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13, 2018 2:50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Gallion v. Charter Communs.,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Central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26, 2018, Decided; February 26,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5:17-cv-01361-CAS(KKx)</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287 F. Supp. 3d 920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U.S. Dist. LEXIS 31840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STEVEN GALLION v. CHARTER COMMUNICATIONS, INC. ET AL.</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Motion granted by </w:t>
      </w:r>
      <w:hyperlink r:id="rId11" w:history="1">
        <w:r>
          <w:rPr>
            <w:rFonts w:ascii="arial" w:eastAsia="arial" w:hAnsi="arial" w:cs="arial"/>
            <w:b w:val="0"/>
            <w:i/>
            <w:strike w:val="0"/>
            <w:noProof w:val="0"/>
            <w:color w:val="0077CC"/>
            <w:position w:val="0"/>
            <w:sz w:val="20"/>
            <w:u w:val="single"/>
            <w:vertAlign w:val="baseline"/>
          </w:rPr>
          <w:t>Gallion v. Charter Communs., Inc., 2018 U.S. App. LEXIS 13448 (9th Cir. Cal., May 22, 2018)</w:t>
        </w:r>
      </w:hyperlink>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Appeal filed, 05/23/2018</w:t>
      </w:r>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privacy, defendants', strict scrutiny, government-debt, pleadings, telephone, governmental interest, underinclusive, message, signs, content-based, residential, prerecorded, consumers, phone, content based,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parties, district court, ordinance, resources, caller's, dialing, agrees, facial, compelling interest, motion for judgment, privacy interest, requirements, recipient</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Attorneys Present for Plaintiffs: Not Present.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Attorneys Present for Defendants: Not Present.</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CHRISTINA A. SNYDER.</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CHRISTINA A. SNYDER</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[*922]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CIVIL MINUTES — GENERAL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Proceedings: (TN CHAMBERS) - DEFENDANT'S MOTION FOR JUDGMENT ON THE PLEADINGS (Mt. 18, filed September 26, 2017)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DEFENDANT'S MOTION TO STAY CASE (Dkt. 25, filed October 13, 2017)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4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 xml:space="preserve">On July 6, 2017, plaintiff Steve Gallion filed this putative class action against defendants Charter Communications, Inc., Spectrum Management Holding Company, LLC, and Does 1-10 alleging violations of the </w:t>
      </w:r>
      <w:hyperlink r:id="rId12" w:history="1">
        <w:r>
          <w:rPr>
            <w:rFonts w:ascii="arial" w:eastAsia="arial" w:hAnsi="arial" w:cs="arial"/>
            <w:b w:val="0"/>
            <w:i/>
            <w:strike w:val="0"/>
            <w:noProof w:val="0"/>
            <w:color w:val="0077CC"/>
            <w:position w:val="0"/>
            <w:sz w:val="20"/>
            <w:u w:val="single"/>
            <w:vertAlign w:val="baseline"/>
          </w:rPr>
          <w:t>Telephone and Consumer Protection Act ("TCPA"), 47 U.S.C. § 227</w:t>
        </w:r>
      </w:hyperlink>
      <w:r>
        <w:rPr>
          <w:rFonts w:ascii="arial" w:eastAsia="arial" w:hAnsi="arial" w:cs="arial"/>
          <w:b w:val="0"/>
          <w:i w:val="0"/>
          <w:strike w:val="0"/>
          <w:noProof w:val="0"/>
          <w:color w:val="000000"/>
          <w:position w:val="0"/>
          <w:sz w:val="20"/>
          <w:u w:val="none"/>
          <w:vertAlign w:val="baseline"/>
        </w:rPr>
        <w:t xml:space="preserve">. Dkt. 1 ("Compl."). Plaintiff alleges that defendants placed a call to his cellular phone without his "prior express consent" to sell or solicit their services using an "automatic telephone dialing system" and an "artificial or prerecorded voice" in violation of </w:t>
      </w:r>
      <w:hyperlink r:id="rId12" w:history="1">
        <w:r>
          <w:rPr>
            <w:rFonts w:ascii="arial" w:eastAsia="arial" w:hAnsi="arial" w:cs="arial"/>
            <w:b w:val="0"/>
            <w:i/>
            <w:strike w:val="0"/>
            <w:noProof w:val="0"/>
            <w:color w:val="0077CC"/>
            <w:position w:val="0"/>
            <w:sz w:val="20"/>
            <w:u w:val="single"/>
            <w:vertAlign w:val="baseline"/>
          </w:rPr>
          <w:t>47 U.S.C. § 227(b)(1)(A)(iii)</w:t>
        </w:r>
      </w:hyperlink>
      <w:r>
        <w:rPr>
          <w:rFonts w:ascii="arial" w:eastAsia="arial" w:hAnsi="arial" w:cs="arial"/>
          <w:b w:val="0"/>
          <w:i w:val="0"/>
          <w:strike w:val="0"/>
          <w:noProof w:val="0"/>
          <w:color w:val="000000"/>
          <w:position w:val="0"/>
          <w:sz w:val="20"/>
          <w:u w:val="none"/>
          <w:vertAlign w:val="baseline"/>
        </w:rPr>
        <w:t>. Plaintiff asserts claims for negligent and willful or knowing violations of the TCPA and seeks statutory damages on behalf of himself a nationwide class of similarly situated consumers.</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On September 26, 2017, defendants filed the instant motion for judgment on the pleadings pursuant to </w:t>
      </w:r>
      <w:hyperlink r:id="rId13" w:history="1">
        <w:r>
          <w:rPr>
            <w:rFonts w:ascii="arial" w:eastAsia="arial" w:hAnsi="arial" w:cs="arial"/>
            <w:b w:val="0"/>
            <w:i/>
            <w:strike w:val="0"/>
            <w:noProof w:val="0"/>
            <w:color w:val="0077CC"/>
            <w:position w:val="0"/>
            <w:sz w:val="20"/>
            <w:u w:val="single"/>
            <w:vertAlign w:val="baseline"/>
          </w:rPr>
          <w:t>Federal Rule of Civil Procedure 12(c)</w:t>
        </w:r>
      </w:hyperlink>
      <w:r>
        <w:rPr>
          <w:rFonts w:ascii="arial" w:eastAsia="arial" w:hAnsi="arial" w:cs="arial"/>
          <w:b w:val="0"/>
          <w:i w:val="0"/>
          <w:strike w:val="0"/>
          <w:noProof w:val="0"/>
          <w:color w:val="000000"/>
          <w:position w:val="0"/>
          <w:sz w:val="20"/>
          <w:u w:val="none"/>
          <w:vertAlign w:val="baseline"/>
        </w:rPr>
        <w:t xml:space="preserve">, raising a facial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challenge to the TCPA. Dkt. 18</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("MJP"). On January 9, 2018, the United States of America (the "government") intervened for the limited purpose of defending the TCPA's constitutionality. Dkt. 38 ("Gov't Mot."). On January 12, 2018, plaintiff filed an opposition. Dkt. 39 ("MJP Opp'n"). On January 22, 2018, defendants filed a consolidated reply. Dkt. 42 ("MW Reply").</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On October 13, 2017, defendants filed a motion to stay the proceedings in this case pending the later of (1) decision of the </w:t>
      </w:r>
      <w:r>
        <w:rPr>
          <w:rFonts w:ascii="arial" w:eastAsia="arial" w:hAnsi="arial" w:cs="arial"/>
          <w:b/>
          <w:i w:val="0"/>
          <w:strike w:val="0"/>
          <w:noProof w:val="0"/>
          <w:color w:val="000000"/>
          <w:position w:val="0"/>
          <w:sz w:val="20"/>
          <w:u w:val="none"/>
          <w:vertAlign w:val="baseline"/>
        </w:rPr>
        <w:t> [*923] </w:t>
      </w:r>
      <w:r>
        <w:rPr>
          <w:rFonts w:ascii="arial" w:eastAsia="arial" w:hAnsi="arial" w:cs="arial"/>
          <w:b w:val="0"/>
          <w:i w:val="0"/>
          <w:strike w:val="0"/>
          <w:noProof w:val="0"/>
          <w:color w:val="000000"/>
          <w:position w:val="0"/>
          <w:sz w:val="20"/>
          <w:u w:val="none"/>
          <w:vertAlign w:val="baseline"/>
        </w:rPr>
        <w:t xml:space="preserve"> Court of Appeals for the District of Columbia Circuit ("D.C. Circuit") in </w:t>
      </w:r>
      <w:r>
        <w:rPr>
          <w:rFonts w:ascii="arial" w:eastAsia="arial" w:hAnsi="arial" w:cs="arial"/>
          <w:b w:val="0"/>
          <w:i w:val="0"/>
          <w:strike w:val="0"/>
          <w:noProof w:val="0"/>
          <w:color w:val="000000"/>
          <w:position w:val="0"/>
          <w:sz w:val="20"/>
          <w:u w:val="single"/>
          <w:vertAlign w:val="baseline"/>
        </w:rPr>
        <w:t>ACA Int'l v. Fed. Commc'ns Comm'n</w:t>
      </w:r>
      <w:r>
        <w:rPr>
          <w:rFonts w:ascii="arial" w:eastAsia="arial" w:hAnsi="arial" w:cs="arial"/>
          <w:b w:val="0"/>
          <w:i w:val="0"/>
          <w:strike w:val="0"/>
          <w:noProof w:val="0"/>
          <w:color w:val="000000"/>
          <w:position w:val="0"/>
          <w:sz w:val="20"/>
          <w:u w:val="none"/>
          <w:vertAlign w:val="baseline"/>
        </w:rPr>
        <w:t>, No. 15-211 (D.C. Cir.) ("</w:t>
      </w:r>
      <w:r>
        <w:rPr>
          <w:rFonts w:ascii="arial" w:eastAsia="arial" w:hAnsi="arial" w:cs="arial"/>
          <w:b w:val="0"/>
          <w:i w:val="0"/>
          <w:strike w:val="0"/>
          <w:noProof w:val="0"/>
          <w:color w:val="000000"/>
          <w:position w:val="0"/>
          <w:sz w:val="20"/>
          <w:u w:val="single"/>
          <w:vertAlign w:val="baseline"/>
        </w:rPr>
        <w:t>ACA International</w:t>
      </w:r>
      <w:r>
        <w:rPr>
          <w:rFonts w:ascii="arial" w:eastAsia="arial" w:hAnsi="arial" w:cs="arial"/>
          <w:b w:val="0"/>
          <w:i w:val="0"/>
          <w:strike w:val="0"/>
          <w:noProof w:val="0"/>
          <w:color w:val="000000"/>
          <w:position w:val="0"/>
          <w:sz w:val="20"/>
          <w:u w:val="none"/>
          <w:vertAlign w:val="baseline"/>
        </w:rPr>
        <w:t>"), or (2) the decision of this Court on the motion for judgment on the pleadings. Dkt. 25 ("Stay Mot."). On October 23, 2017, plaintiff filed an opposition, dkt. 29 ("Stay Opp'n"); and defendants filed a reply on October 30, 2017, dkt. 32 ("Stay Reply"). On February 5, 2018, the Court held a hearing on the motions. Having carefully considered the parties' arguments, the Court finds and concludes as follows.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BACKGROUND</w:t>
      </w:r>
    </w:p>
    <w:p>
      <w:pPr>
        <w:keepNext w:val="0"/>
        <w:widowControl w:val="0"/>
        <w:spacing w:before="24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Telephone Consumer Protection Act of 1991, Pub. L. No. 102-243, 105 Stat. 2394-2402 (1991)</w:t>
      </w:r>
      <w:r>
        <w:rPr>
          <w:rFonts w:ascii="arial" w:eastAsia="arial" w:hAnsi="arial" w:cs="arial"/>
          <w:b w:val="0"/>
          <w:i w:val="0"/>
          <w:strike w:val="0"/>
          <w:noProof w:val="0"/>
          <w:color w:val="000000"/>
          <w:position w:val="0"/>
          <w:sz w:val="20"/>
          <w:u w:val="none"/>
          <w:vertAlign w:val="baseline"/>
        </w:rPr>
        <w:t xml:space="preserve">, was enacted by Congress "to protect the privacy interests of residential telephone subscribers." S. Rep. No. </w:t>
      </w:r>
      <w:r>
        <w:rPr>
          <w:rFonts w:ascii="arial" w:eastAsia="arial" w:hAnsi="arial" w:cs="arial"/>
          <w:b/>
          <w:i w:val="0"/>
          <w:strike w:val="0"/>
          <w:noProof w:val="0"/>
          <w:color w:val="000000"/>
          <w:position w:val="0"/>
          <w:sz w:val="20"/>
          <w:u w:val="none"/>
          <w:vertAlign w:val="baseline"/>
        </w:rPr>
        <w:t>102-178</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at 1 (1991). </w:t>
      </w:r>
      <w:hyperlink r:id="rId12" w:history="1">
        <w:r>
          <w:rPr>
            <w:rFonts w:ascii="arial" w:eastAsia="arial" w:hAnsi="arial" w:cs="arial"/>
            <w:b w:val="0"/>
            <w:i/>
            <w:strike w:val="0"/>
            <w:noProof w:val="0"/>
            <w:color w:val="0077CC"/>
            <w:position w:val="0"/>
            <w:sz w:val="20"/>
            <w:u w:val="single"/>
            <w:vertAlign w:val="baseline"/>
          </w:rPr>
          <w:t>Section 227(b)(1)(A)(iii)</w:t>
        </w:r>
      </w:hyperlink>
      <w:r>
        <w:rPr>
          <w:rFonts w:ascii="arial" w:eastAsia="arial" w:hAnsi="arial" w:cs="arial"/>
          <w:b w:val="0"/>
          <w:i w:val="0"/>
          <w:strike w:val="0"/>
          <w:noProof w:val="0"/>
          <w:color w:val="000000"/>
          <w:position w:val="0"/>
          <w:sz w:val="20"/>
          <w:u w:val="none"/>
          <w:vertAlign w:val="baseline"/>
        </w:rPr>
        <w:t xml:space="preserve"> of the TCPA provides, in relevant part:</w:t>
      </w:r>
    </w:p>
    <w:p>
      <w:pPr>
        <w:keepNext w:val="0"/>
        <w:widowControl w:val="0"/>
        <w:spacing w:after="0" w:line="260" w:lineRule="atLeast"/>
        <w:ind w:left="40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It shall be unlawful for any person . . . to make any call (other than a call made for emergency purposes or made with the prior express consent of the called party) using any automatic telephone dialing system or an artificial or prerecorded voice . . . to any telephone number assigned to a . . . cellular telephone service . . . unless such call is made solely to collect a debt owed to or guaranteed by the United States.</w:t>
      </w:r>
    </w:p>
    <w:p>
      <w:pPr>
        <w:keepNext w:val="0"/>
        <w:widowControl w:val="0"/>
        <w:spacing w:before="240" w:after="0" w:line="260" w:lineRule="atLeast"/>
        <w:ind w:left="0" w:right="0" w:firstLine="0"/>
        <w:jc w:val="both"/>
      </w:pPr>
      <w:hyperlink r:id="rId12" w:history="1">
        <w:r>
          <w:rPr>
            <w:rFonts w:ascii="arial" w:eastAsia="arial" w:hAnsi="arial" w:cs="arial"/>
            <w:b w:val="0"/>
            <w:i/>
            <w:strike w:val="0"/>
            <w:color w:val="0077CC"/>
            <w:sz w:val="20"/>
            <w:u w:val="single"/>
            <w:vertAlign w:val="baseline"/>
          </w:rPr>
          <w:t>47 U.S.C. § 227(b)(1)(A)(iii)</w:t>
        </w:r>
      </w:hyperlink>
      <w:r>
        <w:rPr>
          <w:rFonts w:ascii="arial" w:eastAsia="arial" w:hAnsi="arial" w:cs="arial"/>
          <w:b w:val="0"/>
          <w:i w:val="0"/>
          <w:strike w:val="0"/>
          <w:noProof w:val="0"/>
          <w:color w:val="000000"/>
          <w:position w:val="0"/>
          <w:sz w:val="20"/>
          <w:u w:val="none"/>
          <w:vertAlign w:val="baseline"/>
        </w:rPr>
        <w:t xml:space="preserve">. Congress added the final clause of this provision, the government-debt exception, as part of the </w:t>
      </w:r>
      <w:hyperlink r:id="rId14" w:history="1">
        <w:r>
          <w:rPr>
            <w:rFonts w:ascii="arial" w:eastAsia="arial" w:hAnsi="arial" w:cs="arial"/>
            <w:b w:val="0"/>
            <w:i/>
            <w:strike w:val="0"/>
            <w:noProof w:val="0"/>
            <w:color w:val="0077CC"/>
            <w:position w:val="0"/>
            <w:sz w:val="20"/>
            <w:u w:val="single"/>
            <w:vertAlign w:val="baseline"/>
          </w:rPr>
          <w:t>Bipartisan Budget Act of 2015, Pub. L. No. 114-74, 129 Stat. 584, 588 (2015)</w:t>
        </w:r>
      </w:hyperlink>
      <w:r>
        <w:rPr>
          <w:rFonts w:ascii="arial" w:eastAsia="arial" w:hAnsi="arial" w:cs="arial"/>
          <w:b w:val="0"/>
          <w:i w:val="0"/>
          <w:strike w:val="0"/>
          <w:noProof w:val="0"/>
          <w:color w:val="000000"/>
          <w:position w:val="0"/>
          <w:sz w:val="20"/>
          <w:u w:val="none"/>
          <w:vertAlign w:val="baseline"/>
        </w:rPr>
        <w:t xml:space="preserve">. The TCPA also authorizes the FCC to promulgate rules exempting calls where doing so would "not adversely affect the privacy rights" that the law seeks to protect.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47 U.S.C. § 227(b)(2)(B)(ii)</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(b)(2)(C)</w:t>
        </w:r>
      </w:hyperlink>
      <w:r>
        <w:rPr>
          <w:rFonts w:ascii="arial" w:eastAsia="arial" w:hAnsi="arial" w:cs="arial"/>
          <w:b w:val="0"/>
          <w:i w:val="0"/>
          <w:strike w:val="0"/>
          <w:noProof w:val="0"/>
          <w:color w:val="000000"/>
          <w:position w:val="0"/>
          <w:sz w:val="20"/>
          <w:u w:val="none"/>
          <w:vertAlign w:val="baseline"/>
        </w:rPr>
        <w:t xml:space="preserve">. Consumers who receive calls prohibited by </w:t>
      </w:r>
      <w:hyperlink r:id="rId12" w:history="1">
        <w:r>
          <w:rPr>
            <w:rFonts w:ascii="arial" w:eastAsia="arial" w:hAnsi="arial" w:cs="arial"/>
            <w:b w:val="0"/>
            <w:i/>
            <w:strike w:val="0"/>
            <w:noProof w:val="0"/>
            <w:color w:val="0077CC"/>
            <w:position w:val="0"/>
            <w:sz w:val="20"/>
            <w:u w:val="single"/>
            <w:vertAlign w:val="baseline"/>
          </w:rPr>
          <w:t>section 227(b)(1)(A)(iii)</w:t>
        </w:r>
      </w:hyperlink>
      <w:r>
        <w:rPr>
          <w:rFonts w:ascii="arial" w:eastAsia="arial" w:hAnsi="arial" w:cs="arial"/>
          <w:b w:val="0"/>
          <w:i w:val="0"/>
          <w:strike w:val="0"/>
          <w:noProof w:val="0"/>
          <w:color w:val="000000"/>
          <w:position w:val="0"/>
          <w:sz w:val="20"/>
          <w:u w:val="none"/>
          <w:vertAlign w:val="baseline"/>
        </w:rPr>
        <w:t xml:space="preserve"> may recover the greater of their actual monetary loss or $500 per violation and treble damages where a violation is willful or knowing.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 227(b)(3)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 xml:space="preserve">An "automatic telephone dialing system" ("ATDS") is defined as "equipment which has the capacity—(A) to store or produce telephone numbers to be called, using a random or sequential number generator; and (B) to dial such numbers."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 227(a)(1)</w:t>
        </w:r>
      </w:hyperlink>
      <w:r>
        <w:rPr>
          <w:rFonts w:ascii="arial" w:eastAsia="arial" w:hAnsi="arial" w:cs="arial"/>
          <w:b w:val="0"/>
          <w:i w:val="0"/>
          <w:strike w:val="0"/>
          <w:noProof w:val="0"/>
          <w:color w:val="000000"/>
          <w:position w:val="0"/>
          <w:sz w:val="20"/>
          <w:u w:val="none"/>
          <w:vertAlign w:val="baseline"/>
        </w:rPr>
        <w:t>. On July 10,</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2015, the FCC issued an Omnibus Declaratory Ruling and Order addressing, among other issues, the definition of AIDS.</w:t>
      </w:r>
      <w:hyperlink r:id="rId15" w:history="1">
        <w:r>
          <w:rPr>
            <w:rFonts w:ascii="arial" w:eastAsia="arial" w:hAnsi="arial" w:cs="arial"/>
            <w:b w:val="0"/>
            <w:i/>
            <w:strike w:val="0"/>
            <w:noProof w:val="0"/>
            <w:color w:val="0077CC"/>
            <w:position w:val="0"/>
            <w:sz w:val="20"/>
            <w:u w:val="single"/>
            <w:vertAlign w:val="baseline"/>
          </w:rPr>
          <w:t xml:space="preserve"> </w:t>
        </w:r>
      </w:hyperlink>
      <w:hyperlink r:id="rId15" w:history="1">
        <w:r>
          <w:rPr>
            <w:rFonts w:ascii="arial" w:eastAsia="arial" w:hAnsi="arial" w:cs="arial"/>
            <w:b w:val="0"/>
            <w:i/>
            <w:strike w:val="0"/>
            <w:noProof w:val="0"/>
            <w:color w:val="0077CC"/>
            <w:position w:val="0"/>
            <w:sz w:val="20"/>
            <w:u w:val="single"/>
            <w:vertAlign w:val="baseline"/>
          </w:rPr>
          <w:t>In re Rules &amp; Regs. Implementing the TCPA of 1991</w:t>
        </w:r>
      </w:hyperlink>
      <w:hyperlink r:id="rId15" w:history="1">
        <w:r>
          <w:rPr>
            <w:rFonts w:ascii="arial" w:eastAsia="arial" w:hAnsi="arial" w:cs="arial"/>
            <w:b w:val="0"/>
            <w:i/>
            <w:strike w:val="0"/>
            <w:noProof w:val="0"/>
            <w:color w:val="0077CC"/>
            <w:position w:val="0"/>
            <w:sz w:val="20"/>
            <w:u w:val="single"/>
            <w:vertAlign w:val="baseline"/>
          </w:rPr>
          <w:t>, 30 F.C.C.R. 7961, 7974 (July 10, 2015)</w:t>
        </w:r>
      </w:hyperlink>
      <w:r>
        <w:rPr>
          <w:rFonts w:ascii="arial" w:eastAsia="arial" w:hAnsi="arial" w:cs="arial"/>
          <w:b w:val="0"/>
          <w:i w:val="0"/>
          <w:strike w:val="0"/>
          <w:noProof w:val="0"/>
          <w:color w:val="000000"/>
          <w:position w:val="0"/>
          <w:sz w:val="20"/>
          <w:u w:val="none"/>
          <w:vertAlign w:val="baseline"/>
        </w:rPr>
        <w:t xml:space="preserve">. Finding that Congress intended a broad definition of ATDS, the FCC interpreted the term "capacity" to include equipment that lacks the "present ability" to dial randomly or sequentially. </w:t>
      </w:r>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7964</w:t>
        </w:r>
      </w:hyperlink>
      <w:r>
        <w:rPr>
          <w:rFonts w:ascii="arial" w:eastAsia="arial" w:hAnsi="arial" w:cs="arial"/>
          <w:b w:val="0"/>
          <w:i w:val="0"/>
          <w:strike w:val="0"/>
          <w:noProof w:val="0"/>
          <w:color w:val="000000"/>
          <w:position w:val="0"/>
          <w:sz w:val="20"/>
          <w:u w:val="none"/>
          <w:vertAlign w:val="baseline"/>
        </w:rPr>
        <w:t xml:space="preserve">. In other words, "capacity" was broadly interpreted to include equipment that had potential or future capacity to store, produce, and dial random or sequential numbers.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After the FCC issued its ruling, nine companies filed petitions for review, which were consolidated into a single appeal to the D.C. Circuit in </w:t>
      </w:r>
      <w:r>
        <w:rPr>
          <w:rFonts w:ascii="arial" w:eastAsia="arial" w:hAnsi="arial" w:cs="arial"/>
          <w:b w:val="0"/>
          <w:i w:val="0"/>
          <w:strike w:val="0"/>
          <w:noProof w:val="0"/>
          <w:color w:val="000000"/>
          <w:position w:val="0"/>
          <w:sz w:val="20"/>
          <w:u w:val="single"/>
          <w:vertAlign w:val="baseline"/>
        </w:rPr>
        <w:t>ACA International</w:t>
      </w:r>
      <w:r>
        <w:rPr>
          <w:rFonts w:ascii="arial" w:eastAsia="arial" w:hAnsi="arial" w:cs="arial"/>
          <w:b w:val="0"/>
          <w:i w:val="0"/>
          <w:strike w:val="0"/>
          <w:noProof w:val="0"/>
          <w:color w:val="000000"/>
          <w:position w:val="0"/>
          <w:sz w:val="20"/>
          <w:u w:val="none"/>
          <w:vertAlign w:val="baseline"/>
        </w:rPr>
        <w:t xml:space="preserve">. The petitioners are requesting that the D.C. Circuit vacate the FCC's interpretation of the term capacity" as used in the definition of an AIDS pursuant to the court's authority under the </w:t>
      </w:r>
      <w:hyperlink r:id="rId16" w:history="1">
        <w:r>
          <w:rPr>
            <w:rFonts w:ascii="arial" w:eastAsia="arial" w:hAnsi="arial" w:cs="arial"/>
            <w:b w:val="0"/>
            <w:i/>
            <w:strike w:val="0"/>
            <w:noProof w:val="0"/>
            <w:color w:val="0077CC"/>
            <w:position w:val="0"/>
            <w:sz w:val="20"/>
            <w:u w:val="single"/>
            <w:vertAlign w:val="baseline"/>
          </w:rPr>
          <w:t>Hobbs Act, 28 U.S.C. § 2342</w:t>
        </w:r>
      </w:hyperlink>
      <w:r>
        <w:rPr>
          <w:rFonts w:ascii="arial" w:eastAsia="arial" w:hAnsi="arial" w:cs="arial"/>
          <w:b w:val="0"/>
          <w:i w:val="0"/>
          <w:strike w:val="0"/>
          <w:noProof w:val="0"/>
          <w:color w:val="000000"/>
          <w:position w:val="0"/>
          <w:sz w:val="20"/>
          <w:u w:val="none"/>
          <w:vertAlign w:val="baseline"/>
        </w:rPr>
        <w:t>. Oral argument took place on October 19, 2016, but no decision has been issued.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LEGAL STANDARDS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none"/>
          <w:vertAlign w:val="baseline"/>
        </w:rPr>
        <w:t>Motion for Judgment on the Pleadings</w:t>
      </w:r>
    </w:p>
    <w:p>
      <w:pPr>
        <w:keepNext w:val="0"/>
        <w:widowControl w:val="0"/>
        <w:spacing w:before="200" w:after="0" w:line="260" w:lineRule="atLeast"/>
        <w:ind w:left="0" w:right="0" w:firstLine="0"/>
        <w:jc w:val="both"/>
      </w:pPr>
      <w:bookmarkStart w:id="14" w:name="Bookmark_para_7"/>
      <w:bookmarkEnd w:id="14"/>
      <w:bookmarkStart w:id="15" w:name="Bookmark_I5RYGTCF2HM6J60020000400"/>
      <w:bookmarkEnd w:id="15"/>
      <w:r>
        <w:rPr>
          <w:rFonts w:ascii="arial" w:eastAsia="arial" w:hAnsi="arial" w:cs="arial"/>
          <w:b w:val="0"/>
          <w:i w:val="0"/>
          <w:strike w:val="0"/>
          <w:noProof w:val="0"/>
          <w:color w:val="000000"/>
          <w:position w:val="0"/>
          <w:sz w:val="20"/>
          <w:u w:val="none"/>
          <w:vertAlign w:val="baseline"/>
        </w:rPr>
        <w:t xml:space="preserve">Under </w:t>
      </w:r>
      <w:hyperlink r:id="rId13" w:history="1">
        <w:r>
          <w:rPr>
            <w:rFonts w:ascii="arial" w:eastAsia="arial" w:hAnsi="arial" w:cs="arial"/>
            <w:b w:val="0"/>
            <w:i/>
            <w:strike w:val="0"/>
            <w:noProof w:val="0"/>
            <w:color w:val="0077CC"/>
            <w:position w:val="0"/>
            <w:sz w:val="20"/>
            <w:u w:val="single"/>
            <w:vertAlign w:val="baseline"/>
          </w:rPr>
          <w:t>Rule 12(c) of the Federal Rules of Civil Procedure</w:t>
        </w:r>
      </w:hyperlink>
      <w:r>
        <w:rPr>
          <w:rFonts w:ascii="arial" w:eastAsia="arial" w:hAnsi="arial" w:cs="arial"/>
          <w:b w:val="0"/>
          <w:i w:val="0"/>
          <w:strike w:val="0"/>
          <w:noProof w:val="0"/>
          <w:color w:val="000000"/>
          <w:position w:val="0"/>
          <w:sz w:val="20"/>
          <w:u w:val="none"/>
          <w:vertAlign w:val="baseline"/>
        </w:rPr>
        <w:t>, a party may move for judgment on the pleadings at any time after the pleadings are closed, so long as the motion is filed in sufficient time that it will not delay</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trial. "For the purposes of the motion, the allegations of the non-moving </w:t>
      </w:r>
      <w:r>
        <w:rPr>
          <w:rFonts w:ascii="arial" w:eastAsia="arial" w:hAnsi="arial" w:cs="arial"/>
          <w:b/>
          <w:i w:val="0"/>
          <w:strike w:val="0"/>
          <w:noProof w:val="0"/>
          <w:color w:val="000000"/>
          <w:position w:val="0"/>
          <w:sz w:val="20"/>
          <w:u w:val="none"/>
          <w:vertAlign w:val="baseline"/>
        </w:rPr>
        <w:t> [*924] </w:t>
      </w:r>
      <w:r>
        <w:rPr>
          <w:rFonts w:ascii="arial" w:eastAsia="arial" w:hAnsi="arial" w:cs="arial"/>
          <w:b w:val="0"/>
          <w:i w:val="0"/>
          <w:strike w:val="0"/>
          <w:noProof w:val="0"/>
          <w:color w:val="000000"/>
          <w:position w:val="0"/>
          <w:sz w:val="20"/>
          <w:u w:val="none"/>
          <w:vertAlign w:val="baseline"/>
        </w:rPr>
        <w:t xml:space="preserve"> party must be accepted as true, while the allegations of the moving party which have been denied are assumed to be false." </w:t>
      </w:r>
      <w:bookmarkStart w:id="16" w:name="Bookmark_I5RYGTCF2HM6J60010000400"/>
      <w:bookmarkEnd w:id="16"/>
      <w:hyperlink r:id="rId17" w:history="1">
        <w:r>
          <w:rPr>
            <w:rFonts w:ascii="arial" w:eastAsia="arial" w:hAnsi="arial" w:cs="arial"/>
            <w:b w:val="0"/>
            <w:i/>
            <w:strike w:val="0"/>
            <w:noProof w:val="0"/>
            <w:color w:val="0077CC"/>
            <w:position w:val="0"/>
            <w:sz w:val="20"/>
            <w:u w:val="single"/>
            <w:vertAlign w:val="baseline"/>
          </w:rPr>
          <w:t>Hal Roach Studios, Inc. v. Richard Feiner and Co., Inc.</w:t>
        </w:r>
      </w:hyperlink>
      <w:hyperlink r:id="rId17" w:history="1">
        <w:r>
          <w:rPr>
            <w:rFonts w:ascii="arial" w:eastAsia="arial" w:hAnsi="arial" w:cs="arial"/>
            <w:b w:val="0"/>
            <w:i/>
            <w:strike w:val="0"/>
            <w:noProof w:val="0"/>
            <w:color w:val="0077CC"/>
            <w:position w:val="0"/>
            <w:sz w:val="20"/>
            <w:u w:val="single"/>
            <w:vertAlign w:val="baseline"/>
          </w:rPr>
          <w:t>, 896 F.2d 1542, 1550 (9th Cir. 1990)</w:t>
        </w:r>
      </w:hyperlink>
      <w:r>
        <w:rPr>
          <w:rFonts w:ascii="arial" w:eastAsia="arial" w:hAnsi="arial" w:cs="arial"/>
          <w:b w:val="0"/>
          <w:i w:val="0"/>
          <w:strike w:val="0"/>
          <w:noProof w:val="0"/>
          <w:color w:val="000000"/>
          <w:position w:val="0"/>
          <w:sz w:val="20"/>
          <w:u w:val="none"/>
          <w:vertAlign w:val="baseline"/>
        </w:rPr>
        <w:t xml:space="preserve">. "Judgment on the pleadings is proper when the moving party clearly establishes on the face of the pleadings that no material issue of fact remains to be resolved and that it is entitled to judgment as a matter of law."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17" w:name="Bookmark_para_8"/>
      <w:bookmarkEnd w:id="17"/>
      <w:bookmarkStart w:id="18" w:name="Bookmark_I5RYGTCF2HM6J60040000400"/>
      <w:bookmarkEnd w:id="18"/>
      <w:r>
        <w:rPr>
          <w:rFonts w:ascii="arial" w:eastAsia="arial" w:hAnsi="arial" w:cs="arial"/>
          <w:b w:val="0"/>
          <w:i w:val="0"/>
          <w:strike w:val="0"/>
          <w:noProof w:val="0"/>
          <w:color w:val="000000"/>
          <w:position w:val="0"/>
          <w:sz w:val="20"/>
          <w:u w:val="none"/>
          <w:vertAlign w:val="baseline"/>
        </w:rPr>
        <w:t xml:space="preserve">In deciding a motion for judgment on the pleadings, the court generally is limited to the pleadings and may not consider extrinsic evidence.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Fed. R. Civ. P. 12(c)</w:t>
        </w:r>
      </w:hyperlink>
      <w:r>
        <w:rPr>
          <w:rFonts w:ascii="arial" w:eastAsia="arial" w:hAnsi="arial" w:cs="arial"/>
          <w:b w:val="0"/>
          <w:i w:val="0"/>
          <w:strike w:val="0"/>
          <w:noProof w:val="0"/>
          <w:color w:val="000000"/>
          <w:position w:val="0"/>
          <w:sz w:val="20"/>
          <w:u w:val="none"/>
          <w:vertAlign w:val="baseline"/>
        </w:rPr>
        <w:t xml:space="preserve"> (stating that a </w:t>
      </w:r>
      <w:hyperlink r:id="rId13" w:history="1">
        <w:r>
          <w:rPr>
            <w:rFonts w:ascii="arial" w:eastAsia="arial" w:hAnsi="arial" w:cs="arial"/>
            <w:b w:val="0"/>
            <w:i/>
            <w:strike w:val="0"/>
            <w:noProof w:val="0"/>
            <w:color w:val="0077CC"/>
            <w:position w:val="0"/>
            <w:sz w:val="20"/>
            <w:u w:val="single"/>
            <w:vertAlign w:val="baseline"/>
          </w:rPr>
          <w:t>Rule 12(c)</w:t>
        </w:r>
      </w:hyperlink>
      <w:r>
        <w:rPr>
          <w:rFonts w:ascii="arial" w:eastAsia="arial" w:hAnsi="arial" w:cs="arial"/>
          <w:b w:val="0"/>
          <w:i w:val="0"/>
          <w:strike w:val="0"/>
          <w:noProof w:val="0"/>
          <w:color w:val="000000"/>
          <w:position w:val="0"/>
          <w:sz w:val="20"/>
          <w:u w:val="none"/>
          <w:vertAlign w:val="baseline"/>
        </w:rPr>
        <w:t xml:space="preserve"> motion for judgment on the pleadings should be converted into a </w:t>
      </w:r>
      <w:hyperlink r:id="rId18" w:history="1">
        <w:r>
          <w:rPr>
            <w:rFonts w:ascii="arial" w:eastAsia="arial" w:hAnsi="arial" w:cs="arial"/>
            <w:b w:val="0"/>
            <w:i/>
            <w:strike w:val="0"/>
            <w:noProof w:val="0"/>
            <w:color w:val="0077CC"/>
            <w:position w:val="0"/>
            <w:sz w:val="20"/>
            <w:u w:val="single"/>
            <w:vertAlign w:val="baseline"/>
          </w:rPr>
          <w:t>Rule 56</w:t>
        </w:r>
      </w:hyperlink>
      <w:r>
        <w:rPr>
          <w:rFonts w:ascii="arial" w:eastAsia="arial" w:hAnsi="arial" w:cs="arial"/>
          <w:b w:val="0"/>
          <w:i w:val="0"/>
          <w:strike w:val="0"/>
          <w:noProof w:val="0"/>
          <w:color w:val="000000"/>
          <w:position w:val="0"/>
          <w:sz w:val="20"/>
          <w:u w:val="none"/>
          <w:vertAlign w:val="baseline"/>
        </w:rPr>
        <w:t xml:space="preserve"> motion for summary judgment if matters outside the pleadings are considered by the court). </w:t>
      </w:r>
      <w:bookmarkStart w:id="19" w:name="Bookmark_I5RYGTCG2SF7P00010000400"/>
      <w:bookmarkEnd w:id="19"/>
      <w:r>
        <w:rPr>
          <w:rFonts w:ascii="arial" w:eastAsia="arial" w:hAnsi="arial" w:cs="arial"/>
          <w:b w:val="0"/>
          <w:i w:val="0"/>
          <w:strike w:val="0"/>
          <w:noProof w:val="0"/>
          <w:color w:val="000000"/>
          <w:position w:val="0"/>
          <w:sz w:val="20"/>
          <w:u w:val="none"/>
          <w:vertAlign w:val="baseline"/>
        </w:rPr>
        <w:t xml:space="preserve">A district court may, however, consider documents 'whose contents are alleged in a complaint and whose authenticity no party questions, but which are not physically attached to the pleading." </w:t>
      </w:r>
      <w:bookmarkStart w:id="20" w:name="Bookmark_I5RYGTCF2HM6J60030000400"/>
      <w:bookmarkEnd w:id="20"/>
      <w:hyperlink r:id="rId19" w:history="1">
        <w:r>
          <w:rPr>
            <w:rFonts w:ascii="arial" w:eastAsia="arial" w:hAnsi="arial" w:cs="arial"/>
            <w:b w:val="0"/>
            <w:i/>
            <w:strike w:val="0"/>
            <w:noProof w:val="0"/>
            <w:color w:val="0077CC"/>
            <w:position w:val="0"/>
            <w:sz w:val="20"/>
            <w:u w:val="single"/>
            <w:vertAlign w:val="baseline"/>
          </w:rPr>
          <w:t>Branch v. Tunnell</w:t>
        </w:r>
      </w:hyperlink>
      <w:hyperlink r:id="rId19" w:history="1">
        <w:r>
          <w:rPr>
            <w:rFonts w:ascii="arial" w:eastAsia="arial" w:hAnsi="arial" w:cs="arial"/>
            <w:b w:val="0"/>
            <w:i/>
            <w:strike w:val="0"/>
            <w:noProof w:val="0"/>
            <w:color w:val="0077CC"/>
            <w:position w:val="0"/>
            <w:sz w:val="20"/>
            <w:u w:val="single"/>
            <w:vertAlign w:val="baseline"/>
          </w:rPr>
          <w:t>, 14 F.3d 449, 454 (9th Cir. 1994)</w:t>
        </w:r>
      </w:hyperlink>
      <w:r>
        <w:rPr>
          <w:rFonts w:ascii="arial" w:eastAsia="arial" w:hAnsi="arial" w:cs="arial"/>
          <w:b w:val="0"/>
          <w:i w:val="0"/>
          <w:strike w:val="0"/>
          <w:noProof w:val="0"/>
          <w:color w:val="000000"/>
          <w:position w:val="0"/>
          <w:sz w:val="20"/>
          <w:u w:val="none"/>
          <w:vertAlign w:val="baseline"/>
        </w:rPr>
        <w:t xml:space="preserve">. </w:t>
      </w:r>
      <w:bookmarkStart w:id="21" w:name="Bookmark_I5RYGTCG2SF7P00010000400_2"/>
      <w:bookmarkEnd w:id="21"/>
      <w:r>
        <w:rPr>
          <w:rFonts w:ascii="arial" w:eastAsia="arial" w:hAnsi="arial" w:cs="arial"/>
          <w:b w:val="0"/>
          <w:i w:val="0"/>
          <w:strike w:val="0"/>
          <w:noProof w:val="0"/>
          <w:color w:val="000000"/>
          <w:position w:val="0"/>
          <w:sz w:val="20"/>
          <w:u w:val="none"/>
          <w:vertAlign w:val="baseline"/>
        </w:rPr>
        <w:t xml:space="preserve">Moreover, a district court may consider a document if the complaint "necessarily relie[s]" on it, and the authenticity of the document is not challenged. </w:t>
      </w:r>
      <w:bookmarkStart w:id="22" w:name="Bookmark_I5RYGTCF2HM6J60050000400"/>
      <w:bookmarkEnd w:id="22"/>
      <w:hyperlink r:id="rId20" w:history="1">
        <w:r>
          <w:rPr>
            <w:rFonts w:ascii="arial" w:eastAsia="arial" w:hAnsi="arial" w:cs="arial"/>
            <w:b w:val="0"/>
            <w:i/>
            <w:strike w:val="0"/>
            <w:noProof w:val="0"/>
            <w:color w:val="0077CC"/>
            <w:position w:val="0"/>
            <w:sz w:val="20"/>
            <w:u w:val="single"/>
            <w:vertAlign w:val="baseline"/>
          </w:rPr>
          <w:t>Parrino v. FHP, Inc.</w:t>
        </w:r>
      </w:hyperlink>
      <w:hyperlink r:id="rId20" w:history="1">
        <w:r>
          <w:rPr>
            <w:rFonts w:ascii="arial" w:eastAsia="arial" w:hAnsi="arial" w:cs="arial"/>
            <w:b w:val="0"/>
            <w:i/>
            <w:strike w:val="0"/>
            <w:noProof w:val="0"/>
            <w:color w:val="0077CC"/>
            <w:position w:val="0"/>
            <w:sz w:val="20"/>
            <w:u w:val="single"/>
            <w:vertAlign w:val="baseline"/>
          </w:rPr>
          <w:t>, 146 F.3d 699, 706 (9th Cir.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Motion to Stay Case</w:t>
      </w:r>
    </w:p>
    <w:p>
      <w:pPr>
        <w:keepNext w:val="0"/>
        <w:widowControl w:val="0"/>
        <w:spacing w:before="240" w:after="0" w:line="260" w:lineRule="atLeast"/>
        <w:ind w:left="0" w:right="0" w:firstLine="0"/>
        <w:jc w:val="both"/>
      </w:pPr>
      <w:bookmarkStart w:id="23" w:name="Bookmark_para_9"/>
      <w:bookmarkEnd w:id="23"/>
      <w:bookmarkStart w:id="24" w:name="Bookmark_I5RYGTCG2SF7P00030000400"/>
      <w:bookmarkEnd w:id="24"/>
      <w:bookmarkStart w:id="25" w:name="Bookmark_I2CT3HD96FT000M142900006"/>
      <w:bookmarkEnd w:id="25"/>
      <w:bookmarkStart w:id="26" w:name="Bookmark_I5RYGTCG2N1PPF0020000400"/>
      <w:bookmarkEnd w:id="26"/>
      <w:bookmarkStart w:id="27" w:name="Bookmark_I5RYGTCG2N1PPF0040000400"/>
      <w:bookmarkEnd w:id="27"/>
      <w:r>
        <w:rPr>
          <w:rFonts w:ascii="arial" w:eastAsia="arial" w:hAnsi="arial" w:cs="arial"/>
          <w:b w:val="0"/>
          <w:i w:val="0"/>
          <w:strike w:val="0"/>
          <w:noProof w:val="0"/>
          <w:color w:val="000000"/>
          <w:position w:val="0"/>
          <w:sz w:val="20"/>
          <w:u w:val="none"/>
          <w:vertAlign w:val="baseline"/>
        </w:rPr>
        <w:t>A district court "has broad discretion to stay proceedings as an incident to its power to</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control its own docket." </w:t>
      </w:r>
      <w:bookmarkStart w:id="28" w:name="Bookmark_I5RYGTCG2SF7P00020000400"/>
      <w:bookmarkEnd w:id="28"/>
      <w:hyperlink r:id="rId21" w:history="1">
        <w:r>
          <w:rPr>
            <w:rFonts w:ascii="arial" w:eastAsia="arial" w:hAnsi="arial" w:cs="arial"/>
            <w:b w:val="0"/>
            <w:i/>
            <w:strike w:val="0"/>
            <w:noProof w:val="0"/>
            <w:color w:val="0077CC"/>
            <w:position w:val="0"/>
            <w:sz w:val="20"/>
            <w:u w:val="single"/>
            <w:vertAlign w:val="baseline"/>
          </w:rPr>
          <w:t>Clinton v. Jones</w:t>
        </w:r>
      </w:hyperlink>
      <w:hyperlink r:id="rId21" w:history="1">
        <w:r>
          <w:rPr>
            <w:rFonts w:ascii="arial" w:eastAsia="arial" w:hAnsi="arial" w:cs="arial"/>
            <w:b w:val="0"/>
            <w:i/>
            <w:strike w:val="0"/>
            <w:noProof w:val="0"/>
            <w:color w:val="0077CC"/>
            <w:position w:val="0"/>
            <w:sz w:val="20"/>
            <w:u w:val="single"/>
            <w:vertAlign w:val="baseline"/>
          </w:rPr>
          <w:t>, 520 U.S. 681, 706-07, 117 S. Ct. 1636, 137 L. Ed. 2d 945 (1997)</w:t>
        </w:r>
      </w:hyperlink>
      <w:r>
        <w:rPr>
          <w:rFonts w:ascii="arial" w:eastAsia="arial" w:hAnsi="arial" w:cs="arial"/>
          <w:b w:val="0"/>
          <w:i w:val="0"/>
          <w:strike w:val="0"/>
          <w:noProof w:val="0"/>
          <w:color w:val="000000"/>
          <w:position w:val="0"/>
          <w:sz w:val="20"/>
          <w:u w:val="none"/>
          <w:vertAlign w:val="baseline"/>
        </w:rPr>
        <w:t xml:space="preserve"> (citing </w:t>
      </w:r>
      <w:bookmarkStart w:id="29" w:name="Bookmark_I5RYGTCG2SF7P00040000400"/>
      <w:bookmarkEnd w:id="29"/>
      <w:hyperlink r:id="rId22" w:history="1">
        <w:r>
          <w:rPr>
            <w:rFonts w:ascii="arial" w:eastAsia="arial" w:hAnsi="arial" w:cs="arial"/>
            <w:b w:val="0"/>
            <w:i/>
            <w:strike w:val="0"/>
            <w:noProof w:val="0"/>
            <w:color w:val="0077CC"/>
            <w:position w:val="0"/>
            <w:sz w:val="20"/>
            <w:u w:val="single"/>
            <w:vertAlign w:val="baseline"/>
          </w:rPr>
          <w:t>Landis v. North Am. Co.</w:t>
        </w:r>
      </w:hyperlink>
      <w:hyperlink r:id="rId22" w:history="1">
        <w:r>
          <w:rPr>
            <w:rFonts w:ascii="arial" w:eastAsia="arial" w:hAnsi="arial" w:cs="arial"/>
            <w:b w:val="0"/>
            <w:i/>
            <w:strike w:val="0"/>
            <w:noProof w:val="0"/>
            <w:color w:val="0077CC"/>
            <w:position w:val="0"/>
            <w:sz w:val="20"/>
            <w:u w:val="single"/>
            <w:vertAlign w:val="baseline"/>
          </w:rPr>
          <w:t>, 299 U.S. 248, 57 S. Ct. 163, 81 L. Ed. 153 (1936))</w:t>
        </w:r>
      </w:hyperlink>
      <w:r>
        <w:rPr>
          <w:rFonts w:ascii="arial" w:eastAsia="arial" w:hAnsi="arial" w:cs="arial"/>
          <w:b w:val="0"/>
          <w:i w:val="0"/>
          <w:strike w:val="0"/>
          <w:noProof w:val="0"/>
          <w:color w:val="000000"/>
          <w:position w:val="0"/>
          <w:sz w:val="20"/>
          <w:u w:val="none"/>
          <w:vertAlign w:val="baseline"/>
        </w:rPr>
        <w:t xml:space="preserve">. </w:t>
      </w:r>
      <w:bookmarkStart w:id="30" w:name="Bookmark_I5RYGTCG2D6NVB0010000400"/>
      <w:bookmarkEnd w:id="30"/>
      <w:r>
        <w:rPr>
          <w:rFonts w:ascii="arial" w:eastAsia="arial" w:hAnsi="arial" w:cs="arial"/>
          <w:b w:val="0"/>
          <w:i w:val="0"/>
          <w:strike w:val="0"/>
          <w:noProof w:val="0"/>
          <w:color w:val="000000"/>
          <w:position w:val="0"/>
          <w:sz w:val="20"/>
          <w:u w:val="none"/>
          <w:vertAlign w:val="baseline"/>
        </w:rPr>
        <w:t xml:space="preserve">When considering whether to stay proceedings, courts consider (1) the possible damage which may result from the granting of a stay; (2) the hardship or inequity which a party may stiffer in being required to go forward; and (3) the orderly course of justice measured in terms of the simplifying or complicating of issues, proof, and questions of law which could be expected to result from a stay. </w:t>
      </w:r>
      <w:bookmarkStart w:id="31" w:name="Bookmark_I5RYGTCG2N1PPF0010000400"/>
      <w:bookmarkEnd w:id="31"/>
      <w:hyperlink r:id="rId23" w:history="1">
        <w:r>
          <w:rPr>
            <w:rFonts w:ascii="arial" w:eastAsia="arial" w:hAnsi="arial" w:cs="arial"/>
            <w:b w:val="0"/>
            <w:i/>
            <w:strike w:val="0"/>
            <w:noProof w:val="0"/>
            <w:color w:val="0077CC"/>
            <w:position w:val="0"/>
            <w:sz w:val="20"/>
            <w:u w:val="single"/>
            <w:vertAlign w:val="baseline"/>
          </w:rPr>
          <w:t>Lockyer v. Mirant Corp.</w:t>
        </w:r>
      </w:hyperlink>
      <w:hyperlink r:id="rId23" w:history="1">
        <w:r>
          <w:rPr>
            <w:rFonts w:ascii="arial" w:eastAsia="arial" w:hAnsi="arial" w:cs="arial"/>
            <w:b w:val="0"/>
            <w:i/>
            <w:strike w:val="0"/>
            <w:noProof w:val="0"/>
            <w:color w:val="0077CC"/>
            <w:position w:val="0"/>
            <w:sz w:val="20"/>
            <w:u w:val="single"/>
            <w:vertAlign w:val="baseline"/>
          </w:rPr>
          <w:t>, 398 F.3d 1098, 1110 (9th Cir. 2005)</w:t>
        </w:r>
      </w:hyperlink>
      <w:r>
        <w:rPr>
          <w:rFonts w:ascii="arial" w:eastAsia="arial" w:hAnsi="arial" w:cs="arial"/>
          <w:b w:val="0"/>
          <w:i w:val="0"/>
          <w:strike w:val="0"/>
          <w:noProof w:val="0"/>
          <w:color w:val="000000"/>
          <w:position w:val="0"/>
          <w:sz w:val="20"/>
          <w:u w:val="none"/>
          <w:vertAlign w:val="baseline"/>
        </w:rPr>
        <w:t xml:space="preserve"> (citation omitted). However, "if there is even a fair possibility that the stay. . . will work damage to someone else, the stay may be inappropriate absent a showing by the moving party of hardship or inequity." </w:t>
      </w:r>
      <w:bookmarkStart w:id="32" w:name="Bookmark_I5RYGTCG2N1PPF0030000400"/>
      <w:bookmarkEnd w:id="32"/>
      <w:r>
        <w:rPr>
          <w:rFonts w:ascii="arial" w:eastAsia="arial" w:hAnsi="arial" w:cs="arial"/>
          <w:b w:val="0"/>
          <w:i/>
          <w:strike w:val="0"/>
          <w:noProof w:val="0"/>
          <w:color w:val="000000"/>
          <w:position w:val="0"/>
          <w:sz w:val="20"/>
          <w:u w:val="single"/>
          <w:vertAlign w:val="baseline"/>
        </w:rPr>
        <w:t>Dependable Highway Exp., Inc. v. Navigators Ins. Co.</w:t>
      </w:r>
      <w:r>
        <w:rPr>
          <w:rFonts w:ascii="arial" w:eastAsia="arial" w:hAnsi="arial" w:cs="arial"/>
          <w:b w:val="0"/>
          <w:i/>
          <w:strike w:val="0"/>
          <w:noProof w:val="0"/>
          <w:color w:val="000000"/>
          <w:position w:val="0"/>
          <w:sz w:val="20"/>
          <w:u w:val="none"/>
          <w:vertAlign w:val="baseline"/>
        </w:rPr>
        <w:t>, 498 F.3d 1059, 1066 (9th Cir. 2007)</w:t>
      </w:r>
      <w:r>
        <w:rPr>
          <w:rFonts w:ascii="arial" w:eastAsia="arial" w:hAnsi="arial" w:cs="arial"/>
          <w:b w:val="0"/>
          <w:i w:val="0"/>
          <w:strike w:val="0"/>
          <w:noProof w:val="0"/>
          <w:color w:val="000000"/>
          <w:position w:val="0"/>
          <w:sz w:val="20"/>
          <w:u w:val="none"/>
          <w:vertAlign w:val="baseline"/>
        </w:rPr>
        <w:t xml:space="preserve"> (internal quotation marks and citation omitted). </w:t>
      </w:r>
      <w:bookmarkStart w:id="33" w:name="Bookmark_I5RYGTCG2D6NVB0010000400_2"/>
      <w:bookmarkEnd w:id="33"/>
      <w:r>
        <w:rPr>
          <w:rFonts w:ascii="arial" w:eastAsia="arial" w:hAnsi="arial" w:cs="arial"/>
          <w:b w:val="0"/>
          <w:i w:val="0"/>
          <w:strike w:val="0"/>
          <w:noProof w:val="0"/>
          <w:color w:val="000000"/>
          <w:position w:val="0"/>
          <w:sz w:val="20"/>
          <w:u w:val="none"/>
          <w:vertAlign w:val="baseline"/>
        </w:rPr>
        <w:t xml:space="preserve">The party seeking a stay bears the burden of establishing its need. </w:t>
      </w:r>
      <w:bookmarkStart w:id="34" w:name="Bookmark_I5RYGTCG2N1PPF0050000400"/>
      <w:bookmarkEnd w:id="34"/>
      <w:hyperlink r:id="rId21" w:history="1">
        <w:r>
          <w:rPr>
            <w:rFonts w:ascii="arial" w:eastAsia="arial" w:hAnsi="arial" w:cs="arial"/>
            <w:b w:val="0"/>
            <w:i/>
            <w:strike w:val="0"/>
            <w:noProof w:val="0"/>
            <w:color w:val="0077CC"/>
            <w:position w:val="0"/>
            <w:sz w:val="20"/>
            <w:u w:val="single"/>
            <w:vertAlign w:val="baseline"/>
          </w:rPr>
          <w:t>Clinton</w:t>
        </w:r>
      </w:hyperlink>
      <w:hyperlink r:id="rId21" w:history="1">
        <w:r>
          <w:rPr>
            <w:rFonts w:ascii="arial" w:eastAsia="arial" w:hAnsi="arial" w:cs="arial"/>
            <w:b w:val="0"/>
            <w:i/>
            <w:strike w:val="0"/>
            <w:noProof w:val="0"/>
            <w:color w:val="0077CC"/>
            <w:position w:val="0"/>
            <w:sz w:val="20"/>
            <w:u w:val="single"/>
            <w:vertAlign w:val="baseline"/>
          </w:rPr>
          <w:t>, 520 U.S. at 708</w:t>
        </w:r>
      </w:hyperlink>
      <w:r>
        <w:rPr>
          <w:rFonts w:ascii="arial" w:eastAsia="arial" w:hAnsi="arial" w:cs="arial"/>
          <w:b w:val="0"/>
          <w:i w:val="0"/>
          <w:strike w:val="0"/>
          <w:noProof w:val="0"/>
          <w:color w:val="000000"/>
          <w:position w:val="0"/>
          <w:sz w:val="20"/>
          <w:u w:val="none"/>
          <w:vertAlign w:val="baseline"/>
        </w:rPr>
        <w:t xml:space="preserve"> (citing </w:t>
      </w:r>
      <w:bookmarkStart w:id="35" w:name="Bookmark_I5RYGTCG2D6NVB0020000400"/>
      <w:bookmarkEnd w:id="35"/>
      <w:hyperlink r:id="rId22" w:history="1">
        <w:r>
          <w:rPr>
            <w:rFonts w:ascii="arial" w:eastAsia="arial" w:hAnsi="arial" w:cs="arial"/>
            <w:b w:val="0"/>
            <w:i/>
            <w:strike w:val="0"/>
            <w:noProof w:val="0"/>
            <w:color w:val="0077CC"/>
            <w:position w:val="0"/>
            <w:sz w:val="20"/>
            <w:u w:val="single"/>
            <w:vertAlign w:val="baseline"/>
          </w:rPr>
          <w:t>Landis</w:t>
        </w:r>
      </w:hyperlink>
      <w:hyperlink r:id="rId22" w:history="1">
        <w:r>
          <w:rPr>
            <w:rFonts w:ascii="arial" w:eastAsia="arial" w:hAnsi="arial" w:cs="arial"/>
            <w:b w:val="0"/>
            <w:i/>
            <w:strike w:val="0"/>
            <w:noProof w:val="0"/>
            <w:color w:val="0077CC"/>
            <w:position w:val="0"/>
            <w:sz w:val="20"/>
            <w:u w:val="single"/>
            <w:vertAlign w:val="baseline"/>
          </w:rPr>
          <w:t>, 299 U.S. at 255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Motion for Judgment on the Pleadings</w:t>
      </w:r>
    </w:p>
    <w:p>
      <w:pPr>
        <w:keepNext w:val="0"/>
        <w:widowControl w:val="0"/>
        <w:spacing w:before="200" w:after="0" w:line="260" w:lineRule="atLeast"/>
        <w:ind w:left="0" w:right="0" w:firstLine="0"/>
        <w:jc w:val="both"/>
      </w:pPr>
      <w:bookmarkStart w:id="36" w:name="Bookmark_para_10"/>
      <w:bookmarkEnd w:id="36"/>
      <w:bookmarkStart w:id="37" w:name="Bookmark_I5RYGTCG2D6NVB0050000400"/>
      <w:bookmarkEnd w:id="37"/>
      <w:r>
        <w:rPr>
          <w:rFonts w:ascii="arial" w:eastAsia="arial" w:hAnsi="arial" w:cs="arial"/>
          <w:b w:val="0"/>
          <w:i w:val="0"/>
          <w:strike w:val="0"/>
          <w:noProof w:val="0"/>
          <w:color w:val="000000"/>
          <w:position w:val="0"/>
          <w:sz w:val="20"/>
          <w:u w:val="none"/>
          <w:vertAlign w:val="baseline"/>
        </w:rPr>
        <w:t xml:space="preserve">Defendants move for judgment on the pleadings on the ground that </w:t>
      </w:r>
      <w:hyperlink r:id="rId12" w:history="1">
        <w:r>
          <w:rPr>
            <w:rFonts w:ascii="arial" w:eastAsia="arial" w:hAnsi="arial" w:cs="arial"/>
            <w:b w:val="0"/>
            <w:i/>
            <w:strike w:val="0"/>
            <w:noProof w:val="0"/>
            <w:color w:val="0077CC"/>
            <w:position w:val="0"/>
            <w:sz w:val="20"/>
            <w:u w:val="single"/>
            <w:vertAlign w:val="baseline"/>
          </w:rPr>
          <w:t>section 227(b)(1)(A)(iii)</w:t>
        </w:r>
      </w:hyperlink>
      <w:r>
        <w:rPr>
          <w:rFonts w:ascii="arial" w:eastAsia="arial" w:hAnsi="arial" w:cs="arial"/>
          <w:b w:val="0"/>
          <w:i w:val="0"/>
          <w:strike w:val="0"/>
          <w:noProof w:val="0"/>
          <w:color w:val="000000"/>
          <w:position w:val="0"/>
          <w:sz w:val="20"/>
          <w:u w:val="none"/>
          <w:vertAlign w:val="baseline"/>
        </w:rPr>
        <w:t xml:space="preserve"> of the TCPA violates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because it contains content-and speaker-based restrictions on speech and fails strict scrutiny. </w:t>
      </w:r>
      <w:bookmarkStart w:id="38" w:name="Bookmark_I5RYGTCG2SF7P10020000400"/>
      <w:bookmarkEnd w:id="38"/>
      <w:r>
        <w:rPr>
          <w:rFonts w:ascii="arial" w:eastAsia="arial" w:hAnsi="arial" w:cs="arial"/>
          <w:b w:val="0"/>
          <w:i w:val="0"/>
          <w:strike w:val="0"/>
          <w:noProof w:val="0"/>
          <w:color w:val="000000"/>
          <w:position w:val="0"/>
          <w:sz w:val="20"/>
          <w:u w:val="none"/>
          <w:vertAlign w:val="baseline"/>
        </w:rPr>
        <w:t xml:space="preserve">Defendants' facial constitutional challenge is based primarily on the 2015 amendment to the TCPA establishing a government-debt exception and the Supreme Court's recent decision in </w:t>
      </w:r>
      <w:bookmarkStart w:id="39" w:name="Bookmark_I5RYGTCG2D6NVB0040000400"/>
      <w:bookmarkEnd w:id="39"/>
      <w:hyperlink r:id="rId24" w:history="1">
        <w:r>
          <w:rPr>
            <w:rFonts w:ascii="arial" w:eastAsia="arial" w:hAnsi="arial" w:cs="arial"/>
            <w:b w:val="0"/>
            <w:i/>
            <w:strike w:val="0"/>
            <w:noProof w:val="0"/>
            <w:color w:val="0077CC"/>
            <w:position w:val="0"/>
            <w:sz w:val="20"/>
            <w:u w:val="single"/>
            <w:vertAlign w:val="baseline"/>
          </w:rPr>
          <w:t>Reed v. Town of Gilbert</w:t>
        </w:r>
      </w:hyperlink>
      <w:hyperlink r:id="rId24" w:history="1">
        <w:r>
          <w:rPr>
            <w:rFonts w:ascii="arial" w:eastAsia="arial" w:hAnsi="arial" w:cs="arial"/>
            <w:b w:val="0"/>
            <w:i/>
            <w:strike w:val="0"/>
            <w:noProof w:val="0"/>
            <w:color w:val="0077CC"/>
            <w:position w:val="0"/>
            <w:sz w:val="20"/>
            <w:u w:val="single"/>
            <w:vertAlign w:val="baseline"/>
          </w:rPr>
          <w:t xml:space="preserve">, </w:t>
        </w:r>
      </w:hyperlink>
      <w:hyperlink r:id="rId24" w:history="1">
        <w:r>
          <w:rPr>
            <w:rFonts w:ascii="arial" w:eastAsia="arial" w:hAnsi="arial" w:cs="arial"/>
            <w:b w:val="0"/>
            <w:i/>
            <w:strike w:val="0"/>
            <w:noProof w:val="0"/>
            <w:color w:val="0077CC"/>
            <w:position w:val="0"/>
            <w:sz w:val="20"/>
            <w:u w:val="single"/>
            <w:vertAlign w:val="baseline"/>
          </w:rPr>
          <w:t>   </w:t>
        </w:r>
      </w:hyperlink>
      <w:hyperlink r:id="rId24" w:history="1">
        <w:r>
          <w:rPr>
            <w:rFonts w:ascii="arial" w:eastAsia="arial" w:hAnsi="arial" w:cs="arial"/>
            <w:b w:val="0"/>
            <w:i/>
            <w:strike w:val="0"/>
            <w:noProof w:val="0"/>
            <w:color w:val="0077CC"/>
            <w:position w:val="0"/>
            <w:sz w:val="20"/>
            <w:u w:val="single"/>
            <w:vertAlign w:val="baseline"/>
          </w:rPr>
          <w:t xml:space="preserve"> U.S. </w:t>
        </w:r>
      </w:hyperlink>
      <w:hyperlink r:id="rId24" w:history="1">
        <w:r>
          <w:rPr>
            <w:rFonts w:ascii="arial" w:eastAsia="arial" w:hAnsi="arial" w:cs="arial"/>
            <w:b w:val="0"/>
            <w:i/>
            <w:strike w:val="0"/>
            <w:noProof w:val="0"/>
            <w:color w:val="0077CC"/>
            <w:position w:val="0"/>
            <w:sz w:val="20"/>
            <w:u w:val="single"/>
            <w:vertAlign w:val="baseline"/>
          </w:rPr>
          <w:t>   </w:t>
        </w:r>
      </w:hyperlink>
      <w:hyperlink r:id="rId24" w:history="1">
        <w:r>
          <w:rPr>
            <w:rFonts w:ascii="arial" w:eastAsia="arial" w:hAnsi="arial" w:cs="arial"/>
            <w:b w:val="0"/>
            <w:i/>
            <w:strike w:val="0"/>
            <w:noProof w:val="0"/>
            <w:color w:val="0077CC"/>
            <w:position w:val="0"/>
            <w:sz w:val="20"/>
            <w:u w:val="single"/>
            <w:vertAlign w:val="baseline"/>
          </w:rPr>
          <w:t>, 135 S. Ct. 2218, 192 L. Ed. 2d 236 (2015)</w:t>
        </w:r>
      </w:hyperlink>
      <w:r>
        <w:rPr>
          <w:rFonts w:ascii="arial" w:eastAsia="arial" w:hAnsi="arial" w:cs="arial"/>
          <w:b w:val="0"/>
          <w:i w:val="0"/>
          <w:strike w:val="0"/>
          <w:noProof w:val="0"/>
          <w:color w:val="000000"/>
          <w:position w:val="0"/>
          <w:sz w:val="20"/>
          <w:u w:val="none"/>
          <w:vertAlign w:val="baseline"/>
        </w:rPr>
        <w:t>. Prior to the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2015 amendment and Reed, the Ninth Circuit twice considered and upheld the constitutionality of the TCPA as a valid, content-neutral speech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intermediate scrutiny. </w:t>
      </w:r>
      <w:bookmarkStart w:id="40" w:name="Bookmark_I5RYGTCG2SF7P10020000400_2"/>
      <w:bookmarkEnd w:id="40"/>
      <w:r>
        <w:rPr>
          <w:rFonts w:ascii="arial" w:eastAsia="arial" w:hAnsi="arial" w:cs="arial"/>
          <w:b w:val="0"/>
          <w:i w:val="0"/>
          <w:strike w:val="0"/>
          <w:noProof w:val="0"/>
          <w:color w:val="000000"/>
          <w:position w:val="0"/>
          <w:sz w:val="20"/>
          <w:u w:val="single"/>
          <w:vertAlign w:val="baseline"/>
        </w:rPr>
        <w:t xml:space="preserve">See </w:t>
      </w:r>
      <w:bookmarkStart w:id="41" w:name="Bookmark_I5RYGTCG2SF7P10010000400"/>
      <w:bookmarkEnd w:id="41"/>
      <w:hyperlink r:id="rId25" w:history="1">
        <w:r>
          <w:rPr>
            <w:rFonts w:ascii="arial" w:eastAsia="arial" w:hAnsi="arial" w:cs="arial"/>
            <w:b w:val="0"/>
            <w:i/>
            <w:strike w:val="0"/>
            <w:noProof w:val="0"/>
            <w:color w:val="0077CC"/>
            <w:position w:val="0"/>
            <w:sz w:val="20"/>
            <w:u w:val="single"/>
            <w:vertAlign w:val="baseline"/>
          </w:rPr>
          <w:t>Gomez v. Campbell-Ewald Co.</w:t>
        </w:r>
      </w:hyperlink>
      <w:hyperlink r:id="rId25" w:history="1">
        <w:r>
          <w:rPr>
            <w:rFonts w:ascii="arial" w:eastAsia="arial" w:hAnsi="arial" w:cs="arial"/>
            <w:b w:val="0"/>
            <w:i/>
            <w:strike w:val="0"/>
            <w:noProof w:val="0"/>
            <w:color w:val="0077CC"/>
            <w:position w:val="0"/>
            <w:sz w:val="20"/>
            <w:u w:val="single"/>
            <w:vertAlign w:val="baseline"/>
          </w:rPr>
          <w:t>, 768 F.3d 871, 876 (9th Cir.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 on other grounds</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136 S. Ct. 663, 193 L. Ed. 2d 571 (2016)</w:t>
        </w:r>
      </w:hyperlink>
      <w:r>
        <w:rPr>
          <w:rFonts w:ascii="arial" w:eastAsia="arial" w:hAnsi="arial" w:cs="arial"/>
          <w:b w:val="0"/>
          <w:i w:val="0"/>
          <w:strike w:val="0"/>
          <w:noProof w:val="0"/>
          <w:color w:val="000000"/>
          <w:position w:val="0"/>
          <w:sz w:val="20"/>
          <w:u w:val="none"/>
          <w:vertAlign w:val="baseline"/>
        </w:rPr>
        <w:t xml:space="preserve">; </w:t>
      </w:r>
      <w:bookmarkStart w:id="42" w:name="Bookmark_I5RYGTCG2SF7P10030000400"/>
      <w:bookmarkEnd w:id="42"/>
      <w:r>
        <w:rPr>
          <w:rFonts w:ascii="arial" w:eastAsia="arial" w:hAnsi="arial" w:cs="arial"/>
          <w:b w:val="0"/>
          <w:i/>
          <w:strike w:val="0"/>
          <w:noProof w:val="0"/>
          <w:color w:val="000000"/>
          <w:position w:val="0"/>
          <w:sz w:val="20"/>
          <w:u w:val="single"/>
          <w:vertAlign w:val="baseline"/>
        </w:rPr>
        <w:t>Moser v. FCC</w:t>
      </w:r>
      <w:r>
        <w:rPr>
          <w:rFonts w:ascii="arial" w:eastAsia="arial" w:hAnsi="arial" w:cs="arial"/>
          <w:b w:val="0"/>
          <w:i/>
          <w:strike w:val="0"/>
          <w:noProof w:val="0"/>
          <w:color w:val="000000"/>
          <w:position w:val="0"/>
          <w:sz w:val="20"/>
          <w:u w:val="none"/>
          <w:vertAlign w:val="baseline"/>
        </w:rPr>
        <w:t>, 46 F.3d 970 (9th Cir. 1995)</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3" w:name="Bookmark_para_11"/>
      <w:bookmarkEnd w:id="43"/>
      <w:bookmarkStart w:id="44" w:name="Bookmark_I2CT3HD9WKH000M142900008"/>
      <w:bookmarkEnd w:id="44"/>
      <w:bookmarkStart w:id="45" w:name="Bookmark_I2CT3HDB6HH000M142900009"/>
      <w:bookmarkEnd w:id="45"/>
      <w:bookmarkStart w:id="46" w:name="Bookmark_I2CT3HDBHFH000M14290000B"/>
      <w:bookmarkEnd w:id="46"/>
      <w:bookmarkStart w:id="47" w:name="Bookmark_I2CT3HD9HCT000M142900007"/>
      <w:bookmarkEnd w:id="47"/>
      <w:bookmarkStart w:id="48" w:name="Bookmark_I5RYGTCG28T4N90010000400"/>
      <w:bookmarkEnd w:id="48"/>
      <w:r>
        <w:rPr>
          <w:rFonts w:ascii="arial" w:eastAsia="arial" w:hAnsi="arial" w:cs="arial"/>
          <w:b w:val="0"/>
          <w:i w:val="0"/>
          <w:strike w:val="0"/>
          <w:noProof w:val="0"/>
          <w:color w:val="000000"/>
          <w:position w:val="0"/>
          <w:sz w:val="20"/>
          <w:u w:val="none"/>
          <w:vertAlign w:val="baseline"/>
        </w:rPr>
        <w:t xml:space="preserve">No appellate court has since considered the constitutionality of the TCPA. However, </w:t>
      </w:r>
      <w:r>
        <w:rPr>
          <w:rFonts w:ascii="arial" w:eastAsia="arial" w:hAnsi="arial" w:cs="arial"/>
          <w:b/>
          <w:i w:val="0"/>
          <w:strike w:val="0"/>
          <w:noProof w:val="0"/>
          <w:color w:val="000000"/>
          <w:position w:val="0"/>
          <w:sz w:val="20"/>
          <w:u w:val="none"/>
          <w:vertAlign w:val="baseline"/>
        </w:rPr>
        <w:t> [*925] </w:t>
      </w:r>
      <w:r>
        <w:rPr>
          <w:rFonts w:ascii="arial" w:eastAsia="arial" w:hAnsi="arial" w:cs="arial"/>
          <w:b w:val="0"/>
          <w:i w:val="0"/>
          <w:strike w:val="0"/>
          <w:noProof w:val="0"/>
          <w:color w:val="000000"/>
          <w:position w:val="0"/>
          <w:sz w:val="20"/>
          <w:u w:val="none"/>
          <w:vertAlign w:val="baseline"/>
        </w:rPr>
        <w:t xml:space="preserve"> four district courts—including two in the Northern District of California—have addressed the issue and held that </w:t>
      </w:r>
      <w:hyperlink r:id="rId12" w:history="1">
        <w:r>
          <w:rPr>
            <w:rFonts w:ascii="arial" w:eastAsia="arial" w:hAnsi="arial" w:cs="arial"/>
            <w:b w:val="0"/>
            <w:i/>
            <w:strike w:val="0"/>
            <w:noProof w:val="0"/>
            <w:color w:val="0077CC"/>
            <w:position w:val="0"/>
            <w:sz w:val="20"/>
            <w:u w:val="single"/>
            <w:vertAlign w:val="baseline"/>
          </w:rPr>
          <w:t>section 227(b)(1)(A)(iii)</w:t>
        </w:r>
      </w:hyperlink>
      <w:r>
        <w:rPr>
          <w:rFonts w:ascii="arial" w:eastAsia="arial" w:hAnsi="arial" w:cs="arial"/>
          <w:b w:val="0"/>
          <w:i w:val="0"/>
          <w:strike w:val="0"/>
          <w:noProof w:val="0"/>
          <w:color w:val="000000"/>
          <w:position w:val="0"/>
          <w:sz w:val="20"/>
          <w:u w:val="none"/>
          <w:vertAlign w:val="baseline"/>
        </w:rPr>
        <w:t xml:space="preserve"> is content based in light of the government-debt exception and </w:t>
      </w:r>
      <w:r>
        <w:rPr>
          <w:rFonts w:ascii="arial" w:eastAsia="arial" w:hAnsi="arial" w:cs="arial"/>
          <w:b w:val="0"/>
          <w:i w:val="0"/>
          <w:strike w:val="0"/>
          <w:noProof w:val="0"/>
          <w:color w:val="000000"/>
          <w:position w:val="0"/>
          <w:sz w:val="20"/>
          <w:u w:val="single"/>
          <w:vertAlign w:val="baseline"/>
        </w:rPr>
        <w:t>Reed</w:t>
      </w:r>
      <w:r>
        <w:rPr>
          <w:rFonts w:ascii="arial" w:eastAsia="arial" w:hAnsi="arial" w:cs="arial"/>
          <w:b w:val="0"/>
          <w:i w:val="0"/>
          <w:strike w:val="0"/>
          <w:noProof w:val="0"/>
          <w:color w:val="000000"/>
          <w:position w:val="0"/>
          <w:sz w:val="20"/>
          <w:u w:val="none"/>
          <w:vertAlign w:val="baseline"/>
        </w:rPr>
        <w:t xml:space="preserve"> but nevertheless upheld the law under strict scrutiny. </w:t>
      </w:r>
      <w:r>
        <w:rPr>
          <w:rFonts w:ascii="arial" w:eastAsia="arial" w:hAnsi="arial" w:cs="arial"/>
          <w:b w:val="0"/>
          <w:i w:val="0"/>
          <w:strike w:val="0"/>
          <w:noProof w:val="0"/>
          <w:color w:val="000000"/>
          <w:position w:val="0"/>
          <w:sz w:val="20"/>
          <w:u w:val="single"/>
          <w:vertAlign w:val="baseline"/>
        </w:rPr>
        <w:t xml:space="preserve">See </w:t>
      </w:r>
      <w:bookmarkStart w:id="49" w:name="Bookmark_I5RYGTCG2SF7P10050000400"/>
      <w:bookmarkEnd w:id="49"/>
      <w:hyperlink r:id="rId27" w:history="1">
        <w:r>
          <w:rPr>
            <w:rFonts w:ascii="arial" w:eastAsia="arial" w:hAnsi="arial" w:cs="arial"/>
            <w:b w:val="0"/>
            <w:i/>
            <w:strike w:val="0"/>
            <w:noProof w:val="0"/>
            <w:color w:val="0077CC"/>
            <w:position w:val="0"/>
            <w:sz w:val="20"/>
            <w:u w:val="single"/>
            <w:vertAlign w:val="baseline"/>
          </w:rPr>
          <w:t>Brickman v. Facebook, Inc.</w:t>
        </w:r>
      </w:hyperlink>
      <w:hyperlink r:id="rId27" w:history="1">
        <w:r>
          <w:rPr>
            <w:rFonts w:ascii="arial" w:eastAsia="arial" w:hAnsi="arial" w:cs="arial"/>
            <w:b w:val="0"/>
            <w:i/>
            <w:strike w:val="0"/>
            <w:noProof w:val="0"/>
            <w:color w:val="0077CC"/>
            <w:position w:val="0"/>
            <w:sz w:val="20"/>
            <w:u w:val="single"/>
            <w:vertAlign w:val="baseline"/>
          </w:rPr>
          <w:t>, 230 F. Supp. 3d 1036 (N.D. Cal. 2017)</w:t>
        </w:r>
      </w:hyperlink>
      <w:r>
        <w:rPr>
          <w:rFonts w:ascii="arial" w:eastAsia="arial" w:hAnsi="arial" w:cs="arial"/>
          <w:b w:val="0"/>
          <w:i w:val="0"/>
          <w:strike w:val="0"/>
          <w:noProof w:val="0"/>
          <w:color w:val="000000"/>
          <w:position w:val="0"/>
          <w:sz w:val="20"/>
          <w:u w:val="none"/>
          <w:vertAlign w:val="baseline"/>
        </w:rPr>
        <w:t xml:space="preserve">; </w:t>
      </w:r>
      <w:bookmarkStart w:id="50" w:name="Bookmark_I5RYGTCG28T4N90020000400"/>
      <w:bookmarkEnd w:id="50"/>
      <w:hyperlink r:id="rId28" w:history="1">
        <w:r>
          <w:rPr>
            <w:rFonts w:ascii="arial" w:eastAsia="arial" w:hAnsi="arial" w:cs="arial"/>
            <w:b w:val="0"/>
            <w:i/>
            <w:strike w:val="0"/>
            <w:noProof w:val="0"/>
            <w:color w:val="0077CC"/>
            <w:position w:val="0"/>
            <w:sz w:val="20"/>
            <w:u w:val="single"/>
            <w:vertAlign w:val="baseline"/>
          </w:rPr>
          <w:t>Holt v. Facebook, Inc.</w:t>
        </w:r>
      </w:hyperlink>
      <w:hyperlink r:id="rId28" w:history="1">
        <w:r>
          <w:rPr>
            <w:rFonts w:ascii="arial" w:eastAsia="arial" w:hAnsi="arial" w:cs="arial"/>
            <w:b w:val="0"/>
            <w:i/>
            <w:strike w:val="0"/>
            <w:noProof w:val="0"/>
            <w:color w:val="0077CC"/>
            <w:position w:val="0"/>
            <w:sz w:val="20"/>
            <w:u w:val="single"/>
            <w:vertAlign w:val="baseline"/>
          </w:rPr>
          <w:t>, 240 F. Supp. 3d 1021 (N.D. Cal. 2017)</w:t>
        </w:r>
      </w:hyperlink>
      <w:r>
        <w:rPr>
          <w:rFonts w:ascii="arial" w:eastAsia="arial" w:hAnsi="arial" w:cs="arial"/>
          <w:b w:val="0"/>
          <w:i w:val="0"/>
          <w:strike w:val="0"/>
          <w:noProof w:val="0"/>
          <w:color w:val="000000"/>
          <w:position w:val="0"/>
          <w:sz w:val="20"/>
          <w:u w:val="none"/>
          <w:vertAlign w:val="baseline"/>
        </w:rPr>
        <w:t xml:space="preserve">; </w:t>
      </w:r>
      <w:bookmarkStart w:id="51" w:name="Bookmark_I5RYGTCG28T4N90040000400"/>
      <w:bookmarkEnd w:id="51"/>
      <w:hyperlink r:id="rId29" w:history="1">
        <w:r>
          <w:rPr>
            <w:rFonts w:ascii="arial" w:eastAsia="arial" w:hAnsi="arial" w:cs="arial"/>
            <w:b w:val="0"/>
            <w:i/>
            <w:strike w:val="0"/>
            <w:noProof w:val="0"/>
            <w:color w:val="0077CC"/>
            <w:position w:val="0"/>
            <w:sz w:val="20"/>
            <w:u w:val="single"/>
            <w:vertAlign w:val="baseline"/>
          </w:rPr>
          <w:t>Mejia v. Time Warner Cable Inc.</w:t>
        </w:r>
      </w:hyperlink>
      <w:hyperlink r:id="rId29" w:history="1">
        <w:r>
          <w:rPr>
            <w:rFonts w:ascii="arial" w:eastAsia="arial" w:hAnsi="arial" w:cs="arial"/>
            <w:b w:val="0"/>
            <w:i/>
            <w:strike w:val="0"/>
            <w:noProof w:val="0"/>
            <w:color w:val="0077CC"/>
            <w:position w:val="0"/>
            <w:sz w:val="20"/>
            <w:u w:val="single"/>
            <w:vertAlign w:val="baseline"/>
          </w:rPr>
          <w:t>, No. 15-CV-6445 (JPO), 2017 U.S. Dist. LEXIS 120445, 2017 WL 3278926, at *14 (S.D.N.Y. Aug. 1, 2017)</w:t>
        </w:r>
      </w:hyperlink>
      <w:r>
        <w:rPr>
          <w:rFonts w:ascii="arial" w:eastAsia="arial" w:hAnsi="arial" w:cs="arial"/>
          <w:b w:val="0"/>
          <w:i w:val="0"/>
          <w:strike w:val="0"/>
          <w:noProof w:val="0"/>
          <w:color w:val="000000"/>
          <w:position w:val="0"/>
          <w:sz w:val="20"/>
          <w:u w:val="none"/>
          <w:vertAlign w:val="baseline"/>
        </w:rPr>
        <w:t xml:space="preserve">; </w:t>
      </w:r>
      <w:bookmarkStart w:id="52" w:name="Bookmark_I5RYGTCG2N1PPG0010000400"/>
      <w:bookmarkEnd w:id="52"/>
      <w:hyperlink r:id="rId30" w:history="1">
        <w:r>
          <w:rPr>
            <w:rFonts w:ascii="arial" w:eastAsia="arial" w:hAnsi="arial" w:cs="arial"/>
            <w:b w:val="0"/>
            <w:i/>
            <w:strike w:val="0"/>
            <w:noProof w:val="0"/>
            <w:color w:val="0077CC"/>
            <w:position w:val="0"/>
            <w:sz w:val="20"/>
            <w:u w:val="single"/>
            <w:vertAlign w:val="baseline"/>
          </w:rPr>
          <w:t>Greenley v. Laborers' Int'l Union of N. Am.</w:t>
        </w:r>
      </w:hyperlink>
      <w:hyperlink r:id="rId30" w:history="1">
        <w:r>
          <w:rPr>
            <w:rFonts w:ascii="arial" w:eastAsia="arial" w:hAnsi="arial" w:cs="arial"/>
            <w:b w:val="0"/>
            <w:i/>
            <w:strike w:val="0"/>
            <w:noProof w:val="0"/>
            <w:color w:val="0077CC"/>
            <w:position w:val="0"/>
            <w:sz w:val="20"/>
            <w:u w:val="single"/>
            <w:vertAlign w:val="baseline"/>
          </w:rPr>
          <w:t>, 271 F. Supp. 3d 1128, 2017 WL 4180159 (D. Minn. 2017)</w:t>
        </w:r>
      </w:hyperlink>
      <w:r>
        <w:rPr>
          <w:rFonts w:ascii="arial" w:eastAsia="arial" w:hAnsi="arial" w:cs="arial"/>
          <w:b w:val="0"/>
          <w:i w:val="0"/>
          <w:strike w:val="0"/>
          <w:noProof w:val="0"/>
          <w:color w:val="000000"/>
          <w:position w:val="0"/>
          <w:sz w:val="20"/>
          <w:u w:val="none"/>
          <w:vertAlign w:val="baseline"/>
        </w:rPr>
        <w:t xml:space="preserve">. Both </w:t>
      </w:r>
      <w:r>
        <w:rPr>
          <w:rFonts w:ascii="arial" w:eastAsia="arial" w:hAnsi="arial" w:cs="arial"/>
          <w:b w:val="0"/>
          <w:i w:val="0"/>
          <w:strike w:val="0"/>
          <w:noProof w:val="0"/>
          <w:color w:val="000000"/>
          <w:position w:val="0"/>
          <w:sz w:val="20"/>
          <w:u w:val="single"/>
          <w:vertAlign w:val="baseline"/>
        </w:rPr>
        <w:t>Brickman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Holt</w:t>
      </w:r>
      <w:r>
        <w:rPr>
          <w:rFonts w:ascii="arial" w:eastAsia="arial" w:hAnsi="arial" w:cs="arial"/>
          <w:b w:val="0"/>
          <w:i w:val="0"/>
          <w:strike w:val="0"/>
          <w:noProof w:val="0"/>
          <w:color w:val="000000"/>
          <w:position w:val="0"/>
          <w:sz w:val="20"/>
          <w:u w:val="none"/>
          <w:vertAlign w:val="baseline"/>
        </w:rPr>
        <w:t xml:space="preserve"> are currently pending on interlocutory appeal to the Ninth Circuit. </w:t>
      </w:r>
      <w:r>
        <w:rPr>
          <w:rFonts w:ascii="arial" w:eastAsia="arial" w:hAnsi="arial" w:cs="arial"/>
          <w:b w:val="0"/>
          <w:i w:val="0"/>
          <w:strike w:val="0"/>
          <w:noProof w:val="0"/>
          <w:color w:val="000000"/>
          <w:position w:val="0"/>
          <w:sz w:val="20"/>
          <w:u w:val="none"/>
          <w:vertAlign w:val="baseline"/>
        </w:rPr>
        <w:t>For the following reasons, the Court finds these decisions persuasive and accordingly denies defendants'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Defendants' Standing</w:t>
      </w:r>
    </w:p>
    <w:p>
      <w:pPr>
        <w:keepNext w:val="0"/>
        <w:widowControl w:val="0"/>
        <w:spacing w:before="240" w:after="0" w:line="260" w:lineRule="atLeast"/>
        <w:ind w:left="0" w:right="0" w:firstLine="0"/>
        <w:jc w:val="both"/>
      </w:pPr>
      <w:bookmarkStart w:id="53" w:name="Bookmark_para_12"/>
      <w:bookmarkEnd w:id="53"/>
      <w:bookmarkStart w:id="54" w:name="Bookmark_I5RYGTCG2N1PPG0040000400"/>
      <w:bookmarkEnd w:id="54"/>
      <w:r>
        <w:rPr>
          <w:rFonts w:ascii="arial" w:eastAsia="arial" w:hAnsi="arial" w:cs="arial"/>
          <w:b w:val="0"/>
          <w:i w:val="0"/>
          <w:strike w:val="0"/>
          <w:noProof w:val="0"/>
          <w:color w:val="000000"/>
          <w:position w:val="0"/>
          <w:sz w:val="20"/>
          <w:u w:val="none"/>
          <w:vertAlign w:val="baseline"/>
        </w:rPr>
        <w:t xml:space="preserve">As a threshold matter, the government argues that defendants lack "standing" to challenge the TCPA because the government-debt exception is severable. Gov't Mot. at 8. Consequently, the government contends that invalidating the exception would have no effect on defendants' liability under the TCPA, and therefore defendants' "injuries would not be redressed."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9; </w:t>
      </w:r>
      <w:r>
        <w:rPr>
          <w:rFonts w:ascii="arial" w:eastAsia="arial" w:hAnsi="arial" w:cs="arial"/>
          <w:b w:val="0"/>
          <w:i w:val="0"/>
          <w:strike w:val="0"/>
          <w:noProof w:val="0"/>
          <w:color w:val="000000"/>
          <w:position w:val="0"/>
          <w:sz w:val="20"/>
          <w:u w:val="single"/>
          <w:vertAlign w:val="baseline"/>
        </w:rPr>
        <w:t xml:space="preserve">see </w:t>
      </w:r>
      <w:bookmarkStart w:id="55" w:name="Bookmark_I5RYGTCG2N1PPG0030000400"/>
      <w:bookmarkEnd w:id="55"/>
      <w:hyperlink r:id="rId27" w:history="1">
        <w:r>
          <w:rPr>
            <w:rFonts w:ascii="arial" w:eastAsia="arial" w:hAnsi="arial" w:cs="arial"/>
            <w:b w:val="0"/>
            <w:i/>
            <w:strike w:val="0"/>
            <w:noProof w:val="0"/>
            <w:color w:val="0077CC"/>
            <w:position w:val="0"/>
            <w:sz w:val="20"/>
            <w:u w:val="single"/>
            <w:vertAlign w:val="baseline"/>
          </w:rPr>
          <w:t>Brickman</w:t>
        </w:r>
      </w:hyperlink>
      <w:hyperlink r:id="rId27" w:history="1">
        <w:r>
          <w:rPr>
            <w:rFonts w:ascii="arial" w:eastAsia="arial" w:hAnsi="arial" w:cs="arial"/>
            <w:b w:val="0"/>
            <w:i/>
            <w:strike w:val="0"/>
            <w:noProof w:val="0"/>
            <w:color w:val="0077CC"/>
            <w:position w:val="0"/>
            <w:sz w:val="20"/>
            <w:u w:val="single"/>
            <w:vertAlign w:val="baseline"/>
          </w:rPr>
          <w:t>, 230 F.Supp.3d at 1047</w:t>
        </w:r>
      </w:hyperlink>
      <w:r>
        <w:rPr>
          <w:rFonts w:ascii="arial" w:eastAsia="arial" w:hAnsi="arial" w:cs="arial"/>
          <w:b w:val="0"/>
          <w:i w:val="0"/>
          <w:strike w:val="0"/>
          <w:noProof w:val="0"/>
          <w:color w:val="000000"/>
          <w:position w:val="0"/>
          <w:sz w:val="20"/>
          <w:u w:val="none"/>
          <w:vertAlign w:val="baseline"/>
        </w:rPr>
        <w:t xml:space="preserve"> (finding that "even assuming this newly-added exception were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to be invalid, it would not deem the entire TCPA to be unconstitutional because the exception would be severable from the remainder of the statute.") (citing </w:t>
      </w:r>
      <w:bookmarkStart w:id="56" w:name="Bookmark_I5RYGTCG2N1PPG0050000400"/>
      <w:bookmarkEnd w:id="56"/>
      <w:hyperlink r:id="rId31" w:history="1">
        <w:r>
          <w:rPr>
            <w:rFonts w:ascii="arial" w:eastAsia="arial" w:hAnsi="arial" w:cs="arial"/>
            <w:b w:val="0"/>
            <w:i/>
            <w:strike w:val="0"/>
            <w:noProof w:val="0"/>
            <w:color w:val="0077CC"/>
            <w:position w:val="0"/>
            <w:sz w:val="20"/>
            <w:u w:val="single"/>
            <w:vertAlign w:val="baseline"/>
          </w:rPr>
          <w:t>INS v. Chadha</w:t>
        </w:r>
      </w:hyperlink>
      <w:hyperlink r:id="rId31" w:history="1">
        <w:r>
          <w:rPr>
            <w:rFonts w:ascii="arial" w:eastAsia="arial" w:hAnsi="arial" w:cs="arial"/>
            <w:b w:val="0"/>
            <w:i/>
            <w:strike w:val="0"/>
            <w:noProof w:val="0"/>
            <w:color w:val="0077CC"/>
            <w:position w:val="0"/>
            <w:sz w:val="20"/>
            <w:u w:val="single"/>
            <w:vertAlign w:val="baseline"/>
          </w:rPr>
          <w:t>, 462 U.S. 919, 931-32, 103 S. Ct. 2764, 77 L. Ed. 2d 317 (1983)</w:t>
        </w:r>
      </w:hyperlink>
      <w:r>
        <w:rPr>
          <w:rFonts w:ascii="arial" w:eastAsia="arial" w:hAnsi="arial" w:cs="arial"/>
          <w:b w:val="0"/>
          <w:i w:val="0"/>
          <w:strike w:val="0"/>
          <w:noProof w:val="0"/>
          <w:color w:val="000000"/>
          <w:position w:val="0"/>
          <w:sz w:val="20"/>
          <w:u w:val="none"/>
          <w:vertAlign w:val="baseline"/>
        </w:rPr>
        <w:t xml:space="preserve"> ("invalid portions of a statute are to be severed unless it is evident that the Legislature would not have enacted those provisions which are within. its power, independently of that which is not.")).</w:t>
      </w:r>
    </w:p>
    <w:p>
      <w:pPr>
        <w:keepNext w:val="0"/>
        <w:widowControl w:val="0"/>
        <w:spacing w:before="200" w:after="0" w:line="260" w:lineRule="atLeast"/>
        <w:ind w:left="0" w:right="0" w:firstLine="0"/>
        <w:jc w:val="both"/>
      </w:pPr>
      <w:bookmarkStart w:id="57" w:name="Bookmark_para_13"/>
      <w:bookmarkEnd w:id="57"/>
      <w:bookmarkStart w:id="58" w:name="Bookmark_I5RYGTCG2HM6J70030000400"/>
      <w:bookmarkEnd w:id="58"/>
      <w:r>
        <w:rPr>
          <w:rFonts w:ascii="arial" w:eastAsia="arial" w:hAnsi="arial" w:cs="arial"/>
          <w:b w:val="0"/>
          <w:i w:val="0"/>
          <w:strike w:val="0"/>
          <w:noProof w:val="0"/>
          <w:color w:val="000000"/>
          <w:position w:val="0"/>
          <w:sz w:val="20"/>
          <w:u w:val="none"/>
          <w:vertAlign w:val="baseline"/>
        </w:rPr>
        <w:t xml:space="preserve">The Court doubts whether the requirements of injury in fact, causation, and redressability under Article III apply here because "the issue of standing in civil litigation normally arises in the context of the plaintiff's standing to sue, and not in the defendant's standing to defend against suit." </w:t>
      </w:r>
      <w:bookmarkStart w:id="59" w:name="Bookmark_I5RYGTCG2HM6J70020000400"/>
      <w:bookmarkEnd w:id="59"/>
      <w:hyperlink r:id="rId32" w:history="1">
        <w:r>
          <w:rPr>
            <w:rFonts w:ascii="arial" w:eastAsia="arial" w:hAnsi="arial" w:cs="arial"/>
            <w:b w:val="0"/>
            <w:i/>
            <w:strike w:val="0"/>
            <w:noProof w:val="0"/>
            <w:color w:val="0077CC"/>
            <w:position w:val="0"/>
            <w:sz w:val="20"/>
            <w:u w:val="single"/>
            <w:vertAlign w:val="baseline"/>
          </w:rPr>
          <w:t>Yellow Pages Photos, Inc. V. Ziplocal, LP</w:t>
        </w:r>
      </w:hyperlink>
      <w:hyperlink r:id="rId32" w:history="1">
        <w:r>
          <w:rPr>
            <w:rFonts w:ascii="arial" w:eastAsia="arial" w:hAnsi="arial" w:cs="arial"/>
            <w:b w:val="0"/>
            <w:i/>
            <w:strike w:val="0"/>
            <w:noProof w:val="0"/>
            <w:color w:val="0077CC"/>
            <w:position w:val="0"/>
            <w:sz w:val="20"/>
            <w:u w:val="single"/>
            <w:vertAlign w:val="baseline"/>
          </w:rPr>
          <w:t>, 795 F.3d 1255, 1265 (11th Cir.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13A Charles Alan Wright &amp; Arthur R. Miller, Federal Practice and Procedure § 3531 (3d ed. 2014) (noting that the party focused upon is "almost invariably the plaintiff' and that "ordinarily the role of defendants is considered only in determining whether they have caused the injury complained of and whether an order directed to them will redress that injury"). Indeed, all of the cases cited by the government involve the issue of whether plaintiffs have standing to challenge a severable statute on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grounds.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Gov't Mot. at 9.</w:t>
      </w:r>
    </w:p>
    <w:p>
      <w:pPr>
        <w:keepNext w:val="0"/>
        <w:widowControl w:val="0"/>
        <w:spacing w:before="200" w:after="0" w:line="260" w:lineRule="atLeast"/>
        <w:ind w:left="0" w:right="0" w:firstLine="0"/>
        <w:jc w:val="both"/>
      </w:pPr>
      <w:bookmarkStart w:id="60" w:name="Bookmark_para_14"/>
      <w:bookmarkEnd w:id="60"/>
      <w:bookmarkStart w:id="61" w:name="Bookmark_I2CT3HDMK6Y000M142900015"/>
      <w:bookmarkEnd w:id="61"/>
      <w:bookmarkStart w:id="62" w:name="Bookmark_I5RYGTCG2HM6J70050000400"/>
      <w:bookmarkEnd w:id="62"/>
      <w:bookmarkStart w:id="63" w:name="Bookmark_I2CT3HDBWN7000M14290000C"/>
      <w:bookmarkEnd w:id="63"/>
      <w:bookmarkStart w:id="64" w:name="Bookmark_I5RYGTCG2D6NVC0040000400"/>
      <w:bookmarkEnd w:id="64"/>
      <w:r>
        <w:rPr>
          <w:rFonts w:ascii="arial" w:eastAsia="arial" w:hAnsi="arial" w:cs="arial"/>
          <w:b w:val="0"/>
          <w:i w:val="0"/>
          <w:strike w:val="0"/>
          <w:noProof w:val="0"/>
          <w:color w:val="000000"/>
          <w:position w:val="0"/>
          <w:sz w:val="20"/>
          <w:u w:val="none"/>
          <w:vertAlign w:val="baseline"/>
        </w:rPr>
        <w:t>The court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Mejia</w:t>
      </w:r>
      <w:r>
        <w:rPr>
          <w:rFonts w:ascii="arial" w:eastAsia="arial" w:hAnsi="arial" w:cs="arial"/>
          <w:b w:val="0"/>
          <w:i w:val="0"/>
          <w:strike w:val="0"/>
          <w:noProof w:val="0"/>
          <w:color w:val="000000"/>
          <w:position w:val="0"/>
          <w:sz w:val="20"/>
          <w:u w:val="none"/>
          <w:vertAlign w:val="baseline"/>
        </w:rPr>
        <w:t xml:space="preserve"> also rejected this standing argument, finding that a TCPA defendant whose liability would not be eliminated by striking down the government-debt exception nonetheless had standing to challenge the statute's "underinclusiveness—that is, imposing liability for [defendant's] calls but not for analogous calls placed for the purposes of debt collection." </w:t>
      </w:r>
      <w:bookmarkStart w:id="65" w:name="Bookmark_I5RYGTCG2HM6J70040000400"/>
      <w:bookmarkEnd w:id="65"/>
      <w:hyperlink r:id="rId29" w:history="1">
        <w:r>
          <w:rPr>
            <w:rFonts w:ascii="arial" w:eastAsia="arial" w:hAnsi="arial" w:cs="arial"/>
            <w:b w:val="0"/>
            <w:i/>
            <w:strike w:val="0"/>
            <w:noProof w:val="0"/>
            <w:color w:val="0077CC"/>
            <w:position w:val="0"/>
            <w:sz w:val="20"/>
            <w:u w:val="single"/>
            <w:vertAlign w:val="baseline"/>
          </w:rPr>
          <w:t>2017 U.S. Dist. LEXIS 120445, 2017 WL 3278926, at *12</w:t>
        </w:r>
      </w:hyperlink>
      <w:r>
        <w:rPr>
          <w:rFonts w:ascii="arial" w:eastAsia="arial" w:hAnsi="arial" w:cs="arial"/>
          <w:b w:val="0"/>
          <w:i w:val="0"/>
          <w:strike w:val="0"/>
          <w:noProof w:val="0"/>
          <w:color w:val="000000"/>
          <w:position w:val="0"/>
          <w:sz w:val="20"/>
          <w:u w:val="none"/>
          <w:vertAlign w:val="baseline"/>
        </w:rPr>
        <w:t xml:space="preserve"> (citing </w:t>
      </w:r>
      <w:bookmarkStart w:id="66" w:name="Bookmark_I5RYGTCG2D6NVC0010000400"/>
      <w:bookmarkEnd w:id="66"/>
      <w:hyperlink r:id="rId33" w:history="1">
        <w:r>
          <w:rPr>
            <w:rFonts w:ascii="arial" w:eastAsia="arial" w:hAnsi="arial" w:cs="arial"/>
            <w:b w:val="0"/>
            <w:i/>
            <w:strike w:val="0"/>
            <w:noProof w:val="0"/>
            <w:color w:val="0077CC"/>
            <w:position w:val="0"/>
            <w:sz w:val="20"/>
            <w:u w:val="single"/>
            <w:vertAlign w:val="baseline"/>
          </w:rPr>
          <w:t>Tex. Monthly, Inc. v. Bullock</w:t>
        </w:r>
      </w:hyperlink>
      <w:hyperlink r:id="rId33" w:history="1">
        <w:r>
          <w:rPr>
            <w:rFonts w:ascii="arial" w:eastAsia="arial" w:hAnsi="arial" w:cs="arial"/>
            <w:b w:val="0"/>
            <w:i/>
            <w:strike w:val="0"/>
            <w:noProof w:val="0"/>
            <w:color w:val="0077CC"/>
            <w:position w:val="0"/>
            <w:sz w:val="20"/>
            <w:u w:val="single"/>
            <w:vertAlign w:val="baseline"/>
          </w:rPr>
          <w:t>, 489 U.S. 1, 7-8, 109 S. Ct. 890, 103 L. Ed. 2d 1 (1989)</w:t>
        </w:r>
      </w:hyperlink>
      <w:r>
        <w:rPr>
          <w:rFonts w:ascii="arial" w:eastAsia="arial" w:hAnsi="arial" w:cs="arial"/>
          <w:b w:val="0"/>
          <w:i w:val="0"/>
          <w:strike w:val="0"/>
          <w:noProof w:val="0"/>
          <w:color w:val="000000"/>
          <w:position w:val="0"/>
          <w:sz w:val="20"/>
          <w:u w:val="none"/>
          <w:vertAlign w:val="baseline"/>
        </w:rPr>
        <w:t xml:space="preserve"> (rejecting similar standing argument because it would "effectively insulate underinclusive statutes from constitutional challenge")). The Ninth Circuit has also "long held that plaintiffs have standing to challenge exceptions" to laws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speech "as underinclusive when the exception does not apply to the plaintiff." </w:t>
      </w:r>
      <w:bookmarkStart w:id="67" w:name="Bookmark_I5RYGTCG2D6NVC0030000400"/>
      <w:bookmarkEnd w:id="67"/>
      <w:hyperlink r:id="rId34" w:history="1">
        <w:r>
          <w:rPr>
            <w:rFonts w:ascii="arial" w:eastAsia="arial" w:hAnsi="arial" w:cs="arial"/>
            <w:b w:val="0"/>
            <w:i/>
            <w:strike w:val="0"/>
            <w:noProof w:val="0"/>
            <w:color w:val="0077CC"/>
            <w:position w:val="0"/>
            <w:sz w:val="20"/>
            <w:u w:val="single"/>
            <w:vertAlign w:val="baseline"/>
          </w:rPr>
          <w:t>Maldonado v. Morales</w:t>
        </w:r>
      </w:hyperlink>
      <w:hyperlink r:id="rId34" w:history="1">
        <w:r>
          <w:rPr>
            <w:rFonts w:ascii="arial" w:eastAsia="arial" w:hAnsi="arial" w:cs="arial"/>
            <w:b w:val="0"/>
            <w:i/>
            <w:strike w:val="0"/>
            <w:noProof w:val="0"/>
            <w:color w:val="0077CC"/>
            <w:position w:val="0"/>
            <w:sz w:val="20"/>
            <w:u w:val="single"/>
            <w:vertAlign w:val="baseline"/>
          </w:rPr>
          <w:t>, 556 F.3d 1037, 1044 (9th Cir. 2009)</w:t>
        </w:r>
      </w:hyperlink>
      <w:r>
        <w:rPr>
          <w:rFonts w:ascii="arial" w:eastAsia="arial" w:hAnsi="arial" w:cs="arial"/>
          <w:b w:val="0"/>
          <w:i w:val="0"/>
          <w:strike w:val="0"/>
          <w:noProof w:val="0"/>
          <w:color w:val="000000"/>
          <w:position w:val="0"/>
          <w:sz w:val="20"/>
          <w:u w:val="none"/>
          <w:vertAlign w:val="baseline"/>
        </w:rPr>
        <w:t xml:space="preserve">. Here, defendants' primary argument is that </w:t>
      </w:r>
      <w:hyperlink r:id="rId12" w:history="1">
        <w:r>
          <w:rPr>
            <w:rFonts w:ascii="arial" w:eastAsia="arial" w:hAnsi="arial" w:cs="arial"/>
            <w:b w:val="0"/>
            <w:i/>
            <w:strike w:val="0"/>
            <w:noProof w:val="0"/>
            <w:color w:val="0077CC"/>
            <w:position w:val="0"/>
            <w:sz w:val="20"/>
            <w:u w:val="single"/>
            <w:vertAlign w:val="baseline"/>
          </w:rPr>
          <w:t>section 227(b)(1)(A)(iii)</w:t>
        </w:r>
      </w:hyperlink>
      <w:r>
        <w:rPr>
          <w:rFonts w:ascii="arial" w:eastAsia="arial" w:hAnsi="arial" w:cs="arial"/>
          <w:b w:val="0"/>
          <w:i w:val="0"/>
          <w:strike w:val="0"/>
          <w:noProof w:val="0"/>
          <w:color w:val="000000"/>
          <w:position w:val="0"/>
          <w:sz w:val="20"/>
          <w:u w:val="none"/>
          <w:vertAlign w:val="baseline"/>
        </w:rPr>
        <w:t xml:space="preserve"> is underinclusive.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MJP at 18-22. Accordingly, defendants have standing to challenge the TCPA.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[*926]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ii. Whether </w:t>
      </w:r>
      <w:hyperlink r:id="rId12" w:history="1">
        <w:r>
          <w:rPr>
            <w:rFonts w:ascii="arial" w:eastAsia="arial" w:hAnsi="arial" w:cs="arial"/>
            <w:b/>
            <w:i/>
            <w:strike w:val="0"/>
            <w:noProof w:val="0"/>
            <w:color w:val="0077CC"/>
            <w:position w:val="0"/>
            <w:sz w:val="20"/>
            <w:u w:val="single"/>
            <w:vertAlign w:val="baseline"/>
          </w:rPr>
          <w:t>Section 227(b)(1)(A)(iii)</w:t>
        </w:r>
      </w:hyperlink>
      <w:r>
        <w:rPr>
          <w:rFonts w:ascii="arial" w:eastAsia="arial" w:hAnsi="arial" w:cs="arial"/>
          <w:b/>
          <w:i w:val="0"/>
          <w:strike w:val="0"/>
          <w:noProof w:val="0"/>
          <w:color w:val="000000"/>
          <w:position w:val="0"/>
          <w:sz w:val="20"/>
          <w:u w:val="none"/>
          <w:vertAlign w:val="baseline"/>
        </w:rPr>
        <w:t xml:space="preserve"> is Content Based</w:t>
      </w:r>
    </w:p>
    <w:p>
      <w:pPr>
        <w:keepNext w:val="0"/>
        <w:widowControl w:val="0"/>
        <w:spacing w:before="240" w:after="0" w:line="260" w:lineRule="atLeast"/>
        <w:ind w:left="0" w:right="0" w:firstLine="0"/>
        <w:jc w:val="both"/>
      </w:pPr>
      <w:bookmarkStart w:id="68" w:name="Bookmark_para_15"/>
      <w:bookmarkEnd w:id="68"/>
      <w:bookmarkStart w:id="69" w:name="Bookmark_I5RYGTCG2SF7P20010000400"/>
      <w:bookmarkEnd w:id="69"/>
      <w:bookmarkStart w:id="70" w:name="Bookmark_I5RYGTCG2SF7P20030000400"/>
      <w:bookmarkEnd w:id="70"/>
      <w:r>
        <w:rPr>
          <w:rFonts w:ascii="arial" w:eastAsia="arial" w:hAnsi="arial" w:cs="arial"/>
          <w:b w:val="0"/>
          <w:i w:val="0"/>
          <w:strike w:val="0"/>
          <w:noProof w:val="0"/>
          <w:color w:val="000000"/>
          <w:position w:val="0"/>
          <w:sz w:val="20"/>
          <w:u w:val="none"/>
          <w:vertAlign w:val="baseline"/>
        </w:rPr>
        <w:t xml:space="preserve">The Supreme Court in </w:t>
      </w:r>
      <w:r>
        <w:rPr>
          <w:rFonts w:ascii="arial" w:eastAsia="arial" w:hAnsi="arial" w:cs="arial"/>
          <w:b w:val="0"/>
          <w:i w:val="0"/>
          <w:strike w:val="0"/>
          <w:noProof w:val="0"/>
          <w:color w:val="000000"/>
          <w:position w:val="0"/>
          <w:sz w:val="20"/>
          <w:u w:val="single"/>
          <w:vertAlign w:val="baseline"/>
        </w:rPr>
        <w:t>Reed</w:t>
      </w:r>
      <w:r>
        <w:rPr>
          <w:rFonts w:ascii="arial" w:eastAsia="arial" w:hAnsi="arial" w:cs="arial"/>
          <w:b w:val="0"/>
          <w:i w:val="0"/>
          <w:strike w:val="0"/>
          <w:noProof w:val="0"/>
          <w:color w:val="000000"/>
          <w:position w:val="0"/>
          <w:sz w:val="20"/>
          <w:u w:val="none"/>
          <w:vertAlign w:val="baseline"/>
        </w:rPr>
        <w:t xml:space="preserve"> affirmed that "[c]ontent-based laws those that target speech based on its communicative content are presumptively unconstitutional and may be justified only if the government proves that they are narrowly tailored to serve compelling state interests." </w:t>
      </w:r>
      <w:bookmarkStart w:id="71" w:name="Bookmark_I5RYGTCG2D6NVC0050000400"/>
      <w:bookmarkEnd w:id="71"/>
      <w:hyperlink r:id="rId24" w:history="1">
        <w:r>
          <w:rPr>
            <w:rFonts w:ascii="arial" w:eastAsia="arial" w:hAnsi="arial" w:cs="arial"/>
            <w:b w:val="0"/>
            <w:i/>
            <w:strike w:val="0"/>
            <w:noProof w:val="0"/>
            <w:color w:val="0077CC"/>
            <w:position w:val="0"/>
            <w:sz w:val="20"/>
            <w:u w:val="single"/>
            <w:vertAlign w:val="baseline"/>
          </w:rPr>
          <w:t>135 S. Ct. at 2226</w:t>
        </w:r>
      </w:hyperlink>
      <w:r>
        <w:rPr>
          <w:rFonts w:ascii="arial" w:eastAsia="arial" w:hAnsi="arial" w:cs="arial"/>
          <w:b w:val="0"/>
          <w:i w:val="0"/>
          <w:strike w:val="0"/>
          <w:noProof w:val="0"/>
          <w:color w:val="000000"/>
          <w:position w:val="0"/>
          <w:sz w:val="20"/>
          <w:u w:val="none"/>
          <w:vertAlign w:val="baseline"/>
        </w:rPr>
        <w:t>. In that case, the town of Gilbert, Arizona passed an ordinance prohibiting</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the display of outdoor signs without a permit, but exempted 23 categories of signs including ideological signs, political signs, and temporary directional signs. </w:t>
      </w:r>
      <w:bookmarkStart w:id="72" w:name="Bookmark_I5RYGTCG2SF7P20050000400"/>
      <w:bookmarkEnd w:id="72"/>
      <w:bookmarkStart w:id="73" w:name="Bookmark_I5RYGTCG2SF7P20020000400"/>
      <w:bookmarkEnd w:id="73"/>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2224</w:t>
        </w:r>
      </w:hyperlink>
      <w:r>
        <w:rPr>
          <w:rFonts w:ascii="arial" w:eastAsia="arial" w:hAnsi="arial" w:cs="arial"/>
          <w:b w:val="0"/>
          <w:i w:val="0"/>
          <w:strike w:val="0"/>
          <w:noProof w:val="0"/>
          <w:color w:val="000000"/>
          <w:position w:val="0"/>
          <w:sz w:val="20"/>
          <w:u w:val="none"/>
          <w:vertAlign w:val="baseline"/>
        </w:rPr>
        <w:t xml:space="preserve">. </w:t>
      </w:r>
      <w:bookmarkStart w:id="74" w:name="Bookmark_I5RYGTCG2SF7P20050000400_2"/>
      <w:bookmarkEnd w:id="74"/>
      <w:bookmarkStart w:id="75" w:name="Bookmark_I5RYGTCG28T4NB0020000400"/>
      <w:bookmarkEnd w:id="75"/>
      <w:r>
        <w:rPr>
          <w:rFonts w:ascii="arial" w:eastAsia="arial" w:hAnsi="arial" w:cs="arial"/>
          <w:b w:val="0"/>
          <w:i w:val="0"/>
          <w:strike w:val="0"/>
          <w:noProof w:val="0"/>
          <w:color w:val="000000"/>
          <w:position w:val="0"/>
          <w:sz w:val="20"/>
          <w:u w:val="none"/>
          <w:vertAlign w:val="baseline"/>
        </w:rPr>
        <w:t xml:space="preserve">The ordinance imposed different size, placement, and time restrictions depending on the category. </w:t>
      </w:r>
      <w:bookmarkStart w:id="76" w:name="Bookmark_I5RYGTCG28T4NB0040000400"/>
      <w:bookmarkEnd w:id="76"/>
      <w:bookmarkStart w:id="77" w:name="Bookmark_I5RYGTCG2SF7P20040000400"/>
      <w:bookmarkEnd w:id="77"/>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2224-25</w:t>
        </w:r>
      </w:hyperlink>
      <w:r>
        <w:rPr>
          <w:rFonts w:ascii="arial" w:eastAsia="arial" w:hAnsi="arial" w:cs="arial"/>
          <w:b w:val="0"/>
          <w:i w:val="0"/>
          <w:strike w:val="0"/>
          <w:noProof w:val="0"/>
          <w:color w:val="000000"/>
          <w:position w:val="0"/>
          <w:sz w:val="20"/>
          <w:u w:val="none"/>
          <w:vertAlign w:val="baseline"/>
        </w:rPr>
        <w:t xml:space="preserve">. </w:t>
      </w:r>
      <w:bookmarkStart w:id="78" w:name="Bookmark_I5RYGTCG28T4NB0040000400_2"/>
      <w:bookmarkEnd w:id="78"/>
      <w:bookmarkStart w:id="79" w:name="Bookmark_I5RYGTCG28T4NB0020000400_2"/>
      <w:bookmarkEnd w:id="79"/>
      <w:bookmarkStart w:id="80" w:name="Bookmark_I5RYGTCG2HM6J80010000400"/>
      <w:bookmarkEnd w:id="80"/>
      <w:r>
        <w:rPr>
          <w:rFonts w:ascii="arial" w:eastAsia="arial" w:hAnsi="arial" w:cs="arial"/>
          <w:b w:val="0"/>
          <w:i w:val="0"/>
          <w:strike w:val="0"/>
          <w:noProof w:val="0"/>
          <w:color w:val="000000"/>
          <w:position w:val="0"/>
          <w:sz w:val="20"/>
          <w:u w:val="none"/>
          <w:vertAlign w:val="baseline"/>
        </w:rPr>
        <w:t xml:space="preserve">In analyzing the ordinance's constitutionality, the Court explained that courts must first determine whether the law is content neutral on its face. </w:t>
      </w:r>
      <w:bookmarkStart w:id="81" w:name="Bookmark_I5RYGTCG28T4NB0010000400"/>
      <w:bookmarkEnd w:id="81"/>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2228</w:t>
        </w:r>
      </w:hyperlink>
      <w:r>
        <w:rPr>
          <w:rFonts w:ascii="arial" w:eastAsia="arial" w:hAnsi="arial" w:cs="arial"/>
          <w:b w:val="0"/>
          <w:i w:val="0"/>
          <w:strike w:val="0"/>
          <w:noProof w:val="0"/>
          <w:color w:val="000000"/>
          <w:position w:val="0"/>
          <w:sz w:val="20"/>
          <w:u w:val="none"/>
          <w:vertAlign w:val="baseline"/>
        </w:rPr>
        <w:t xml:space="preserve">. </w:t>
      </w:r>
      <w:bookmarkStart w:id="82" w:name="Bookmark_I5RYGTCG2HM6J80010000400_2"/>
      <w:bookmarkEnd w:id="82"/>
      <w:r>
        <w:rPr>
          <w:rFonts w:ascii="arial" w:eastAsia="arial" w:hAnsi="arial" w:cs="arial"/>
          <w:b w:val="0"/>
          <w:i w:val="0"/>
          <w:strike w:val="0"/>
          <w:noProof w:val="0"/>
          <w:color w:val="000000"/>
          <w:position w:val="0"/>
          <w:sz w:val="20"/>
          <w:u w:val="none"/>
          <w:vertAlign w:val="baseline"/>
        </w:rPr>
        <w:t xml:space="preserve">The Court explained that "[g]overnment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speech is content based if a law applies to particular speech because of the topic discussed or the idea or message expressed." </w:t>
      </w:r>
      <w:bookmarkStart w:id="83" w:name="Bookmark_I5RYGTCG28T4NB0030000400"/>
      <w:bookmarkEnd w:id="83"/>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2227</w:t>
        </w:r>
      </w:hyperlink>
      <w:r>
        <w:rPr>
          <w:rFonts w:ascii="arial" w:eastAsia="arial" w:hAnsi="arial" w:cs="arial"/>
          <w:b w:val="0"/>
          <w:i w:val="0"/>
          <w:strike w:val="0"/>
          <w:noProof w:val="0"/>
          <w:color w:val="000000"/>
          <w:position w:val="0"/>
          <w:sz w:val="20"/>
          <w:u w:val="none"/>
          <w:vertAlign w:val="baseline"/>
        </w:rPr>
        <w:t xml:space="preserve">. </w:t>
      </w:r>
      <w:bookmarkStart w:id="84" w:name="Bookmark_I5RYGTCG2HM6J80010000400_3"/>
      <w:bookmarkEnd w:id="84"/>
      <w:r>
        <w:rPr>
          <w:rFonts w:ascii="arial" w:eastAsia="arial" w:hAnsi="arial" w:cs="arial"/>
          <w:b w:val="0"/>
          <w:i w:val="0"/>
          <w:strike w:val="0"/>
          <w:noProof w:val="0"/>
          <w:color w:val="000000"/>
          <w:position w:val="0"/>
          <w:sz w:val="20"/>
          <w:u w:val="none"/>
          <w:vertAlign w:val="baseline"/>
        </w:rPr>
        <w:t xml:space="preserve">Such is the case "regardless of the government's benign motive, content-neutral justification, or lack of animus toward the ideas contained in the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speech." </w:t>
      </w:r>
      <w:bookmarkStart w:id="85" w:name="Bookmark_I5RYGTCG28T4NB0050000400"/>
      <w:bookmarkEnd w:id="85"/>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2228</w:t>
        </w:r>
      </w:hyperlink>
      <w:r>
        <w:rPr>
          <w:rFonts w:ascii="arial" w:eastAsia="arial" w:hAnsi="arial" w:cs="arial"/>
          <w:b w:val="0"/>
          <w:i w:val="0"/>
          <w:strike w:val="0"/>
          <w:noProof w:val="0"/>
          <w:color w:val="000000"/>
          <w:position w:val="0"/>
          <w:sz w:val="20"/>
          <w:u w:val="none"/>
          <w:vertAlign w:val="baseline"/>
        </w:rPr>
        <w:t xml:space="preserve"> (internal quotation marks and citation omitted).</w:t>
      </w:r>
    </w:p>
    <w:p>
      <w:pPr>
        <w:keepNext w:val="0"/>
        <w:widowControl w:val="0"/>
        <w:spacing w:before="240" w:after="0" w:line="260" w:lineRule="atLeast"/>
        <w:ind w:left="0" w:right="0" w:firstLine="0"/>
        <w:jc w:val="both"/>
      </w:pPr>
      <w:bookmarkStart w:id="86" w:name="Bookmark_para_16"/>
      <w:bookmarkEnd w:id="86"/>
      <w:bookmarkStart w:id="87" w:name="Bookmark_I5RYGTCG2HM6J80030000400"/>
      <w:bookmarkEnd w:id="87"/>
      <w:bookmarkStart w:id="88" w:name="Bookmark_I5RYGTCG2HM6J80050000400"/>
      <w:bookmarkEnd w:id="88"/>
      <w:r>
        <w:rPr>
          <w:rFonts w:ascii="arial" w:eastAsia="arial" w:hAnsi="arial" w:cs="arial"/>
          <w:b w:val="0"/>
          <w:i w:val="0"/>
          <w:strike w:val="0"/>
          <w:noProof w:val="0"/>
          <w:color w:val="000000"/>
          <w:position w:val="0"/>
          <w:sz w:val="20"/>
          <w:u w:val="none"/>
          <w:vertAlign w:val="baseline"/>
        </w:rPr>
        <w:t xml:space="preserve">Applying these principles, the Court held that the ordinance was content based because its restrictions "depend entirely on the communicative content of the sign."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Even assuming the town's asserted interests in preserving its aesthetic appeal and promoting traffic safety were compelling governmental interests, the Court held that the ordinance failed strict scrutiny because it was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"hopelessly underinclusive." </w:t>
      </w:r>
      <w:bookmarkStart w:id="89" w:name="Bookmark_I5RYGTCG2HM6J80020000400"/>
      <w:bookmarkEnd w:id="89"/>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2231</w:t>
        </w:r>
      </w:hyperlink>
      <w:r>
        <w:rPr>
          <w:rFonts w:ascii="arial" w:eastAsia="arial" w:hAnsi="arial" w:cs="arial"/>
          <w:b w:val="0"/>
          <w:i w:val="0"/>
          <w:strike w:val="0"/>
          <w:noProof w:val="0"/>
          <w:color w:val="000000"/>
          <w:position w:val="0"/>
          <w:sz w:val="20"/>
          <w:u w:val="none"/>
          <w:vertAlign w:val="baseline"/>
        </w:rPr>
        <w:t xml:space="preserve">. Specifically, the Court found that temporary direction signs were "no greater an eyesore" than ideological or political ones; that the ordinance allowed "unlimited proliferation" of large ideological signs while strictly limiting the number and size of smaller signs; and that the town offered no reason to believe that directional signs posed a greater threat to traffic safety than ideological or political signs. </w:t>
      </w:r>
      <w:bookmarkStart w:id="90" w:name="Bookmark_I5RYGTCG2HM6J80040000400"/>
      <w:bookmarkEnd w:id="90"/>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2231-32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1" w:name="Bookmark_para_17"/>
      <w:bookmarkEnd w:id="91"/>
      <w:r>
        <w:rPr>
          <w:rFonts w:ascii="arial" w:eastAsia="arial" w:hAnsi="arial" w:cs="arial"/>
          <w:b w:val="0"/>
          <w:i w:val="0"/>
          <w:strike w:val="0"/>
          <w:noProof w:val="0"/>
          <w:color w:val="000000"/>
          <w:position w:val="0"/>
          <w:sz w:val="20"/>
          <w:u w:val="none"/>
          <w:vertAlign w:val="baseline"/>
        </w:rPr>
        <w:t xml:space="preserve">In light of </w:t>
      </w:r>
      <w:r>
        <w:rPr>
          <w:rFonts w:ascii="arial" w:eastAsia="arial" w:hAnsi="arial" w:cs="arial"/>
          <w:b w:val="0"/>
          <w:i w:val="0"/>
          <w:strike w:val="0"/>
          <w:noProof w:val="0"/>
          <w:color w:val="000000"/>
          <w:position w:val="0"/>
          <w:sz w:val="20"/>
          <w:u w:val="single"/>
          <w:vertAlign w:val="baseline"/>
        </w:rPr>
        <w:t>Reed</w:t>
      </w:r>
      <w:r>
        <w:rPr>
          <w:rFonts w:ascii="arial" w:eastAsia="arial" w:hAnsi="arial" w:cs="arial"/>
          <w:b w:val="0"/>
          <w:i w:val="0"/>
          <w:strike w:val="0"/>
          <w:noProof w:val="0"/>
          <w:color w:val="000000"/>
          <w:position w:val="0"/>
          <w:sz w:val="20"/>
          <w:u w:val="none"/>
          <w:vertAlign w:val="baseline"/>
        </w:rPr>
        <w:t xml:space="preserve">, defendants argue that strict scrutiny applies to the TPCA because </w:t>
      </w:r>
      <w:hyperlink r:id="rId12" w:history="1">
        <w:r>
          <w:rPr>
            <w:rFonts w:ascii="arial" w:eastAsia="arial" w:hAnsi="arial" w:cs="arial"/>
            <w:b w:val="0"/>
            <w:i/>
            <w:strike w:val="0"/>
            <w:noProof w:val="0"/>
            <w:color w:val="0077CC"/>
            <w:position w:val="0"/>
            <w:sz w:val="20"/>
            <w:u w:val="single"/>
            <w:vertAlign w:val="baseline"/>
          </w:rPr>
          <w:t>section 227(b)(1)(A)(iii)</w:t>
        </w:r>
      </w:hyperlink>
      <w:r>
        <w:rPr>
          <w:rFonts w:ascii="arial" w:eastAsia="arial" w:hAnsi="arial" w:cs="arial"/>
          <w:b w:val="0"/>
          <w:i w:val="0"/>
          <w:strike w:val="0"/>
          <w:noProof w:val="0"/>
          <w:color w:val="000000"/>
          <w:position w:val="0"/>
          <w:sz w:val="20"/>
          <w:u w:val="none"/>
          <w:vertAlign w:val="baseline"/>
        </w:rPr>
        <w:t xml:space="preserve"> both (1) draws facial distinctions based on the content of the message, and (2) discriminates among favored and disfavored speakers. MR at 3-13. </w:t>
      </w:r>
      <w:bookmarkStart w:id="92" w:name="Bookmark_I5RYGTCG2N1PPH0020000400"/>
      <w:bookmarkEnd w:id="92"/>
      <w:r>
        <w:rPr>
          <w:rFonts w:ascii="arial" w:eastAsia="arial" w:hAnsi="arial" w:cs="arial"/>
          <w:b w:val="0"/>
          <w:i w:val="0"/>
          <w:strike w:val="0"/>
          <w:noProof w:val="0"/>
          <w:color w:val="000000"/>
          <w:position w:val="0"/>
          <w:sz w:val="20"/>
          <w:u w:val="none"/>
          <w:vertAlign w:val="baseline"/>
        </w:rPr>
        <w:t xml:space="preserve">Defendants' primary argument is that, by virtue of the government-debt exception, </w:t>
      </w:r>
      <w:hyperlink r:id="rId12" w:history="1">
        <w:r>
          <w:rPr>
            <w:rFonts w:ascii="arial" w:eastAsia="arial" w:hAnsi="arial" w:cs="arial"/>
            <w:b w:val="0"/>
            <w:i/>
            <w:strike w:val="0"/>
            <w:noProof w:val="0"/>
            <w:color w:val="0077CC"/>
            <w:position w:val="0"/>
            <w:sz w:val="20"/>
            <w:u w:val="single"/>
            <w:vertAlign w:val="baseline"/>
          </w:rPr>
          <w:t>section 227(b)(1)(A)(iii)</w:t>
        </w:r>
      </w:hyperlink>
      <w:r>
        <w:rPr>
          <w:rFonts w:ascii="arial" w:eastAsia="arial" w:hAnsi="arial" w:cs="arial"/>
          <w:b w:val="0"/>
          <w:i w:val="0"/>
          <w:strike w:val="0"/>
          <w:noProof w:val="0"/>
          <w:color w:val="000000"/>
          <w:position w:val="0"/>
          <w:sz w:val="20"/>
          <w:u w:val="none"/>
          <w:vertAlign w:val="baseline"/>
        </w:rPr>
        <w:t xml:space="preserve"> facially discriminates based on a call's content because it imposes liability for autodialed and prerecorded calls placed by private actors without the recipient's prior express consent "unless" the calls are "made solely to collect a debt owed to or guaranteed by the United States." </w:t>
      </w:r>
      <w:hyperlink r:id="rId12" w:history="1">
        <w:r>
          <w:rPr>
            <w:rFonts w:ascii="arial" w:eastAsia="arial" w:hAnsi="arial" w:cs="arial"/>
            <w:b w:val="0"/>
            <w:i/>
            <w:strike w:val="0"/>
            <w:noProof w:val="0"/>
            <w:color w:val="0077CC"/>
            <w:position w:val="0"/>
            <w:sz w:val="20"/>
            <w:u w:val="single"/>
            <w:vertAlign w:val="baseline"/>
          </w:rPr>
          <w:t>47 U.S.C. § 227(b)(1)(A)(iii)</w:t>
        </w:r>
      </w:hyperlink>
      <w:r>
        <w:rPr>
          <w:rFonts w:ascii="arial" w:eastAsia="arial" w:hAnsi="arial" w:cs="arial"/>
          <w:b w:val="0"/>
          <w:i w:val="0"/>
          <w:strike w:val="0"/>
          <w:noProof w:val="0"/>
          <w:color w:val="000000"/>
          <w:position w:val="0"/>
          <w:sz w:val="20"/>
          <w:u w:val="none"/>
          <w:vertAlign w:val="baseline"/>
        </w:rPr>
        <w:t>. In other words, "a private debt collection agency may call the same consumer twice in a row, once to collect a private, government-guaranteed loan and once to collect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 similar private loan not guaranteed by the government, but, absent prior express consent, may place only the first call using an autodialer or prerecorded voice." MJP at 4. Defendants argue that "this is a prototypical, 'facial' content-based restriction that 'draws distinctions based on the message a speaker conveys' and is subject to strict scrutiny, regardless of Congress's motive, content-neutral justification or lack of animus toward the ideas expressed." MJP at 4 (quoting </w:t>
      </w:r>
      <w:bookmarkStart w:id="93" w:name="Bookmark_I5RYGTCG2N1PPH0010000400"/>
      <w:bookmarkEnd w:id="93"/>
      <w:hyperlink r:id="rId24" w:history="1">
        <w:r>
          <w:rPr>
            <w:rFonts w:ascii="arial" w:eastAsia="arial" w:hAnsi="arial" w:cs="arial"/>
            <w:b w:val="0"/>
            <w:i/>
            <w:strike w:val="0"/>
            <w:noProof w:val="0"/>
            <w:color w:val="0077CC"/>
            <w:position w:val="0"/>
            <w:sz w:val="20"/>
            <w:u w:val="single"/>
            <w:vertAlign w:val="baseline"/>
          </w:rPr>
          <w:t>Reed</w:t>
        </w:r>
      </w:hyperlink>
      <w:hyperlink r:id="rId24" w:history="1">
        <w:r>
          <w:rPr>
            <w:rFonts w:ascii="arial" w:eastAsia="arial" w:hAnsi="arial" w:cs="arial"/>
            <w:b w:val="0"/>
            <w:i/>
            <w:strike w:val="0"/>
            <w:noProof w:val="0"/>
            <w:color w:val="0077CC"/>
            <w:position w:val="0"/>
            <w:sz w:val="20"/>
            <w:u w:val="single"/>
            <w:vertAlign w:val="baseline"/>
          </w:rPr>
          <w:t>, 135 S. Ct. at 2227-28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4" w:name="Bookmark_para_18"/>
      <w:bookmarkEnd w:id="94"/>
      <w:bookmarkStart w:id="95" w:name="Bookmark_I5RYGTCG2N1PPH0040000400"/>
      <w:bookmarkEnd w:id="95"/>
      <w:r>
        <w:rPr>
          <w:rFonts w:ascii="arial" w:eastAsia="arial" w:hAnsi="arial" w:cs="arial"/>
          <w:b w:val="0"/>
          <w:i w:val="0"/>
          <w:strike w:val="0"/>
          <w:noProof w:val="0"/>
          <w:color w:val="000000"/>
          <w:position w:val="0"/>
          <w:sz w:val="20"/>
          <w:u w:val="none"/>
          <w:vertAlign w:val="baseline"/>
        </w:rPr>
        <w:t xml:space="preserve">Plaintiff and the government argue that the government-debt exception does not trigger strict scrutiny because it is "relationship based, rather than content based." Gov't Mot. at 10. Plaintiff explains that the "exception is more properly viewed as </w:t>
      </w:r>
      <w:r>
        <w:rPr>
          <w:rFonts w:ascii="arial" w:eastAsia="arial" w:hAnsi="arial" w:cs="arial"/>
          <w:b/>
          <w:i w:val="0"/>
          <w:strike w:val="0"/>
          <w:noProof w:val="0"/>
          <w:color w:val="000000"/>
          <w:position w:val="0"/>
          <w:sz w:val="20"/>
          <w:u w:val="none"/>
          <w:vertAlign w:val="baseline"/>
        </w:rPr>
        <w:t> [*927] </w:t>
      </w:r>
      <w:r>
        <w:rPr>
          <w:rFonts w:ascii="arial" w:eastAsia="arial" w:hAnsi="arial" w:cs="arial"/>
          <w:b w:val="0"/>
          <w:i w:val="0"/>
          <w:strike w:val="0"/>
          <w:noProof w:val="0"/>
          <w:color w:val="000000"/>
          <w:position w:val="0"/>
          <w:sz w:val="20"/>
          <w:u w:val="none"/>
          <w:vertAlign w:val="baseline"/>
        </w:rPr>
        <w:t xml:space="preserve"> based on the existence of a relationship between two parties—a federal government creditor and a debtor that justifies creation of an implied-in-law consent to the placement of the call, rather than as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specific message of a call." MJP Opp'n at 11. Plaintiff and the government rely on </w:t>
      </w:r>
      <w:bookmarkStart w:id="96" w:name="Bookmark_I5RYGTCG2N1PPH0030000400"/>
      <w:bookmarkEnd w:id="96"/>
      <w:hyperlink r:id="rId35" w:history="1">
        <w:r>
          <w:rPr>
            <w:rFonts w:ascii="arial" w:eastAsia="arial" w:hAnsi="arial" w:cs="arial"/>
            <w:b w:val="0"/>
            <w:i/>
            <w:strike w:val="0"/>
            <w:noProof w:val="0"/>
            <w:color w:val="0077CC"/>
            <w:position w:val="0"/>
            <w:sz w:val="20"/>
            <w:u w:val="single"/>
            <w:vertAlign w:val="baseline"/>
          </w:rPr>
          <w:t>Mey v. Venture Data, LLC</w:t>
        </w:r>
      </w:hyperlink>
      <w:hyperlink r:id="rId35" w:history="1">
        <w:r>
          <w:rPr>
            <w:rFonts w:ascii="arial" w:eastAsia="arial" w:hAnsi="arial" w:cs="arial"/>
            <w:b w:val="0"/>
            <w:i/>
            <w:strike w:val="0"/>
            <w:noProof w:val="0"/>
            <w:color w:val="0077CC"/>
            <w:position w:val="0"/>
            <w:sz w:val="20"/>
            <w:u w:val="single"/>
            <w:vertAlign w:val="baseline"/>
          </w:rPr>
          <w:t>, 245 F. Supp. 3d 771 (N.D. W. Va. 2017)</w:t>
        </w:r>
      </w:hyperlink>
      <w:r>
        <w:rPr>
          <w:rFonts w:ascii="arial" w:eastAsia="arial" w:hAnsi="arial" w:cs="arial"/>
          <w:b w:val="0"/>
          <w:i w:val="0"/>
          <w:strike w:val="0"/>
          <w:noProof w:val="0"/>
          <w:color w:val="000000"/>
          <w:position w:val="0"/>
          <w:sz w:val="20"/>
          <w:u w:val="none"/>
          <w:vertAlign w:val="baseline"/>
        </w:rPr>
        <w:t xml:space="preserve">, which upheld the TCPA under intermediate scrutiny reasoning that </w:t>
      </w:r>
      <w:hyperlink r:id="rId12" w:history="1">
        <w:r>
          <w:rPr>
            <w:rFonts w:ascii="arial" w:eastAsia="arial" w:hAnsi="arial" w:cs="arial"/>
            <w:b w:val="0"/>
            <w:i/>
            <w:strike w:val="0"/>
            <w:noProof w:val="0"/>
            <w:color w:val="0077CC"/>
            <w:position w:val="0"/>
            <w:sz w:val="20"/>
            <w:u w:val="single"/>
            <w:vertAlign w:val="baseline"/>
          </w:rPr>
          <w:t>section 227(b)(1)(A)(iii)</w:t>
        </w:r>
      </w:hyperlink>
      <w:r>
        <w:rPr>
          <w:rFonts w:ascii="arial" w:eastAsia="arial" w:hAnsi="arial" w:cs="arial"/>
          <w:b w:val="0"/>
          <w:i w:val="0"/>
          <w:strike w:val="0"/>
          <w:noProof w:val="0"/>
          <w:color w:val="000000"/>
          <w:position w:val="0"/>
          <w:sz w:val="20"/>
          <w:u w:val="none"/>
          <w:vertAlign w:val="baseline"/>
        </w:rPr>
        <w:t>'s exceptions for emergency calls, calls made with the prior consent of the recipient, and calls made to collect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government-backed debt are each "are based on the relationship of the speaker and recipient of the message rather than the content of the message." </w:t>
      </w:r>
      <w:bookmarkStart w:id="97" w:name="Bookmark_I5RYGTCG2N1PPH0050000400"/>
      <w:bookmarkEnd w:id="97"/>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792</w:t>
        </w:r>
      </w:hyperlink>
      <w:r>
        <w:rPr>
          <w:rFonts w:ascii="arial" w:eastAsia="arial" w:hAnsi="arial" w:cs="arial"/>
          <w:b w:val="0"/>
          <w:i w:val="0"/>
          <w:strike w:val="0"/>
          <w:noProof w:val="0"/>
          <w:color w:val="000000"/>
          <w:position w:val="0"/>
          <w:sz w:val="20"/>
          <w:u w:val="none"/>
          <w:vertAlign w:val="baseline"/>
        </w:rPr>
        <w:t xml:space="preserve"> (citation omitted); </w:t>
      </w:r>
      <w:r>
        <w:rPr>
          <w:rFonts w:ascii="arial" w:eastAsia="arial" w:hAnsi="arial" w:cs="arial"/>
          <w:b w:val="0"/>
          <w:i w:val="0"/>
          <w:strike w:val="0"/>
          <w:noProof w:val="0"/>
          <w:color w:val="000000"/>
          <w:position w:val="0"/>
          <w:sz w:val="20"/>
          <w:u w:val="single"/>
          <w:vertAlign w:val="baseline"/>
        </w:rPr>
        <w:t xml:space="preserve">see also </w:t>
      </w:r>
      <w:bookmarkStart w:id="98" w:name="Bookmark_I5RYGTCG2SF7P30020000400"/>
      <w:bookmarkEnd w:id="98"/>
      <w:hyperlink r:id="rId36" w:history="1">
        <w:r>
          <w:rPr>
            <w:rFonts w:ascii="arial" w:eastAsia="arial" w:hAnsi="arial" w:cs="arial"/>
            <w:b w:val="0"/>
            <w:i/>
            <w:strike w:val="0"/>
            <w:noProof w:val="0"/>
            <w:color w:val="0077CC"/>
            <w:position w:val="0"/>
            <w:sz w:val="20"/>
            <w:u w:val="single"/>
            <w:vertAlign w:val="baseline"/>
          </w:rPr>
          <w:t>Patriotic Veterans, Inc. v. Zoeller</w:t>
        </w:r>
      </w:hyperlink>
      <w:hyperlink r:id="rId36" w:history="1">
        <w:r>
          <w:rPr>
            <w:rFonts w:ascii="arial" w:eastAsia="arial" w:hAnsi="arial" w:cs="arial"/>
            <w:b w:val="0"/>
            <w:i/>
            <w:strike w:val="0"/>
            <w:noProof w:val="0"/>
            <w:color w:val="0077CC"/>
            <w:position w:val="0"/>
            <w:sz w:val="20"/>
            <w:u w:val="single"/>
            <w:vertAlign w:val="baseline"/>
          </w:rPr>
          <w:t>, 845 F.3d 303, 304-05 (7th Cir. 2017)</w:t>
        </w:r>
      </w:hyperlink>
      <w:r>
        <w:rPr>
          <w:rFonts w:ascii="arial" w:eastAsia="arial" w:hAnsi="arial" w:cs="arial"/>
          <w:b w:val="0"/>
          <w:i w:val="0"/>
          <w:strike w:val="0"/>
          <w:noProof w:val="0"/>
          <w:color w:val="000000"/>
          <w:position w:val="0"/>
          <w:sz w:val="20"/>
          <w:u w:val="none"/>
          <w:vertAlign w:val="baseline"/>
        </w:rPr>
        <w:t xml:space="preserve"> (exceptions to the Indiana anti-robocall statute for "[m]essages from school districts to students, parents, or employees," were not content based because they "depend on the relation between the caller and the recipient, not on what the caller proposes to say."); </w:t>
      </w:r>
      <w:bookmarkStart w:id="99" w:name="Bookmark_I5RYGTCG2SF7P30040000400"/>
      <w:bookmarkEnd w:id="99"/>
      <w:hyperlink r:id="rId37" w:history="1">
        <w:r>
          <w:rPr>
            <w:rFonts w:ascii="arial" w:eastAsia="arial" w:hAnsi="arial" w:cs="arial"/>
            <w:b w:val="0"/>
            <w:i/>
            <w:strike w:val="0"/>
            <w:noProof w:val="0"/>
            <w:color w:val="0077CC"/>
            <w:position w:val="0"/>
            <w:sz w:val="20"/>
            <w:u w:val="single"/>
            <w:vertAlign w:val="baseline"/>
          </w:rPr>
          <w:t>Van Bergen v. State of Minn.</w:t>
        </w:r>
      </w:hyperlink>
      <w:hyperlink r:id="rId37" w:history="1">
        <w:r>
          <w:rPr>
            <w:rFonts w:ascii="arial" w:eastAsia="arial" w:hAnsi="arial" w:cs="arial"/>
            <w:b w:val="0"/>
            <w:i/>
            <w:strike w:val="0"/>
            <w:noProof w:val="0"/>
            <w:color w:val="0077CC"/>
            <w:position w:val="0"/>
            <w:sz w:val="20"/>
            <w:u w:val="single"/>
            <w:vertAlign w:val="baseline"/>
          </w:rPr>
          <w:t>, 59 F.3d 1541, 1550 (8th Cir. 1995)</w:t>
        </w:r>
      </w:hyperlink>
      <w:r>
        <w:rPr>
          <w:rFonts w:ascii="arial" w:eastAsia="arial" w:hAnsi="arial" w:cs="arial"/>
          <w:b w:val="0"/>
          <w:i w:val="0"/>
          <w:strike w:val="0"/>
          <w:noProof w:val="0"/>
          <w:color w:val="000000"/>
          <w:position w:val="0"/>
          <w:sz w:val="20"/>
          <w:u w:val="none"/>
          <w:vertAlign w:val="baseline"/>
        </w:rPr>
        <w:t xml:space="preserve"> (holding that Minnesota's anti-robocall statute with "central provision" that "applies to all callers, with three exceptions . . . based on relationship rather than content" was not content based). The government maintains that like the exceptions in </w:t>
      </w:r>
      <w:r>
        <w:rPr>
          <w:rFonts w:ascii="arial" w:eastAsia="arial" w:hAnsi="arial" w:cs="arial"/>
          <w:b w:val="0"/>
          <w:i w:val="0"/>
          <w:strike w:val="0"/>
          <w:noProof w:val="0"/>
          <w:color w:val="000000"/>
          <w:position w:val="0"/>
          <w:sz w:val="20"/>
          <w:u w:val="single"/>
          <w:vertAlign w:val="baseline"/>
        </w:rPr>
        <w:t>Patriotic Veterans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Van Bergen</w:t>
      </w:r>
      <w:r>
        <w:rPr>
          <w:rFonts w:ascii="arial" w:eastAsia="arial" w:hAnsi="arial" w:cs="arial"/>
          <w:b w:val="0"/>
          <w:i w:val="0"/>
          <w:strike w:val="0"/>
          <w:noProof w:val="0"/>
          <w:color w:val="000000"/>
          <w:position w:val="0"/>
          <w:sz w:val="20"/>
          <w:u w:val="none"/>
          <w:vertAlign w:val="baseline"/>
        </w:rPr>
        <w:t>, the government-debt exception is a "relationship-based carve-out from a content-neutral restriction, and therefore does not render the TCPA content based." Gov't Mot. at 11.</w:t>
      </w:r>
    </w:p>
    <w:p>
      <w:pPr>
        <w:keepNext w:val="0"/>
        <w:widowControl w:val="0"/>
        <w:spacing w:before="240" w:after="0" w:line="260" w:lineRule="atLeast"/>
        <w:ind w:left="0" w:right="0" w:firstLine="0"/>
        <w:jc w:val="both"/>
      </w:pPr>
      <w:bookmarkStart w:id="100" w:name="Bookmark_para_19"/>
      <w:bookmarkEnd w:id="100"/>
      <w:bookmarkStart w:id="101" w:name="Bookmark_I2CT3HDC6K7000M14290000D"/>
      <w:bookmarkEnd w:id="101"/>
      <w:bookmarkStart w:id="102" w:name="Bookmark_I2CT3HDNYGC000M142900019"/>
      <w:bookmarkEnd w:id="102"/>
      <w:bookmarkStart w:id="103" w:name="Bookmark_I5RYGTCG2N1PPJ0020000400"/>
      <w:bookmarkEnd w:id="103"/>
      <w:bookmarkStart w:id="104" w:name="Bookmark_I5RYGTCG2D6NVD0010000400"/>
      <w:bookmarkEnd w:id="104"/>
      <w:r>
        <w:rPr>
          <w:rFonts w:ascii="arial" w:eastAsia="arial" w:hAnsi="arial" w:cs="arial"/>
          <w:b w:val="0"/>
          <w:i w:val="0"/>
          <w:strike w:val="0"/>
          <w:noProof w:val="0"/>
          <w:color w:val="000000"/>
          <w:position w:val="0"/>
          <w:sz w:val="20"/>
          <w:u w:val="none"/>
          <w:vertAlign w:val="baseline"/>
        </w:rPr>
        <w:t xml:space="preserve">Plaintiff and the government's theory that the government-debt exception is relationship rather than content-based has been considered and rejected by </w:t>
      </w:r>
      <w:bookmarkStart w:id="105" w:name="Bookmark_I5RYGTCG2N1PPJ0010000400"/>
      <w:bookmarkEnd w:id="105"/>
      <w:hyperlink r:id="rId27" w:history="1">
        <w:r>
          <w:rPr>
            <w:rFonts w:ascii="arial" w:eastAsia="arial" w:hAnsi="arial" w:cs="arial"/>
            <w:b w:val="0"/>
            <w:i/>
            <w:strike w:val="0"/>
            <w:noProof w:val="0"/>
            <w:color w:val="0077CC"/>
            <w:position w:val="0"/>
            <w:sz w:val="20"/>
            <w:u w:val="single"/>
            <w:vertAlign w:val="baseline"/>
          </w:rPr>
          <w:t>Brickman</w:t>
        </w:r>
      </w:hyperlink>
      <w:hyperlink r:id="rId27" w:history="1">
        <w:r>
          <w:rPr>
            <w:rFonts w:ascii="arial" w:eastAsia="arial" w:hAnsi="arial" w:cs="arial"/>
            <w:b w:val="0"/>
            <w:i/>
            <w:strike w:val="0"/>
            <w:noProof w:val="0"/>
            <w:color w:val="0077CC"/>
            <w:position w:val="0"/>
            <w:sz w:val="20"/>
            <w:u w:val="single"/>
            <w:vertAlign w:val="baseline"/>
          </w:rPr>
          <w:t>, 230 F. Supp. 3d at 1045</w:t>
        </w:r>
      </w:hyperlink>
      <w:r>
        <w:rPr>
          <w:rFonts w:ascii="arial" w:eastAsia="arial" w:hAnsi="arial" w:cs="arial"/>
          <w:b w:val="0"/>
          <w:i w:val="0"/>
          <w:strike w:val="0"/>
          <w:noProof w:val="0"/>
          <w:color w:val="000000"/>
          <w:position w:val="0"/>
          <w:sz w:val="20"/>
          <w:u w:val="none"/>
          <w:vertAlign w:val="baseline"/>
        </w:rPr>
        <w:t xml:space="preserve"> and </w:t>
      </w:r>
      <w:bookmarkStart w:id="106" w:name="Bookmark_I5RYGTCG2N1PPJ0030000400"/>
      <w:bookmarkEnd w:id="106"/>
      <w:hyperlink r:id="rId30" w:history="1">
        <w:r>
          <w:rPr>
            <w:rFonts w:ascii="arial" w:eastAsia="arial" w:hAnsi="arial" w:cs="arial"/>
            <w:b w:val="0"/>
            <w:i/>
            <w:strike w:val="0"/>
            <w:noProof w:val="0"/>
            <w:color w:val="0077CC"/>
            <w:position w:val="0"/>
            <w:sz w:val="20"/>
            <w:u w:val="single"/>
            <w:vertAlign w:val="baseline"/>
          </w:rPr>
          <w:t>Greenley</w:t>
        </w:r>
      </w:hyperlink>
      <w:hyperlink r:id="rId30" w:history="1">
        <w:r>
          <w:rPr>
            <w:rFonts w:ascii="arial" w:eastAsia="arial" w:hAnsi="arial" w:cs="arial"/>
            <w:b w:val="0"/>
            <w:i/>
            <w:strike w:val="0"/>
            <w:noProof w:val="0"/>
            <w:color w:val="0077CC"/>
            <w:position w:val="0"/>
            <w:sz w:val="20"/>
            <w:u w:val="single"/>
            <w:vertAlign w:val="baseline"/>
          </w:rPr>
          <w:t>, 271 F. Supp. 3d 1128, 2017 WL 4180159, at *12</w:t>
        </w:r>
      </w:hyperlink>
      <w:r>
        <w:rPr>
          <w:rFonts w:ascii="arial" w:eastAsia="arial" w:hAnsi="arial" w:cs="arial"/>
          <w:b w:val="0"/>
          <w:i w:val="0"/>
          <w:strike w:val="0"/>
          <w:noProof w:val="0"/>
          <w:color w:val="000000"/>
          <w:position w:val="0"/>
          <w:sz w:val="20"/>
          <w:u w:val="none"/>
          <w:vertAlign w:val="baseline"/>
        </w:rPr>
        <w:t xml:space="preserve">. </w:t>
      </w:r>
      <w:bookmarkStart w:id="107" w:name="Bookmark_I2CT3HDSMRH000M14290001K"/>
      <w:bookmarkEnd w:id="107"/>
      <w:bookmarkStart w:id="108" w:name="Bookmark_I2CT3HDCJSY000M14290000F"/>
      <w:bookmarkEnd w:id="108"/>
      <w:bookmarkStart w:id="109" w:name="Bookmark_I2CT3HDS0WH000M14290001H"/>
      <w:bookmarkEnd w:id="109"/>
      <w:bookmarkStart w:id="110" w:name="Bookmark_I5RYGTCG2D6NVD0030000400"/>
      <w:bookmarkEnd w:id="110"/>
      <w:r>
        <w:rPr>
          <w:rFonts w:ascii="arial" w:eastAsia="arial" w:hAnsi="arial" w:cs="arial"/>
          <w:b w:val="0"/>
          <w:i w:val="0"/>
          <w:strike w:val="0"/>
          <w:noProof w:val="0"/>
          <w:color w:val="000000"/>
          <w:position w:val="0"/>
          <w:sz w:val="20"/>
          <w:u w:val="none"/>
          <w:vertAlign w:val="baseline"/>
        </w:rPr>
        <w:t xml:space="preserve">The Court agrees with the reasoning of these decisions. </w:t>
      </w:r>
      <w:bookmarkStart w:id="111" w:name="Bookmark_I5RYGTCG28T4NC0010000400"/>
      <w:bookmarkEnd w:id="111"/>
      <w:r>
        <w:rPr>
          <w:rFonts w:ascii="arial" w:eastAsia="arial" w:hAnsi="arial" w:cs="arial"/>
          <w:b w:val="0"/>
          <w:i w:val="0"/>
          <w:strike w:val="0"/>
          <w:noProof w:val="0"/>
          <w:color w:val="000000"/>
          <w:position w:val="0"/>
          <w:sz w:val="20"/>
          <w:u w:val="none"/>
          <w:vertAlign w:val="baseline"/>
        </w:rPr>
        <w:t>First, "[t]he plain language of the exception makes no reference whatsoever to the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relationship of the parties." </w:t>
      </w:r>
      <w:bookmarkStart w:id="112" w:name="Bookmark_I5RYGTCG2N1PPJ0050000400"/>
      <w:bookmarkEnd w:id="112"/>
      <w:hyperlink r:id="rId27" w:history="1">
        <w:r>
          <w:rPr>
            <w:rFonts w:ascii="arial" w:eastAsia="arial" w:hAnsi="arial" w:cs="arial"/>
            <w:b w:val="0"/>
            <w:i/>
            <w:strike w:val="0"/>
            <w:noProof w:val="0"/>
            <w:color w:val="0077CC"/>
            <w:position w:val="0"/>
            <w:sz w:val="20"/>
            <w:u w:val="single"/>
            <w:vertAlign w:val="baseline"/>
          </w:rPr>
          <w:t>Brickman</w:t>
        </w:r>
      </w:hyperlink>
      <w:hyperlink r:id="rId27" w:history="1">
        <w:r>
          <w:rPr>
            <w:rFonts w:ascii="arial" w:eastAsia="arial" w:hAnsi="arial" w:cs="arial"/>
            <w:b w:val="0"/>
            <w:i/>
            <w:strike w:val="0"/>
            <w:noProof w:val="0"/>
            <w:color w:val="0077CC"/>
            <w:position w:val="0"/>
            <w:sz w:val="20"/>
            <w:u w:val="single"/>
            <w:vertAlign w:val="baseline"/>
          </w:rPr>
          <w:t>, 230 F. Supp. 3d at 1045</w:t>
        </w:r>
      </w:hyperlink>
      <w:r>
        <w:rPr>
          <w:rFonts w:ascii="arial" w:eastAsia="arial" w:hAnsi="arial" w:cs="arial"/>
          <w:b w:val="0"/>
          <w:i w:val="0"/>
          <w:strike w:val="0"/>
          <w:noProof w:val="0"/>
          <w:color w:val="000000"/>
          <w:position w:val="0"/>
          <w:sz w:val="20"/>
          <w:u w:val="none"/>
          <w:vertAlign w:val="baseline"/>
        </w:rPr>
        <w:t xml:space="preserve">. </w:t>
      </w:r>
      <w:bookmarkStart w:id="113" w:name="Bookmark_I5RYGTCG28T4NC0010000400_2"/>
      <w:bookmarkEnd w:id="113"/>
      <w:bookmarkStart w:id="114" w:name="Bookmark_I5RYGTCG2D6NVD0030000400_2"/>
      <w:bookmarkEnd w:id="114"/>
      <w:r>
        <w:rPr>
          <w:rFonts w:ascii="arial" w:eastAsia="arial" w:hAnsi="arial" w:cs="arial"/>
          <w:b w:val="0"/>
          <w:i w:val="0"/>
          <w:strike w:val="0"/>
          <w:noProof w:val="0"/>
          <w:color w:val="000000"/>
          <w:position w:val="0"/>
          <w:sz w:val="20"/>
          <w:u w:val="none"/>
          <w:vertAlign w:val="baseline"/>
        </w:rPr>
        <w:t xml:space="preserve">In contrast, the state statutes at issue in </w:t>
      </w:r>
      <w:bookmarkStart w:id="115" w:name="Bookmark_I5RYGTCG2D6NVD0020000400"/>
      <w:bookmarkEnd w:id="115"/>
      <w:hyperlink r:id="rId36" w:history="1">
        <w:r>
          <w:rPr>
            <w:rFonts w:ascii="arial" w:eastAsia="arial" w:hAnsi="arial" w:cs="arial"/>
            <w:b w:val="0"/>
            <w:i/>
            <w:strike w:val="0"/>
            <w:noProof w:val="0"/>
            <w:color w:val="0077CC"/>
            <w:position w:val="0"/>
            <w:sz w:val="20"/>
            <w:u w:val="single"/>
            <w:vertAlign w:val="baseline"/>
          </w:rPr>
          <w:t>Patriotic Veterans</w:t>
        </w:r>
      </w:hyperlink>
      <w:r>
        <w:rPr>
          <w:rFonts w:ascii="arial" w:eastAsia="arial" w:hAnsi="arial" w:cs="arial"/>
          <w:b w:val="0"/>
          <w:i w:val="0"/>
          <w:strike w:val="0"/>
          <w:noProof w:val="0"/>
          <w:color w:val="000000"/>
          <w:position w:val="0"/>
          <w:sz w:val="20"/>
          <w:u w:val="none"/>
          <w:vertAlign w:val="baseline"/>
        </w:rPr>
        <w:t xml:space="preserve"> and </w:t>
      </w:r>
      <w:bookmarkStart w:id="116" w:name="Bookmark_I5RYGTCG2D6NVD0040000400"/>
      <w:bookmarkEnd w:id="116"/>
      <w:hyperlink r:id="rId37" w:history="1">
        <w:r>
          <w:rPr>
            <w:rFonts w:ascii="arial" w:eastAsia="arial" w:hAnsi="arial" w:cs="arial"/>
            <w:b w:val="0"/>
            <w:i/>
            <w:strike w:val="0"/>
            <w:noProof w:val="0"/>
            <w:color w:val="0077CC"/>
            <w:position w:val="0"/>
            <w:sz w:val="20"/>
            <w:u w:val="single"/>
            <w:vertAlign w:val="baseline"/>
          </w:rPr>
          <w:t>Van Bergen</w:t>
        </w:r>
      </w:hyperlink>
      <w:r>
        <w:rPr>
          <w:rFonts w:ascii="arial" w:eastAsia="arial" w:hAnsi="arial" w:cs="arial"/>
          <w:b w:val="0"/>
          <w:i w:val="0"/>
          <w:strike w:val="0"/>
          <w:noProof w:val="0"/>
          <w:color w:val="000000"/>
          <w:position w:val="0"/>
          <w:sz w:val="20"/>
          <w:u w:val="none"/>
          <w:vertAlign w:val="baseline"/>
        </w:rPr>
        <w:t xml:space="preserve"> "expressly exempted calls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based on a caller's relationship to the recipient, not content."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court in </w:t>
      </w:r>
      <w:r>
        <w:rPr>
          <w:rFonts w:ascii="arial" w:eastAsia="arial" w:hAnsi="arial" w:cs="arial"/>
          <w:b w:val="0"/>
          <w:i w:val="0"/>
          <w:strike w:val="0"/>
          <w:noProof w:val="0"/>
          <w:color w:val="000000"/>
          <w:position w:val="0"/>
          <w:sz w:val="20"/>
          <w:u w:val="single"/>
          <w:vertAlign w:val="baseline"/>
        </w:rPr>
        <w:t>Greenly</w:t>
      </w:r>
      <w:r>
        <w:rPr>
          <w:rFonts w:ascii="arial" w:eastAsia="arial" w:hAnsi="arial" w:cs="arial"/>
          <w:b w:val="0"/>
          <w:i w:val="0"/>
          <w:strike w:val="0"/>
          <w:noProof w:val="0"/>
          <w:color w:val="000000"/>
          <w:position w:val="0"/>
          <w:sz w:val="20"/>
          <w:u w:val="none"/>
          <w:vertAlign w:val="baseline"/>
        </w:rPr>
        <w:t xml:space="preserve"> noted that the decision relied upon by plaintiff and the government, </w:t>
      </w:r>
      <w:bookmarkStart w:id="117" w:name="Bookmark_I5RYGTCG2D6NVF0010000400"/>
      <w:bookmarkEnd w:id="117"/>
      <w:hyperlink r:id="rId35" w:history="1">
        <w:r>
          <w:rPr>
            <w:rFonts w:ascii="arial" w:eastAsia="arial" w:hAnsi="arial" w:cs="arial"/>
            <w:b w:val="0"/>
            <w:i/>
            <w:strike w:val="0"/>
            <w:noProof w:val="0"/>
            <w:color w:val="0077CC"/>
            <w:position w:val="0"/>
            <w:sz w:val="20"/>
            <w:u w:val="single"/>
            <w:vertAlign w:val="baseline"/>
          </w:rPr>
          <w:t>Mey</w:t>
        </w:r>
      </w:hyperlink>
      <w:hyperlink r:id="rId35" w:history="1">
        <w:r>
          <w:rPr>
            <w:rFonts w:ascii="arial" w:eastAsia="arial" w:hAnsi="arial" w:cs="arial"/>
            <w:b w:val="0"/>
            <w:i/>
            <w:strike w:val="0"/>
            <w:noProof w:val="0"/>
            <w:color w:val="0077CC"/>
            <w:position w:val="0"/>
            <w:sz w:val="20"/>
            <w:u w:val="single"/>
            <w:vertAlign w:val="baseline"/>
          </w:rPr>
          <w:t>, 245 F. Supp. 3d 771</w:t>
        </w:r>
      </w:hyperlink>
      <w:r>
        <w:rPr>
          <w:rFonts w:ascii="arial" w:eastAsia="arial" w:hAnsi="arial" w:cs="arial"/>
          <w:b w:val="0"/>
          <w:i w:val="0"/>
          <w:strike w:val="0"/>
          <w:noProof w:val="0"/>
          <w:color w:val="000000"/>
          <w:position w:val="0"/>
          <w:sz w:val="20"/>
          <w:u w:val="none"/>
          <w:vertAlign w:val="baseline"/>
        </w:rPr>
        <w:t xml:space="preserve">, "provides no written analysis to support the conclusion that the TCPA's exceptions are content-neutral." </w:t>
      </w:r>
      <w:bookmarkStart w:id="118" w:name="Bookmark_I5RYGTCG2D6NVF0030000400"/>
      <w:bookmarkEnd w:id="118"/>
      <w:hyperlink r:id="rId30" w:history="1">
        <w:r>
          <w:rPr>
            <w:rFonts w:ascii="arial" w:eastAsia="arial" w:hAnsi="arial" w:cs="arial"/>
            <w:b w:val="0"/>
            <w:i/>
            <w:strike w:val="0"/>
            <w:noProof w:val="0"/>
            <w:color w:val="0077CC"/>
            <w:position w:val="0"/>
            <w:sz w:val="20"/>
            <w:u w:val="single"/>
            <w:vertAlign w:val="baseline"/>
          </w:rPr>
          <w:t>Greenly</w:t>
        </w:r>
      </w:hyperlink>
      <w:hyperlink r:id="rId30" w:history="1">
        <w:r>
          <w:rPr>
            <w:rFonts w:ascii="arial" w:eastAsia="arial" w:hAnsi="arial" w:cs="arial"/>
            <w:b w:val="0"/>
            <w:i/>
            <w:strike w:val="0"/>
            <w:noProof w:val="0"/>
            <w:color w:val="0077CC"/>
            <w:position w:val="0"/>
            <w:sz w:val="20"/>
            <w:u w:val="single"/>
            <w:vertAlign w:val="baseline"/>
          </w:rPr>
          <w:t>, 271 F. Supp. 3d 1128, 2017 WL 4180159, at *12</w:t>
        </w:r>
      </w:hyperlink>
      <w:r>
        <w:rPr>
          <w:rFonts w:ascii="arial" w:eastAsia="arial" w:hAnsi="arial" w:cs="arial"/>
          <w:b w:val="0"/>
          <w:i w:val="0"/>
          <w:strike w:val="0"/>
          <w:noProof w:val="0"/>
          <w:color w:val="000000"/>
          <w:position w:val="0"/>
          <w:sz w:val="20"/>
          <w:u w:val="none"/>
          <w:vertAlign w:val="baseline"/>
        </w:rPr>
        <w:t xml:space="preserve">. </w:t>
      </w:r>
      <w:bookmarkStart w:id="119" w:name="Bookmark_I5RYGTCG28T4NC0030000400"/>
      <w:bookmarkEnd w:id="119"/>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val="0"/>
          <w:strike w:val="0"/>
          <w:noProof w:val="0"/>
          <w:color w:val="000000"/>
          <w:position w:val="0"/>
          <w:sz w:val="20"/>
          <w:u w:val="single"/>
          <w:vertAlign w:val="baseline"/>
        </w:rPr>
        <w:t>Greenly</w:t>
      </w:r>
      <w:r>
        <w:rPr>
          <w:rFonts w:ascii="arial" w:eastAsia="arial" w:hAnsi="arial" w:cs="arial"/>
          <w:b w:val="0"/>
          <w:i w:val="0"/>
          <w:strike w:val="0"/>
          <w:noProof w:val="0"/>
          <w:color w:val="000000"/>
          <w:position w:val="0"/>
          <w:sz w:val="20"/>
          <w:u w:val="none"/>
          <w:vertAlign w:val="baseline"/>
        </w:rPr>
        <w:t xml:space="preserve"> also recognized that the government-debt exception "in one sense it </w:t>
      </w:r>
      <w:r>
        <w:rPr>
          <w:rFonts w:ascii="arial" w:eastAsia="arial" w:hAnsi="arial" w:cs="arial"/>
          <w:b w:val="0"/>
          <w:i/>
          <w:strike w:val="0"/>
          <w:noProof w:val="0"/>
          <w:color w:val="000000"/>
          <w:position w:val="0"/>
          <w:sz w:val="20"/>
          <w:u w:val="none"/>
          <w:vertAlign w:val="baseline"/>
        </w:rPr>
        <w:t>is</w:t>
      </w:r>
      <w:r>
        <w:rPr>
          <w:rFonts w:ascii="arial" w:eastAsia="arial" w:hAnsi="arial" w:cs="arial"/>
          <w:b w:val="0"/>
          <w:i w:val="0"/>
          <w:strike w:val="0"/>
          <w:noProof w:val="0"/>
          <w:color w:val="000000"/>
          <w:position w:val="0"/>
          <w:sz w:val="20"/>
          <w:u w:val="none"/>
          <w:vertAlign w:val="baseline"/>
        </w:rPr>
        <w:t xml:space="preserve"> relationship based—it arises from a creditor—debtor relationship between the government and the recipient of the communication." </w:t>
      </w:r>
      <w:bookmarkStart w:id="120" w:name="Bookmark_I5RYGTCG2D6NVF0050000400"/>
      <w:bookmarkEnd w:id="120"/>
      <w:hyperlink r:id="rId30" w:history="1">
        <w:r>
          <w:rPr>
            <w:rFonts w:ascii="arial" w:eastAsia="arial" w:hAnsi="arial" w:cs="arial"/>
            <w:b w:val="0"/>
            <w:i/>
            <w:strike w:val="0"/>
            <w:noProof w:val="0"/>
            <w:color w:val="0077CC"/>
            <w:position w:val="0"/>
            <w:sz w:val="20"/>
            <w:u w:val="single"/>
            <w:vertAlign w:val="baseline"/>
          </w:rPr>
          <w:t>271 F. Supp. 3d 1128, 2017 WL 4180159, at *12</w:t>
        </w:r>
      </w:hyperlink>
      <w:r>
        <w:rPr>
          <w:rFonts w:ascii="arial" w:eastAsia="arial" w:hAnsi="arial" w:cs="arial"/>
          <w:b w:val="0"/>
          <w:i w:val="0"/>
          <w:strike w:val="0"/>
          <w:noProof w:val="0"/>
          <w:color w:val="000000"/>
          <w:position w:val="0"/>
          <w:sz w:val="20"/>
          <w:u w:val="none"/>
          <w:vertAlign w:val="baseline"/>
        </w:rPr>
        <w:t xml:space="preserve">. </w:t>
      </w:r>
      <w:bookmarkStart w:id="121" w:name="Bookmark_I5RYGTCG28T4NC0030000400_2"/>
      <w:bookmarkEnd w:id="121"/>
      <w:r>
        <w:rPr>
          <w:rFonts w:ascii="arial" w:eastAsia="arial" w:hAnsi="arial" w:cs="arial"/>
          <w:b w:val="0"/>
          <w:i w:val="0"/>
          <w:strike w:val="0"/>
          <w:noProof w:val="0"/>
          <w:color w:val="000000"/>
          <w:position w:val="0"/>
          <w:sz w:val="20"/>
          <w:u w:val="none"/>
          <w:vertAlign w:val="baseline"/>
        </w:rPr>
        <w:t xml:space="preserve">However, "that relationship is between the debtor and the government, whereas the debt collector initiating a telephone call often may be a third party that has no preexisting relationship with the debtor."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Defendants indicate, for example, that a private debt collection agency may call a debtor to collect a private, government-guaranteed loan </w:t>
      </w:r>
      <w:r>
        <w:rPr>
          <w:rFonts w:ascii="arial" w:eastAsia="arial" w:hAnsi="arial" w:cs="arial"/>
          <w:b w:val="0"/>
          <w:i/>
          <w:strike w:val="0"/>
          <w:noProof w:val="0"/>
          <w:color w:val="000000"/>
          <w:position w:val="0"/>
          <w:sz w:val="20"/>
          <w:u w:val="none"/>
          <w:vertAlign w:val="baseline"/>
        </w:rPr>
        <w:t>but not</w:t>
      </w:r>
      <w:r>
        <w:rPr>
          <w:rFonts w:ascii="arial" w:eastAsia="arial" w:hAnsi="arial" w:cs="arial"/>
          <w:b w:val="0"/>
          <w:i w:val="0"/>
          <w:strike w:val="0"/>
          <w:noProof w:val="0"/>
          <w:color w:val="000000"/>
          <w:position w:val="0"/>
          <w:sz w:val="20"/>
          <w:u w:val="none"/>
          <w:vertAlign w:val="baseline"/>
        </w:rPr>
        <w:t xml:space="preserve"> a similar private loan. MJP at 4. "This content-based component effectively elevates government-debt communications above other communications, such as messages that pertain to private debts or messages that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do not pertain to debts at all." </w:t>
      </w:r>
      <w:bookmarkStart w:id="122" w:name="Bookmark_I5RYGTCG28T4NC0020000400"/>
      <w:bookmarkEnd w:id="122"/>
      <w:hyperlink r:id="rId30" w:history="1">
        <w:r>
          <w:rPr>
            <w:rFonts w:ascii="arial" w:eastAsia="arial" w:hAnsi="arial" w:cs="arial"/>
            <w:b w:val="0"/>
            <w:i/>
            <w:strike w:val="0"/>
            <w:noProof w:val="0"/>
            <w:color w:val="0077CC"/>
            <w:position w:val="0"/>
            <w:sz w:val="20"/>
            <w:u w:val="single"/>
            <w:vertAlign w:val="baseline"/>
          </w:rPr>
          <w:t>Greenly</w:t>
        </w:r>
      </w:hyperlink>
      <w:hyperlink r:id="rId30" w:history="1">
        <w:r>
          <w:rPr>
            <w:rFonts w:ascii="arial" w:eastAsia="arial" w:hAnsi="arial" w:cs="arial"/>
            <w:b w:val="0"/>
            <w:i/>
            <w:strike w:val="0"/>
            <w:noProof w:val="0"/>
            <w:color w:val="0077CC"/>
            <w:position w:val="0"/>
            <w:sz w:val="20"/>
            <w:u w:val="single"/>
            <w:vertAlign w:val="baseline"/>
          </w:rPr>
          <w:t>, 271 F. Supp. 3d 1128, 2017 WL 4180159, at *12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3" w:name="Bookmark_para_20"/>
      <w:bookmarkEnd w:id="123"/>
      <w:bookmarkStart w:id="124" w:name="Bookmark_I2CT3HDDJVN000M14290000J"/>
      <w:bookmarkEnd w:id="124"/>
      <w:bookmarkStart w:id="125" w:name="Bookmark_I2CT3HDMYDN000M142900016"/>
      <w:bookmarkEnd w:id="125"/>
      <w:bookmarkStart w:id="126" w:name="Bookmark_I2CT3HDRMNT000M14290001G"/>
      <w:bookmarkEnd w:id="126"/>
      <w:bookmarkStart w:id="127" w:name="Bookmark_I2CT3HDD7XN000M14290000H"/>
      <w:bookmarkEnd w:id="127"/>
      <w:bookmarkStart w:id="128" w:name="Bookmark_I2CT3HDP9P3000M14290001B"/>
      <w:bookmarkEnd w:id="128"/>
      <w:bookmarkStart w:id="129" w:name="Bookmark_I5RYGTCG28T4NC0050000400"/>
      <w:bookmarkEnd w:id="129"/>
      <w:r>
        <w:rPr>
          <w:rFonts w:ascii="arial" w:eastAsia="arial" w:hAnsi="arial" w:cs="arial"/>
          <w:b w:val="0"/>
          <w:i w:val="0"/>
          <w:strike w:val="0"/>
          <w:noProof w:val="0"/>
          <w:color w:val="000000"/>
          <w:position w:val="0"/>
          <w:sz w:val="20"/>
          <w:u w:val="none"/>
          <w:vertAlign w:val="baseline"/>
        </w:rPr>
        <w:t xml:space="preserve">Accordingly, the Court agrees with these recent district court opinions in concluding that, under </w:t>
      </w:r>
      <w:bookmarkStart w:id="130" w:name="Bookmark_I5RYGTCG28T4NC0040000400"/>
      <w:bookmarkEnd w:id="130"/>
      <w:r>
        <w:rPr>
          <w:rFonts w:ascii="arial" w:eastAsia="arial" w:hAnsi="arial" w:cs="arial"/>
          <w:b w:val="0"/>
          <w:i w:val="0"/>
          <w:strike w:val="0"/>
          <w:noProof w:val="0"/>
          <w:color w:val="000000"/>
          <w:position w:val="0"/>
          <w:sz w:val="20"/>
          <w:u w:val="single"/>
          <w:vertAlign w:val="baseline"/>
        </w:rPr>
        <w:t>Reed</w:t>
      </w:r>
      <w:r>
        <w:rPr>
          <w:rFonts w:ascii="arial" w:eastAsia="arial" w:hAnsi="arial" w:cs="arial"/>
          <w:b w:val="0"/>
          <w:i w:val="0"/>
          <w:strike w:val="0"/>
          <w:noProof w:val="0"/>
          <w:color w:val="000000"/>
          <w:position w:val="0"/>
          <w:sz w:val="20"/>
          <w:u w:val="none"/>
          <w:vertAlign w:val="baseline"/>
        </w:rPr>
        <w:t xml:space="preserve">, the debt-collection exception "require[s] a court to examine the content of the message in order to determine if a violation of the TCPA has occurred," rendering </w:t>
      </w:r>
      <w:hyperlink r:id="rId12" w:history="1">
        <w:r>
          <w:rPr>
            <w:rFonts w:ascii="arial" w:eastAsia="arial" w:hAnsi="arial" w:cs="arial"/>
            <w:b w:val="0"/>
            <w:i/>
            <w:strike w:val="0"/>
            <w:noProof w:val="0"/>
            <w:color w:val="0077CC"/>
            <w:position w:val="0"/>
            <w:sz w:val="20"/>
            <w:u w:val="single"/>
            <w:vertAlign w:val="baseline"/>
          </w:rPr>
          <w:t>section 227(b)(1)(A)(iii)</w:t>
        </w:r>
      </w:hyperlink>
      <w:r>
        <w:rPr>
          <w:rFonts w:ascii="arial" w:eastAsia="arial" w:hAnsi="arial" w:cs="arial"/>
          <w:b w:val="0"/>
          <w:i w:val="0"/>
          <w:strike w:val="0"/>
          <w:noProof w:val="0"/>
          <w:color w:val="000000"/>
          <w:position w:val="0"/>
          <w:sz w:val="20"/>
          <w:u w:val="none"/>
          <w:vertAlign w:val="baseline"/>
        </w:rPr>
        <w:t xml:space="preserve"> content-based on its face and therefore subject to strict scrutiny.</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[*928] </w:t>
      </w:r>
      <w:r>
        <w:rPr>
          <w:rFonts w:ascii="arial" w:eastAsia="arial" w:hAnsi="arial" w:cs="arial"/>
          <w:b w:val="0"/>
          <w:i w:val="0"/>
          <w:strike w:val="0"/>
          <w:noProof w:val="0"/>
          <w:color w:val="000000"/>
          <w:position w:val="0"/>
          <w:sz w:val="20"/>
          <w:u w:val="none"/>
          <w:vertAlign w:val="baseline"/>
        </w:rPr>
        <w:t xml:space="preserve"> </w:t>
      </w:r>
      <w:bookmarkStart w:id="132" w:name="Bookmark_I5RYGTCG28T4ND0010000400"/>
      <w:bookmarkEnd w:id="132"/>
      <w:hyperlink r:id="rId27" w:history="1">
        <w:r>
          <w:rPr>
            <w:rFonts w:ascii="arial" w:eastAsia="arial" w:hAnsi="arial" w:cs="arial"/>
            <w:b w:val="0"/>
            <w:i/>
            <w:strike w:val="0"/>
            <w:noProof w:val="0"/>
            <w:color w:val="0077CC"/>
            <w:position w:val="0"/>
            <w:sz w:val="20"/>
            <w:u w:val="single"/>
            <w:vertAlign w:val="baseline"/>
          </w:rPr>
          <w:t>Brickman</w:t>
        </w:r>
      </w:hyperlink>
      <w:hyperlink r:id="rId27" w:history="1">
        <w:r>
          <w:rPr>
            <w:rFonts w:ascii="arial" w:eastAsia="arial" w:hAnsi="arial" w:cs="arial"/>
            <w:b w:val="0"/>
            <w:i/>
            <w:strike w:val="0"/>
            <w:noProof w:val="0"/>
            <w:color w:val="0077CC"/>
            <w:position w:val="0"/>
            <w:sz w:val="20"/>
            <w:u w:val="single"/>
            <w:vertAlign w:val="baseline"/>
          </w:rPr>
          <w:t>, 230 F. Supp. 3d at 1045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33" w:name="Bookmark_I5RYGTCG28T4ND0030000400"/>
      <w:bookmarkEnd w:id="133"/>
      <w:hyperlink r:id="rId28" w:history="1">
        <w:r>
          <w:rPr>
            <w:rFonts w:ascii="arial" w:eastAsia="arial" w:hAnsi="arial" w:cs="arial"/>
            <w:b w:val="0"/>
            <w:i/>
            <w:strike w:val="0"/>
            <w:noProof w:val="0"/>
            <w:color w:val="0077CC"/>
            <w:position w:val="0"/>
            <w:sz w:val="20"/>
            <w:u w:val="single"/>
            <w:vertAlign w:val="baseline"/>
          </w:rPr>
          <w:t>Holt</w:t>
        </w:r>
      </w:hyperlink>
      <w:hyperlink r:id="rId28" w:history="1">
        <w:r>
          <w:rPr>
            <w:rFonts w:ascii="arial" w:eastAsia="arial" w:hAnsi="arial" w:cs="arial"/>
            <w:b w:val="0"/>
            <w:i/>
            <w:strike w:val="0"/>
            <w:noProof w:val="0"/>
            <w:color w:val="0077CC"/>
            <w:position w:val="0"/>
            <w:sz w:val="20"/>
            <w:u w:val="single"/>
            <w:vertAlign w:val="baseline"/>
          </w:rPr>
          <w:t>, 240 F. Supp. 3d at 1032</w:t>
        </w:r>
      </w:hyperlink>
      <w:r>
        <w:rPr>
          <w:rFonts w:ascii="arial" w:eastAsia="arial" w:hAnsi="arial" w:cs="arial"/>
          <w:b w:val="0"/>
          <w:i w:val="0"/>
          <w:strike w:val="0"/>
          <w:noProof w:val="0"/>
          <w:color w:val="000000"/>
          <w:position w:val="0"/>
          <w:sz w:val="20"/>
          <w:u w:val="none"/>
          <w:vertAlign w:val="baseline"/>
        </w:rPr>
        <w:t xml:space="preserve">; </w:t>
      </w:r>
      <w:bookmarkStart w:id="134" w:name="Bookmark_I5RYGTCG28T4ND0050000400"/>
      <w:bookmarkEnd w:id="134"/>
      <w:hyperlink r:id="rId29" w:history="1">
        <w:r>
          <w:rPr>
            <w:rFonts w:ascii="arial" w:eastAsia="arial" w:hAnsi="arial" w:cs="arial"/>
            <w:b w:val="0"/>
            <w:i/>
            <w:strike w:val="0"/>
            <w:noProof w:val="0"/>
            <w:color w:val="0077CC"/>
            <w:position w:val="0"/>
            <w:sz w:val="20"/>
            <w:u w:val="single"/>
            <w:vertAlign w:val="baseline"/>
          </w:rPr>
          <w:t>Mejia</w:t>
        </w:r>
      </w:hyperlink>
      <w:hyperlink r:id="rId29" w:history="1">
        <w:r>
          <w:rPr>
            <w:rFonts w:ascii="arial" w:eastAsia="arial" w:hAnsi="arial" w:cs="arial"/>
            <w:b w:val="0"/>
            <w:i/>
            <w:strike w:val="0"/>
            <w:noProof w:val="0"/>
            <w:color w:val="0077CC"/>
            <w:position w:val="0"/>
            <w:sz w:val="20"/>
            <w:u w:val="single"/>
            <w:vertAlign w:val="baseline"/>
          </w:rPr>
          <w:t>, 2017 U.S. Dist. LEXIS 120445, 2017 WL 3278926, at *14</w:t>
        </w:r>
      </w:hyperlink>
      <w:r>
        <w:rPr>
          <w:rFonts w:ascii="arial" w:eastAsia="arial" w:hAnsi="arial" w:cs="arial"/>
          <w:b w:val="0"/>
          <w:i w:val="0"/>
          <w:strike w:val="0"/>
          <w:noProof w:val="0"/>
          <w:color w:val="000000"/>
          <w:position w:val="0"/>
          <w:sz w:val="20"/>
          <w:u w:val="none"/>
          <w:vertAlign w:val="baseline"/>
        </w:rPr>
        <w:t xml:space="preserve">; </w:t>
      </w:r>
      <w:bookmarkStart w:id="135" w:name="Bookmark_I5RYGTCG2HM6J90020000400"/>
      <w:bookmarkEnd w:id="135"/>
      <w:hyperlink r:id="rId30" w:history="1">
        <w:r>
          <w:rPr>
            <w:rFonts w:ascii="arial" w:eastAsia="arial" w:hAnsi="arial" w:cs="arial"/>
            <w:b w:val="0"/>
            <w:i/>
            <w:strike w:val="0"/>
            <w:noProof w:val="0"/>
            <w:color w:val="0077CC"/>
            <w:position w:val="0"/>
            <w:sz w:val="20"/>
            <w:u w:val="single"/>
            <w:vertAlign w:val="baseline"/>
          </w:rPr>
          <w:t>Greenley</w:t>
        </w:r>
      </w:hyperlink>
      <w:hyperlink r:id="rId30" w:history="1">
        <w:r>
          <w:rPr>
            <w:rFonts w:ascii="arial" w:eastAsia="arial" w:hAnsi="arial" w:cs="arial"/>
            <w:b w:val="0"/>
            <w:i/>
            <w:strike w:val="0"/>
            <w:noProof w:val="0"/>
            <w:color w:val="0077CC"/>
            <w:position w:val="0"/>
            <w:sz w:val="20"/>
            <w:u w:val="single"/>
            <w:vertAlign w:val="baseline"/>
          </w:rPr>
          <w:t>, 271 F. Supp. 3d 1128, 2017 WL 4180159 at *13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Application of Strict Scrutiny to </w:t>
      </w:r>
      <w:hyperlink r:id="rId12" w:history="1">
        <w:r>
          <w:rPr>
            <w:rFonts w:ascii="arial" w:eastAsia="arial" w:hAnsi="arial" w:cs="arial"/>
            <w:b/>
            <w:i/>
            <w:strike w:val="0"/>
            <w:noProof w:val="0"/>
            <w:color w:val="0077CC"/>
            <w:position w:val="0"/>
            <w:sz w:val="20"/>
            <w:u w:val="single"/>
            <w:vertAlign w:val="baseline"/>
          </w:rPr>
          <w:t>Section 227(b)(1)(A)(iii)</w:t>
        </w:r>
      </w:hyperlink>
    </w:p>
    <w:p>
      <w:pPr>
        <w:keepNext w:val="0"/>
        <w:widowControl w:val="0"/>
        <w:spacing w:before="240" w:after="0" w:line="260" w:lineRule="atLeast"/>
        <w:ind w:left="0" w:right="0" w:firstLine="0"/>
        <w:jc w:val="both"/>
      </w:pPr>
      <w:bookmarkStart w:id="136" w:name="Bookmark_para_21"/>
      <w:bookmarkEnd w:id="136"/>
      <w:bookmarkStart w:id="137" w:name="Bookmark_I5RYGTCG2HM6J90050000400"/>
      <w:bookmarkEnd w:id="137"/>
      <w:bookmarkStart w:id="138" w:name="Bookmark_I2CT3HDDWSN000M14290000K"/>
      <w:bookmarkEnd w:id="138"/>
      <w:bookmarkStart w:id="139" w:name="Bookmark_I5RYGTCG2HM6JB0020000400"/>
      <w:bookmarkEnd w:id="139"/>
      <w:r>
        <w:rPr>
          <w:rFonts w:ascii="arial" w:eastAsia="arial" w:hAnsi="arial" w:cs="arial"/>
          <w:b w:val="0"/>
          <w:i w:val="0"/>
          <w:strike w:val="0"/>
          <w:noProof w:val="0"/>
          <w:color w:val="000000"/>
          <w:position w:val="0"/>
          <w:sz w:val="20"/>
          <w:u w:val="none"/>
          <w:vertAlign w:val="baseline"/>
        </w:rPr>
        <w:t xml:space="preserve">Because </w:t>
      </w:r>
      <w:hyperlink r:id="rId12" w:history="1">
        <w:r>
          <w:rPr>
            <w:rFonts w:ascii="arial" w:eastAsia="arial" w:hAnsi="arial" w:cs="arial"/>
            <w:b w:val="0"/>
            <w:i/>
            <w:strike w:val="0"/>
            <w:noProof w:val="0"/>
            <w:color w:val="0077CC"/>
            <w:position w:val="0"/>
            <w:sz w:val="20"/>
            <w:u w:val="single"/>
            <w:vertAlign w:val="baseline"/>
          </w:rPr>
          <w:t>section 227(b)(1)(A)(iii)</w:t>
        </w:r>
      </w:hyperlink>
      <w:r>
        <w:rPr>
          <w:rFonts w:ascii="arial" w:eastAsia="arial" w:hAnsi="arial" w:cs="arial"/>
          <w:b w:val="0"/>
          <w:i w:val="0"/>
          <w:strike w:val="0"/>
          <w:noProof w:val="0"/>
          <w:color w:val="000000"/>
          <w:position w:val="0"/>
          <w:sz w:val="20"/>
          <w:u w:val="none"/>
          <w:vertAlign w:val="baseline"/>
        </w:rPr>
        <w:t xml:space="preserve"> imposes a content-based restriction on speech, it is invalid under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unless it survives strict scrutiny, "which requires the [g]overnment to prove that the restriction furthers a compelling interest and is narrowly tailored to achieve that interest." </w:t>
      </w:r>
      <w:bookmarkStart w:id="140" w:name="Bookmark_I5RYGTCG2HM6J90040000400"/>
      <w:bookmarkEnd w:id="140"/>
      <w:hyperlink r:id="rId24" w:history="1">
        <w:r>
          <w:rPr>
            <w:rFonts w:ascii="arial" w:eastAsia="arial" w:hAnsi="arial" w:cs="arial"/>
            <w:b w:val="0"/>
            <w:i/>
            <w:strike w:val="0"/>
            <w:noProof w:val="0"/>
            <w:color w:val="0077CC"/>
            <w:position w:val="0"/>
            <w:sz w:val="20"/>
            <w:u w:val="single"/>
            <w:vertAlign w:val="baseline"/>
          </w:rPr>
          <w:t>Reed</w:t>
        </w:r>
      </w:hyperlink>
      <w:hyperlink r:id="rId24" w:history="1">
        <w:r>
          <w:rPr>
            <w:rFonts w:ascii="arial" w:eastAsia="arial" w:hAnsi="arial" w:cs="arial"/>
            <w:b w:val="0"/>
            <w:i/>
            <w:strike w:val="0"/>
            <w:noProof w:val="0"/>
            <w:color w:val="0077CC"/>
            <w:position w:val="0"/>
            <w:sz w:val="20"/>
            <w:u w:val="single"/>
            <w:vertAlign w:val="baseline"/>
          </w:rPr>
          <w:t>, 135 S. Ct. at 2231</w:t>
        </w:r>
      </w:hyperlink>
      <w:r>
        <w:rPr>
          <w:rFonts w:ascii="arial" w:eastAsia="arial" w:hAnsi="arial" w:cs="arial"/>
          <w:b w:val="0"/>
          <w:i w:val="0"/>
          <w:strike w:val="0"/>
          <w:noProof w:val="0"/>
          <w:color w:val="000000"/>
          <w:position w:val="0"/>
          <w:sz w:val="20"/>
          <w:u w:val="none"/>
          <w:vertAlign w:val="baseline"/>
        </w:rPr>
        <w:t xml:space="preserve"> (citation omitted). Although "it is the rare case" where a speech restriction can satisfy strict scrutiny, the Supreme Court has sought to "dispel the notion that strict scrutiny is 'strict in theory, but fatal in fact.'" </w:t>
      </w:r>
      <w:bookmarkStart w:id="141" w:name="Bookmark_I5RYGTCG2HM6JB0010000400"/>
      <w:bookmarkEnd w:id="141"/>
      <w:hyperlink r:id="rId38" w:history="1">
        <w:r>
          <w:rPr>
            <w:rFonts w:ascii="arial" w:eastAsia="arial" w:hAnsi="arial" w:cs="arial"/>
            <w:b w:val="0"/>
            <w:i/>
            <w:strike w:val="0"/>
            <w:noProof w:val="0"/>
            <w:color w:val="0077CC"/>
            <w:position w:val="0"/>
            <w:sz w:val="20"/>
            <w:u w:val="single"/>
            <w:vertAlign w:val="baseline"/>
          </w:rPr>
          <w:t>Williams-Yulee v. Fla. Bar</w:t>
        </w:r>
      </w:hyperlink>
      <w:hyperlink r:id="rId38" w:history="1">
        <w:r>
          <w:rPr>
            <w:rFonts w:ascii="arial" w:eastAsia="arial" w:hAnsi="arial" w:cs="arial"/>
            <w:b w:val="0"/>
            <w:i/>
            <w:strike w:val="0"/>
            <w:noProof w:val="0"/>
            <w:color w:val="0077CC"/>
            <w:position w:val="0"/>
            <w:sz w:val="20"/>
            <w:u w:val="single"/>
            <w:vertAlign w:val="baseline"/>
          </w:rPr>
          <w:t>, ___ U.S. ___, 135 S. Ct. 1656, 1665-66, 191 L. Ed. 2d 570 (2015)</w:t>
        </w:r>
      </w:hyperlink>
      <w:r>
        <w:rPr>
          <w:rFonts w:ascii="arial" w:eastAsia="arial" w:hAnsi="arial" w:cs="arial"/>
          <w:b w:val="0"/>
          <w:i w:val="0"/>
          <w:strike w:val="0"/>
          <w:noProof w:val="0"/>
          <w:color w:val="000000"/>
          <w:position w:val="0"/>
          <w:sz w:val="20"/>
          <w:u w:val="none"/>
          <w:vertAlign w:val="baseline"/>
        </w:rPr>
        <w:t xml:space="preserve"> (international quotation marks and citations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Compelling Government Interest</w:t>
      </w:r>
    </w:p>
    <w:p>
      <w:pPr>
        <w:keepNext w:val="0"/>
        <w:widowControl w:val="0"/>
        <w:spacing w:before="200" w:after="0" w:line="260" w:lineRule="atLeast"/>
        <w:ind w:left="0" w:right="0" w:firstLine="0"/>
        <w:jc w:val="both"/>
      </w:pPr>
      <w:bookmarkStart w:id="142" w:name="Bookmark_para_22"/>
      <w:bookmarkEnd w:id="142"/>
      <w:bookmarkStart w:id="143" w:name="Bookmark_I2CT3HDN8BN000M142900017"/>
      <w:bookmarkEnd w:id="143"/>
      <w:bookmarkStart w:id="144" w:name="Bookmark_I2CT3HDPMM3000M14290001C"/>
      <w:bookmarkEnd w:id="144"/>
      <w:bookmarkStart w:id="145" w:name="Bookmark_I2CT3HDF80C000M14290000M"/>
      <w:bookmarkEnd w:id="145"/>
      <w:bookmarkStart w:id="146" w:name="Bookmark_I2CT3HDFJXC000M14290000N"/>
      <w:bookmarkEnd w:id="146"/>
      <w:bookmarkStart w:id="147" w:name="Bookmark_I5RYGTCG2HM6JB0040000400"/>
      <w:bookmarkEnd w:id="147"/>
      <w:bookmarkStart w:id="148" w:name="Bookmark_I5RYGTCG2N1PPK0020000400"/>
      <w:bookmarkEnd w:id="148"/>
      <w:r>
        <w:rPr>
          <w:rFonts w:ascii="arial" w:eastAsia="arial" w:hAnsi="arial" w:cs="arial"/>
          <w:b w:val="0"/>
          <w:i w:val="0"/>
          <w:strike w:val="0"/>
          <w:noProof w:val="0"/>
          <w:color w:val="000000"/>
          <w:position w:val="0"/>
          <w:sz w:val="20"/>
          <w:u w:val="none"/>
          <w:vertAlign w:val="baseline"/>
        </w:rPr>
        <w:t>The Court agrees with plaintiff, the government, and the consensus view among district courts that the TCPA serves a compelling government interest in protecting residential privacy from</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the nuisance of unsolicited, automated telephone calls. </w:t>
      </w:r>
      <w:r>
        <w:rPr>
          <w:rFonts w:ascii="arial" w:eastAsia="arial" w:hAnsi="arial" w:cs="arial"/>
          <w:b w:val="0"/>
          <w:i w:val="0"/>
          <w:strike w:val="0"/>
          <w:noProof w:val="0"/>
          <w:color w:val="000000"/>
          <w:position w:val="0"/>
          <w:sz w:val="20"/>
          <w:u w:val="single"/>
          <w:vertAlign w:val="baseline"/>
        </w:rPr>
        <w:t xml:space="preserve">See </w:t>
      </w:r>
      <w:bookmarkStart w:id="149" w:name="Bookmark_I5RYGTCG2HM6JB0030000400"/>
      <w:bookmarkEnd w:id="149"/>
      <w:hyperlink r:id="rId27" w:history="1">
        <w:r>
          <w:rPr>
            <w:rFonts w:ascii="arial" w:eastAsia="arial" w:hAnsi="arial" w:cs="arial"/>
            <w:b w:val="0"/>
            <w:i/>
            <w:strike w:val="0"/>
            <w:noProof w:val="0"/>
            <w:color w:val="0077CC"/>
            <w:position w:val="0"/>
            <w:sz w:val="20"/>
            <w:u w:val="single"/>
            <w:vertAlign w:val="baseline"/>
          </w:rPr>
          <w:t>Brickman</w:t>
        </w:r>
      </w:hyperlink>
      <w:hyperlink r:id="rId27" w:history="1">
        <w:r>
          <w:rPr>
            <w:rFonts w:ascii="arial" w:eastAsia="arial" w:hAnsi="arial" w:cs="arial"/>
            <w:b w:val="0"/>
            <w:i/>
            <w:strike w:val="0"/>
            <w:noProof w:val="0"/>
            <w:color w:val="0077CC"/>
            <w:position w:val="0"/>
            <w:sz w:val="20"/>
            <w:u w:val="single"/>
            <w:vertAlign w:val="baseline"/>
          </w:rPr>
          <w:t>, 230 F. Supp. 3d at 1045-46</w:t>
        </w:r>
      </w:hyperlink>
      <w:r>
        <w:rPr>
          <w:rFonts w:ascii="arial" w:eastAsia="arial" w:hAnsi="arial" w:cs="arial"/>
          <w:b w:val="0"/>
          <w:i w:val="0"/>
          <w:strike w:val="0"/>
          <w:noProof w:val="0"/>
          <w:color w:val="000000"/>
          <w:position w:val="0"/>
          <w:sz w:val="20"/>
          <w:u w:val="none"/>
          <w:vertAlign w:val="baseline"/>
        </w:rPr>
        <w:t xml:space="preserve">; </w:t>
      </w:r>
      <w:bookmarkStart w:id="150" w:name="Bookmark_I5RYGTCG2HM6JB0050000400"/>
      <w:bookmarkEnd w:id="150"/>
      <w:hyperlink r:id="rId28" w:history="1">
        <w:r>
          <w:rPr>
            <w:rFonts w:ascii="arial" w:eastAsia="arial" w:hAnsi="arial" w:cs="arial"/>
            <w:b w:val="0"/>
            <w:i/>
            <w:strike w:val="0"/>
            <w:noProof w:val="0"/>
            <w:color w:val="0077CC"/>
            <w:position w:val="0"/>
            <w:sz w:val="20"/>
            <w:u w:val="single"/>
            <w:vertAlign w:val="baseline"/>
          </w:rPr>
          <w:t>Holt</w:t>
        </w:r>
      </w:hyperlink>
      <w:hyperlink r:id="rId28" w:history="1">
        <w:r>
          <w:rPr>
            <w:rFonts w:ascii="arial" w:eastAsia="arial" w:hAnsi="arial" w:cs="arial"/>
            <w:b w:val="0"/>
            <w:i/>
            <w:strike w:val="0"/>
            <w:noProof w:val="0"/>
            <w:color w:val="0077CC"/>
            <w:position w:val="0"/>
            <w:sz w:val="20"/>
            <w:u w:val="single"/>
            <w:vertAlign w:val="baseline"/>
          </w:rPr>
          <w:t>, 240 F. Supp. 3d at 1033</w:t>
        </w:r>
      </w:hyperlink>
      <w:r>
        <w:rPr>
          <w:rFonts w:ascii="arial" w:eastAsia="arial" w:hAnsi="arial" w:cs="arial"/>
          <w:b w:val="0"/>
          <w:i w:val="0"/>
          <w:strike w:val="0"/>
          <w:noProof w:val="0"/>
          <w:color w:val="000000"/>
          <w:position w:val="0"/>
          <w:sz w:val="20"/>
          <w:u w:val="none"/>
          <w:vertAlign w:val="baseline"/>
        </w:rPr>
        <w:t xml:space="preserve">; </w:t>
      </w:r>
      <w:bookmarkStart w:id="151" w:name="Bookmark_I5RYGTCG2SF7P40020000400"/>
      <w:bookmarkEnd w:id="151"/>
      <w:hyperlink r:id="rId29" w:history="1">
        <w:r>
          <w:rPr>
            <w:rFonts w:ascii="arial" w:eastAsia="arial" w:hAnsi="arial" w:cs="arial"/>
            <w:b w:val="0"/>
            <w:i/>
            <w:strike w:val="0"/>
            <w:noProof w:val="0"/>
            <w:color w:val="0077CC"/>
            <w:position w:val="0"/>
            <w:sz w:val="20"/>
            <w:u w:val="single"/>
            <w:vertAlign w:val="baseline"/>
          </w:rPr>
          <w:t>Mejia</w:t>
        </w:r>
      </w:hyperlink>
      <w:hyperlink r:id="rId29" w:history="1">
        <w:r>
          <w:rPr>
            <w:rFonts w:ascii="arial" w:eastAsia="arial" w:hAnsi="arial" w:cs="arial"/>
            <w:b w:val="0"/>
            <w:i/>
            <w:strike w:val="0"/>
            <w:noProof w:val="0"/>
            <w:color w:val="0077CC"/>
            <w:position w:val="0"/>
            <w:sz w:val="20"/>
            <w:u w:val="single"/>
            <w:vertAlign w:val="baseline"/>
          </w:rPr>
          <w:t>, 2017 U.S. Dist. LEXIS 120445, 2017 WL 3278926, at *16</w:t>
        </w:r>
      </w:hyperlink>
      <w:r>
        <w:rPr>
          <w:rFonts w:ascii="arial" w:eastAsia="arial" w:hAnsi="arial" w:cs="arial"/>
          <w:b w:val="0"/>
          <w:i w:val="0"/>
          <w:strike w:val="0"/>
          <w:noProof w:val="0"/>
          <w:color w:val="000000"/>
          <w:position w:val="0"/>
          <w:sz w:val="20"/>
          <w:u w:val="none"/>
          <w:vertAlign w:val="baseline"/>
        </w:rPr>
        <w:t xml:space="preserve">; </w:t>
      </w:r>
      <w:bookmarkStart w:id="152" w:name="Bookmark_I5RYGTCG2SF7P40040000400"/>
      <w:bookmarkEnd w:id="152"/>
      <w:hyperlink r:id="rId30" w:history="1">
        <w:r>
          <w:rPr>
            <w:rFonts w:ascii="arial" w:eastAsia="arial" w:hAnsi="arial" w:cs="arial"/>
            <w:b w:val="0"/>
            <w:i/>
            <w:strike w:val="0"/>
            <w:noProof w:val="0"/>
            <w:color w:val="0077CC"/>
            <w:position w:val="0"/>
            <w:sz w:val="20"/>
            <w:u w:val="single"/>
            <w:vertAlign w:val="baseline"/>
          </w:rPr>
          <w:t>Greenley</w:t>
        </w:r>
      </w:hyperlink>
      <w:hyperlink r:id="rId30" w:history="1">
        <w:r>
          <w:rPr>
            <w:rFonts w:ascii="arial" w:eastAsia="arial" w:hAnsi="arial" w:cs="arial"/>
            <w:b w:val="0"/>
            <w:i/>
            <w:strike w:val="0"/>
            <w:noProof w:val="0"/>
            <w:color w:val="0077CC"/>
            <w:position w:val="0"/>
            <w:sz w:val="20"/>
            <w:u w:val="single"/>
            <w:vertAlign w:val="baseline"/>
          </w:rPr>
          <w:t>, 271 F. Supp. 3d 1128, 2017 WL 4180159 at *13</w:t>
        </w:r>
      </w:hyperlink>
      <w:r>
        <w:rPr>
          <w:rFonts w:ascii="arial" w:eastAsia="arial" w:hAnsi="arial" w:cs="arial"/>
          <w:b w:val="0"/>
          <w:i w:val="0"/>
          <w:strike w:val="0"/>
          <w:noProof w:val="0"/>
          <w:color w:val="000000"/>
          <w:position w:val="0"/>
          <w:sz w:val="20"/>
          <w:u w:val="none"/>
          <w:vertAlign w:val="baseline"/>
        </w:rPr>
        <w:t xml:space="preserve">. Congress enacted the TCPA, which was supported by extensive congressional findings, in relevant part "to protect the privacy interests of residential telephone subscribers by placing restrictions on unsolicited, automated telephone calls to the home." S. Rep. No. 102-178, at 1 (1991); </w:t>
      </w:r>
      <w:r>
        <w:rPr>
          <w:rFonts w:ascii="arial" w:eastAsia="arial" w:hAnsi="arial" w:cs="arial"/>
          <w:b w:val="0"/>
          <w:i w:val="0"/>
          <w:strike w:val="0"/>
          <w:noProof w:val="0"/>
          <w:color w:val="000000"/>
          <w:position w:val="0"/>
          <w:sz w:val="20"/>
          <w:u w:val="single"/>
          <w:vertAlign w:val="baseline"/>
        </w:rPr>
        <w:t xml:space="preserve">see also </w:t>
      </w:r>
      <w:bookmarkStart w:id="153" w:name="Bookmark_I5RYGTCG2N1PPK0010000400"/>
      <w:bookmarkEnd w:id="153"/>
      <w:r>
        <w:rPr>
          <w:rFonts w:ascii="arial" w:eastAsia="arial" w:hAnsi="arial" w:cs="arial"/>
          <w:b w:val="0"/>
          <w:i/>
          <w:strike w:val="0"/>
          <w:noProof w:val="0"/>
          <w:color w:val="000000"/>
          <w:position w:val="0"/>
          <w:sz w:val="20"/>
          <w:u w:val="single"/>
          <w:vertAlign w:val="baseline"/>
        </w:rPr>
        <w:t>Moser</w:t>
      </w:r>
      <w:r>
        <w:rPr>
          <w:rFonts w:ascii="arial" w:eastAsia="arial" w:hAnsi="arial" w:cs="arial"/>
          <w:b w:val="0"/>
          <w:i/>
          <w:strike w:val="0"/>
          <w:noProof w:val="0"/>
          <w:color w:val="000000"/>
          <w:position w:val="0"/>
          <w:sz w:val="20"/>
          <w:u w:val="none"/>
          <w:vertAlign w:val="baseline"/>
        </w:rPr>
        <w:t>, 46 F.3d at 972</w:t>
      </w:r>
      <w:r>
        <w:rPr>
          <w:rFonts w:ascii="arial" w:eastAsia="arial" w:hAnsi="arial" w:cs="arial"/>
          <w:b w:val="0"/>
          <w:i w:val="0"/>
          <w:strike w:val="0"/>
          <w:noProof w:val="0"/>
          <w:color w:val="000000"/>
          <w:position w:val="0"/>
          <w:sz w:val="20"/>
          <w:u w:val="none"/>
          <w:vertAlign w:val="baseline"/>
        </w:rPr>
        <w:t xml:space="preserve"> (following extensive hearings, Congress "concluded that telemarketing calls to homes constituted an unwarranted intrusion upon privacy.").</w:t>
      </w:r>
    </w:p>
    <w:p>
      <w:pPr>
        <w:keepNext w:val="0"/>
        <w:widowControl w:val="0"/>
        <w:spacing w:before="240" w:after="0" w:line="260" w:lineRule="atLeast"/>
        <w:ind w:left="0" w:right="0" w:firstLine="0"/>
        <w:jc w:val="both"/>
      </w:pPr>
      <w:bookmarkStart w:id="154" w:name="Bookmark_para_23"/>
      <w:bookmarkEnd w:id="154"/>
      <w:bookmarkStart w:id="155" w:name="Bookmark_I5RYGTCG2N1PPK0040000400"/>
      <w:bookmarkEnd w:id="155"/>
      <w:bookmarkStart w:id="156" w:name="Bookmark_I5RYGTCG2D6NVG0010000400"/>
      <w:bookmarkEnd w:id="156"/>
      <w:r>
        <w:rPr>
          <w:rFonts w:ascii="arial" w:eastAsia="arial" w:hAnsi="arial" w:cs="arial"/>
          <w:b w:val="0"/>
          <w:i w:val="0"/>
          <w:strike w:val="0"/>
          <w:noProof w:val="0"/>
          <w:color w:val="000000"/>
          <w:position w:val="0"/>
          <w:sz w:val="20"/>
          <w:u w:val="none"/>
          <w:vertAlign w:val="baseline"/>
        </w:rPr>
        <w:t xml:space="preserve">"The State's interest in protecting the well-being, tranquility, and privacy of the home is certainly of the highest order in a free and civilized society." </w:t>
      </w:r>
      <w:bookmarkStart w:id="157" w:name="Bookmark_I5RYGTCG2N1PPK0030000400"/>
      <w:bookmarkEnd w:id="157"/>
      <w:hyperlink r:id="rId39" w:history="1">
        <w:r>
          <w:rPr>
            <w:rFonts w:ascii="arial" w:eastAsia="arial" w:hAnsi="arial" w:cs="arial"/>
            <w:b w:val="0"/>
            <w:i/>
            <w:strike w:val="0"/>
            <w:noProof w:val="0"/>
            <w:color w:val="0077CC"/>
            <w:position w:val="0"/>
            <w:sz w:val="20"/>
            <w:u w:val="single"/>
            <w:vertAlign w:val="baseline"/>
          </w:rPr>
          <w:t>Carey v. Brown</w:t>
        </w:r>
      </w:hyperlink>
      <w:hyperlink r:id="rId39" w:history="1">
        <w:r>
          <w:rPr>
            <w:rFonts w:ascii="arial" w:eastAsia="arial" w:hAnsi="arial" w:cs="arial"/>
            <w:b w:val="0"/>
            <w:i/>
            <w:strike w:val="0"/>
            <w:noProof w:val="0"/>
            <w:color w:val="0077CC"/>
            <w:position w:val="0"/>
            <w:sz w:val="20"/>
            <w:u w:val="single"/>
            <w:vertAlign w:val="baseline"/>
          </w:rPr>
          <w:t>, 447 U.S. 455, 471, 100 S. Ct. 2286, 65 L. Ed. 2d 263 (1980)</w:t>
        </w:r>
      </w:hyperlink>
      <w:r>
        <w:rPr>
          <w:rFonts w:ascii="arial" w:eastAsia="arial" w:hAnsi="arial" w:cs="arial"/>
          <w:b w:val="0"/>
          <w:i w:val="0"/>
          <w:strike w:val="0"/>
          <w:noProof w:val="0"/>
          <w:color w:val="000000"/>
          <w:position w:val="0"/>
          <w:sz w:val="20"/>
          <w:u w:val="none"/>
          <w:vertAlign w:val="baseline"/>
        </w:rPr>
        <w:t xml:space="preserve">. </w:t>
      </w:r>
      <w:bookmarkStart w:id="158" w:name="Bookmark_I2CT3HDFY43000M14290000P"/>
      <w:bookmarkEnd w:id="158"/>
      <w:bookmarkStart w:id="159" w:name="Bookmark_I2CT3HDGM7T000M14290000S"/>
      <w:bookmarkEnd w:id="159"/>
      <w:bookmarkStart w:id="160" w:name="Bookmark_I2CT3HDR0TT000M14290001D"/>
      <w:bookmarkEnd w:id="160"/>
      <w:bookmarkStart w:id="161" w:name="Bookmark_I5RYGTCG2D6NVG0030000400"/>
      <w:bookmarkEnd w:id="161"/>
      <w:r>
        <w:rPr>
          <w:rFonts w:ascii="arial" w:eastAsia="arial" w:hAnsi="arial" w:cs="arial"/>
          <w:b w:val="0"/>
          <w:i w:val="0"/>
          <w:strike w:val="0"/>
          <w:noProof w:val="0"/>
          <w:color w:val="000000"/>
          <w:position w:val="0"/>
          <w:sz w:val="20"/>
          <w:u w:val="none"/>
          <w:vertAlign w:val="baseline"/>
        </w:rPr>
        <w:t xml:space="preserve">"One important aspect of residential privacy is protection of the unwilling listener. . . </w:t>
      </w:r>
      <w:bookmarkStart w:id="162" w:name="Bookmark_I2CT3HDH83T000M14290000V"/>
      <w:bookmarkEnd w:id="162"/>
      <w:bookmarkStart w:id="163" w:name="Bookmark_I5RYGTCG2D6NVH0040000400"/>
      <w:bookmarkEnd w:id="163"/>
      <w:r>
        <w:rPr>
          <w:rFonts w:ascii="arial" w:eastAsia="arial" w:hAnsi="arial" w:cs="arial"/>
          <w:b w:val="0"/>
          <w:i w:val="0"/>
          <w:strike w:val="0"/>
          <w:noProof w:val="0"/>
          <w:color w:val="000000"/>
          <w:position w:val="0"/>
          <w:sz w:val="20"/>
          <w:u w:val="none"/>
          <w:vertAlign w:val="baseline"/>
        </w:rPr>
        <w:t xml:space="preserve">Individuals are not required to welcome unwanted speech into their own homes and . . the government may protect this freedom." </w:t>
      </w:r>
      <w:bookmarkStart w:id="164" w:name="Bookmark_I5RYGTCG2N1PPK0050000400"/>
      <w:bookmarkEnd w:id="164"/>
      <w:hyperlink r:id="rId40" w:history="1">
        <w:r>
          <w:rPr>
            <w:rFonts w:ascii="arial" w:eastAsia="arial" w:hAnsi="arial" w:cs="arial"/>
            <w:b w:val="0"/>
            <w:i/>
            <w:strike w:val="0"/>
            <w:noProof w:val="0"/>
            <w:color w:val="0077CC"/>
            <w:position w:val="0"/>
            <w:sz w:val="20"/>
            <w:u w:val="single"/>
            <w:vertAlign w:val="baseline"/>
          </w:rPr>
          <w:t>Frisby v. Schultz</w:t>
        </w:r>
      </w:hyperlink>
      <w:hyperlink r:id="rId40" w:history="1">
        <w:r>
          <w:rPr>
            <w:rFonts w:ascii="arial" w:eastAsia="arial" w:hAnsi="arial" w:cs="arial"/>
            <w:b w:val="0"/>
            <w:i/>
            <w:strike w:val="0"/>
            <w:noProof w:val="0"/>
            <w:color w:val="0077CC"/>
            <w:position w:val="0"/>
            <w:sz w:val="20"/>
            <w:u w:val="single"/>
            <w:vertAlign w:val="baseline"/>
          </w:rPr>
          <w:t>, 487 U.S. 474, 484-85, 108 S. Ct. 2495, 101 L. Ed. 2d 420 (1988)</w:t>
        </w:r>
      </w:hyperlink>
      <w:r>
        <w:rPr>
          <w:rFonts w:ascii="arial" w:eastAsia="arial" w:hAnsi="arial" w:cs="arial"/>
          <w:b w:val="0"/>
          <w:i w:val="0"/>
          <w:strike w:val="0"/>
          <w:noProof w:val="0"/>
          <w:color w:val="000000"/>
          <w:position w:val="0"/>
          <w:sz w:val="20"/>
          <w:u w:val="none"/>
          <w:vertAlign w:val="baseline"/>
        </w:rPr>
        <w:t xml:space="preserve">. </w:t>
      </w:r>
      <w:bookmarkStart w:id="165" w:name="Bookmark_I5RYGTCG2D6NVH0040000400_2"/>
      <w:bookmarkEnd w:id="165"/>
      <w:bookmarkStart w:id="166" w:name="Bookmark_I5RYGTCG2D6NVG0030000400_2"/>
      <w:bookmarkEnd w:id="16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Gomez</w:t>
      </w:r>
      <w:r>
        <w:rPr>
          <w:rFonts w:ascii="arial" w:eastAsia="arial" w:hAnsi="arial" w:cs="arial"/>
          <w:b w:val="0"/>
          <w:i w:val="0"/>
          <w:strike w:val="0"/>
          <w:noProof w:val="0"/>
          <w:color w:val="000000"/>
          <w:position w:val="0"/>
          <w:sz w:val="20"/>
          <w:u w:val="none"/>
          <w:vertAlign w:val="baseline"/>
        </w:rPr>
        <w:t>, the Ninth Circuit extended the government's interest in protecting residential privacy to cell phones, finding "no evidence that the government's interest in privacy ends at home" because "the nature of cell phones renders the restriction . . all the more necessary to ensure that privacy" and "prohibiting calls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to land lines alone would not adequately safeguard the stipulated interest in residential privacy." </w:t>
      </w:r>
      <w:bookmarkStart w:id="167" w:name="Bookmark_I5RYGTCG2D6NVG0020000400"/>
      <w:bookmarkEnd w:id="167"/>
      <w:hyperlink r:id="rId25" w:history="1">
        <w:r>
          <w:rPr>
            <w:rFonts w:ascii="arial" w:eastAsia="arial" w:hAnsi="arial" w:cs="arial"/>
            <w:b w:val="0"/>
            <w:i/>
            <w:strike w:val="0"/>
            <w:noProof w:val="0"/>
            <w:color w:val="0077CC"/>
            <w:position w:val="0"/>
            <w:sz w:val="20"/>
            <w:u w:val="single"/>
            <w:vertAlign w:val="baseline"/>
          </w:rPr>
          <w:t>768 F. at 876-77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68" w:name="Bookmark_I5RYGTCG2D6NVG0040000400"/>
      <w:bookmarkEnd w:id="168"/>
      <w:hyperlink r:id="rId36" w:history="1">
        <w:r>
          <w:rPr>
            <w:rFonts w:ascii="arial" w:eastAsia="arial" w:hAnsi="arial" w:cs="arial"/>
            <w:b w:val="0"/>
            <w:i/>
            <w:strike w:val="0"/>
            <w:noProof w:val="0"/>
            <w:color w:val="0077CC"/>
            <w:position w:val="0"/>
            <w:sz w:val="20"/>
            <w:u w:val="single"/>
            <w:vertAlign w:val="baseline"/>
          </w:rPr>
          <w:t>Patriotic Veterans</w:t>
        </w:r>
      </w:hyperlink>
      <w:hyperlink r:id="rId36" w:history="1">
        <w:r>
          <w:rPr>
            <w:rFonts w:ascii="arial" w:eastAsia="arial" w:hAnsi="arial" w:cs="arial"/>
            <w:b w:val="0"/>
            <w:i/>
            <w:strike w:val="0"/>
            <w:noProof w:val="0"/>
            <w:color w:val="0077CC"/>
            <w:position w:val="0"/>
            <w:sz w:val="20"/>
            <w:u w:val="single"/>
            <w:vertAlign w:val="baseline"/>
          </w:rPr>
          <w:t>, 845 F.3d at 305</w:t>
        </w:r>
      </w:hyperlink>
      <w:r>
        <w:rPr>
          <w:rFonts w:ascii="arial" w:eastAsia="arial" w:hAnsi="arial" w:cs="arial"/>
          <w:b w:val="0"/>
          <w:i w:val="0"/>
          <w:strike w:val="0"/>
          <w:noProof w:val="0"/>
          <w:color w:val="000000"/>
          <w:position w:val="0"/>
          <w:sz w:val="20"/>
          <w:u w:val="none"/>
          <w:vertAlign w:val="baseline"/>
        </w:rPr>
        <w:t xml:space="preserve"> ("No one can deny the legitimacy of the state's goal: Preventing the phone (at home or in one's pocket) from frequently ringing with unwanted calls."); </w:t>
      </w:r>
      <w:r>
        <w:rPr>
          <w:rFonts w:ascii="arial" w:eastAsia="arial" w:hAnsi="arial" w:cs="arial"/>
          <w:b w:val="0"/>
          <w:i w:val="0"/>
          <w:strike w:val="0"/>
          <w:noProof w:val="0"/>
          <w:color w:val="000000"/>
          <w:position w:val="0"/>
          <w:sz w:val="20"/>
          <w:u w:val="single"/>
          <w:vertAlign w:val="baseline"/>
        </w:rPr>
        <w:t xml:space="preserve">cf. </w:t>
      </w:r>
      <w:bookmarkStart w:id="169" w:name="Bookmark_I5RYGTCG2D6NVH0010000400"/>
      <w:bookmarkEnd w:id="169"/>
      <w:hyperlink r:id="rId41" w:history="1">
        <w:r>
          <w:rPr>
            <w:rFonts w:ascii="arial" w:eastAsia="arial" w:hAnsi="arial" w:cs="arial"/>
            <w:b w:val="0"/>
            <w:i/>
            <w:strike w:val="0"/>
            <w:noProof w:val="0"/>
            <w:color w:val="0077CC"/>
            <w:position w:val="0"/>
            <w:sz w:val="20"/>
            <w:u w:val="single"/>
            <w:vertAlign w:val="baseline"/>
          </w:rPr>
          <w:t>Riley v. California</w:t>
        </w:r>
      </w:hyperlink>
      <w:hyperlink r:id="rId41" w:history="1">
        <w:r>
          <w:rPr>
            <w:rFonts w:ascii="arial" w:eastAsia="arial" w:hAnsi="arial" w:cs="arial"/>
            <w:b w:val="0"/>
            <w:i/>
            <w:strike w:val="0"/>
            <w:noProof w:val="0"/>
            <w:color w:val="0077CC"/>
            <w:position w:val="0"/>
            <w:sz w:val="20"/>
            <w:u w:val="single"/>
            <w:vertAlign w:val="baseline"/>
          </w:rPr>
          <w:t xml:space="preserve">, </w:t>
        </w:r>
      </w:hyperlink>
      <w:hyperlink r:id="rId41" w:history="1">
        <w:r>
          <w:rPr>
            <w:rFonts w:ascii="arial" w:eastAsia="arial" w:hAnsi="arial" w:cs="arial"/>
            <w:b w:val="0"/>
            <w:i/>
            <w:strike w:val="0"/>
            <w:noProof w:val="0"/>
            <w:color w:val="0077CC"/>
            <w:position w:val="0"/>
            <w:sz w:val="20"/>
            <w:u w:val="single"/>
            <w:vertAlign w:val="baseline"/>
          </w:rPr>
          <w:t>   </w:t>
        </w:r>
      </w:hyperlink>
      <w:hyperlink r:id="rId41" w:history="1">
        <w:r>
          <w:rPr>
            <w:rFonts w:ascii="arial" w:eastAsia="arial" w:hAnsi="arial" w:cs="arial"/>
            <w:b w:val="0"/>
            <w:i/>
            <w:strike w:val="0"/>
            <w:noProof w:val="0"/>
            <w:color w:val="0077CC"/>
            <w:position w:val="0"/>
            <w:sz w:val="20"/>
            <w:u w:val="single"/>
            <w:vertAlign w:val="baseline"/>
          </w:rPr>
          <w:t xml:space="preserve"> U.S. </w:t>
        </w:r>
      </w:hyperlink>
      <w:hyperlink r:id="rId41" w:history="1">
        <w:r>
          <w:rPr>
            <w:rFonts w:ascii="arial" w:eastAsia="arial" w:hAnsi="arial" w:cs="arial"/>
            <w:b w:val="0"/>
            <w:i/>
            <w:strike w:val="0"/>
            <w:noProof w:val="0"/>
            <w:color w:val="0077CC"/>
            <w:position w:val="0"/>
            <w:sz w:val="20"/>
            <w:u w:val="single"/>
            <w:vertAlign w:val="baseline"/>
          </w:rPr>
          <w:t>   </w:t>
        </w:r>
      </w:hyperlink>
      <w:hyperlink r:id="rId41" w:history="1">
        <w:r>
          <w:rPr>
            <w:rFonts w:ascii="arial" w:eastAsia="arial" w:hAnsi="arial" w:cs="arial"/>
            <w:b w:val="0"/>
            <w:i/>
            <w:strike w:val="0"/>
            <w:noProof w:val="0"/>
            <w:color w:val="0077CC"/>
            <w:position w:val="0"/>
            <w:sz w:val="20"/>
            <w:u w:val="single"/>
            <w:vertAlign w:val="baseline"/>
          </w:rPr>
          <w:t>, 134 S.Ct. 2473, 2494-95, 189 L. Ed. 2d 430 (2014)</w:t>
        </w:r>
      </w:hyperlink>
      <w:r>
        <w:rPr>
          <w:rFonts w:ascii="arial" w:eastAsia="arial" w:hAnsi="arial" w:cs="arial"/>
          <w:b w:val="0"/>
          <w:i w:val="0"/>
          <w:strike w:val="0"/>
          <w:noProof w:val="0"/>
          <w:color w:val="000000"/>
          <w:position w:val="0"/>
          <w:sz w:val="20"/>
          <w:u w:val="none"/>
          <w:vertAlign w:val="baseline"/>
        </w:rPr>
        <w:t xml:space="preserve"> ("Modern cell phones are not just another technological convenience. </w:t>
      </w:r>
      <w:r>
        <w:rPr>
          <w:rFonts w:ascii="arial" w:eastAsia="arial" w:hAnsi="arial" w:cs="arial"/>
          <w:b w:val="0"/>
          <w:i w:val="0"/>
          <w:strike w:val="0"/>
          <w:noProof w:val="0"/>
          <w:color w:val="000000"/>
          <w:position w:val="0"/>
          <w:sz w:val="20"/>
          <w:u w:val="none"/>
          <w:vertAlign w:val="baseline"/>
        </w:rPr>
        <w:t xml:space="preserve">With all they contain and all they may reveal, they hold for many Americans the privacies of life.'") (quoting </w:t>
      </w:r>
      <w:r>
        <w:rPr>
          <w:rFonts w:ascii="arial" w:eastAsia="arial" w:hAnsi="arial" w:cs="arial"/>
          <w:b/>
          <w:i w:val="0"/>
          <w:strike w:val="0"/>
          <w:noProof w:val="0"/>
          <w:color w:val="000000"/>
          <w:position w:val="0"/>
          <w:sz w:val="20"/>
          <w:u w:val="none"/>
          <w:vertAlign w:val="baseline"/>
        </w:rPr>
        <w:t> [*929] </w:t>
      </w:r>
      <w:r>
        <w:rPr>
          <w:rFonts w:ascii="arial" w:eastAsia="arial" w:hAnsi="arial" w:cs="arial"/>
          <w:b w:val="0"/>
          <w:i w:val="0"/>
          <w:strike w:val="0"/>
          <w:noProof w:val="0"/>
          <w:color w:val="000000"/>
          <w:position w:val="0"/>
          <w:sz w:val="20"/>
          <w:u w:val="none"/>
          <w:vertAlign w:val="baseline"/>
        </w:rPr>
        <w:t xml:space="preserve"> </w:t>
      </w:r>
      <w:bookmarkStart w:id="170" w:name="Bookmark_I5RYGTCG2D6NVH0030000400"/>
      <w:bookmarkEnd w:id="170"/>
      <w:hyperlink r:id="rId42" w:history="1">
        <w:r>
          <w:rPr>
            <w:rFonts w:ascii="arial" w:eastAsia="arial" w:hAnsi="arial" w:cs="arial"/>
            <w:b w:val="0"/>
            <w:i/>
            <w:strike w:val="0"/>
            <w:noProof w:val="0"/>
            <w:color w:val="0077CC"/>
            <w:position w:val="0"/>
            <w:sz w:val="20"/>
            <w:u w:val="single"/>
            <w:vertAlign w:val="baseline"/>
          </w:rPr>
          <w:t>Boyd v. United States</w:t>
        </w:r>
      </w:hyperlink>
      <w:hyperlink r:id="rId42" w:history="1">
        <w:r>
          <w:rPr>
            <w:rFonts w:ascii="arial" w:eastAsia="arial" w:hAnsi="arial" w:cs="arial"/>
            <w:b w:val="0"/>
            <w:i/>
            <w:strike w:val="0"/>
            <w:noProof w:val="0"/>
            <w:color w:val="0077CC"/>
            <w:position w:val="0"/>
            <w:sz w:val="20"/>
            <w:u w:val="single"/>
            <w:vertAlign w:val="baseline"/>
          </w:rPr>
          <w:t>, 116 U.S. 616, 630, 6 S. Ct. 524, 29 L. Ed. 746 (1886)))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1" w:name="Bookmark_para_24"/>
      <w:bookmarkEnd w:id="171"/>
      <w:r>
        <w:rPr>
          <w:rFonts w:ascii="arial" w:eastAsia="arial" w:hAnsi="arial" w:cs="arial"/>
          <w:b w:val="0"/>
          <w:i w:val="0"/>
          <w:strike w:val="0"/>
          <w:noProof w:val="0"/>
          <w:color w:val="000000"/>
          <w:position w:val="0"/>
          <w:sz w:val="20"/>
          <w:u w:val="none"/>
          <w:vertAlign w:val="baseline"/>
        </w:rPr>
        <w:t xml:space="preserve">In addition to arguing that "there is no compelling 'privacy' interest in the context of consumers' receipt of mobile phone calls," defendants maintain that the TCPA fails strict scrutiny because </w:t>
      </w:r>
      <w:hyperlink r:id="rId12" w:history="1">
        <w:r>
          <w:rPr>
            <w:rFonts w:ascii="arial" w:eastAsia="arial" w:hAnsi="arial" w:cs="arial"/>
            <w:b w:val="0"/>
            <w:i/>
            <w:strike w:val="0"/>
            <w:noProof w:val="0"/>
            <w:color w:val="0077CC"/>
            <w:position w:val="0"/>
            <w:sz w:val="20"/>
            <w:u w:val="single"/>
            <w:vertAlign w:val="baseline"/>
          </w:rPr>
          <w:t>section 227(b)(1)(A)(iii)</w:t>
        </w:r>
      </w:hyperlink>
      <w:r>
        <w:rPr>
          <w:rFonts w:ascii="arial" w:eastAsia="arial" w:hAnsi="arial" w:cs="arial"/>
          <w:b w:val="0"/>
          <w:i w:val="0"/>
          <w:strike w:val="0"/>
          <w:noProof w:val="0"/>
          <w:color w:val="000000"/>
          <w:position w:val="0"/>
          <w:sz w:val="20"/>
          <w:u w:val="none"/>
          <w:vertAlign w:val="baseline"/>
        </w:rPr>
        <w:t xml:space="preserve">'s government-debt exception does not serve a compelling interest. MJP at 14-17. The Court agrees with the government that this frames this inquiry too narrowly. </w:t>
      </w:r>
      <w:bookmarkStart w:id="172" w:name="Bookmark_I2CT3HDNK8N000M142900018"/>
      <w:bookmarkEnd w:id="172"/>
      <w:bookmarkStart w:id="173" w:name="Bookmark_I5RYGTCG2SF7P70010000400"/>
      <w:bookmarkEnd w:id="173"/>
      <w:r>
        <w:rPr>
          <w:rFonts w:ascii="arial" w:eastAsia="arial" w:hAnsi="arial" w:cs="arial"/>
          <w:b w:val="0"/>
          <w:i w:val="0"/>
          <w:strike w:val="0"/>
          <w:noProof w:val="0"/>
          <w:color w:val="000000"/>
          <w:position w:val="0"/>
          <w:sz w:val="20"/>
          <w:u w:val="none"/>
          <w:vertAlign w:val="baseline"/>
        </w:rPr>
        <w:t xml:space="preserve">The question is whether the TCPA as a whole serves a compelling government interest, not whether each provision of the statute does so independently.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Gov't Mot. at 18. Even so, the court in </w:t>
      </w:r>
      <w:r>
        <w:rPr>
          <w:rFonts w:ascii="arial" w:eastAsia="arial" w:hAnsi="arial" w:cs="arial"/>
          <w:b w:val="0"/>
          <w:i w:val="0"/>
          <w:strike w:val="0"/>
          <w:noProof w:val="0"/>
          <w:color w:val="000000"/>
          <w:position w:val="0"/>
          <w:sz w:val="20"/>
          <w:u w:val="single"/>
          <w:vertAlign w:val="baseline"/>
        </w:rPr>
        <w:t>Mejia</w:t>
      </w:r>
      <w:r>
        <w:rPr>
          <w:rFonts w:ascii="arial" w:eastAsia="arial" w:hAnsi="arial" w:cs="arial"/>
          <w:b w:val="0"/>
          <w:i w:val="0"/>
          <w:strike w:val="0"/>
          <w:noProof w:val="0"/>
          <w:color w:val="000000"/>
          <w:position w:val="0"/>
          <w:sz w:val="20"/>
          <w:u w:val="none"/>
          <w:vertAlign w:val="baseline"/>
        </w:rPr>
        <w:t xml:space="preserve"> reasoned that "the federal government's interest in collecting debts owed to it supports the finding of a particularly compelling interest in exempting calls made for the purposes of collecting government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debts." </w:t>
      </w:r>
      <w:bookmarkStart w:id="174" w:name="Bookmark_I5RYGTCG2D6NVH0050000400"/>
      <w:bookmarkEnd w:id="174"/>
      <w:hyperlink r:id="rId29" w:history="1">
        <w:r>
          <w:rPr>
            <w:rFonts w:ascii="arial" w:eastAsia="arial" w:hAnsi="arial" w:cs="arial"/>
            <w:b w:val="0"/>
            <w:i/>
            <w:strike w:val="0"/>
            <w:noProof w:val="0"/>
            <w:color w:val="0077CC"/>
            <w:position w:val="0"/>
            <w:sz w:val="20"/>
            <w:u w:val="single"/>
            <w:vertAlign w:val="baseline"/>
          </w:rPr>
          <w:t>2017 U.S. Dist. LEXIS 120445, 2017 WL 3278926, at *16</w:t>
        </w:r>
      </w:hyperlink>
      <w:r>
        <w:rPr>
          <w:rFonts w:ascii="arial" w:eastAsia="arial" w:hAnsi="arial" w:cs="arial"/>
          <w:b w:val="0"/>
          <w:i w:val="0"/>
          <w:strike w:val="0"/>
          <w:noProof w:val="0"/>
          <w:color w:val="000000"/>
          <w:position w:val="0"/>
          <w:sz w:val="20"/>
          <w:u w:val="none"/>
          <w:vertAlign w:val="baseline"/>
        </w:rPr>
        <w:t xml:space="preserve"> (citing </w:t>
      </w:r>
      <w:bookmarkStart w:id="175" w:name="Bookmark_I5RYGTCG2SF7P70020000400"/>
      <w:bookmarkEnd w:id="175"/>
      <w:hyperlink r:id="rId43" w:history="1">
        <w:r>
          <w:rPr>
            <w:rFonts w:ascii="arial" w:eastAsia="arial" w:hAnsi="arial" w:cs="arial"/>
            <w:b w:val="0"/>
            <w:i/>
            <w:strike w:val="0"/>
            <w:noProof w:val="0"/>
            <w:color w:val="0077CC"/>
            <w:position w:val="0"/>
            <w:sz w:val="20"/>
            <w:u w:val="single"/>
            <w:vertAlign w:val="baseline"/>
          </w:rPr>
          <w:t>Clearfield Trust Co. v. United States</w:t>
        </w:r>
      </w:hyperlink>
      <w:hyperlink r:id="rId43" w:history="1">
        <w:r>
          <w:rPr>
            <w:rFonts w:ascii="arial" w:eastAsia="arial" w:hAnsi="arial" w:cs="arial"/>
            <w:b w:val="0"/>
            <w:i/>
            <w:strike w:val="0"/>
            <w:noProof w:val="0"/>
            <w:color w:val="0077CC"/>
            <w:position w:val="0"/>
            <w:sz w:val="20"/>
            <w:u w:val="single"/>
            <w:vertAlign w:val="baseline"/>
          </w:rPr>
          <w:t>, 318 U.S. 363, 366, 63 S. Ct. 573, 87 L. Ed. 838 (1943))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76" w:name="Bookmark_I5RYGTCG2SF7P70040000400"/>
      <w:bookmarkEnd w:id="176"/>
      <w:hyperlink r:id="rId44" w:history="1">
        <w:r>
          <w:rPr>
            <w:rFonts w:ascii="arial" w:eastAsia="arial" w:hAnsi="arial" w:cs="arial"/>
            <w:b w:val="0"/>
            <w:i/>
            <w:strike w:val="0"/>
            <w:noProof w:val="0"/>
            <w:color w:val="0077CC"/>
            <w:position w:val="0"/>
            <w:sz w:val="20"/>
            <w:u w:val="single"/>
            <w:vertAlign w:val="baseline"/>
          </w:rPr>
          <w:t>Valot v. Se. Local Sch. Dist. Bd. of Educ.</w:t>
        </w:r>
      </w:hyperlink>
      <w:hyperlink r:id="rId44" w:history="1">
        <w:r>
          <w:rPr>
            <w:rFonts w:ascii="arial" w:eastAsia="arial" w:hAnsi="arial" w:cs="arial"/>
            <w:b w:val="0"/>
            <w:i/>
            <w:strike w:val="0"/>
            <w:noProof w:val="0"/>
            <w:color w:val="0077CC"/>
            <w:position w:val="0"/>
            <w:sz w:val="20"/>
            <w:u w:val="single"/>
            <w:vertAlign w:val="baseline"/>
          </w:rPr>
          <w:t>, 107 F.3d 1220, 1227 (6th Cir. 1997)</w:t>
        </w:r>
      </w:hyperlink>
      <w:r>
        <w:rPr>
          <w:rFonts w:ascii="arial" w:eastAsia="arial" w:hAnsi="arial" w:cs="arial"/>
          <w:b w:val="0"/>
          <w:i w:val="0"/>
          <w:strike w:val="0"/>
          <w:noProof w:val="0"/>
          <w:color w:val="000000"/>
          <w:position w:val="0"/>
          <w:sz w:val="20"/>
          <w:u w:val="none"/>
          <w:vertAlign w:val="baseline"/>
        </w:rPr>
        <w:t xml:space="preserve"> ("Protecting the public fisc ranks high among the aims of any legitimate government.").</w:t>
      </w:r>
    </w:p>
    <w:p>
      <w:pPr>
        <w:keepNext w:val="0"/>
        <w:widowControl w:val="0"/>
        <w:spacing w:before="240" w:after="0" w:line="260" w:lineRule="atLeast"/>
        <w:ind w:left="0" w:right="0" w:firstLine="0"/>
        <w:jc w:val="both"/>
      </w:pPr>
      <w:bookmarkStart w:id="177" w:name="Bookmark_para_25"/>
      <w:bookmarkEnd w:id="177"/>
      <w:bookmarkStart w:id="178" w:name="Bookmark_I5RYGTCG2N1PPN0020000400"/>
      <w:bookmarkEnd w:id="178"/>
      <w:r>
        <w:rPr>
          <w:rFonts w:ascii="arial" w:eastAsia="arial" w:hAnsi="arial" w:cs="arial"/>
          <w:b w:val="0"/>
          <w:i w:val="0"/>
          <w:strike w:val="0"/>
          <w:noProof w:val="0"/>
          <w:color w:val="000000"/>
          <w:position w:val="0"/>
          <w:sz w:val="20"/>
          <w:u w:val="none"/>
          <w:vertAlign w:val="baseline"/>
        </w:rPr>
        <w:t xml:space="preserve">Accordingly, the Court finds that the TCPA serves a compelling government interest in promoting and protecting residential privacy. </w:t>
      </w:r>
      <w:r>
        <w:rPr>
          <w:rFonts w:ascii="arial" w:eastAsia="arial" w:hAnsi="arial" w:cs="arial"/>
          <w:b w:val="0"/>
          <w:i w:val="0"/>
          <w:strike w:val="0"/>
          <w:noProof w:val="0"/>
          <w:color w:val="000000"/>
          <w:position w:val="0"/>
          <w:sz w:val="20"/>
          <w:u w:val="single"/>
          <w:vertAlign w:val="baseline"/>
        </w:rPr>
        <w:t xml:space="preserve">See </w:t>
      </w:r>
      <w:bookmarkStart w:id="179" w:name="Bookmark_I5RYGTCG2N1PPN0010000400"/>
      <w:bookmarkEnd w:id="179"/>
      <w:hyperlink r:id="rId27" w:history="1">
        <w:r>
          <w:rPr>
            <w:rFonts w:ascii="arial" w:eastAsia="arial" w:hAnsi="arial" w:cs="arial"/>
            <w:b w:val="0"/>
            <w:i/>
            <w:strike w:val="0"/>
            <w:noProof w:val="0"/>
            <w:color w:val="0077CC"/>
            <w:position w:val="0"/>
            <w:sz w:val="20"/>
            <w:u w:val="single"/>
            <w:vertAlign w:val="baseline"/>
          </w:rPr>
          <w:t>Brickman</w:t>
        </w:r>
      </w:hyperlink>
      <w:hyperlink r:id="rId27" w:history="1">
        <w:r>
          <w:rPr>
            <w:rFonts w:ascii="arial" w:eastAsia="arial" w:hAnsi="arial" w:cs="arial"/>
            <w:b w:val="0"/>
            <w:i/>
            <w:strike w:val="0"/>
            <w:noProof w:val="0"/>
            <w:color w:val="0077CC"/>
            <w:position w:val="0"/>
            <w:sz w:val="20"/>
            <w:u w:val="single"/>
            <w:vertAlign w:val="baseline"/>
          </w:rPr>
          <w:t>, 230 F. Supp. 3d at 1045-46</w:t>
        </w:r>
      </w:hyperlink>
      <w:r>
        <w:rPr>
          <w:rFonts w:ascii="arial" w:eastAsia="arial" w:hAnsi="arial" w:cs="arial"/>
          <w:b w:val="0"/>
          <w:i w:val="0"/>
          <w:strike w:val="0"/>
          <w:noProof w:val="0"/>
          <w:color w:val="000000"/>
          <w:position w:val="0"/>
          <w:sz w:val="20"/>
          <w:u w:val="none"/>
          <w:vertAlign w:val="baseline"/>
        </w:rPr>
        <w:t xml:space="preserve">; </w:t>
      </w:r>
      <w:bookmarkStart w:id="180" w:name="Bookmark_I5RYGTCG2N1PPN0030000400"/>
      <w:bookmarkEnd w:id="180"/>
      <w:hyperlink r:id="rId28" w:history="1">
        <w:r>
          <w:rPr>
            <w:rFonts w:ascii="arial" w:eastAsia="arial" w:hAnsi="arial" w:cs="arial"/>
            <w:b w:val="0"/>
            <w:i/>
            <w:strike w:val="0"/>
            <w:noProof w:val="0"/>
            <w:color w:val="0077CC"/>
            <w:position w:val="0"/>
            <w:sz w:val="20"/>
            <w:u w:val="single"/>
            <w:vertAlign w:val="baseline"/>
          </w:rPr>
          <w:t>Holt</w:t>
        </w:r>
      </w:hyperlink>
      <w:hyperlink r:id="rId28" w:history="1">
        <w:r>
          <w:rPr>
            <w:rFonts w:ascii="arial" w:eastAsia="arial" w:hAnsi="arial" w:cs="arial"/>
            <w:b w:val="0"/>
            <w:i/>
            <w:strike w:val="0"/>
            <w:noProof w:val="0"/>
            <w:color w:val="0077CC"/>
            <w:position w:val="0"/>
            <w:sz w:val="20"/>
            <w:u w:val="single"/>
            <w:vertAlign w:val="baseline"/>
          </w:rPr>
          <w:t>, 240 F. Supp. 3d at 1033</w:t>
        </w:r>
      </w:hyperlink>
      <w:r>
        <w:rPr>
          <w:rFonts w:ascii="arial" w:eastAsia="arial" w:hAnsi="arial" w:cs="arial"/>
          <w:b w:val="0"/>
          <w:i w:val="0"/>
          <w:strike w:val="0"/>
          <w:noProof w:val="0"/>
          <w:color w:val="000000"/>
          <w:position w:val="0"/>
          <w:sz w:val="20"/>
          <w:u w:val="none"/>
          <w:vertAlign w:val="baseline"/>
        </w:rPr>
        <w:t xml:space="preserve">; </w:t>
      </w:r>
      <w:bookmarkStart w:id="181" w:name="Bookmark_I5RYGTCG2N1PPN0050000400"/>
      <w:bookmarkEnd w:id="181"/>
      <w:hyperlink r:id="rId29" w:history="1">
        <w:r>
          <w:rPr>
            <w:rFonts w:ascii="arial" w:eastAsia="arial" w:hAnsi="arial" w:cs="arial"/>
            <w:b w:val="0"/>
            <w:i/>
            <w:strike w:val="0"/>
            <w:noProof w:val="0"/>
            <w:color w:val="0077CC"/>
            <w:position w:val="0"/>
            <w:sz w:val="20"/>
            <w:u w:val="single"/>
            <w:vertAlign w:val="baseline"/>
          </w:rPr>
          <w:t>Mejia</w:t>
        </w:r>
      </w:hyperlink>
      <w:hyperlink r:id="rId29" w:history="1">
        <w:r>
          <w:rPr>
            <w:rFonts w:ascii="arial" w:eastAsia="arial" w:hAnsi="arial" w:cs="arial"/>
            <w:b w:val="0"/>
            <w:i/>
            <w:strike w:val="0"/>
            <w:noProof w:val="0"/>
            <w:color w:val="0077CC"/>
            <w:position w:val="0"/>
            <w:sz w:val="20"/>
            <w:u w:val="single"/>
            <w:vertAlign w:val="baseline"/>
          </w:rPr>
          <w:t>, 2017 U.S. Dist. LEXIS 120445, 2017 WL 3278926, at *16</w:t>
        </w:r>
      </w:hyperlink>
      <w:r>
        <w:rPr>
          <w:rFonts w:ascii="arial" w:eastAsia="arial" w:hAnsi="arial" w:cs="arial"/>
          <w:b w:val="0"/>
          <w:i w:val="0"/>
          <w:strike w:val="0"/>
          <w:noProof w:val="0"/>
          <w:color w:val="000000"/>
          <w:position w:val="0"/>
          <w:sz w:val="20"/>
          <w:u w:val="none"/>
          <w:vertAlign w:val="baseline"/>
        </w:rPr>
        <w:t xml:space="preserve">; </w:t>
      </w:r>
      <w:bookmarkStart w:id="182" w:name="Bookmark_I5RYGTCG28T4NH0020000400"/>
      <w:bookmarkEnd w:id="182"/>
      <w:hyperlink r:id="rId30" w:history="1">
        <w:r>
          <w:rPr>
            <w:rFonts w:ascii="arial" w:eastAsia="arial" w:hAnsi="arial" w:cs="arial"/>
            <w:b w:val="0"/>
            <w:i/>
            <w:strike w:val="0"/>
            <w:noProof w:val="0"/>
            <w:color w:val="0077CC"/>
            <w:position w:val="0"/>
            <w:sz w:val="20"/>
            <w:u w:val="single"/>
            <w:vertAlign w:val="baseline"/>
          </w:rPr>
          <w:t>Greenley</w:t>
        </w:r>
      </w:hyperlink>
      <w:hyperlink r:id="rId30" w:history="1">
        <w:r>
          <w:rPr>
            <w:rFonts w:ascii="arial" w:eastAsia="arial" w:hAnsi="arial" w:cs="arial"/>
            <w:b w:val="0"/>
            <w:i/>
            <w:strike w:val="0"/>
            <w:noProof w:val="0"/>
            <w:color w:val="0077CC"/>
            <w:position w:val="0"/>
            <w:sz w:val="20"/>
            <w:u w:val="single"/>
            <w:vertAlign w:val="baseline"/>
          </w:rPr>
          <w:t>, 271 F. Supp. 3d 1128, 2017 WL 4180159 at *13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Narrow Tailoring</w:t>
      </w:r>
    </w:p>
    <w:p>
      <w:pPr>
        <w:keepNext w:val="0"/>
        <w:widowControl w:val="0"/>
        <w:spacing w:before="240" w:after="0" w:line="260" w:lineRule="atLeast"/>
        <w:ind w:left="0" w:right="0" w:firstLine="0"/>
        <w:jc w:val="both"/>
      </w:pPr>
      <w:bookmarkStart w:id="183" w:name="Bookmark_para_26"/>
      <w:bookmarkEnd w:id="183"/>
      <w:bookmarkStart w:id="184" w:name="Bookmark_I5RYGTCG28T4NH0050000400"/>
      <w:bookmarkEnd w:id="184"/>
      <w:bookmarkStart w:id="185" w:name="Bookmark_I5RYGTCG2HM6JF0020000400"/>
      <w:bookmarkEnd w:id="185"/>
      <w:r>
        <w:rPr>
          <w:rFonts w:ascii="arial" w:eastAsia="arial" w:hAnsi="arial" w:cs="arial"/>
          <w:b w:val="0"/>
          <w:i w:val="0"/>
          <w:strike w:val="0"/>
          <w:noProof w:val="0"/>
          <w:color w:val="000000"/>
          <w:position w:val="0"/>
          <w:sz w:val="20"/>
          <w:u w:val="none"/>
          <w:vertAlign w:val="baseline"/>
        </w:rPr>
        <w:t xml:space="preserve">In order to withstand strict scrutiny, a law that serves a compelling government interest also must be narrowly tailored to achieve that interest. </w:t>
      </w:r>
      <w:bookmarkStart w:id="186" w:name="Bookmark_I5RYGTCG2HM6JF0040000400"/>
      <w:bookmarkEnd w:id="186"/>
      <w:bookmarkStart w:id="187" w:name="Bookmark_I5RYGTCG28T4NH0040000400"/>
      <w:bookmarkEnd w:id="187"/>
      <w:hyperlink r:id="rId24" w:history="1">
        <w:r>
          <w:rPr>
            <w:rFonts w:ascii="arial" w:eastAsia="arial" w:hAnsi="arial" w:cs="arial"/>
            <w:b w:val="0"/>
            <w:i/>
            <w:strike w:val="0"/>
            <w:noProof w:val="0"/>
            <w:color w:val="0077CC"/>
            <w:position w:val="0"/>
            <w:sz w:val="20"/>
            <w:u w:val="single"/>
            <w:vertAlign w:val="baseline"/>
          </w:rPr>
          <w:t>Reed</w:t>
        </w:r>
      </w:hyperlink>
      <w:hyperlink r:id="rId24" w:history="1">
        <w:r>
          <w:rPr>
            <w:rFonts w:ascii="arial" w:eastAsia="arial" w:hAnsi="arial" w:cs="arial"/>
            <w:b w:val="0"/>
            <w:i/>
            <w:strike w:val="0"/>
            <w:noProof w:val="0"/>
            <w:color w:val="0077CC"/>
            <w:position w:val="0"/>
            <w:sz w:val="20"/>
            <w:u w:val="single"/>
            <w:vertAlign w:val="baseline"/>
          </w:rPr>
          <w:t>, 135 S.Ct. at 2231</w:t>
        </w:r>
      </w:hyperlink>
      <w:r>
        <w:rPr>
          <w:rFonts w:ascii="arial" w:eastAsia="arial" w:hAnsi="arial" w:cs="arial"/>
          <w:b w:val="0"/>
          <w:i w:val="0"/>
          <w:strike w:val="0"/>
          <w:noProof w:val="0"/>
          <w:color w:val="000000"/>
          <w:position w:val="0"/>
          <w:sz w:val="20"/>
          <w:u w:val="none"/>
          <w:vertAlign w:val="baseline"/>
        </w:rPr>
        <w:t xml:space="preserve">. </w:t>
      </w:r>
      <w:bookmarkStart w:id="188" w:name="Bookmark_I5RYGTCG2SF7P90010000400"/>
      <w:bookmarkEnd w:id="188"/>
      <w:r>
        <w:rPr>
          <w:rFonts w:ascii="arial" w:eastAsia="arial" w:hAnsi="arial" w:cs="arial"/>
          <w:b w:val="0"/>
          <w:i w:val="0"/>
          <w:strike w:val="0"/>
          <w:noProof w:val="0"/>
          <w:color w:val="000000"/>
          <w:position w:val="0"/>
          <w:sz w:val="20"/>
          <w:u w:val="none"/>
          <w:vertAlign w:val="baseline"/>
        </w:rPr>
        <w:t xml:space="preserve">"If a less restrictive alternative would serve the [g]overnment's purpose, the legislature must use that alternative." </w:t>
      </w:r>
      <w:bookmarkStart w:id="189" w:name="Bookmark_I5RYGTCG2HM6JF0010000400"/>
      <w:bookmarkEnd w:id="189"/>
      <w:hyperlink r:id="rId45" w:history="1">
        <w:r>
          <w:rPr>
            <w:rFonts w:ascii="arial" w:eastAsia="arial" w:hAnsi="arial" w:cs="arial"/>
            <w:b w:val="0"/>
            <w:i/>
            <w:strike w:val="0"/>
            <w:noProof w:val="0"/>
            <w:color w:val="0077CC"/>
            <w:position w:val="0"/>
            <w:sz w:val="20"/>
            <w:u w:val="single"/>
            <w:vertAlign w:val="baseline"/>
          </w:rPr>
          <w:t>United States v. Playboy Entm't Grp., Inc.</w:t>
        </w:r>
      </w:hyperlink>
      <w:hyperlink r:id="rId45" w:history="1">
        <w:r>
          <w:rPr>
            <w:rFonts w:ascii="arial" w:eastAsia="arial" w:hAnsi="arial" w:cs="arial"/>
            <w:b w:val="0"/>
            <w:i/>
            <w:strike w:val="0"/>
            <w:noProof w:val="0"/>
            <w:color w:val="0077CC"/>
            <w:position w:val="0"/>
            <w:sz w:val="20"/>
            <w:u w:val="single"/>
            <w:vertAlign w:val="baseline"/>
          </w:rPr>
          <w:t>, 529 U.S. 803, 813, 120 S. Ct. 1878, 146 L. Ed. 2d 865 (2000)</w:t>
        </w:r>
      </w:hyperlink>
      <w:r>
        <w:rPr>
          <w:rFonts w:ascii="arial" w:eastAsia="arial" w:hAnsi="arial" w:cs="arial"/>
          <w:b w:val="0"/>
          <w:i w:val="0"/>
          <w:strike w:val="0"/>
          <w:noProof w:val="0"/>
          <w:color w:val="000000"/>
          <w:position w:val="0"/>
          <w:sz w:val="20"/>
          <w:u w:val="none"/>
          <w:vertAlign w:val="baseline"/>
        </w:rPr>
        <w:t xml:space="preserve">. </w:t>
      </w:r>
      <w:bookmarkStart w:id="190" w:name="Bookmark_I5RYGTCG2SF7P90010000400_2"/>
      <w:bookmarkEnd w:id="190"/>
      <w:bookmarkStart w:id="191" w:name="Bookmark_I5RYGTCG2HM6JF0040000400_2"/>
      <w:bookmarkEnd w:id="191"/>
      <w:bookmarkStart w:id="192" w:name="Bookmark_I5RYGTCG2SF7P90050000400"/>
      <w:bookmarkEnd w:id="192"/>
      <w:r>
        <w:rPr>
          <w:rFonts w:ascii="arial" w:eastAsia="arial" w:hAnsi="arial" w:cs="arial"/>
          <w:b w:val="0"/>
          <w:i w:val="0"/>
          <w:strike w:val="0"/>
          <w:noProof w:val="0"/>
          <w:color w:val="000000"/>
          <w:position w:val="0"/>
          <w:sz w:val="20"/>
          <w:u w:val="none"/>
          <w:vertAlign w:val="baseline"/>
        </w:rPr>
        <w:t xml:space="preserve">Relatedly, the restriction cannot be overinclusive by "unnecessarily circumscrib[ing] protected expression." </w:t>
      </w:r>
      <w:bookmarkStart w:id="193" w:name="Bookmark_I5RYGTCG2HM6JF0030000400"/>
      <w:bookmarkEnd w:id="193"/>
      <w:hyperlink r:id="rId46" w:history="1">
        <w:r>
          <w:rPr>
            <w:rFonts w:ascii="arial" w:eastAsia="arial" w:hAnsi="arial" w:cs="arial"/>
            <w:b w:val="0"/>
            <w:i/>
            <w:strike w:val="0"/>
            <w:noProof w:val="0"/>
            <w:color w:val="0077CC"/>
            <w:position w:val="0"/>
            <w:sz w:val="20"/>
            <w:u w:val="single"/>
            <w:vertAlign w:val="baseline"/>
          </w:rPr>
          <w:t>Republican Party of Minn. v. White</w:t>
        </w:r>
      </w:hyperlink>
      <w:hyperlink r:id="rId46" w:history="1">
        <w:r>
          <w:rPr>
            <w:rFonts w:ascii="arial" w:eastAsia="arial" w:hAnsi="arial" w:cs="arial"/>
            <w:b w:val="0"/>
            <w:i/>
            <w:strike w:val="0"/>
            <w:noProof w:val="0"/>
            <w:color w:val="0077CC"/>
            <w:position w:val="0"/>
            <w:sz w:val="20"/>
            <w:u w:val="single"/>
            <w:vertAlign w:val="baseline"/>
          </w:rPr>
          <w:t>, 536 U.S. 765, 775, 122 S. Ct. 2528, 153 L. Ed. 2d 694 (2002)</w:t>
        </w:r>
      </w:hyperlink>
      <w:r>
        <w:rPr>
          <w:rFonts w:ascii="arial" w:eastAsia="arial" w:hAnsi="arial" w:cs="arial"/>
          <w:b w:val="0"/>
          <w:i w:val="0"/>
          <w:strike w:val="0"/>
          <w:noProof w:val="0"/>
          <w:color w:val="000000"/>
          <w:position w:val="0"/>
          <w:sz w:val="20"/>
          <w:u w:val="none"/>
          <w:vertAlign w:val="baseline"/>
        </w:rPr>
        <w:t xml:space="preserve"> (citation omitted). </w:t>
      </w:r>
      <w:bookmarkStart w:id="194" w:name="Bookmark_I5RYGTCG2SF7P90050000400_2"/>
      <w:bookmarkEnd w:id="194"/>
      <w:r>
        <w:rPr>
          <w:rFonts w:ascii="arial" w:eastAsia="arial" w:hAnsi="arial" w:cs="arial"/>
          <w:b w:val="0"/>
          <w:i w:val="0"/>
          <w:strike w:val="0"/>
          <w:noProof w:val="0"/>
          <w:color w:val="000000"/>
          <w:position w:val="0"/>
          <w:sz w:val="20"/>
          <w:u w:val="none"/>
          <w:vertAlign w:val="baseline"/>
        </w:rPr>
        <w:t xml:space="preserve">Nor can the restriction be underinclusive by "leav[ing] appreciable damage to [the government's] interest unprohibited." </w:t>
      </w:r>
      <w:bookmarkStart w:id="195" w:name="Bookmark_I5RYGTCG2HM6JF0050000400"/>
      <w:bookmarkEnd w:id="195"/>
      <w:hyperlink r:id="rId24" w:history="1">
        <w:r>
          <w:rPr>
            <w:rFonts w:ascii="arial" w:eastAsia="arial" w:hAnsi="arial" w:cs="arial"/>
            <w:b w:val="0"/>
            <w:i/>
            <w:strike w:val="0"/>
            <w:noProof w:val="0"/>
            <w:color w:val="0077CC"/>
            <w:position w:val="0"/>
            <w:sz w:val="20"/>
            <w:u w:val="single"/>
            <w:vertAlign w:val="baseline"/>
          </w:rPr>
          <w:t>Reed</w:t>
        </w:r>
      </w:hyperlink>
      <w:hyperlink r:id="rId24" w:history="1">
        <w:r>
          <w:rPr>
            <w:rFonts w:ascii="arial" w:eastAsia="arial" w:hAnsi="arial" w:cs="arial"/>
            <w:b w:val="0"/>
            <w:i/>
            <w:strike w:val="0"/>
            <w:noProof w:val="0"/>
            <w:color w:val="0077CC"/>
            <w:position w:val="0"/>
            <w:sz w:val="20"/>
            <w:u w:val="single"/>
            <w:vertAlign w:val="baseline"/>
          </w:rPr>
          <w:t>, 135 S.Ct. at 2232</w:t>
        </w:r>
      </w:hyperlink>
      <w:r>
        <w:rPr>
          <w:rFonts w:ascii="arial" w:eastAsia="arial" w:hAnsi="arial" w:cs="arial"/>
          <w:b w:val="0"/>
          <w:i w:val="0"/>
          <w:strike w:val="0"/>
          <w:noProof w:val="0"/>
          <w:color w:val="000000"/>
          <w:position w:val="0"/>
          <w:sz w:val="20"/>
          <w:u w:val="none"/>
          <w:vertAlign w:val="baseline"/>
        </w:rPr>
        <w:t xml:space="preserve"> (quoting </w:t>
      </w:r>
      <w:bookmarkStart w:id="196" w:name="Bookmark_I5RYGTCG2SF7P90020000400"/>
      <w:bookmarkEnd w:id="196"/>
      <w:hyperlink r:id="rId46" w:history="1">
        <w:r>
          <w:rPr>
            <w:rFonts w:ascii="arial" w:eastAsia="arial" w:hAnsi="arial" w:cs="arial"/>
            <w:b w:val="0"/>
            <w:i/>
            <w:strike w:val="0"/>
            <w:noProof w:val="0"/>
            <w:color w:val="0077CC"/>
            <w:position w:val="0"/>
            <w:sz w:val="20"/>
            <w:u w:val="single"/>
            <w:vertAlign w:val="baseline"/>
          </w:rPr>
          <w:t>White</w:t>
        </w:r>
      </w:hyperlink>
      <w:hyperlink r:id="rId46" w:history="1">
        <w:r>
          <w:rPr>
            <w:rFonts w:ascii="arial" w:eastAsia="arial" w:hAnsi="arial" w:cs="arial"/>
            <w:b w:val="0"/>
            <w:i/>
            <w:strike w:val="0"/>
            <w:noProof w:val="0"/>
            <w:color w:val="0077CC"/>
            <w:position w:val="0"/>
            <w:sz w:val="20"/>
            <w:u w:val="single"/>
            <w:vertAlign w:val="baseline"/>
          </w:rPr>
          <w:t>, 536 U.S. at 780</w:t>
        </w:r>
      </w:hyperlink>
      <w:r>
        <w:rPr>
          <w:rFonts w:ascii="arial" w:eastAsia="arial" w:hAnsi="arial" w:cs="arial"/>
          <w:b w:val="0"/>
          <w:i w:val="0"/>
          <w:strike w:val="0"/>
          <w:noProof w:val="0"/>
          <w:color w:val="000000"/>
          <w:position w:val="0"/>
          <w:sz w:val="20"/>
          <w:u w:val="none"/>
          <w:vertAlign w:val="baseline"/>
        </w:rPr>
        <w:t xml:space="preserve">). </w:t>
      </w:r>
      <w:bookmarkStart w:id="197" w:name="Bookmark_I5RYGTCG2SF7P90050000400_3"/>
      <w:bookmarkEnd w:id="197"/>
      <w:r>
        <w:rPr>
          <w:rFonts w:ascii="arial" w:eastAsia="arial" w:hAnsi="arial" w:cs="arial"/>
          <w:b w:val="0"/>
          <w:i w:val="0"/>
          <w:strike w:val="0"/>
          <w:noProof w:val="0"/>
          <w:color w:val="000000"/>
          <w:position w:val="0"/>
          <w:sz w:val="20"/>
          <w:u w:val="none"/>
          <w:vertAlign w:val="baseline"/>
        </w:rPr>
        <w:t xml:space="preserve">Nevertheless, strict scrutiny requires that a content-based restriction "be narrowly tailored, not that it be 'perfectly tailored.'" </w:t>
      </w:r>
      <w:bookmarkStart w:id="198" w:name="Bookmark_I5RYGTCG2SF7P90040000400"/>
      <w:bookmarkEnd w:id="198"/>
      <w:r>
        <w:rPr>
          <w:rFonts w:ascii="arial" w:eastAsia="arial" w:hAnsi="arial" w:cs="arial"/>
          <w:b w:val="0"/>
          <w:i w:val="0"/>
          <w:strike w:val="0"/>
          <w:noProof w:val="0"/>
          <w:color w:val="000000"/>
          <w:position w:val="0"/>
          <w:sz w:val="20"/>
          <w:u w:val="single"/>
          <w:vertAlign w:val="baseline"/>
        </w:rPr>
        <w:t>Williams-Yulee</w:t>
      </w:r>
      <w:r>
        <w:rPr>
          <w:rFonts w:ascii="arial" w:eastAsia="arial" w:hAnsi="arial" w:cs="arial"/>
          <w:b w:val="0"/>
          <w:i w:val="0"/>
          <w:strike w:val="0"/>
          <w:noProof w:val="0"/>
          <w:color w:val="000000"/>
          <w:position w:val="0"/>
          <w:sz w:val="20"/>
          <w:u w:val="none"/>
          <w:vertAlign w:val="baseline"/>
        </w:rPr>
        <w:t xml:space="preserve">, 135 S.Ct. at 1671 (quoting </w:t>
      </w:r>
      <w:bookmarkStart w:id="199" w:name="Bookmark_I5RYGTCG2N1PPP0010000400"/>
      <w:bookmarkEnd w:id="199"/>
      <w:hyperlink r:id="rId47" w:history="1">
        <w:r>
          <w:rPr>
            <w:rFonts w:ascii="arial" w:eastAsia="arial" w:hAnsi="arial" w:cs="arial"/>
            <w:b w:val="0"/>
            <w:i/>
            <w:strike w:val="0"/>
            <w:noProof w:val="0"/>
            <w:color w:val="0077CC"/>
            <w:position w:val="0"/>
            <w:sz w:val="20"/>
            <w:u w:val="single"/>
            <w:vertAlign w:val="baseline"/>
          </w:rPr>
          <w:t>Burson v. Freeman</w:t>
        </w:r>
      </w:hyperlink>
      <w:hyperlink r:id="rId47" w:history="1">
        <w:r>
          <w:rPr>
            <w:rFonts w:ascii="arial" w:eastAsia="arial" w:hAnsi="arial" w:cs="arial"/>
            <w:b w:val="0"/>
            <w:i/>
            <w:strike w:val="0"/>
            <w:noProof w:val="0"/>
            <w:color w:val="0077CC"/>
            <w:position w:val="0"/>
            <w:sz w:val="20"/>
            <w:u w:val="single"/>
            <w:vertAlign w:val="baseline"/>
          </w:rPr>
          <w:t>, 504 U.S. 191, 209, 112 S. Ct. 1846, 119 L. Ed. 2d 5, (1992))</w:t>
        </w:r>
      </w:hyperlink>
      <w:r>
        <w:rPr>
          <w:rFonts w:ascii="arial" w:eastAsia="arial" w:hAnsi="arial" w:cs="arial"/>
          <w:b w:val="0"/>
          <w:i w:val="0"/>
          <w:strike w:val="0"/>
          <w:noProof w:val="0"/>
          <w:color w:val="000000"/>
          <w:position w:val="0"/>
          <w:sz w:val="20"/>
          <w:u w:val="none"/>
          <w:vertAlign w:val="baseline"/>
        </w:rPr>
        <w:t>. Here, defendants argue that the TCPA cannot survive strict scrutiny because the law is both "hopelessly underinclusive and overinclusive," and because there are less restrictive means of achieving the government's interest. M.113 at 18-24.</w:t>
      </w:r>
    </w:p>
    <w:p>
      <w:pPr>
        <w:keepNext w:val="0"/>
        <w:widowControl w:val="0"/>
        <w:spacing w:before="200" w:after="0" w:line="260" w:lineRule="atLeast"/>
        <w:ind w:left="0" w:right="0" w:firstLine="0"/>
        <w:jc w:val="both"/>
      </w:pPr>
      <w:bookmarkStart w:id="200" w:name="Bookmark_para_27"/>
      <w:bookmarkEnd w:id="200"/>
      <w:bookmarkStart w:id="201" w:name="Bookmark_I2CT3HDHY7H000M14290000X"/>
      <w:bookmarkEnd w:id="201"/>
      <w:bookmarkStart w:id="202" w:name="Bookmark_I5RYGTCG2N1PPP0040000400"/>
      <w:bookmarkEnd w:id="202"/>
      <w:bookmarkStart w:id="203" w:name="Bookmark_I5RYGTCG2N1PPR0010000400"/>
      <w:bookmarkEnd w:id="203"/>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Supreme Court has recognized that although "underinclusivity raises a red flag,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imposes no freestanding `underinclusiveness limitation.'" </w:t>
      </w:r>
      <w:bookmarkStart w:id="204" w:name="Bookmark_I5RYGTCG2N1PPP0030000400"/>
      <w:bookmarkEnd w:id="204"/>
      <w:r>
        <w:rPr>
          <w:rFonts w:ascii="arial" w:eastAsia="arial" w:hAnsi="arial" w:cs="arial"/>
          <w:b w:val="0"/>
          <w:i w:val="0"/>
          <w:strike w:val="0"/>
          <w:noProof w:val="0"/>
          <w:color w:val="000000"/>
          <w:position w:val="0"/>
          <w:sz w:val="20"/>
          <w:u w:val="single"/>
          <w:vertAlign w:val="baseline"/>
        </w:rPr>
        <w:t>Williams</w:t>
      </w:r>
      <w:r>
        <w:rPr>
          <w:rFonts w:ascii="arial" w:eastAsia="arial" w:hAnsi="arial" w:cs="arial"/>
          <w:b w:val="0"/>
          <w:i w:val="0"/>
          <w:strike w:val="0"/>
          <w:noProof w:val="0"/>
          <w:color w:val="000000"/>
          <w:position w:val="0"/>
          <w:sz w:val="20"/>
          <w:u w:val="single"/>
          <w:vertAlign w:val="baseline"/>
        </w:rPr>
        <w:t>—Yulee</w:t>
      </w:r>
      <w:r>
        <w:rPr>
          <w:rFonts w:ascii="arial" w:eastAsia="arial" w:hAnsi="arial" w:cs="arial"/>
          <w:b w:val="0"/>
          <w:i w:val="0"/>
          <w:strike w:val="0"/>
          <w:noProof w:val="0"/>
          <w:color w:val="000000"/>
          <w:position w:val="0"/>
          <w:sz w:val="20"/>
          <w:u w:val="none"/>
          <w:vertAlign w:val="baseline"/>
        </w:rPr>
        <w:t xml:space="preserve">, 135 S.Ct. at 1668. After all, "[i]t is always somewhat counterintuitive to argue that a law violates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by abridging </w:t>
      </w:r>
      <w:r>
        <w:rPr>
          <w:rFonts w:ascii="arial" w:eastAsia="arial" w:hAnsi="arial" w:cs="arial"/>
          <w:b w:val="0"/>
          <w:i/>
          <w:strike w:val="0"/>
          <w:noProof w:val="0"/>
          <w:color w:val="000000"/>
          <w:position w:val="0"/>
          <w:sz w:val="20"/>
          <w:u w:val="none"/>
          <w:vertAlign w:val="baseline"/>
        </w:rPr>
        <w:t>too little</w:t>
      </w:r>
      <w:r>
        <w:rPr>
          <w:rFonts w:ascii="arial" w:eastAsia="arial" w:hAnsi="arial" w:cs="arial"/>
          <w:b w:val="0"/>
          <w:i w:val="0"/>
          <w:strike w:val="0"/>
          <w:noProof w:val="0"/>
          <w:color w:val="000000"/>
          <w:position w:val="0"/>
          <w:sz w:val="20"/>
          <w:u w:val="none"/>
          <w:vertAlign w:val="baseline"/>
        </w:rPr>
        <w:t xml:space="preserve"> speech."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(emphasis in original). However, underinclusiveness "can raise doubts as to whether the government is pursuing an interest it invokes or whether the statute furthers a compelling interest." </w:t>
      </w:r>
      <w:bookmarkStart w:id="205" w:name="Bookmark_I5RYGTCG2N1PPP0050000400"/>
      <w:bookmarkEnd w:id="205"/>
      <w:hyperlink r:id="rId27" w:history="1">
        <w:r>
          <w:rPr>
            <w:rFonts w:ascii="arial" w:eastAsia="arial" w:hAnsi="arial" w:cs="arial"/>
            <w:b w:val="0"/>
            <w:i/>
            <w:strike w:val="0"/>
            <w:noProof w:val="0"/>
            <w:color w:val="0077CC"/>
            <w:position w:val="0"/>
            <w:sz w:val="20"/>
            <w:u w:val="single"/>
            <w:vertAlign w:val="baseline"/>
          </w:rPr>
          <w:t>Brickman</w:t>
        </w:r>
      </w:hyperlink>
      <w:hyperlink r:id="rId27" w:history="1">
        <w:r>
          <w:rPr>
            <w:rFonts w:ascii="arial" w:eastAsia="arial" w:hAnsi="arial" w:cs="arial"/>
            <w:b w:val="0"/>
            <w:i/>
            <w:strike w:val="0"/>
            <w:noProof w:val="0"/>
            <w:color w:val="0077CC"/>
            <w:position w:val="0"/>
            <w:sz w:val="20"/>
            <w:u w:val="single"/>
            <w:vertAlign w:val="baseline"/>
          </w:rPr>
          <w:t>, 230 F.Supp.3d at 1045</w:t>
        </w:r>
      </w:hyperlink>
      <w:r>
        <w:rPr>
          <w:rFonts w:ascii="arial" w:eastAsia="arial" w:hAnsi="arial" w:cs="arial"/>
          <w:b w:val="0"/>
          <w:i w:val="0"/>
          <w:strike w:val="0"/>
          <w:noProof w:val="0"/>
          <w:color w:val="000000"/>
          <w:position w:val="0"/>
          <w:sz w:val="20"/>
          <w:u w:val="none"/>
          <w:vertAlign w:val="baseline"/>
        </w:rPr>
        <w:t xml:space="preserve"> (citing </w:t>
      </w:r>
      <w:bookmarkStart w:id="206" w:name="Bookmark_I5RYGTCG2N1PPR0020000400"/>
      <w:bookmarkEnd w:id="206"/>
      <w:r>
        <w:rPr>
          <w:rFonts w:ascii="arial" w:eastAsia="arial" w:hAnsi="arial" w:cs="arial"/>
          <w:b w:val="0"/>
          <w:i w:val="0"/>
          <w:strike w:val="0"/>
          <w:noProof w:val="0"/>
          <w:color w:val="000000"/>
          <w:position w:val="0"/>
          <w:sz w:val="20"/>
          <w:u w:val="single"/>
          <w:vertAlign w:val="baseline"/>
        </w:rPr>
        <w:t>Williams-Yulee</w:t>
      </w:r>
      <w:r>
        <w:rPr>
          <w:rFonts w:ascii="arial" w:eastAsia="arial" w:hAnsi="arial" w:cs="arial"/>
          <w:b w:val="0"/>
          <w:i w:val="0"/>
          <w:strike w:val="0"/>
          <w:noProof w:val="0"/>
          <w:color w:val="000000"/>
          <w:position w:val="0"/>
          <w:sz w:val="20"/>
          <w:u w:val="none"/>
          <w:vertAlign w:val="baseline"/>
        </w:rPr>
        <w:t>, 135 S.Ct. at 1668).</w:t>
      </w:r>
    </w:p>
    <w:p>
      <w:pPr>
        <w:keepNext w:val="0"/>
        <w:widowControl w:val="0"/>
        <w:spacing w:before="240" w:after="0" w:line="260" w:lineRule="atLeast"/>
        <w:ind w:left="0" w:right="0" w:firstLine="0"/>
        <w:jc w:val="both"/>
      </w:pPr>
      <w:bookmarkStart w:id="207" w:name="Bookmark_para_28"/>
      <w:bookmarkEnd w:id="207"/>
      <w:bookmarkStart w:id="208" w:name="Bookmark_I5RYGTCG2N1PPR0050000400"/>
      <w:bookmarkEnd w:id="208"/>
      <w:bookmarkStart w:id="209" w:name="Bookmark_I5RYGTCG2D6NVK0020000400"/>
      <w:bookmarkEnd w:id="209"/>
      <w:r>
        <w:rPr>
          <w:rFonts w:ascii="arial" w:eastAsia="arial" w:hAnsi="arial" w:cs="arial"/>
          <w:b w:val="0"/>
          <w:i w:val="0"/>
          <w:strike w:val="0"/>
          <w:noProof w:val="0"/>
          <w:color w:val="000000"/>
          <w:position w:val="0"/>
          <w:sz w:val="20"/>
          <w:u w:val="none"/>
          <w:vertAlign w:val="baseline"/>
        </w:rPr>
        <w:t xml:space="preserve">Defendants argue that the government-debt exception renders the TCPA "hopelessly underinclusive" under </w:t>
      </w:r>
      <w:r>
        <w:rPr>
          <w:rFonts w:ascii="arial" w:eastAsia="arial" w:hAnsi="arial" w:cs="arial"/>
          <w:b w:val="0"/>
          <w:i w:val="0"/>
          <w:strike w:val="0"/>
          <w:noProof w:val="0"/>
          <w:color w:val="000000"/>
          <w:position w:val="0"/>
          <w:sz w:val="20"/>
          <w:u w:val="single"/>
          <w:vertAlign w:val="baseline"/>
        </w:rPr>
        <w:t>Reed</w:t>
      </w:r>
      <w:r>
        <w:rPr>
          <w:rFonts w:ascii="arial" w:eastAsia="arial" w:hAnsi="arial" w:cs="arial"/>
          <w:b w:val="0"/>
          <w:i w:val="0"/>
          <w:strike w:val="0"/>
          <w:noProof w:val="0"/>
          <w:color w:val="000000"/>
          <w:position w:val="0"/>
          <w:sz w:val="20"/>
          <w:u w:val="none"/>
          <w:vertAlign w:val="baseline"/>
        </w:rPr>
        <w:t xml:space="preserve">: "[a] statutory scheme that contains a sweeping prohibition on all autodialed and prerecorded voice calls by private parties, but nevertheless permits </w:t>
      </w:r>
      <w:r>
        <w:rPr>
          <w:rFonts w:ascii="arial" w:eastAsia="arial" w:hAnsi="arial" w:cs="arial"/>
          <w:b w:val="0"/>
          <w:i/>
          <w:strike w:val="0"/>
          <w:noProof w:val="0"/>
          <w:color w:val="000000"/>
          <w:position w:val="0"/>
          <w:sz w:val="20"/>
          <w:u w:val="none"/>
          <w:vertAlign w:val="baseline"/>
        </w:rPr>
        <w:t>equally or much more intrusive</w:t>
      </w:r>
      <w:r>
        <w:rPr>
          <w:rFonts w:ascii="arial" w:eastAsia="arial" w:hAnsi="arial" w:cs="arial"/>
          <w:b w:val="0"/>
          <w:i w:val="0"/>
          <w:strike w:val="0"/>
          <w:noProof w:val="0"/>
          <w:color w:val="000000"/>
          <w:position w:val="0"/>
          <w:sz w:val="20"/>
          <w:u w:val="none"/>
          <w:vertAlign w:val="baseline"/>
        </w:rPr>
        <w:t xml:space="preserve"> calls to be placed by the </w:t>
      </w:r>
      <w:r>
        <w:rPr>
          <w:rFonts w:ascii="arial" w:eastAsia="arial" w:hAnsi="arial" w:cs="arial"/>
          <w:b/>
          <w:i w:val="0"/>
          <w:strike w:val="0"/>
          <w:noProof w:val="0"/>
          <w:color w:val="000000"/>
          <w:position w:val="0"/>
          <w:sz w:val="20"/>
          <w:u w:val="none"/>
          <w:vertAlign w:val="baseline"/>
        </w:rPr>
        <w:t> [*930] </w:t>
      </w:r>
      <w:r>
        <w:rPr>
          <w:rFonts w:ascii="arial" w:eastAsia="arial" w:hAnsi="arial" w:cs="arial"/>
          <w:b w:val="0"/>
          <w:i w:val="0"/>
          <w:strike w:val="0"/>
          <w:noProof w:val="0"/>
          <w:color w:val="000000"/>
          <w:position w:val="0"/>
          <w:sz w:val="20"/>
          <w:u w:val="none"/>
          <w:vertAlign w:val="baseline"/>
        </w:rPr>
        <w:t xml:space="preserve"> government, its agents, and by private actors collecting private, government-backed debts . . . does not rationally serve any privacy interest at all." MJP at 19. Defendants cite a variety of sources, including a letter from two senators to the FCC chairman, for the proposition that private debt-collection calls relating to government-backed loans are "prolific and raise much more pervasive privacy concerns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than many other types of restricted calls." </w:t>
      </w:r>
      <w:bookmarkStart w:id="210" w:name="Bookmark_I5RYGTCG2N1PPR0040000400"/>
      <w:bookmarkEnd w:id="210"/>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19-20</w:t>
        </w:r>
      </w:hyperlink>
      <w:r>
        <w:rPr>
          <w:rFonts w:ascii="arial" w:eastAsia="arial" w:hAnsi="arial" w:cs="arial"/>
          <w:b w:val="0"/>
          <w:i w:val="0"/>
          <w:strike w:val="0"/>
          <w:noProof w:val="0"/>
          <w:color w:val="000000"/>
          <w:position w:val="0"/>
          <w:sz w:val="20"/>
          <w:u w:val="none"/>
          <w:vertAlign w:val="baseline"/>
        </w:rPr>
        <w:t xml:space="preserve">. Accordingly, defendants argue that the government-debt exception "inflicts more than just 'appreciable damage' to subscribers' privacy interests." </w:t>
      </w:r>
      <w:bookmarkStart w:id="211" w:name="Bookmark_I5RYGTCG2D6NVK0010000400"/>
      <w:bookmarkEnd w:id="211"/>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20</w:t>
        </w:r>
      </w:hyperlink>
      <w:r>
        <w:rPr>
          <w:rFonts w:ascii="arial" w:eastAsia="arial" w:hAnsi="arial" w:cs="arial"/>
          <w:b w:val="0"/>
          <w:i w:val="0"/>
          <w:strike w:val="0"/>
          <w:noProof w:val="0"/>
          <w:color w:val="000000"/>
          <w:position w:val="0"/>
          <w:sz w:val="20"/>
          <w:u w:val="none"/>
          <w:vertAlign w:val="baseline"/>
        </w:rPr>
        <w:t xml:space="preserve"> (citing </w:t>
      </w:r>
      <w:bookmarkStart w:id="212" w:name="Bookmark_I5RYGTCG2D6NVK0030000400"/>
      <w:bookmarkEnd w:id="212"/>
      <w:hyperlink r:id="rId24" w:history="1">
        <w:r>
          <w:rPr>
            <w:rFonts w:ascii="arial" w:eastAsia="arial" w:hAnsi="arial" w:cs="arial"/>
            <w:b w:val="0"/>
            <w:i/>
            <w:strike w:val="0"/>
            <w:noProof w:val="0"/>
            <w:color w:val="0077CC"/>
            <w:position w:val="0"/>
            <w:sz w:val="20"/>
            <w:u w:val="single"/>
            <w:vertAlign w:val="baseline"/>
          </w:rPr>
          <w:t>Reed</w:t>
        </w:r>
      </w:hyperlink>
      <w:hyperlink r:id="rId24" w:history="1">
        <w:r>
          <w:rPr>
            <w:rFonts w:ascii="arial" w:eastAsia="arial" w:hAnsi="arial" w:cs="arial"/>
            <w:b w:val="0"/>
            <w:i/>
            <w:strike w:val="0"/>
            <w:noProof w:val="0"/>
            <w:color w:val="0077CC"/>
            <w:position w:val="0"/>
            <w:sz w:val="20"/>
            <w:u w:val="single"/>
            <w:vertAlign w:val="baseline"/>
          </w:rPr>
          <w:t>, 135 S.Ct. at 2232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3" w:name="Bookmark_para_29"/>
      <w:bookmarkEnd w:id="213"/>
      <w:bookmarkStart w:id="214" w:name="Bookmark_I2CT3HDT9W7000M14290001N"/>
      <w:bookmarkEnd w:id="214"/>
      <w:bookmarkStart w:id="215" w:name="Bookmark_I5RYGTCG2D6NVM0010000400"/>
      <w:bookmarkEnd w:id="215"/>
      <w:r>
        <w:rPr>
          <w:rFonts w:ascii="arial" w:eastAsia="arial" w:hAnsi="arial" w:cs="arial"/>
          <w:b w:val="0"/>
          <w:i w:val="0"/>
          <w:strike w:val="0"/>
          <w:noProof w:val="0"/>
          <w:color w:val="000000"/>
          <w:position w:val="0"/>
          <w:sz w:val="20"/>
          <w:u w:val="none"/>
          <w:vertAlign w:val="baseline"/>
        </w:rPr>
        <w:t xml:space="preserve">In contrast to the ordinance in </w:t>
      </w:r>
      <w:bookmarkStart w:id="216" w:name="Bookmark_I5RYGTCG2D6NVK0050000400"/>
      <w:bookmarkEnd w:id="216"/>
      <w:r>
        <w:rPr>
          <w:rFonts w:ascii="arial" w:eastAsia="arial" w:hAnsi="arial" w:cs="arial"/>
          <w:b w:val="0"/>
          <w:i w:val="0"/>
          <w:strike w:val="0"/>
          <w:noProof w:val="0"/>
          <w:color w:val="000000"/>
          <w:position w:val="0"/>
          <w:sz w:val="20"/>
          <w:u w:val="single"/>
          <w:vertAlign w:val="baseline"/>
        </w:rPr>
        <w:t>Reed</w:t>
      </w:r>
      <w:r>
        <w:rPr>
          <w:rFonts w:ascii="arial" w:eastAsia="arial" w:hAnsi="arial" w:cs="arial"/>
          <w:b w:val="0"/>
          <w:i w:val="0"/>
          <w:strike w:val="0"/>
          <w:noProof w:val="0"/>
          <w:color w:val="000000"/>
          <w:position w:val="0"/>
          <w:sz w:val="20"/>
          <w:u w:val="none"/>
          <w:vertAlign w:val="baseline"/>
        </w:rPr>
        <w:t xml:space="preserve">, which featured numerous insufficiently supported exceptions and allowed the "unlimited proliferation" of certain signs,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17" w:name="Bookmark_I5RYGTCG2D6NVM0020000400"/>
      <w:bookmarkEnd w:id="217"/>
      <w:hyperlink r:id="rId24" w:history="1">
        <w:r>
          <w:rPr>
            <w:rFonts w:ascii="arial" w:eastAsia="arial" w:hAnsi="arial" w:cs="arial"/>
            <w:b w:val="0"/>
            <w:i/>
            <w:strike w:val="0"/>
            <w:noProof w:val="0"/>
            <w:color w:val="0077CC"/>
            <w:position w:val="0"/>
            <w:sz w:val="20"/>
            <w:u w:val="single"/>
            <w:vertAlign w:val="baseline"/>
          </w:rPr>
          <w:t>135 S. Ct. at 2231-32</w:t>
        </w:r>
      </w:hyperlink>
      <w:r>
        <w:rPr>
          <w:rFonts w:ascii="arial" w:eastAsia="arial" w:hAnsi="arial" w:cs="arial"/>
          <w:b w:val="0"/>
          <w:i w:val="0"/>
          <w:strike w:val="0"/>
          <w:noProof w:val="0"/>
          <w:color w:val="000000"/>
          <w:position w:val="0"/>
          <w:sz w:val="20"/>
          <w:u w:val="none"/>
          <w:vertAlign w:val="baseline"/>
        </w:rPr>
        <w:t xml:space="preserve">, the TCPA's "government debt carve-out is a narrow exception from liability in furtherance of a compelling interest." </w:t>
      </w:r>
      <w:bookmarkStart w:id="218" w:name="Bookmark_I5RYGTCG2D6NVM0040000400"/>
      <w:bookmarkEnd w:id="218"/>
      <w:hyperlink r:id="rId29" w:history="1">
        <w:r>
          <w:rPr>
            <w:rFonts w:ascii="arial" w:eastAsia="arial" w:hAnsi="arial" w:cs="arial"/>
            <w:b w:val="0"/>
            <w:i/>
            <w:strike w:val="0"/>
            <w:noProof w:val="0"/>
            <w:color w:val="0077CC"/>
            <w:position w:val="0"/>
            <w:sz w:val="20"/>
            <w:u w:val="single"/>
            <w:vertAlign w:val="baseline"/>
          </w:rPr>
          <w:t>Mejia</w:t>
        </w:r>
      </w:hyperlink>
      <w:hyperlink r:id="rId29" w:history="1">
        <w:r>
          <w:rPr>
            <w:rFonts w:ascii="arial" w:eastAsia="arial" w:hAnsi="arial" w:cs="arial"/>
            <w:b w:val="0"/>
            <w:i/>
            <w:strike w:val="0"/>
            <w:noProof w:val="0"/>
            <w:color w:val="0077CC"/>
            <w:position w:val="0"/>
            <w:sz w:val="20"/>
            <w:u w:val="single"/>
            <w:vertAlign w:val="baseline"/>
          </w:rPr>
          <w:t>, 2017 U.S. Dist. LEXIS 120445, 2017 WL 3278926, at *17</w:t>
        </w:r>
      </w:hyperlink>
      <w:r>
        <w:rPr>
          <w:rFonts w:ascii="arial" w:eastAsia="arial" w:hAnsi="arial" w:cs="arial"/>
          <w:b w:val="0"/>
          <w:i w:val="0"/>
          <w:strike w:val="0"/>
          <w:noProof w:val="0"/>
          <w:color w:val="000000"/>
          <w:position w:val="0"/>
          <w:sz w:val="20"/>
          <w:u w:val="none"/>
          <w:vertAlign w:val="baseline"/>
        </w:rPr>
        <w:t xml:space="preserve">. As the government indicates, the exception is cabined by the TCPA's express grant of authority to the FCC to "restrict or limit the number and duration of calls made . . . to collect a debt owed to or guaranteed by the United States." </w:t>
      </w:r>
      <w:hyperlink r:id="rId12" w:history="1">
        <w:r>
          <w:rPr>
            <w:rFonts w:ascii="arial" w:eastAsia="arial" w:hAnsi="arial" w:cs="arial"/>
            <w:b w:val="0"/>
            <w:i/>
            <w:strike w:val="0"/>
            <w:noProof w:val="0"/>
            <w:color w:val="0077CC"/>
            <w:position w:val="0"/>
            <w:sz w:val="20"/>
            <w:u w:val="single"/>
            <w:vertAlign w:val="baseline"/>
          </w:rPr>
          <w:t>47 U.S.C. § 227(b)(2)(H)</w:t>
        </w:r>
      </w:hyperlink>
      <w:r>
        <w:rPr>
          <w:rFonts w:ascii="arial" w:eastAsia="arial" w:hAnsi="arial" w:cs="arial"/>
          <w:b w:val="0"/>
          <w:i w:val="0"/>
          <w:strike w:val="0"/>
          <w:noProof w:val="0"/>
          <w:color w:val="000000"/>
          <w:position w:val="0"/>
          <w:sz w:val="20"/>
          <w:u w:val="none"/>
          <w:vertAlign w:val="baseline"/>
        </w:rPr>
        <w:t xml:space="preserve">. </w:t>
      </w:r>
      <w:bookmarkStart w:id="219" w:name="Bookmark_I5RYGTCG28T4NJ0020000400"/>
      <w:bookmarkEnd w:id="219"/>
      <w:r>
        <w:rPr>
          <w:rFonts w:ascii="arial" w:eastAsia="arial" w:hAnsi="arial" w:cs="arial"/>
          <w:b w:val="0"/>
          <w:i w:val="0"/>
          <w:strike w:val="0"/>
          <w:noProof w:val="0"/>
          <w:color w:val="000000"/>
          <w:position w:val="0"/>
          <w:sz w:val="20"/>
          <w:u w:val="none"/>
          <w:vertAlign w:val="baseline"/>
        </w:rPr>
        <w:t xml:space="preserve">This provision allows "the FCC to craft limits on the exception to balance the need for privacy with the need to protect the public fisc." Gov't Mot. at 21. </w:t>
      </w:r>
      <w:bookmarkStart w:id="220" w:name="Bookmark_I5RYGTCG28T4NJ0020000400_2"/>
      <w:bookmarkEnd w:id="220"/>
      <w:bookmarkStart w:id="221" w:name="Bookmark_I5RYGTCG28T4NJ0040000400"/>
      <w:bookmarkEnd w:id="221"/>
      <w:r>
        <w:rPr>
          <w:rFonts w:ascii="arial" w:eastAsia="arial" w:hAnsi="arial" w:cs="arial"/>
          <w:b w:val="0"/>
          <w:i w:val="0"/>
          <w:strike w:val="0"/>
          <w:noProof w:val="0"/>
          <w:color w:val="000000"/>
          <w:position w:val="0"/>
          <w:sz w:val="20"/>
          <w:u w:val="none"/>
          <w:vertAlign w:val="baseline"/>
        </w:rPr>
        <w:t xml:space="preserve">The FCC has issued a proposed rule limiting the number of federal debt collection calls to three within a 30-day period and limiting call lengths to 60 seconds or less, among other restrictions. </w:t>
      </w:r>
      <w:bookmarkStart w:id="222" w:name="Bookmark_I5RYGTCG2HM6JG0010000400"/>
      <w:bookmarkEnd w:id="222"/>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FCC </w:t>
      </w:r>
      <w:bookmarkStart w:id="223" w:name="Bookmark_I5RYGTCG28T4NJ0010000400"/>
      <w:bookmarkEnd w:id="223"/>
      <w:hyperlink r:id="rId48" w:history="1">
        <w:r>
          <w:rPr>
            <w:rFonts w:ascii="arial" w:eastAsia="arial" w:hAnsi="arial" w:cs="arial"/>
            <w:b w:val="0"/>
            <w:i/>
            <w:strike w:val="0"/>
            <w:noProof w:val="0"/>
            <w:color w:val="0077CC"/>
            <w:position w:val="0"/>
            <w:sz w:val="20"/>
            <w:u w:val="single"/>
            <w:vertAlign w:val="baseline"/>
          </w:rPr>
          <w:t>2016 Order, 31 FCC Rcd. at 9088-94</w:t>
        </w:r>
      </w:hyperlink>
      <w:r>
        <w:rPr>
          <w:rFonts w:ascii="arial" w:eastAsia="arial" w:hAnsi="arial" w:cs="arial"/>
          <w:b w:val="0"/>
          <w:i w:val="0"/>
          <w:strike w:val="0"/>
          <w:noProof w:val="0"/>
          <w:color w:val="000000"/>
          <w:position w:val="0"/>
          <w:sz w:val="20"/>
          <w:u w:val="none"/>
          <w:vertAlign w:val="baseline"/>
        </w:rPr>
        <w:t xml:space="preserve">. </w:t>
      </w:r>
      <w:bookmarkStart w:id="224" w:name="Bookmark_I5RYGTCG2HM6JG0010000400_2"/>
      <w:bookmarkEnd w:id="224"/>
      <w:bookmarkStart w:id="225" w:name="Bookmark_I5RYGTCG28T4NJ0040000400_2"/>
      <w:bookmarkEnd w:id="225"/>
      <w:r>
        <w:rPr>
          <w:rFonts w:ascii="arial" w:eastAsia="arial" w:hAnsi="arial" w:cs="arial"/>
          <w:b w:val="0"/>
          <w:i w:val="0"/>
          <w:strike w:val="0"/>
          <w:noProof w:val="0"/>
          <w:color w:val="000000"/>
          <w:position w:val="0"/>
          <w:sz w:val="20"/>
          <w:u w:val="none"/>
          <w:vertAlign w:val="baseline"/>
        </w:rPr>
        <w:t>In addition, the exception is inherently "limited by the fact that such calls would only be made to those who owe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 debt to the federal government." </w:t>
      </w:r>
      <w:bookmarkStart w:id="226" w:name="Bookmark_I5RYGTCG28T4NJ0030000400"/>
      <w:bookmarkEnd w:id="226"/>
      <w:hyperlink r:id="rId27" w:history="1">
        <w:r>
          <w:rPr>
            <w:rFonts w:ascii="arial" w:eastAsia="arial" w:hAnsi="arial" w:cs="arial"/>
            <w:b w:val="0"/>
            <w:i/>
            <w:strike w:val="0"/>
            <w:noProof w:val="0"/>
            <w:color w:val="0077CC"/>
            <w:position w:val="0"/>
            <w:sz w:val="20"/>
            <w:u w:val="single"/>
            <w:vertAlign w:val="baseline"/>
          </w:rPr>
          <w:t>Brickman</w:t>
        </w:r>
      </w:hyperlink>
      <w:hyperlink r:id="rId27" w:history="1">
        <w:r>
          <w:rPr>
            <w:rFonts w:ascii="arial" w:eastAsia="arial" w:hAnsi="arial" w:cs="arial"/>
            <w:b w:val="0"/>
            <w:i/>
            <w:strike w:val="0"/>
            <w:noProof w:val="0"/>
            <w:color w:val="0077CC"/>
            <w:position w:val="0"/>
            <w:sz w:val="20"/>
            <w:u w:val="single"/>
            <w:vertAlign w:val="baseline"/>
          </w:rPr>
          <w:t>, 230 F. Supp. 3d at 1047</w:t>
        </w:r>
      </w:hyperlink>
      <w:r>
        <w:rPr>
          <w:rFonts w:ascii="arial" w:eastAsia="arial" w:hAnsi="arial" w:cs="arial"/>
          <w:b w:val="0"/>
          <w:i w:val="0"/>
          <w:strike w:val="0"/>
          <w:noProof w:val="0"/>
          <w:color w:val="000000"/>
          <w:position w:val="0"/>
          <w:sz w:val="20"/>
          <w:u w:val="none"/>
          <w:vertAlign w:val="baseline"/>
        </w:rPr>
        <w:t xml:space="preserve">. The Court agrees with the reasoning in </w:t>
      </w:r>
      <w:r>
        <w:rPr>
          <w:rFonts w:ascii="arial" w:eastAsia="arial" w:hAnsi="arial" w:cs="arial"/>
          <w:b w:val="0"/>
          <w:i w:val="0"/>
          <w:strike w:val="0"/>
          <w:noProof w:val="0"/>
          <w:color w:val="000000"/>
          <w:position w:val="0"/>
          <w:sz w:val="20"/>
          <w:u w:val="single"/>
          <w:vertAlign w:val="baseline"/>
        </w:rPr>
        <w:t>Mejia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Brickman</w:t>
      </w:r>
      <w:r>
        <w:rPr>
          <w:rFonts w:ascii="arial" w:eastAsia="arial" w:hAnsi="arial" w:cs="arial"/>
          <w:b w:val="0"/>
          <w:i w:val="0"/>
          <w:strike w:val="0"/>
          <w:noProof w:val="0"/>
          <w:color w:val="000000"/>
          <w:position w:val="0"/>
          <w:sz w:val="20"/>
          <w:u w:val="none"/>
          <w:vertAlign w:val="baseline"/>
        </w:rPr>
        <w:t>, and accordingly finds that the narrow, FCC-</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government-debt exception does not do "appreciable damage" to the privacy interests underlying the TCPA. </w:t>
      </w:r>
      <w:bookmarkStart w:id="227" w:name="Bookmark_I5RYGTCG28T4NJ0050000400"/>
      <w:bookmarkEnd w:id="227"/>
      <w:hyperlink r:id="rId24" w:history="1">
        <w:r>
          <w:rPr>
            <w:rFonts w:ascii="arial" w:eastAsia="arial" w:hAnsi="arial" w:cs="arial"/>
            <w:b w:val="0"/>
            <w:i/>
            <w:strike w:val="0"/>
            <w:noProof w:val="0"/>
            <w:color w:val="0077CC"/>
            <w:position w:val="0"/>
            <w:sz w:val="20"/>
            <w:u w:val="single"/>
            <w:vertAlign w:val="baseline"/>
          </w:rPr>
          <w:t>Reed</w:t>
        </w:r>
      </w:hyperlink>
      <w:hyperlink r:id="rId24" w:history="1">
        <w:r>
          <w:rPr>
            <w:rFonts w:ascii="arial" w:eastAsia="arial" w:hAnsi="arial" w:cs="arial"/>
            <w:b w:val="0"/>
            <w:i/>
            <w:strike w:val="0"/>
            <w:noProof w:val="0"/>
            <w:color w:val="0077CC"/>
            <w:position w:val="0"/>
            <w:sz w:val="20"/>
            <w:u w:val="single"/>
            <w:vertAlign w:val="baseline"/>
          </w:rPr>
          <w:t>, 135 S.Ct. at 2232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8" w:name="Bookmark_para_30"/>
      <w:bookmarkEnd w:id="228"/>
      <w:bookmarkStart w:id="229" w:name="Bookmark_I5RYGTCG2HM6JG0030000400"/>
      <w:bookmarkEnd w:id="229"/>
      <w:r>
        <w:rPr>
          <w:rFonts w:ascii="arial" w:eastAsia="arial" w:hAnsi="arial" w:cs="arial"/>
          <w:b w:val="0"/>
          <w:i w:val="0"/>
          <w:strike w:val="0"/>
          <w:noProof w:val="0"/>
          <w:color w:val="000000"/>
          <w:position w:val="0"/>
          <w:sz w:val="20"/>
          <w:u w:val="none"/>
          <w:vertAlign w:val="baseline"/>
        </w:rPr>
        <w:t xml:space="preserve">Defendants additionally argue that the TCPA is overinclusive because there are a "host of less restrictive alternatives" that would allow the government to achieve its interests, such as time-of-day limitations, mandatory disclosures of a caller's identity, and do-not-call lists. MJP at 23-24. These alternatives would not, however, "be at least as effective in achieving the legitimate purpose that statute was enacted to serve." </w:t>
      </w:r>
      <w:bookmarkStart w:id="230" w:name="Bookmark_I5RYGTCG2HM6JG0020000400"/>
      <w:bookmarkEnd w:id="230"/>
      <w:hyperlink r:id="rId49" w:history="1">
        <w:r>
          <w:rPr>
            <w:rFonts w:ascii="arial" w:eastAsia="arial" w:hAnsi="arial" w:cs="arial"/>
            <w:b w:val="0"/>
            <w:i/>
            <w:strike w:val="0"/>
            <w:noProof w:val="0"/>
            <w:color w:val="0077CC"/>
            <w:position w:val="0"/>
            <w:sz w:val="20"/>
            <w:u w:val="single"/>
            <w:vertAlign w:val="baseline"/>
          </w:rPr>
          <w:t>Reno v. Am. Civil Liberties Union</w:t>
        </w:r>
      </w:hyperlink>
      <w:hyperlink r:id="rId49" w:history="1">
        <w:r>
          <w:rPr>
            <w:rFonts w:ascii="arial" w:eastAsia="arial" w:hAnsi="arial" w:cs="arial"/>
            <w:b w:val="0"/>
            <w:i/>
            <w:strike w:val="0"/>
            <w:noProof w:val="0"/>
            <w:color w:val="0077CC"/>
            <w:position w:val="0"/>
            <w:sz w:val="20"/>
            <w:u w:val="single"/>
            <w:vertAlign w:val="baseline"/>
          </w:rPr>
          <w:t>, 521 U.S. 844, 874, 117 S. Ct. 2329, 138 L. Ed. 2d 874 (1997)</w:t>
        </w:r>
      </w:hyperlink>
      <w:r>
        <w:rPr>
          <w:rFonts w:ascii="arial" w:eastAsia="arial" w:hAnsi="arial" w:cs="arial"/>
          <w:b w:val="0"/>
          <w:i w:val="0"/>
          <w:strike w:val="0"/>
          <w:noProof w:val="0"/>
          <w:color w:val="000000"/>
          <w:position w:val="0"/>
          <w:sz w:val="20"/>
          <w:u w:val="none"/>
          <w:vertAlign w:val="baseline"/>
        </w:rPr>
        <w:t xml:space="preserve">. As the court explained in </w:t>
      </w:r>
      <w:r>
        <w:rPr>
          <w:rFonts w:ascii="arial" w:eastAsia="arial" w:hAnsi="arial" w:cs="arial"/>
          <w:b w:val="0"/>
          <w:i w:val="0"/>
          <w:strike w:val="0"/>
          <w:noProof w:val="0"/>
          <w:color w:val="000000"/>
          <w:position w:val="0"/>
          <w:sz w:val="20"/>
          <w:u w:val="single"/>
          <w:vertAlign w:val="baseline"/>
        </w:rPr>
        <w:t>Brickman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31" w:name="Bookmark_para_31"/>
      <w:bookmarkEnd w:id="231"/>
      <w:r>
        <w:rPr>
          <w:rFonts w:ascii="arial" w:eastAsia="arial" w:hAnsi="arial" w:cs="arial"/>
          <w:b w:val="0"/>
          <w:i w:val="0"/>
          <w:strike w:val="0"/>
          <w:noProof w:val="0"/>
          <w:color w:val="000000"/>
          <w:position w:val="0"/>
          <w:sz w:val="20"/>
          <w:u w:val="none"/>
          <w:vertAlign w:val="baseline"/>
        </w:rPr>
        <w:t xml:space="preserve">Time-of-day limitations would not achieve the same privacy objectives because even though such a restriction may designate the span of time in which callers can intrude on an individual's privacy, it would also designate a time for intrusive phone calls. </w:t>
      </w:r>
      <w:bookmarkStart w:id="232" w:name="Bookmark_I2CT3HDJ9F7000M14290000Y"/>
      <w:bookmarkEnd w:id="232"/>
      <w:bookmarkStart w:id="233" w:name="Bookmark_I5RYGTCG2HM6JG0050000400"/>
      <w:bookmarkEnd w:id="233"/>
      <w:r>
        <w:rPr>
          <w:rFonts w:ascii="arial" w:eastAsia="arial" w:hAnsi="arial" w:cs="arial"/>
          <w:b w:val="0"/>
          <w:i w:val="0"/>
          <w:strike w:val="0"/>
          <w:noProof w:val="0"/>
          <w:color w:val="000000"/>
          <w:position w:val="0"/>
          <w:sz w:val="20"/>
          <w:u w:val="none"/>
          <w:vertAlign w:val="baseline"/>
        </w:rPr>
        <w:t>Mandatory disclosure of a caller's identity and disconnection requirements would also not be as effective in achieving residential privacy because these would not prevent the privacy intrusion from the phone call in the first place.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Do-not-call lists would also not be a plausible less restrictive alternative because placing the burden on consumers to opt-out of intrusive calls, rather than requiring consumers to opt-in, would obviously not be as effective in achieving residential privacy.</w:t>
      </w:r>
    </w:p>
    <w:p>
      <w:pPr>
        <w:keepNext w:val="0"/>
        <w:widowControl w:val="0"/>
        <w:spacing w:before="200" w:after="0" w:line="260" w:lineRule="atLeast"/>
        <w:ind w:left="0" w:right="0" w:firstLine="0"/>
        <w:jc w:val="both"/>
      </w:pPr>
      <w:bookmarkStart w:id="234" w:name="Bookmark_I5RYGTCG2HM6JG0050000400_2"/>
      <w:bookmarkEnd w:id="234"/>
      <w:bookmarkStart w:id="235" w:name="Bookmark_I5RYGTCG2HM6JG0040000400"/>
      <w:bookmarkEnd w:id="235"/>
      <w:hyperlink r:id="rId27" w:history="1">
        <w:r>
          <w:rPr>
            <w:rFonts w:ascii="arial" w:eastAsia="arial" w:hAnsi="arial" w:cs="arial"/>
            <w:b w:val="0"/>
            <w:i/>
            <w:strike w:val="0"/>
            <w:color w:val="0077CC"/>
            <w:sz w:val="20"/>
            <w:u w:val="single"/>
            <w:vertAlign w:val="baseline"/>
          </w:rPr>
          <w:t>Brickman</w:t>
        </w:r>
      </w:hyperlink>
      <w:hyperlink r:id="rId27" w:history="1">
        <w:r>
          <w:rPr>
            <w:rFonts w:ascii="arial" w:eastAsia="arial" w:hAnsi="arial" w:cs="arial"/>
            <w:b w:val="0"/>
            <w:i/>
            <w:strike w:val="0"/>
            <w:color w:val="0077CC"/>
            <w:sz w:val="20"/>
            <w:u w:val="single"/>
            <w:vertAlign w:val="baseline"/>
          </w:rPr>
          <w:t>, 230 F. Supp. 3d at 1048-49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accord </w:t>
      </w:r>
      <w:bookmarkStart w:id="236" w:name="Bookmark_I5RYGTCG28T4NK0010000400"/>
      <w:bookmarkEnd w:id="236"/>
      <w:hyperlink r:id="rId28" w:history="1">
        <w:r>
          <w:rPr>
            <w:rFonts w:ascii="arial" w:eastAsia="arial" w:hAnsi="arial" w:cs="arial"/>
            <w:b w:val="0"/>
            <w:i/>
            <w:strike w:val="0"/>
            <w:noProof w:val="0"/>
            <w:color w:val="0077CC"/>
            <w:position w:val="0"/>
            <w:sz w:val="20"/>
            <w:u w:val="single"/>
            <w:vertAlign w:val="baseline"/>
          </w:rPr>
          <w:t>Holt</w:t>
        </w:r>
      </w:hyperlink>
      <w:hyperlink r:id="rId28" w:history="1">
        <w:r>
          <w:rPr>
            <w:rFonts w:ascii="arial" w:eastAsia="arial" w:hAnsi="arial" w:cs="arial"/>
            <w:b w:val="0"/>
            <w:i/>
            <w:strike w:val="0"/>
            <w:noProof w:val="0"/>
            <w:color w:val="0077CC"/>
            <w:position w:val="0"/>
            <w:sz w:val="20"/>
            <w:u w:val="single"/>
            <w:vertAlign w:val="baseline"/>
          </w:rPr>
          <w:t>, 240 F. Supp. 3d at 1034</w:t>
        </w:r>
      </w:hyperlink>
      <w:r>
        <w:rPr>
          <w:rFonts w:ascii="arial" w:eastAsia="arial" w:hAnsi="arial" w:cs="arial"/>
          <w:b w:val="0"/>
          <w:i w:val="0"/>
          <w:strike w:val="0"/>
          <w:noProof w:val="0"/>
          <w:color w:val="000000"/>
          <w:position w:val="0"/>
          <w:sz w:val="20"/>
          <w:u w:val="none"/>
          <w:vertAlign w:val="baseline"/>
        </w:rPr>
        <w:t xml:space="preserve">; </w:t>
      </w:r>
      <w:bookmarkStart w:id="237" w:name="Bookmark_I5RYGTCG28T4NK0030000400"/>
      <w:bookmarkEnd w:id="237"/>
      <w:hyperlink r:id="rId30" w:history="1">
        <w:r>
          <w:rPr>
            <w:rFonts w:ascii="arial" w:eastAsia="arial" w:hAnsi="arial" w:cs="arial"/>
            <w:b w:val="0"/>
            <w:i/>
            <w:strike w:val="0"/>
            <w:noProof w:val="0"/>
            <w:color w:val="0077CC"/>
            <w:position w:val="0"/>
            <w:sz w:val="20"/>
            <w:u w:val="single"/>
            <w:vertAlign w:val="baseline"/>
          </w:rPr>
          <w:t>Greenley</w:t>
        </w:r>
      </w:hyperlink>
      <w:hyperlink r:id="rId30" w:history="1">
        <w:r>
          <w:rPr>
            <w:rFonts w:ascii="arial" w:eastAsia="arial" w:hAnsi="arial" w:cs="arial"/>
            <w:b w:val="0"/>
            <w:i/>
            <w:strike w:val="0"/>
            <w:noProof w:val="0"/>
            <w:color w:val="0077CC"/>
            <w:position w:val="0"/>
            <w:sz w:val="20"/>
            <w:u w:val="single"/>
            <w:vertAlign w:val="baseline"/>
          </w:rPr>
          <w:t>, 271 F. Supp. 3d 1128, 2017 WL 4180159, at *14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38" w:name="Bookmark_I5RYGTCG28T4NK0050000400"/>
      <w:bookmarkEnd w:id="238"/>
      <w:hyperlink r:id="rId29" w:history="1">
        <w:r>
          <w:rPr>
            <w:rFonts w:ascii="arial" w:eastAsia="arial" w:hAnsi="arial" w:cs="arial"/>
            <w:b w:val="0"/>
            <w:i/>
            <w:strike w:val="0"/>
            <w:noProof w:val="0"/>
            <w:color w:val="0077CC"/>
            <w:position w:val="0"/>
            <w:sz w:val="20"/>
            <w:u w:val="single"/>
            <w:vertAlign w:val="baseline"/>
          </w:rPr>
          <w:t>Mejia</w:t>
        </w:r>
      </w:hyperlink>
      <w:hyperlink r:id="rId29" w:history="1">
        <w:r>
          <w:rPr>
            <w:rFonts w:ascii="arial" w:eastAsia="arial" w:hAnsi="arial" w:cs="arial"/>
            <w:b w:val="0"/>
            <w:i/>
            <w:strike w:val="0"/>
            <w:noProof w:val="0"/>
            <w:color w:val="0077CC"/>
            <w:position w:val="0"/>
            <w:sz w:val="20"/>
            <w:u w:val="single"/>
            <w:vertAlign w:val="baseline"/>
          </w:rPr>
          <w:t>, 2017 U.S. Dist. LEXIS 120445, 2017 WL 3278926, at *17</w:t>
        </w:r>
      </w:hyperlink>
      <w:r>
        <w:rPr>
          <w:rFonts w:ascii="arial" w:eastAsia="arial" w:hAnsi="arial" w:cs="arial"/>
          <w:b w:val="0"/>
          <w:i w:val="0"/>
          <w:strike w:val="0"/>
          <w:noProof w:val="0"/>
          <w:color w:val="000000"/>
          <w:position w:val="0"/>
          <w:sz w:val="20"/>
          <w:u w:val="none"/>
          <w:vertAlign w:val="baseline"/>
        </w:rPr>
        <w:t xml:space="preserve"> ("these alternatives do not fully foreclose the possibility that autodialier or prerecorded voice calls will be made to non-consenting consumers (even if they would keep such calls short, in a narrow window of time, or fully disclosed), and thus may not sufficiently </w:t>
      </w:r>
      <w:r>
        <w:rPr>
          <w:rFonts w:ascii="arial" w:eastAsia="arial" w:hAnsi="arial" w:cs="arial"/>
          <w:b/>
          <w:i w:val="0"/>
          <w:strike w:val="0"/>
          <w:noProof w:val="0"/>
          <w:color w:val="000000"/>
          <w:position w:val="0"/>
          <w:sz w:val="20"/>
          <w:u w:val="none"/>
          <w:vertAlign w:val="baseline"/>
        </w:rPr>
        <w:t> [*931] </w:t>
      </w:r>
      <w:r>
        <w:rPr>
          <w:rFonts w:ascii="arial" w:eastAsia="arial" w:hAnsi="arial" w:cs="arial"/>
          <w:b w:val="0"/>
          <w:i w:val="0"/>
          <w:strike w:val="0"/>
          <w:noProof w:val="0"/>
          <w:color w:val="000000"/>
          <w:position w:val="0"/>
          <w:sz w:val="20"/>
          <w:u w:val="none"/>
          <w:vertAlign w:val="baseline"/>
        </w:rPr>
        <w:t xml:space="preserve"> further Congress's compelling interests in privacy, while also ensuring the collection of government debt.")</w:t>
      </w:r>
    </w:p>
    <w:p>
      <w:pPr>
        <w:keepNext w:val="0"/>
        <w:widowControl w:val="0"/>
        <w:spacing w:before="240" w:after="0" w:line="260" w:lineRule="atLeast"/>
        <w:ind w:left="0" w:right="0" w:firstLine="0"/>
        <w:jc w:val="both"/>
      </w:pPr>
      <w:bookmarkStart w:id="239" w:name="Bookmark_para_32"/>
      <w:bookmarkEnd w:id="239"/>
      <w:bookmarkStart w:id="240" w:name="Bookmark_I2CT3HDK0JY000M142900011"/>
      <w:bookmarkEnd w:id="240"/>
      <w:bookmarkStart w:id="241" w:name="Bookmark_I5RYGTCG2SF7PB0030000400"/>
      <w:bookmarkEnd w:id="241"/>
      <w:bookmarkStart w:id="242" w:name="Bookmark_I5RYGTCG2SF7PB0050000400"/>
      <w:bookmarkEnd w:id="242"/>
      <w:r>
        <w:rPr>
          <w:rFonts w:ascii="arial" w:eastAsia="arial" w:hAnsi="arial" w:cs="arial"/>
          <w:b w:val="0"/>
          <w:i w:val="0"/>
          <w:strike w:val="0"/>
          <w:noProof w:val="0"/>
          <w:color w:val="000000"/>
          <w:position w:val="0"/>
          <w:sz w:val="20"/>
          <w:u w:val="none"/>
          <w:vertAlign w:val="baseline"/>
        </w:rPr>
        <w:t xml:space="preserve">Notwithstanding these authorities, defendants maintain that plaintiff and the government have failed to meet their burden of "advancing </w:t>
      </w:r>
      <w:r>
        <w:rPr>
          <w:rFonts w:ascii="arial" w:eastAsia="arial" w:hAnsi="arial" w:cs="arial"/>
          <w:b w:val="0"/>
          <w:i/>
          <w:strike w:val="0"/>
          <w:noProof w:val="0"/>
          <w:color w:val="000000"/>
          <w:position w:val="0"/>
          <w:sz w:val="20"/>
          <w:u w:val="none"/>
          <w:vertAlign w:val="baseline"/>
        </w:rPr>
        <w:t>evidence</w:t>
      </w:r>
      <w:r>
        <w:rPr>
          <w:rFonts w:ascii="arial" w:eastAsia="arial" w:hAnsi="arial" w:cs="arial"/>
          <w:b w:val="0"/>
          <w:i w:val="0"/>
          <w:strike w:val="0"/>
          <w:noProof w:val="0"/>
          <w:color w:val="000000"/>
          <w:position w:val="0"/>
          <w:sz w:val="20"/>
          <w:u w:val="none"/>
          <w:vertAlign w:val="baseline"/>
        </w:rPr>
        <w:t xml:space="preserve"> that no less restrictive alternative is available." M.TP at 18; MW Reply at 30-31. Defendants rely primarily on </w:t>
      </w:r>
      <w:bookmarkStart w:id="243" w:name="Bookmark_I5RYGTCG2SF7PB0020000400"/>
      <w:bookmarkEnd w:id="243"/>
      <w:hyperlink r:id="rId50" w:history="1">
        <w:r>
          <w:rPr>
            <w:rFonts w:ascii="arial" w:eastAsia="arial" w:hAnsi="arial" w:cs="arial"/>
            <w:b w:val="0"/>
            <w:i/>
            <w:strike w:val="0"/>
            <w:noProof w:val="0"/>
            <w:color w:val="0077CC"/>
            <w:position w:val="0"/>
            <w:sz w:val="20"/>
            <w:u w:val="single"/>
            <w:vertAlign w:val="baseline"/>
          </w:rPr>
          <w:t>Cahaly v. Larosa</w:t>
        </w:r>
      </w:hyperlink>
      <w:hyperlink r:id="rId50" w:history="1">
        <w:r>
          <w:rPr>
            <w:rFonts w:ascii="arial" w:eastAsia="arial" w:hAnsi="arial" w:cs="arial"/>
            <w:b w:val="0"/>
            <w:i/>
            <w:strike w:val="0"/>
            <w:noProof w:val="0"/>
            <w:color w:val="0077CC"/>
            <w:position w:val="0"/>
            <w:sz w:val="20"/>
            <w:u w:val="single"/>
            <w:vertAlign w:val="baseline"/>
          </w:rPr>
          <w:t>, 796 F.3d 399 (4th Cir. 2015)</w:t>
        </w:r>
      </w:hyperlink>
      <w:r>
        <w:rPr>
          <w:rFonts w:ascii="arial" w:eastAsia="arial" w:hAnsi="arial" w:cs="arial"/>
          <w:b w:val="0"/>
          <w:i w:val="0"/>
          <w:strike w:val="0"/>
          <w:noProof w:val="0"/>
          <w:color w:val="000000"/>
          <w:position w:val="0"/>
          <w:sz w:val="20"/>
          <w:u w:val="none"/>
          <w:vertAlign w:val="baseline"/>
        </w:rPr>
        <w:t xml:space="preserve">, a case in which the Fourth Circuit struck down a state anti-robocall statute on summary judgment because, assuming the state's interest in residential privacy was compelling, the government failed to prove the statute was narrowly tailored. </w:t>
      </w:r>
      <w:bookmarkStart w:id="244" w:name="Bookmark_I5RYGTCG2N1PPS0020000400"/>
      <w:bookmarkEnd w:id="244"/>
      <w:bookmarkStart w:id="245" w:name="Bookmark_I5RYGTCG2SF7PB0040000400"/>
      <w:bookmarkEnd w:id="245"/>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405-06</w:t>
        </w:r>
      </w:hyperlink>
      <w:r>
        <w:rPr>
          <w:rFonts w:ascii="arial" w:eastAsia="arial" w:hAnsi="arial" w:cs="arial"/>
          <w:b w:val="0"/>
          <w:i w:val="0"/>
          <w:strike w:val="0"/>
          <w:noProof w:val="0"/>
          <w:color w:val="000000"/>
          <w:position w:val="0"/>
          <w:sz w:val="20"/>
          <w:u w:val="none"/>
          <w:vertAlign w:val="baseline"/>
        </w:rPr>
        <w:t xml:space="preserve">. </w:t>
      </w:r>
      <w:bookmarkStart w:id="246" w:name="Bookmark_I5RYGTCG2N1PPS0020000400_2"/>
      <w:bookmarkEnd w:id="246"/>
      <w:r>
        <w:rPr>
          <w:rFonts w:ascii="arial" w:eastAsia="arial" w:hAnsi="arial" w:cs="arial"/>
          <w:b w:val="0"/>
          <w:i w:val="0"/>
          <w:strike w:val="0"/>
          <w:noProof w:val="0"/>
          <w:color w:val="000000"/>
          <w:position w:val="0"/>
          <w:sz w:val="20"/>
          <w:u w:val="none"/>
          <w:vertAlign w:val="baseline"/>
        </w:rPr>
        <w:t>However, here, at the pleading stage, the Court finds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plaintiff and the government's reliance on the analysis in </w:t>
      </w:r>
      <w:r>
        <w:rPr>
          <w:rFonts w:ascii="arial" w:eastAsia="arial" w:hAnsi="arial" w:cs="arial"/>
          <w:b w:val="0"/>
          <w:i w:val="0"/>
          <w:strike w:val="0"/>
          <w:noProof w:val="0"/>
          <w:color w:val="000000"/>
          <w:position w:val="0"/>
          <w:sz w:val="20"/>
          <w:u w:val="single"/>
          <w:vertAlign w:val="baseline"/>
        </w:rPr>
        <w:t>Brickman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Mejia</w:t>
      </w:r>
      <w:r>
        <w:rPr>
          <w:rFonts w:ascii="arial" w:eastAsia="arial" w:hAnsi="arial" w:cs="arial"/>
          <w:b w:val="0"/>
          <w:i w:val="0"/>
          <w:strike w:val="0"/>
          <w:noProof w:val="0"/>
          <w:color w:val="000000"/>
          <w:position w:val="0"/>
          <w:sz w:val="20"/>
          <w:u w:val="none"/>
          <w:vertAlign w:val="baseline"/>
        </w:rPr>
        <w:t xml:space="preserve"> sufficient to demonstrate that no less restrictive alternatives exist. </w:t>
      </w:r>
      <w:r>
        <w:rPr>
          <w:rFonts w:ascii="arial" w:eastAsia="arial" w:hAnsi="arial" w:cs="arial"/>
          <w:b w:val="0"/>
          <w:i w:val="0"/>
          <w:strike w:val="0"/>
          <w:noProof w:val="0"/>
          <w:color w:val="000000"/>
          <w:position w:val="0"/>
          <w:sz w:val="20"/>
          <w:u w:val="single"/>
          <w:vertAlign w:val="baseline"/>
        </w:rPr>
        <w:t xml:space="preserve">See </w:t>
      </w:r>
      <w:bookmarkStart w:id="247" w:name="Bookmark_I5RYGTCG2N1PPS0010000400"/>
      <w:bookmarkEnd w:id="247"/>
      <w:hyperlink r:id="rId28" w:history="1">
        <w:r>
          <w:rPr>
            <w:rFonts w:ascii="arial" w:eastAsia="arial" w:hAnsi="arial" w:cs="arial"/>
            <w:b w:val="0"/>
            <w:i/>
            <w:strike w:val="0"/>
            <w:noProof w:val="0"/>
            <w:color w:val="0077CC"/>
            <w:position w:val="0"/>
            <w:sz w:val="20"/>
            <w:u w:val="single"/>
            <w:vertAlign w:val="baseline"/>
          </w:rPr>
          <w:t>Holt</w:t>
        </w:r>
      </w:hyperlink>
      <w:hyperlink r:id="rId28" w:history="1">
        <w:r>
          <w:rPr>
            <w:rFonts w:ascii="arial" w:eastAsia="arial" w:hAnsi="arial" w:cs="arial"/>
            <w:b w:val="0"/>
            <w:i/>
            <w:strike w:val="0"/>
            <w:noProof w:val="0"/>
            <w:color w:val="0077CC"/>
            <w:position w:val="0"/>
            <w:sz w:val="20"/>
            <w:u w:val="single"/>
            <w:vertAlign w:val="baseline"/>
          </w:rPr>
          <w:t>, 240 F. Supp. 3d at 1034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8" w:name="Bookmark_para_33"/>
      <w:bookmarkEnd w:id="248"/>
      <w:bookmarkStart w:id="249" w:name="Bookmark_I5RYGTCG2N1PPS0040000400"/>
      <w:bookmarkEnd w:id="249"/>
      <w:r>
        <w:rPr>
          <w:rFonts w:ascii="arial" w:eastAsia="arial" w:hAnsi="arial" w:cs="arial"/>
          <w:b w:val="0"/>
          <w:i w:val="0"/>
          <w:strike w:val="0"/>
          <w:noProof w:val="0"/>
          <w:color w:val="000000"/>
          <w:position w:val="0"/>
          <w:sz w:val="20"/>
          <w:u w:val="none"/>
          <w:vertAlign w:val="baseline"/>
        </w:rPr>
        <w:t xml:space="preserve">In conclusion, the Court finds that </w:t>
      </w:r>
      <w:hyperlink r:id="rId12" w:history="1">
        <w:r>
          <w:rPr>
            <w:rFonts w:ascii="arial" w:eastAsia="arial" w:hAnsi="arial" w:cs="arial"/>
            <w:b w:val="0"/>
            <w:i/>
            <w:strike w:val="0"/>
            <w:noProof w:val="0"/>
            <w:color w:val="0077CC"/>
            <w:position w:val="0"/>
            <w:sz w:val="20"/>
            <w:u w:val="single"/>
            <w:vertAlign w:val="baseline"/>
          </w:rPr>
          <w:t>section 227(b)(1)(A)(iii)</w:t>
        </w:r>
      </w:hyperlink>
      <w:r>
        <w:rPr>
          <w:rFonts w:ascii="arial" w:eastAsia="arial" w:hAnsi="arial" w:cs="arial"/>
          <w:b w:val="0"/>
          <w:i w:val="0"/>
          <w:strike w:val="0"/>
          <w:noProof w:val="0"/>
          <w:color w:val="000000"/>
          <w:position w:val="0"/>
          <w:sz w:val="20"/>
          <w:u w:val="none"/>
          <w:vertAlign w:val="baseline"/>
        </w:rPr>
        <w:t xml:space="preserve">'s government-debt exception facially renders the TCPA a content-based restriction on speech under </w:t>
      </w:r>
      <w:r>
        <w:rPr>
          <w:rFonts w:ascii="arial" w:eastAsia="arial" w:hAnsi="arial" w:cs="arial"/>
          <w:b w:val="0"/>
          <w:i w:val="0"/>
          <w:strike w:val="0"/>
          <w:noProof w:val="0"/>
          <w:color w:val="000000"/>
          <w:position w:val="0"/>
          <w:sz w:val="20"/>
          <w:u w:val="single"/>
          <w:vertAlign w:val="baseline"/>
        </w:rPr>
        <w:t>Reed</w:t>
      </w:r>
      <w:r>
        <w:rPr>
          <w:rFonts w:ascii="arial" w:eastAsia="arial" w:hAnsi="arial" w:cs="arial"/>
          <w:b w:val="0"/>
          <w:i w:val="0"/>
          <w:strike w:val="0"/>
          <w:noProof w:val="0"/>
          <w:color w:val="000000"/>
          <w:position w:val="0"/>
          <w:sz w:val="20"/>
          <w:u w:val="none"/>
          <w:vertAlign w:val="baseline"/>
        </w:rPr>
        <w:t xml:space="preserve">; however, the TCPA furthers a compelling government interest in protecting privacy and is narrowly tailored to achieve that interest. </w:t>
      </w:r>
      <w:r>
        <w:rPr>
          <w:rFonts w:ascii="arial" w:eastAsia="arial" w:hAnsi="arial" w:cs="arial"/>
          <w:b w:val="0"/>
          <w:i w:val="0"/>
          <w:strike w:val="0"/>
          <w:noProof w:val="0"/>
          <w:color w:val="000000"/>
          <w:position w:val="0"/>
          <w:sz w:val="20"/>
          <w:u w:val="single"/>
          <w:vertAlign w:val="baseline"/>
        </w:rPr>
        <w:t xml:space="preserve">See </w:t>
      </w:r>
      <w:bookmarkStart w:id="250" w:name="Bookmark_I5RYGTCG2N1PPS0030000400"/>
      <w:bookmarkEnd w:id="250"/>
      <w:hyperlink r:id="rId27" w:history="1">
        <w:r>
          <w:rPr>
            <w:rFonts w:ascii="arial" w:eastAsia="arial" w:hAnsi="arial" w:cs="arial"/>
            <w:b w:val="0"/>
            <w:i/>
            <w:strike w:val="0"/>
            <w:noProof w:val="0"/>
            <w:color w:val="0077CC"/>
            <w:position w:val="0"/>
            <w:sz w:val="20"/>
            <w:u w:val="single"/>
            <w:vertAlign w:val="baseline"/>
          </w:rPr>
          <w:t>Brickman</w:t>
        </w:r>
      </w:hyperlink>
      <w:hyperlink r:id="rId27" w:history="1">
        <w:r>
          <w:rPr>
            <w:rFonts w:ascii="arial" w:eastAsia="arial" w:hAnsi="arial" w:cs="arial"/>
            <w:b w:val="0"/>
            <w:i/>
            <w:strike w:val="0"/>
            <w:noProof w:val="0"/>
            <w:color w:val="0077CC"/>
            <w:position w:val="0"/>
            <w:sz w:val="20"/>
            <w:u w:val="single"/>
            <w:vertAlign w:val="baseline"/>
          </w:rPr>
          <w:t>, 230 F. Supp. 3d at 1045-49</w:t>
        </w:r>
      </w:hyperlink>
      <w:r>
        <w:rPr>
          <w:rFonts w:ascii="arial" w:eastAsia="arial" w:hAnsi="arial" w:cs="arial"/>
          <w:b w:val="0"/>
          <w:i w:val="0"/>
          <w:strike w:val="0"/>
          <w:noProof w:val="0"/>
          <w:color w:val="000000"/>
          <w:position w:val="0"/>
          <w:sz w:val="20"/>
          <w:u w:val="none"/>
          <w:vertAlign w:val="baseline"/>
        </w:rPr>
        <w:t xml:space="preserve">; </w:t>
      </w:r>
      <w:bookmarkStart w:id="251" w:name="Bookmark_I5RYGTCG2N1PPS0050000400"/>
      <w:bookmarkEnd w:id="251"/>
      <w:hyperlink r:id="rId28" w:history="1">
        <w:r>
          <w:rPr>
            <w:rFonts w:ascii="arial" w:eastAsia="arial" w:hAnsi="arial" w:cs="arial"/>
            <w:b w:val="0"/>
            <w:i/>
            <w:strike w:val="0"/>
            <w:noProof w:val="0"/>
            <w:color w:val="0077CC"/>
            <w:position w:val="0"/>
            <w:sz w:val="20"/>
            <w:u w:val="single"/>
            <w:vertAlign w:val="baseline"/>
          </w:rPr>
          <w:t>Holt</w:t>
        </w:r>
      </w:hyperlink>
      <w:hyperlink r:id="rId28" w:history="1">
        <w:r>
          <w:rPr>
            <w:rFonts w:ascii="arial" w:eastAsia="arial" w:hAnsi="arial" w:cs="arial"/>
            <w:b w:val="0"/>
            <w:i/>
            <w:strike w:val="0"/>
            <w:noProof w:val="0"/>
            <w:color w:val="0077CC"/>
            <w:position w:val="0"/>
            <w:sz w:val="20"/>
            <w:u w:val="single"/>
            <w:vertAlign w:val="baseline"/>
          </w:rPr>
          <w:t>, 240 F. Supp. 3d at 1033-4</w:t>
        </w:r>
      </w:hyperlink>
      <w:r>
        <w:rPr>
          <w:rFonts w:ascii="arial" w:eastAsia="arial" w:hAnsi="arial" w:cs="arial"/>
          <w:b w:val="0"/>
          <w:i w:val="0"/>
          <w:strike w:val="0"/>
          <w:noProof w:val="0"/>
          <w:color w:val="000000"/>
          <w:position w:val="0"/>
          <w:sz w:val="20"/>
          <w:u w:val="none"/>
          <w:vertAlign w:val="baseline"/>
        </w:rPr>
        <w:t xml:space="preserve">; </w:t>
      </w:r>
      <w:bookmarkStart w:id="252" w:name="Bookmark_I5RYGTCG2D6NVN0020000400"/>
      <w:bookmarkEnd w:id="252"/>
      <w:hyperlink r:id="rId29" w:history="1">
        <w:r>
          <w:rPr>
            <w:rFonts w:ascii="arial" w:eastAsia="arial" w:hAnsi="arial" w:cs="arial"/>
            <w:b w:val="0"/>
            <w:i/>
            <w:strike w:val="0"/>
            <w:noProof w:val="0"/>
            <w:color w:val="0077CC"/>
            <w:position w:val="0"/>
            <w:sz w:val="20"/>
            <w:u w:val="single"/>
            <w:vertAlign w:val="baseline"/>
          </w:rPr>
          <w:t>Mejia</w:t>
        </w:r>
      </w:hyperlink>
      <w:hyperlink r:id="rId29" w:history="1">
        <w:r>
          <w:rPr>
            <w:rFonts w:ascii="arial" w:eastAsia="arial" w:hAnsi="arial" w:cs="arial"/>
            <w:b w:val="0"/>
            <w:i/>
            <w:strike w:val="0"/>
            <w:noProof w:val="0"/>
            <w:color w:val="0077CC"/>
            <w:position w:val="0"/>
            <w:sz w:val="20"/>
            <w:u w:val="single"/>
            <w:vertAlign w:val="baseline"/>
          </w:rPr>
          <w:t>, 2017 U.S. Dist. LEXIS 120445, 2017 WL 3278926, at *14-17</w:t>
        </w:r>
      </w:hyperlink>
      <w:r>
        <w:rPr>
          <w:rFonts w:ascii="arial" w:eastAsia="arial" w:hAnsi="arial" w:cs="arial"/>
          <w:b w:val="0"/>
          <w:i w:val="0"/>
          <w:strike w:val="0"/>
          <w:noProof w:val="0"/>
          <w:color w:val="000000"/>
          <w:position w:val="0"/>
          <w:sz w:val="20"/>
          <w:u w:val="none"/>
          <w:vertAlign w:val="baseline"/>
        </w:rPr>
        <w:t xml:space="preserve">; </w:t>
      </w:r>
      <w:bookmarkStart w:id="253" w:name="Bookmark_I5RYGTCG2D6NVN0040000400"/>
      <w:bookmarkEnd w:id="253"/>
      <w:hyperlink r:id="rId30" w:history="1">
        <w:r>
          <w:rPr>
            <w:rFonts w:ascii="arial" w:eastAsia="arial" w:hAnsi="arial" w:cs="arial"/>
            <w:b w:val="0"/>
            <w:i/>
            <w:strike w:val="0"/>
            <w:noProof w:val="0"/>
            <w:color w:val="0077CC"/>
            <w:position w:val="0"/>
            <w:sz w:val="20"/>
            <w:u w:val="single"/>
            <w:vertAlign w:val="baseline"/>
          </w:rPr>
          <w:t>Greenley</w:t>
        </w:r>
      </w:hyperlink>
      <w:hyperlink r:id="rId30" w:history="1">
        <w:r>
          <w:rPr>
            <w:rFonts w:ascii="arial" w:eastAsia="arial" w:hAnsi="arial" w:cs="arial"/>
            <w:b w:val="0"/>
            <w:i/>
            <w:strike w:val="0"/>
            <w:noProof w:val="0"/>
            <w:color w:val="0077CC"/>
            <w:position w:val="0"/>
            <w:sz w:val="20"/>
            <w:u w:val="single"/>
            <w:vertAlign w:val="baseline"/>
          </w:rPr>
          <w:t>, 271 F. Supp. 3d 1128, 2017 WL 4180159 at *12-14</w:t>
        </w:r>
      </w:hyperlink>
      <w:r>
        <w:rPr>
          <w:rFonts w:ascii="arial" w:eastAsia="arial" w:hAnsi="arial" w:cs="arial"/>
          <w:b w:val="0"/>
          <w:i w:val="0"/>
          <w:strike w:val="0"/>
          <w:noProof w:val="0"/>
          <w:color w:val="000000"/>
          <w:position w:val="0"/>
          <w:sz w:val="20"/>
          <w:u w:val="none"/>
          <w:vertAlign w:val="baseline"/>
        </w:rPr>
        <w:t xml:space="preserve">. Accordingly, defendants' facial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challenge fails, and the motion for judgment on the pleadings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4" w:name="Bookmark_para_34"/>
      <w:bookmarkEnd w:id="254"/>
      <w:bookmarkStart w:id="255" w:name="Bookmark_I2CT3HDK9GY000M142900012"/>
      <w:bookmarkEnd w:id="255"/>
      <w:bookmarkStart w:id="256" w:name="Bookmark_I5RYGTCG28T4NM0020000400"/>
      <w:bookmarkEnd w:id="256"/>
      <w:r>
        <w:rPr>
          <w:rFonts w:ascii="arial" w:eastAsia="arial" w:hAnsi="arial" w:cs="arial"/>
          <w:b w:val="0"/>
          <w:i w:val="0"/>
          <w:strike w:val="0"/>
          <w:noProof w:val="0"/>
          <w:color w:val="000000"/>
          <w:position w:val="0"/>
          <w:sz w:val="20"/>
          <w:u w:val="none"/>
          <w:vertAlign w:val="baseline"/>
        </w:rPr>
        <w:t xml:space="preserve">At the hearing on February 5, 2018, defendants moved to certify this order for interlocutory review pursuant to </w:t>
      </w:r>
      <w:r>
        <w:rPr>
          <w:rFonts w:ascii="arial" w:eastAsia="arial" w:hAnsi="arial" w:cs="arial"/>
          <w:b w:val="0"/>
          <w:i/>
          <w:strike w:val="0"/>
          <w:noProof w:val="0"/>
          <w:color w:val="000000"/>
          <w:position w:val="0"/>
          <w:sz w:val="20"/>
          <w:u w:val="none"/>
          <w:vertAlign w:val="baseline"/>
        </w:rPr>
        <w:t>28 U.S.C. § 1292(b)</w:t>
      </w:r>
      <w:r>
        <w:rPr>
          <w:rFonts w:ascii="arial" w:eastAsia="arial" w:hAnsi="arial" w:cs="arial"/>
          <w:b w:val="0"/>
          <w:i w:val="0"/>
          <w:strike w:val="0"/>
          <w:noProof w:val="0"/>
          <w:color w:val="000000"/>
          <w:position w:val="0"/>
          <w:sz w:val="20"/>
          <w:u w:val="none"/>
          <w:vertAlign w:val="baseline"/>
        </w:rPr>
        <w:t xml:space="preserve">. </w:t>
      </w:r>
      <w:bookmarkStart w:id="257" w:name="Bookmark_I5RYGTCG28T4NM0040000400"/>
      <w:bookmarkEnd w:id="257"/>
      <w:r>
        <w:rPr>
          <w:rFonts w:ascii="arial" w:eastAsia="arial" w:hAnsi="arial" w:cs="arial"/>
          <w:b w:val="0"/>
          <w:i w:val="0"/>
          <w:strike w:val="0"/>
          <w:noProof w:val="0"/>
          <w:color w:val="000000"/>
          <w:position w:val="0"/>
          <w:sz w:val="20"/>
          <w:u w:val="none"/>
          <w:vertAlign w:val="baseline"/>
        </w:rPr>
        <w:t xml:space="preserve">A district court may certify under </w:t>
      </w:r>
      <w:r>
        <w:rPr>
          <w:rFonts w:ascii="arial" w:eastAsia="arial" w:hAnsi="arial" w:cs="arial"/>
          <w:b w:val="0"/>
          <w:i/>
          <w:strike w:val="0"/>
          <w:noProof w:val="0"/>
          <w:color w:val="000000"/>
          <w:position w:val="0"/>
          <w:sz w:val="20"/>
          <w:u w:val="none"/>
          <w:vertAlign w:val="baseline"/>
        </w:rPr>
        <w:t>section 1292(b)</w:t>
      </w:r>
      <w:r>
        <w:rPr>
          <w:rFonts w:ascii="arial" w:eastAsia="arial" w:hAnsi="arial" w:cs="arial"/>
          <w:b w:val="0"/>
          <w:i w:val="0"/>
          <w:strike w:val="0"/>
          <w:noProof w:val="0"/>
          <w:color w:val="000000"/>
          <w:position w:val="0"/>
          <w:sz w:val="20"/>
          <w:u w:val="none"/>
          <w:vertAlign w:val="baseline"/>
        </w:rPr>
        <w:t xml:space="preserve"> if the following three requirements are met: "(1) there is a controlling question of law, (2) there are substantial grounds for difference of opinion, and (3) an immediate appeal may materially advance the ultimate termination of the litigation." </w:t>
      </w:r>
      <w:bookmarkStart w:id="258" w:name="Bookmark_I5RYGTCG28T4NM0010000400"/>
      <w:bookmarkEnd w:id="258"/>
      <w:hyperlink r:id="rId51" w:history="1">
        <w:r>
          <w:rPr>
            <w:rFonts w:ascii="arial" w:eastAsia="arial" w:hAnsi="arial" w:cs="arial"/>
            <w:b w:val="0"/>
            <w:i/>
            <w:strike w:val="0"/>
            <w:noProof w:val="0"/>
            <w:color w:val="0077CC"/>
            <w:position w:val="0"/>
            <w:sz w:val="20"/>
            <w:u w:val="single"/>
            <w:vertAlign w:val="baseline"/>
          </w:rPr>
          <w:t xml:space="preserve">In re Cement </w:t>
        </w:r>
      </w:hyperlink>
      <w:hyperlink r:id="rId51" w:history="1">
        <w:r>
          <w:rPr>
            <w:rFonts w:ascii="arial" w:eastAsia="arial" w:hAnsi="arial" w:cs="arial"/>
            <w:b/>
            <w:i/>
            <w:strike w:val="0"/>
            <w:noProof w:val="0"/>
            <w:color w:val="0077CC"/>
            <w:position w:val="0"/>
            <w:sz w:val="20"/>
            <w:u w:val="single"/>
            <w:vertAlign w:val="baseline"/>
          </w:rPr>
          <w:t>Antitrust</w:t>
        </w:r>
      </w:hyperlink>
      <w:hyperlink r:id="rId51" w:history="1">
        <w:r>
          <w:rPr>
            <w:rFonts w:ascii="arial" w:eastAsia="arial" w:hAnsi="arial" w:cs="arial"/>
            <w:b w:val="0"/>
            <w:i/>
            <w:strike w:val="0"/>
            <w:noProof w:val="0"/>
            <w:color w:val="0077CC"/>
            <w:position w:val="0"/>
            <w:sz w:val="20"/>
            <w:u w:val="single"/>
            <w:vertAlign w:val="baseline"/>
          </w:rPr>
          <w:t xml:space="preserve"> Litig.</w:t>
        </w:r>
      </w:hyperlink>
      <w:hyperlink r:id="rId51" w:history="1">
        <w:r>
          <w:rPr>
            <w:rFonts w:ascii="arial" w:eastAsia="arial" w:hAnsi="arial" w:cs="arial"/>
            <w:b w:val="0"/>
            <w:i/>
            <w:strike w:val="0"/>
            <w:noProof w:val="0"/>
            <w:color w:val="0077CC"/>
            <w:position w:val="0"/>
            <w:sz w:val="20"/>
            <w:u w:val="single"/>
            <w:vertAlign w:val="baseline"/>
          </w:rPr>
          <w:t>, 673 F.2d 1020, 1026 (9th Cir. 1982)</w:t>
        </w:r>
      </w:hyperlink>
      <w:r>
        <w:rPr>
          <w:rFonts w:ascii="arial" w:eastAsia="arial" w:hAnsi="arial" w:cs="arial"/>
          <w:b w:val="0"/>
          <w:i w:val="0"/>
          <w:strike w:val="0"/>
          <w:noProof w:val="0"/>
          <w:color w:val="000000"/>
          <w:position w:val="0"/>
          <w:sz w:val="20"/>
          <w:u w:val="none"/>
          <w:vertAlign w:val="baseline"/>
        </w:rPr>
        <w:t xml:space="preserve">. In both </w:t>
      </w:r>
      <w:r>
        <w:rPr>
          <w:rFonts w:ascii="arial" w:eastAsia="arial" w:hAnsi="arial" w:cs="arial"/>
          <w:b w:val="0"/>
          <w:i w:val="0"/>
          <w:strike w:val="0"/>
          <w:noProof w:val="0"/>
          <w:color w:val="000000"/>
          <w:position w:val="0"/>
          <w:sz w:val="20"/>
          <w:u w:val="single"/>
          <w:vertAlign w:val="baseline"/>
        </w:rPr>
        <w:t>Brickman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Holt</w:t>
      </w:r>
      <w:r>
        <w:rPr>
          <w:rFonts w:ascii="arial" w:eastAsia="arial" w:hAnsi="arial" w:cs="arial"/>
          <w:b w:val="0"/>
          <w:i w:val="0"/>
          <w:strike w:val="0"/>
          <w:noProof w:val="0"/>
          <w:color w:val="000000"/>
          <w:position w:val="0"/>
          <w:sz w:val="20"/>
          <w:u w:val="none"/>
          <w:vertAlign w:val="baseline"/>
        </w:rPr>
        <w:t xml:space="preserve">, the courts granted the defendant's motions to certify the question of whether the TCPA, as a content-based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speech, survives strict scrutiny. </w:t>
      </w:r>
      <w:bookmarkStart w:id="259" w:name="Bookmark_I5RYGTCG28T4NM0040000400_2"/>
      <w:bookmarkEnd w:id="259"/>
      <w:bookmarkStart w:id="260" w:name="Bookmark_I5RYGTCG2HM6JH0030000400"/>
      <w:bookmarkEnd w:id="260"/>
      <w:r>
        <w:rPr>
          <w:rFonts w:ascii="arial" w:eastAsia="arial" w:hAnsi="arial" w:cs="arial"/>
          <w:b w:val="0"/>
          <w:i w:val="0"/>
          <w:strike w:val="0"/>
          <w:noProof w:val="0"/>
          <w:color w:val="000000"/>
          <w:position w:val="0"/>
          <w:sz w:val="20"/>
          <w:u w:val="single"/>
          <w:vertAlign w:val="baseline"/>
        </w:rPr>
        <w:t xml:space="preserve">See </w:t>
      </w:r>
      <w:bookmarkStart w:id="261" w:name="Bookmark_I5RYGTCG28T4NM0030000400"/>
      <w:bookmarkEnd w:id="261"/>
      <w:hyperlink r:id="rId52" w:history="1">
        <w:r>
          <w:rPr>
            <w:rFonts w:ascii="arial" w:eastAsia="arial" w:hAnsi="arial" w:cs="arial"/>
            <w:b w:val="0"/>
            <w:i/>
            <w:strike w:val="0"/>
            <w:noProof w:val="0"/>
            <w:color w:val="0077CC"/>
            <w:position w:val="0"/>
            <w:sz w:val="20"/>
            <w:u w:val="single"/>
            <w:vertAlign w:val="baseline"/>
          </w:rPr>
          <w:t>Brickman v. Facebook, Inc.</w:t>
        </w:r>
      </w:hyperlink>
      <w:hyperlink r:id="rId52" w:history="1">
        <w:r>
          <w:rPr>
            <w:rFonts w:ascii="arial" w:eastAsia="arial" w:hAnsi="arial" w:cs="arial"/>
            <w:b w:val="0"/>
            <w:i/>
            <w:strike w:val="0"/>
            <w:noProof w:val="0"/>
            <w:color w:val="0077CC"/>
            <w:position w:val="0"/>
            <w:sz w:val="20"/>
            <w:u w:val="single"/>
            <w:vertAlign w:val="baseline"/>
          </w:rPr>
          <w:t>, No. 16-cv-00751-TEH, 2017 U.S. Dist. LEXIS 64343, 2017 WL 1508719 (N.D. Cal. Apr. 27, 2017)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accord </w:t>
      </w:r>
      <w:r>
        <w:rPr>
          <w:rFonts w:ascii="arial" w:eastAsia="arial" w:hAnsi="arial" w:cs="arial"/>
          <w:b w:val="0"/>
          <w:i w:val="0"/>
          <w:strike w:val="0"/>
          <w:noProof w:val="0"/>
          <w:color w:val="000000"/>
          <w:position w:val="0"/>
          <w:sz w:val="20"/>
          <w:u w:val="single"/>
          <w:vertAlign w:val="baseline"/>
        </w:rPr>
        <w:t>Holt v. Facebook, Inc.</w:t>
      </w:r>
      <w:r>
        <w:rPr>
          <w:rFonts w:ascii="arial" w:eastAsia="arial" w:hAnsi="arial" w:cs="arial"/>
          <w:b w:val="0"/>
          <w:i w:val="0"/>
          <w:strike w:val="0"/>
          <w:noProof w:val="0"/>
          <w:color w:val="000000"/>
          <w:position w:val="0"/>
          <w:sz w:val="20"/>
          <w:u w:val="none"/>
          <w:vertAlign w:val="baseline"/>
        </w:rPr>
        <w:t>, No. 16-cv-02266-JST (N.D. Cal. May 2, 2017).</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w:t>
      </w:r>
      <w:bookmarkStart w:id="262" w:name="Bookmark_I5RYGTCG2HM6JH0030000400_2"/>
      <w:bookmarkEnd w:id="262"/>
      <w:r>
        <w:rPr>
          <w:rFonts w:ascii="arial" w:eastAsia="arial" w:hAnsi="arial" w:cs="arial"/>
          <w:b w:val="0"/>
          <w:i w:val="0"/>
          <w:strike w:val="0"/>
          <w:noProof w:val="0"/>
          <w:color w:val="000000"/>
          <w:position w:val="0"/>
          <w:sz w:val="20"/>
          <w:u w:val="none"/>
          <w:vertAlign w:val="baseline"/>
        </w:rPr>
        <w:t xml:space="preserve">The Court agrees that (1) the constitutionality of the TCPA is a controlling question of law; (2) there are substantial grounds for difference of opinion because it is plausible that other courts could have reached the opposite result given that the question presented is a novel issue and strict scrutiny imposes a high bar; and (3) immediate appeal would advance the ultimate termination of the litigation. </w:t>
      </w:r>
      <w:r>
        <w:rPr>
          <w:rFonts w:ascii="arial" w:eastAsia="arial" w:hAnsi="arial" w:cs="arial"/>
          <w:b w:val="0"/>
          <w:i w:val="0"/>
          <w:strike w:val="0"/>
          <w:noProof w:val="0"/>
          <w:color w:val="000000"/>
          <w:position w:val="0"/>
          <w:sz w:val="20"/>
          <w:u w:val="single"/>
          <w:vertAlign w:val="baseline"/>
        </w:rPr>
        <w:t xml:space="preserve">See </w:t>
      </w:r>
      <w:bookmarkStart w:id="263" w:name="Bookmark_I5RYGTCG2HM6JH0020000400"/>
      <w:bookmarkEnd w:id="263"/>
      <w:hyperlink r:id="rId52" w:history="1">
        <w:r>
          <w:rPr>
            <w:rFonts w:ascii="arial" w:eastAsia="arial" w:hAnsi="arial" w:cs="arial"/>
            <w:b w:val="0"/>
            <w:i/>
            <w:strike w:val="0"/>
            <w:noProof w:val="0"/>
            <w:color w:val="0077CC"/>
            <w:position w:val="0"/>
            <w:sz w:val="20"/>
            <w:u w:val="single"/>
            <w:vertAlign w:val="baseline"/>
          </w:rPr>
          <w:t>Brickman</w:t>
        </w:r>
      </w:hyperlink>
      <w:hyperlink r:id="rId52" w:history="1">
        <w:r>
          <w:rPr>
            <w:rFonts w:ascii="arial" w:eastAsia="arial" w:hAnsi="arial" w:cs="arial"/>
            <w:b w:val="0"/>
            <w:i/>
            <w:strike w:val="0"/>
            <w:noProof w:val="0"/>
            <w:color w:val="0077CC"/>
            <w:position w:val="0"/>
            <w:sz w:val="20"/>
            <w:u w:val="single"/>
            <w:vertAlign w:val="baseline"/>
          </w:rPr>
          <w:t>, 2017 U.S. Dist. LEXIS 64343, 2017 WL 1508719, at *2-4</w:t>
        </w:r>
      </w:hyperlink>
      <w:r>
        <w:rPr>
          <w:rFonts w:ascii="arial" w:eastAsia="arial" w:hAnsi="arial" w:cs="arial"/>
          <w:b w:val="0"/>
          <w:i w:val="0"/>
          <w:strike w:val="0"/>
          <w:noProof w:val="0"/>
          <w:color w:val="000000"/>
          <w:position w:val="0"/>
          <w:sz w:val="20"/>
          <w:u w:val="none"/>
          <w:vertAlign w:val="baseline"/>
        </w:rPr>
        <w:t xml:space="preserve">. Accordingly,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defendants' motion for interlocutory review.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Motion to Stay Case</w:t>
      </w:r>
    </w:p>
    <w:p>
      <w:pPr>
        <w:keepNext w:val="0"/>
        <w:widowControl w:val="0"/>
        <w:spacing w:before="240" w:after="0" w:line="260" w:lineRule="atLeast"/>
        <w:ind w:left="0" w:right="0" w:firstLine="0"/>
        <w:jc w:val="both"/>
      </w:pPr>
      <w:bookmarkStart w:id="264" w:name="Bookmark_para_35"/>
      <w:bookmarkEnd w:id="264"/>
      <w:r>
        <w:rPr>
          <w:rFonts w:ascii="arial" w:eastAsia="arial" w:hAnsi="arial" w:cs="arial"/>
          <w:b w:val="0"/>
          <w:i w:val="0"/>
          <w:strike w:val="0"/>
          <w:noProof w:val="0"/>
          <w:color w:val="000000"/>
          <w:position w:val="0"/>
          <w:sz w:val="20"/>
          <w:u w:val="none"/>
          <w:vertAlign w:val="baseline"/>
        </w:rPr>
        <w:t xml:space="preserve">Defendants move to stay this action pending a final decision by the D.C. Circuit in </w:t>
      </w:r>
      <w:r>
        <w:rPr>
          <w:rFonts w:ascii="arial" w:eastAsia="arial" w:hAnsi="arial" w:cs="arial"/>
          <w:b w:val="0"/>
          <w:i w:val="0"/>
          <w:strike w:val="0"/>
          <w:noProof w:val="0"/>
          <w:color w:val="000000"/>
          <w:position w:val="0"/>
          <w:sz w:val="20"/>
          <w:u w:val="single"/>
          <w:vertAlign w:val="baseline"/>
        </w:rPr>
        <w:t>ACA International</w:t>
      </w:r>
      <w:r>
        <w:rPr>
          <w:rFonts w:ascii="arial" w:eastAsia="arial" w:hAnsi="arial" w:cs="arial"/>
          <w:b w:val="0"/>
          <w:i w:val="0"/>
          <w:strike w:val="0"/>
          <w:noProof w:val="0"/>
          <w:color w:val="000000"/>
          <w:position w:val="0"/>
          <w:sz w:val="20"/>
          <w:u w:val="none"/>
          <w:vertAlign w:val="baseline"/>
        </w:rPr>
        <w:t xml:space="preserve">. </w:t>
      </w:r>
      <w:bookmarkStart w:id="265" w:name="Bookmark_I5RYGTCG2HM6JH0050000400"/>
      <w:bookmarkEnd w:id="265"/>
      <w:r>
        <w:rPr>
          <w:rFonts w:ascii="arial" w:eastAsia="arial" w:hAnsi="arial" w:cs="arial"/>
          <w:b w:val="0"/>
          <w:i w:val="0"/>
          <w:strike w:val="0"/>
          <w:noProof w:val="0"/>
          <w:color w:val="000000"/>
          <w:position w:val="0"/>
          <w:sz w:val="20"/>
          <w:u w:val="none"/>
          <w:vertAlign w:val="baseline"/>
        </w:rPr>
        <w:t xml:space="preserve">Stay Mot. at 1. </w:t>
      </w:r>
      <w:bookmarkStart w:id="266" w:name="Bookmark_I5RYGTCG2HM6JJ0040000400"/>
      <w:bookmarkEnd w:id="266"/>
      <w:r>
        <w:rPr>
          <w:rFonts w:ascii="arial" w:eastAsia="arial" w:hAnsi="arial" w:cs="arial"/>
          <w:b w:val="0"/>
          <w:i w:val="0"/>
          <w:strike w:val="0"/>
          <w:noProof w:val="0"/>
          <w:color w:val="000000"/>
          <w:position w:val="0"/>
          <w:sz w:val="20"/>
          <w:u w:val="none"/>
          <w:vertAlign w:val="baseline"/>
        </w:rPr>
        <w:t xml:space="preserve">Numerous district courts have considered whether to stay TCPA actions pending the outcome of </w:t>
      </w:r>
      <w:r>
        <w:rPr>
          <w:rFonts w:ascii="arial" w:eastAsia="arial" w:hAnsi="arial" w:cs="arial"/>
          <w:b w:val="0"/>
          <w:i w:val="0"/>
          <w:strike w:val="0"/>
          <w:noProof w:val="0"/>
          <w:color w:val="000000"/>
          <w:position w:val="0"/>
          <w:sz w:val="20"/>
          <w:u w:val="single"/>
          <w:vertAlign w:val="baseline"/>
        </w:rPr>
        <w:t>ACA International</w:t>
      </w:r>
      <w:r>
        <w:rPr>
          <w:rFonts w:ascii="arial" w:eastAsia="arial" w:hAnsi="arial" w:cs="arial"/>
          <w:b w:val="0"/>
          <w:i w:val="0"/>
          <w:strike w:val="0"/>
          <w:noProof w:val="0"/>
          <w:color w:val="000000"/>
          <w:position w:val="0"/>
          <w:sz w:val="20"/>
          <w:u w:val="none"/>
          <w:vertAlign w:val="baseline"/>
        </w:rPr>
        <w:t xml:space="preserve">, and the majority have also deterrnined that a stay is warranted. </w:t>
      </w:r>
      <w:bookmarkStart w:id="267" w:name="Bookmark_I2CT3HDKMDY000M142900013"/>
      <w:bookmarkEnd w:id="267"/>
      <w:bookmarkStart w:id="268" w:name="Bookmark_I5RYGTCG2SF7PD0010000400"/>
      <w:bookmarkEnd w:id="268"/>
      <w:r>
        <w:rPr>
          <w:rFonts w:ascii="arial" w:eastAsia="arial" w:hAnsi="arial" w:cs="arial"/>
          <w:b w:val="0"/>
          <w:i w:val="0"/>
          <w:strike w:val="0"/>
          <w:noProof w:val="0"/>
          <w:color w:val="000000"/>
          <w:position w:val="0"/>
          <w:sz w:val="20"/>
          <w:u w:val="none"/>
          <w:vertAlign w:val="baseline"/>
        </w:rPr>
        <w:t xml:space="preserve">For example, in </w:t>
      </w:r>
      <w:bookmarkStart w:id="269" w:name="Bookmark_I5RYGTCG2HM6JH0040000400"/>
      <w:bookmarkEnd w:id="269"/>
      <w:hyperlink r:id="rId53" w:history="1">
        <w:r>
          <w:rPr>
            <w:rFonts w:ascii="arial" w:eastAsia="arial" w:hAnsi="arial" w:cs="arial"/>
            <w:b w:val="0"/>
            <w:i/>
            <w:strike w:val="0"/>
            <w:noProof w:val="0"/>
            <w:color w:val="0077CC"/>
            <w:position w:val="0"/>
            <w:sz w:val="20"/>
            <w:u w:val="single"/>
            <w:vertAlign w:val="baseline"/>
          </w:rPr>
          <w:t>Fontes v. Time Warner Cable Inc.</w:t>
        </w:r>
      </w:hyperlink>
      <w:hyperlink r:id="rId53" w:history="1">
        <w:r>
          <w:rPr>
            <w:rFonts w:ascii="arial" w:eastAsia="arial" w:hAnsi="arial" w:cs="arial"/>
            <w:b w:val="0"/>
            <w:i/>
            <w:strike w:val="0"/>
            <w:noProof w:val="0"/>
            <w:color w:val="0077CC"/>
            <w:position w:val="0"/>
            <w:sz w:val="20"/>
            <w:u w:val="single"/>
            <w:vertAlign w:val="baseline"/>
          </w:rPr>
          <w:t>, No. CV14-2060-CAS(CWx), 2015 U.S. Dist. LEXIS 169580, 2015 WL 9272790 (C.D. Cal. Dec. 17, 2015)</w:t>
        </w:r>
      </w:hyperlink>
      <w:r>
        <w:rPr>
          <w:rFonts w:ascii="arial" w:eastAsia="arial" w:hAnsi="arial" w:cs="arial"/>
          <w:b w:val="0"/>
          <w:i w:val="0"/>
          <w:strike w:val="0"/>
          <w:noProof w:val="0"/>
          <w:color w:val="000000"/>
          <w:position w:val="0"/>
          <w:sz w:val="20"/>
          <w:u w:val="none"/>
          <w:vertAlign w:val="baseline"/>
        </w:rPr>
        <w:t xml:space="preserve">, this Court stayed a TCPA action concerning pre-recorded phone calls allegedly made from an ATDS. </w:t>
      </w:r>
      <w:bookmarkStart w:id="270" w:name="Bookmark_I5RYGTCG2HM6JJ0010000400"/>
      <w:bookmarkEnd w:id="270"/>
      <w:hyperlink r:id="rId53" w:history="1">
        <w:r>
          <w:rPr>
            <w:rFonts w:ascii="arial" w:eastAsia="arial" w:hAnsi="arial" w:cs="arial"/>
            <w:b w:val="0"/>
            <w:i/>
            <w:strike w:val="0"/>
            <w:noProof w:val="0"/>
            <w:color w:val="0077CC"/>
            <w:position w:val="0"/>
            <w:sz w:val="20"/>
            <w:u w:val="single"/>
            <w:vertAlign w:val="baseline"/>
          </w:rPr>
          <w:t>2015 U.S. Dist. LEXIS 169580, [WL] at *1</w:t>
        </w:r>
      </w:hyperlink>
      <w:r>
        <w:rPr>
          <w:rFonts w:ascii="arial" w:eastAsia="arial" w:hAnsi="arial" w:cs="arial"/>
          <w:b w:val="0"/>
          <w:i w:val="0"/>
          <w:strike w:val="0"/>
          <w:noProof w:val="0"/>
          <w:color w:val="000000"/>
          <w:position w:val="0"/>
          <w:sz w:val="20"/>
          <w:u w:val="none"/>
          <w:vertAlign w:val="baseline"/>
        </w:rPr>
        <w:t xml:space="preserve">. </w:t>
      </w:r>
      <w:bookmarkStart w:id="271" w:name="Bookmark_I5RYGTCG2SF7PD0010000400_2"/>
      <w:bookmarkEnd w:id="271"/>
      <w:bookmarkStart w:id="272" w:name="Bookmark_I5RYGTCG2HM6JJ0040000400_2"/>
      <w:bookmarkEnd w:id="272"/>
      <w:r>
        <w:rPr>
          <w:rFonts w:ascii="arial" w:eastAsia="arial" w:hAnsi="arial" w:cs="arial"/>
          <w:b w:val="0"/>
          <w:i w:val="0"/>
          <w:strike w:val="0"/>
          <w:noProof w:val="0"/>
          <w:color w:val="000000"/>
          <w:position w:val="0"/>
          <w:sz w:val="20"/>
          <w:u w:val="none"/>
          <w:vertAlign w:val="baseline"/>
        </w:rPr>
        <w:t xml:space="preserve">The Court found a "legitimate possibility that the [D.C. Circuit] Court of Appeals may overturn" the FCC's final order, and because the issues in </w:t>
      </w:r>
      <w:r>
        <w:rPr>
          <w:rFonts w:ascii="arial" w:eastAsia="arial" w:hAnsi="arial" w:cs="arial"/>
          <w:b w:val="0"/>
          <w:i w:val="0"/>
          <w:strike w:val="0"/>
          <w:noProof w:val="0"/>
          <w:color w:val="000000"/>
          <w:position w:val="0"/>
          <w:sz w:val="20"/>
          <w:u w:val="single"/>
          <w:vertAlign w:val="baseline"/>
        </w:rPr>
        <w:t>ACA International</w:t>
      </w:r>
      <w:r>
        <w:rPr>
          <w:rFonts w:ascii="arial" w:eastAsia="arial" w:hAnsi="arial" w:cs="arial"/>
          <w:b w:val="0"/>
          <w:i w:val="0"/>
          <w:strike w:val="0"/>
          <w:noProof w:val="0"/>
          <w:color w:val="000000"/>
          <w:position w:val="0"/>
          <w:sz w:val="20"/>
          <w:u w:val="none"/>
          <w:vertAlign w:val="baseline"/>
        </w:rPr>
        <w:t>, including the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definition of an ATDS, "could potentially be dispositive of the outcome in" that case, "the Court [found] that it is prudent to await further guidance from the </w:t>
      </w:r>
      <w:r>
        <w:rPr>
          <w:rFonts w:ascii="arial" w:eastAsia="arial" w:hAnsi="arial" w:cs="arial"/>
          <w:b/>
          <w:i w:val="0"/>
          <w:strike w:val="0"/>
          <w:noProof w:val="0"/>
          <w:color w:val="000000"/>
          <w:position w:val="0"/>
          <w:sz w:val="20"/>
          <w:u w:val="none"/>
          <w:vertAlign w:val="baseline"/>
        </w:rPr>
        <w:t> [*932] </w:t>
      </w:r>
      <w:r>
        <w:rPr>
          <w:rFonts w:ascii="arial" w:eastAsia="arial" w:hAnsi="arial" w:cs="arial"/>
          <w:b w:val="0"/>
          <w:i w:val="0"/>
          <w:strike w:val="0"/>
          <w:noProof w:val="0"/>
          <w:color w:val="000000"/>
          <w:position w:val="0"/>
          <w:sz w:val="20"/>
          <w:u w:val="none"/>
          <w:vertAlign w:val="baseline"/>
        </w:rPr>
        <w:t xml:space="preserve"> D.C. Circuit." </w:t>
      </w:r>
      <w:bookmarkStart w:id="273" w:name="Bookmark_I5RYGTCG2HM6JJ0030000400"/>
      <w:bookmarkEnd w:id="273"/>
      <w:hyperlink r:id="rId53" w:history="1">
        <w:r>
          <w:rPr>
            <w:rFonts w:ascii="arial" w:eastAsia="arial" w:hAnsi="arial" w:cs="arial"/>
            <w:b w:val="0"/>
            <w:i/>
            <w:strike w:val="0"/>
            <w:noProof w:val="0"/>
            <w:color w:val="0077CC"/>
            <w:position w:val="0"/>
            <w:sz w:val="20"/>
            <w:u w:val="single"/>
            <w:vertAlign w:val="baseline"/>
          </w:rPr>
          <w:t>2015 U.S. Dist. LEXIS 169580, [WL] at *4</w:t>
        </w:r>
      </w:hyperlink>
      <w:r>
        <w:rPr>
          <w:rFonts w:ascii="arial" w:eastAsia="arial" w:hAnsi="arial" w:cs="arial"/>
          <w:b w:val="0"/>
          <w:i w:val="0"/>
          <w:strike w:val="0"/>
          <w:noProof w:val="0"/>
          <w:color w:val="000000"/>
          <w:position w:val="0"/>
          <w:sz w:val="20"/>
          <w:u w:val="none"/>
          <w:vertAlign w:val="baseline"/>
        </w:rPr>
        <w:t xml:space="preserve">. The Court determined that a stay could save 'substantial efforts by the parties" and avoid "the risk of wasting the resources of the Court." </w:t>
      </w:r>
      <w:bookmarkStart w:id="274" w:name="Bookmark_I5RYGTCG2HM6JJ0050000400"/>
      <w:bookmarkEnd w:id="274"/>
      <w:hyperlink r:id="rId53" w:history="1">
        <w:r>
          <w:rPr>
            <w:rFonts w:ascii="arial" w:eastAsia="arial" w:hAnsi="arial" w:cs="arial"/>
            <w:b w:val="0"/>
            <w:i/>
            <w:strike w:val="0"/>
            <w:noProof w:val="0"/>
            <w:color w:val="0077CC"/>
            <w:position w:val="0"/>
            <w:sz w:val="20"/>
            <w:u w:val="single"/>
            <w:vertAlign w:val="baseline"/>
          </w:rPr>
          <w:t>2015 U.S. Dist. LEXIS 169580, [WL] at *5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Similarly, here, after balancing the interests of judicial economy against potential prejudice to the parties, the Court concludes that a stay is appropriate.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Simplifying Issues and Promoting Judicial Economy</w:t>
      </w:r>
    </w:p>
    <w:p>
      <w:pPr>
        <w:keepNext w:val="0"/>
        <w:widowControl w:val="0"/>
        <w:spacing w:before="200" w:after="0" w:line="260" w:lineRule="atLeast"/>
        <w:ind w:left="0" w:right="0" w:firstLine="0"/>
        <w:jc w:val="both"/>
      </w:pPr>
      <w:bookmarkStart w:id="275" w:name="Bookmark_para_36"/>
      <w:bookmarkEnd w:id="275"/>
      <w:bookmarkStart w:id="276" w:name="Bookmark_I5RYGTCG2SF7PD0030000400"/>
      <w:bookmarkEnd w:id="276"/>
      <w:r>
        <w:rPr>
          <w:rFonts w:ascii="arial" w:eastAsia="arial" w:hAnsi="arial" w:cs="arial"/>
          <w:b w:val="0"/>
          <w:i w:val="0"/>
          <w:strike w:val="0"/>
          <w:noProof w:val="0"/>
          <w:color w:val="000000"/>
          <w:position w:val="0"/>
          <w:sz w:val="20"/>
          <w:u w:val="none"/>
          <w:vertAlign w:val="baseline"/>
        </w:rPr>
        <w:t xml:space="preserve">The Court agrees with defendants that a stay will simplify the issues in this case and conserve judicial resources. The D.C. Circuit's decision in </w:t>
      </w:r>
      <w:r>
        <w:rPr>
          <w:rFonts w:ascii="arial" w:eastAsia="arial" w:hAnsi="arial" w:cs="arial"/>
          <w:b w:val="0"/>
          <w:i w:val="0"/>
          <w:strike w:val="0"/>
          <w:noProof w:val="0"/>
          <w:color w:val="000000"/>
          <w:position w:val="0"/>
          <w:sz w:val="20"/>
          <w:u w:val="single"/>
          <w:vertAlign w:val="baseline"/>
        </w:rPr>
        <w:t>ACA International</w:t>
      </w:r>
      <w:r>
        <w:rPr>
          <w:rFonts w:ascii="arial" w:eastAsia="arial" w:hAnsi="arial" w:cs="arial"/>
          <w:b w:val="0"/>
          <w:i w:val="0"/>
          <w:strike w:val="0"/>
          <w:noProof w:val="0"/>
          <w:color w:val="000000"/>
          <w:position w:val="0"/>
          <w:sz w:val="20"/>
          <w:u w:val="none"/>
          <w:vertAlign w:val="baseline"/>
        </w:rPr>
        <w:t xml:space="preserve"> will significantly impact this case by clarifying the controlling legal standard regarding what constitutes an ATDS. While an opinion of the D.C. Circuit is normally not binding authority on this Court, it has exclusive jurisdiction over the FCC's final order under the </w:t>
      </w:r>
      <w:hyperlink r:id="rId16" w:history="1">
        <w:r>
          <w:rPr>
            <w:rFonts w:ascii="arial" w:eastAsia="arial" w:hAnsi="arial" w:cs="arial"/>
            <w:b w:val="0"/>
            <w:i/>
            <w:strike w:val="0"/>
            <w:noProof w:val="0"/>
            <w:color w:val="0077CC"/>
            <w:position w:val="0"/>
            <w:sz w:val="20"/>
            <w:u w:val="single"/>
            <w:vertAlign w:val="baseline"/>
          </w:rPr>
          <w:t>Hobbs Act, 28 U.S.C. § 2342</w:t>
        </w:r>
      </w:hyperlink>
      <w:r>
        <w:rPr>
          <w:rFonts w:ascii="arial" w:eastAsia="arial" w:hAnsi="arial" w:cs="arial"/>
          <w:b w:val="0"/>
          <w:i w:val="0"/>
          <w:strike w:val="0"/>
          <w:noProof w:val="0"/>
          <w:color w:val="000000"/>
          <w:position w:val="0"/>
          <w:sz w:val="20"/>
          <w:u w:val="none"/>
          <w:vertAlign w:val="baseline"/>
        </w:rPr>
        <w:t xml:space="preserve">, and therefore the decision will be dispositive on numerous issues including the scope of liability based on the use of an ATDS. </w:t>
      </w:r>
      <w:r>
        <w:rPr>
          <w:rFonts w:ascii="arial" w:eastAsia="arial" w:hAnsi="arial" w:cs="arial"/>
          <w:b w:val="0"/>
          <w:i w:val="0"/>
          <w:strike w:val="0"/>
          <w:noProof w:val="0"/>
          <w:color w:val="000000"/>
          <w:position w:val="0"/>
          <w:sz w:val="20"/>
          <w:u w:val="single"/>
          <w:vertAlign w:val="baseline"/>
        </w:rPr>
        <w:t xml:space="preserve">See </w:t>
      </w:r>
      <w:bookmarkStart w:id="277" w:name="Bookmark_I5RYGTCG2SF7PD0020000400"/>
      <w:bookmarkEnd w:id="277"/>
      <w:hyperlink r:id="rId54" w:history="1">
        <w:r>
          <w:rPr>
            <w:rFonts w:ascii="arial" w:eastAsia="arial" w:hAnsi="arial" w:cs="arial"/>
            <w:b w:val="0"/>
            <w:i/>
            <w:strike w:val="0"/>
            <w:noProof w:val="0"/>
            <w:color w:val="0077CC"/>
            <w:position w:val="0"/>
            <w:sz w:val="20"/>
            <w:u w:val="single"/>
            <w:vertAlign w:val="baseline"/>
          </w:rPr>
          <w:t>Gage v. Cox Commc's, Inc.</w:t>
        </w:r>
      </w:hyperlink>
      <w:hyperlink r:id="rId54" w:history="1">
        <w:r>
          <w:rPr>
            <w:rFonts w:ascii="arial" w:eastAsia="arial" w:hAnsi="arial" w:cs="arial"/>
            <w:b w:val="0"/>
            <w:i/>
            <w:strike w:val="0"/>
            <w:noProof w:val="0"/>
            <w:color w:val="0077CC"/>
            <w:position w:val="0"/>
            <w:sz w:val="20"/>
            <w:u w:val="single"/>
            <w:vertAlign w:val="baseline"/>
          </w:rPr>
          <w:t>, No. 2:16-cv-02708-KID-GWF, 2017 U.S. Dist. LEXIS 63816, 2017 WL 1536220, at *2 (D. Nev. Apr. 27, 2017)</w:t>
        </w:r>
      </w:hyperlink>
      <w:r>
        <w:rPr>
          <w:rFonts w:ascii="arial" w:eastAsia="arial" w:hAnsi="arial" w:cs="arial"/>
          <w:b w:val="0"/>
          <w:i w:val="0"/>
          <w:strike w:val="0"/>
          <w:noProof w:val="0"/>
          <w:color w:val="000000"/>
          <w:position w:val="0"/>
          <w:sz w:val="20"/>
          <w:u w:val="none"/>
          <w:vertAlign w:val="baseline"/>
        </w:rPr>
        <w:t>. Plaintiff contends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that </w:t>
      </w:r>
      <w:r>
        <w:rPr>
          <w:rFonts w:ascii="arial" w:eastAsia="arial" w:hAnsi="arial" w:cs="arial"/>
          <w:b w:val="0"/>
          <w:i w:val="0"/>
          <w:strike w:val="0"/>
          <w:noProof w:val="0"/>
          <w:color w:val="000000"/>
          <w:position w:val="0"/>
          <w:sz w:val="20"/>
          <w:u w:val="single"/>
          <w:vertAlign w:val="baseline"/>
        </w:rPr>
        <w:t>ACA International</w:t>
      </w:r>
      <w:r>
        <w:rPr>
          <w:rFonts w:ascii="arial" w:eastAsia="arial" w:hAnsi="arial" w:cs="arial"/>
          <w:b w:val="0"/>
          <w:i w:val="0"/>
          <w:strike w:val="0"/>
          <w:noProof w:val="0"/>
          <w:color w:val="000000"/>
          <w:position w:val="0"/>
          <w:sz w:val="20"/>
          <w:u w:val="none"/>
          <w:vertAlign w:val="baseline"/>
        </w:rPr>
        <w:t xml:space="preserve"> is inapposite because the TCPA is worded disjunctively and therefore an individual may be held liable for either "using any automatic telephone dialing system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an artificial or prerecorded voice." </w:t>
      </w:r>
      <w:hyperlink r:id="rId12" w:history="1">
        <w:r>
          <w:rPr>
            <w:rFonts w:ascii="arial" w:eastAsia="arial" w:hAnsi="arial" w:cs="arial"/>
            <w:b w:val="0"/>
            <w:i/>
            <w:strike w:val="0"/>
            <w:noProof w:val="0"/>
            <w:color w:val="0077CC"/>
            <w:position w:val="0"/>
            <w:sz w:val="20"/>
            <w:u w:val="single"/>
            <w:vertAlign w:val="baseline"/>
          </w:rPr>
          <w:t>47 U.S.C. § 227(b)(1)(A)(iii)</w:t>
        </w:r>
      </w:hyperlink>
      <w:r>
        <w:rPr>
          <w:rFonts w:ascii="arial" w:eastAsia="arial" w:hAnsi="arial" w:cs="arial"/>
          <w:b w:val="0"/>
          <w:i w:val="0"/>
          <w:strike w:val="0"/>
          <w:noProof w:val="0"/>
          <w:color w:val="000000"/>
          <w:position w:val="0"/>
          <w:sz w:val="20"/>
          <w:u w:val="none"/>
          <w:vertAlign w:val="baseline"/>
        </w:rPr>
        <w:t xml:space="preserve"> (emphasis added). Plaintiff argues that because the complaint alleges defendants also used an "artificial or prerecorded voice," plaintiff is not required to prove that defendants used an ATDS, and accordingly </w:t>
      </w:r>
      <w:r>
        <w:rPr>
          <w:rFonts w:ascii="arial" w:eastAsia="arial" w:hAnsi="arial" w:cs="arial"/>
          <w:b w:val="0"/>
          <w:i w:val="0"/>
          <w:strike w:val="0"/>
          <w:noProof w:val="0"/>
          <w:color w:val="000000"/>
          <w:position w:val="0"/>
          <w:sz w:val="20"/>
          <w:u w:val="single"/>
          <w:vertAlign w:val="baseline"/>
        </w:rPr>
        <w:t>ACA International</w:t>
      </w:r>
      <w:r>
        <w:rPr>
          <w:rFonts w:ascii="arial" w:eastAsia="arial" w:hAnsi="arial" w:cs="arial"/>
          <w:b w:val="0"/>
          <w:i w:val="0"/>
          <w:strike w:val="0"/>
          <w:noProof w:val="0"/>
          <w:color w:val="000000"/>
          <w:position w:val="0"/>
          <w:sz w:val="20"/>
          <w:u w:val="none"/>
          <w:vertAlign w:val="baseline"/>
        </w:rPr>
        <w:t xml:space="preserve"> is "wholly irrelevant." Stay Opp'n at 7. However, the D.C. Circuit's decision will significantly impact one ground for defendants' potential liability in this putative class action and will at least define the scope of discovery regarding ATDS. Accordingly, the Court finds that these savings in judicial resources militate in favor of granting a stay.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Potential Prejudice to the Non-Moving Party</w:t>
      </w:r>
    </w:p>
    <w:p>
      <w:pPr>
        <w:keepNext w:val="0"/>
        <w:widowControl w:val="0"/>
        <w:spacing w:before="200" w:after="0" w:line="260" w:lineRule="atLeast"/>
        <w:ind w:left="0" w:right="0" w:firstLine="0"/>
        <w:jc w:val="both"/>
      </w:pPr>
      <w:bookmarkStart w:id="278" w:name="Bookmark_para_37"/>
      <w:bookmarkEnd w:id="278"/>
      <w:r>
        <w:rPr>
          <w:rFonts w:ascii="arial" w:eastAsia="arial" w:hAnsi="arial" w:cs="arial"/>
          <w:b w:val="0"/>
          <w:i w:val="0"/>
          <w:strike w:val="0"/>
          <w:noProof w:val="0"/>
          <w:color w:val="000000"/>
          <w:position w:val="0"/>
          <w:sz w:val="20"/>
          <w:u w:val="none"/>
          <w:vertAlign w:val="baseline"/>
        </w:rPr>
        <w:t xml:space="preserve">The Court further finds that the potential prejudice to plaintiff is not substantial, particularly because, in all likelihood, the stay will be brief This Court granted a similar stay in </w:t>
      </w:r>
      <w:r>
        <w:rPr>
          <w:rFonts w:ascii="arial" w:eastAsia="arial" w:hAnsi="arial" w:cs="arial"/>
          <w:b w:val="0"/>
          <w:i w:val="0"/>
          <w:strike w:val="0"/>
          <w:noProof w:val="0"/>
          <w:color w:val="000000"/>
          <w:position w:val="0"/>
          <w:sz w:val="20"/>
          <w:u w:val="single"/>
          <w:vertAlign w:val="baseline"/>
        </w:rPr>
        <w:t>Fontes</w:t>
      </w:r>
      <w:r>
        <w:rPr>
          <w:rFonts w:ascii="arial" w:eastAsia="arial" w:hAnsi="arial" w:cs="arial"/>
          <w:b w:val="0"/>
          <w:i w:val="0"/>
          <w:strike w:val="0"/>
          <w:noProof w:val="0"/>
          <w:color w:val="000000"/>
          <w:position w:val="0"/>
          <w:sz w:val="20"/>
          <w:u w:val="none"/>
          <w:vertAlign w:val="baseline"/>
        </w:rPr>
        <w:t xml:space="preserve"> nearly two years ago when the D.C. Circuit had just set a briefing schedule in </w:t>
      </w:r>
      <w:r>
        <w:rPr>
          <w:rFonts w:ascii="arial" w:eastAsia="arial" w:hAnsi="arial" w:cs="arial"/>
          <w:b w:val="0"/>
          <w:i w:val="0"/>
          <w:strike w:val="0"/>
          <w:noProof w:val="0"/>
          <w:color w:val="000000"/>
          <w:position w:val="0"/>
          <w:sz w:val="20"/>
          <w:u w:val="single"/>
          <w:vertAlign w:val="baseline"/>
        </w:rPr>
        <w:t>ACA International</w:t>
      </w:r>
      <w:r>
        <w:rPr>
          <w:rFonts w:ascii="arial" w:eastAsia="arial" w:hAnsi="arial" w:cs="arial"/>
          <w:b w:val="0"/>
          <w:i w:val="0"/>
          <w:strike w:val="0"/>
          <w:noProof w:val="0"/>
          <w:color w:val="000000"/>
          <w:position w:val="0"/>
          <w:sz w:val="20"/>
          <w:u w:val="none"/>
          <w:vertAlign w:val="baseline"/>
        </w:rPr>
        <w:t>. Briefing concluded in February 2016 and the D.C. Circuit heard</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oral arguments in October 2016. It is thus reasonable to expect that the decision will be issued soon.</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Plaintiff contends that further appeals of </w:t>
      </w:r>
      <w:r>
        <w:rPr>
          <w:rFonts w:ascii="arial" w:eastAsia="arial" w:hAnsi="arial" w:cs="arial"/>
          <w:b w:val="0"/>
          <w:i w:val="0"/>
          <w:strike w:val="0"/>
          <w:noProof w:val="0"/>
          <w:color w:val="000000"/>
          <w:position w:val="0"/>
          <w:sz w:val="20"/>
          <w:u w:val="single"/>
          <w:vertAlign w:val="baseline"/>
        </w:rPr>
        <w:t>ACA International</w:t>
      </w:r>
      <w:r>
        <w:rPr>
          <w:rFonts w:ascii="arial" w:eastAsia="arial" w:hAnsi="arial" w:cs="arial"/>
          <w:b w:val="0"/>
          <w:i w:val="0"/>
          <w:strike w:val="0"/>
          <w:noProof w:val="0"/>
          <w:color w:val="000000"/>
          <w:position w:val="0"/>
          <w:sz w:val="20"/>
          <w:u w:val="none"/>
          <w:vertAlign w:val="baseline"/>
        </w:rPr>
        <w:t xml:space="preserve"> could delay his case "for years." Stay Opp'n at 9. However, defendants are only requesting a stay until a decision is issued by the D.C. Circuit panel in the current appeal; defendants are not seeking a stay through en banc review or a potential appeal to the Supreme Court. Stay Reply at 9. Accordingly, the Court expects that the duration of the stay will be short. Plaintiff further argues that he will be prejudiced due to "diminished memory and lack of available witnesses," including because of "company turnover" at defendants' offices. Stay Opp'n at 8, 15. Plaintiff posits that defendants "may have hired a lead generator" to place calls to class members, and because these companies "typically go out of business and disappear quickly," there is a risk of losing evidence.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10-11. Notwithstanding the lack of evidentiary support for these </w:t>
      </w:r>
      <w:r>
        <w:rPr>
          <w:rFonts w:ascii="arial" w:eastAsia="arial" w:hAnsi="arial" w:cs="arial"/>
          <w:b/>
          <w:i w:val="0"/>
          <w:strike w:val="0"/>
          <w:noProof w:val="0"/>
          <w:color w:val="000000"/>
          <w:position w:val="0"/>
          <w:sz w:val="20"/>
          <w:u w:val="none"/>
          <w:vertAlign w:val="baseline"/>
        </w:rPr>
        <w:t> [*933] </w:t>
      </w:r>
      <w:r>
        <w:rPr>
          <w:rFonts w:ascii="arial" w:eastAsia="arial" w:hAnsi="arial" w:cs="arial"/>
          <w:b w:val="0"/>
          <w:i w:val="0"/>
          <w:strike w:val="0"/>
          <w:noProof w:val="0"/>
          <w:color w:val="000000"/>
          <w:position w:val="0"/>
          <w:sz w:val="20"/>
          <w:u w:val="none"/>
          <w:vertAlign w:val="baseline"/>
        </w:rPr>
        <w:t xml:space="preserve"> assertions, the Court finds that these concerns are largely mitigated by the anticipated short duration of the stay.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Hardship or Inequity to the Proponent of the Stay</w:t>
      </w:r>
    </w:p>
    <w:p>
      <w:pPr>
        <w:keepNext w:val="0"/>
        <w:widowControl w:val="0"/>
        <w:spacing w:before="240" w:after="0" w:line="260" w:lineRule="atLeast"/>
        <w:ind w:left="0" w:right="0" w:firstLine="0"/>
        <w:jc w:val="both"/>
      </w:pPr>
      <w:bookmarkStart w:id="280" w:name="Bookmark_para_38"/>
      <w:bookmarkEnd w:id="280"/>
      <w:bookmarkStart w:id="281" w:name="Bookmark_I5RYGTCG2SF7PD0050000400"/>
      <w:bookmarkEnd w:id="281"/>
      <w:r>
        <w:rPr>
          <w:rFonts w:ascii="arial" w:eastAsia="arial" w:hAnsi="arial" w:cs="arial"/>
          <w:b w:val="0"/>
          <w:i w:val="0"/>
          <w:strike w:val="0"/>
          <w:noProof w:val="0"/>
          <w:color w:val="000000"/>
          <w:position w:val="0"/>
          <w:sz w:val="20"/>
          <w:u w:val="none"/>
          <w:vertAlign w:val="baseline"/>
        </w:rPr>
        <w:t>Although, as plaintiff</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emphasizes, being required to defend a suit is not, by itself, sufficient to merit a stay, </w:t>
      </w:r>
      <w:r>
        <w:rPr>
          <w:rFonts w:ascii="arial" w:eastAsia="arial" w:hAnsi="arial" w:cs="arial"/>
          <w:b w:val="0"/>
          <w:i w:val="0"/>
          <w:strike w:val="0"/>
          <w:noProof w:val="0"/>
          <w:color w:val="000000"/>
          <w:position w:val="0"/>
          <w:sz w:val="20"/>
          <w:u w:val="single"/>
          <w:vertAlign w:val="baseline"/>
        </w:rPr>
        <w:t xml:space="preserve">see </w:t>
      </w:r>
      <w:bookmarkStart w:id="282" w:name="Bookmark_I5RYGTCG2SF7PD0040000400"/>
      <w:bookmarkEnd w:id="282"/>
      <w:hyperlink r:id="rId23" w:history="1">
        <w:r>
          <w:rPr>
            <w:rFonts w:ascii="arial" w:eastAsia="arial" w:hAnsi="arial" w:cs="arial"/>
            <w:b w:val="0"/>
            <w:i/>
            <w:strike w:val="0"/>
            <w:noProof w:val="0"/>
            <w:color w:val="0077CC"/>
            <w:position w:val="0"/>
            <w:sz w:val="20"/>
            <w:u w:val="single"/>
            <w:vertAlign w:val="baseline"/>
          </w:rPr>
          <w:t>Lockyer</w:t>
        </w:r>
      </w:hyperlink>
      <w:hyperlink r:id="rId23" w:history="1">
        <w:r>
          <w:rPr>
            <w:rFonts w:ascii="arial" w:eastAsia="arial" w:hAnsi="arial" w:cs="arial"/>
            <w:b w:val="0"/>
            <w:i/>
            <w:strike w:val="0"/>
            <w:noProof w:val="0"/>
            <w:color w:val="0077CC"/>
            <w:position w:val="0"/>
            <w:sz w:val="20"/>
            <w:u w:val="single"/>
            <w:vertAlign w:val="baseline"/>
          </w:rPr>
          <w:t>, 398 F.3d at 1112</w:t>
        </w:r>
      </w:hyperlink>
      <w:r>
        <w:rPr>
          <w:rFonts w:ascii="arial" w:eastAsia="arial" w:hAnsi="arial" w:cs="arial"/>
          <w:b w:val="0"/>
          <w:i w:val="0"/>
          <w:strike w:val="0"/>
          <w:noProof w:val="0"/>
          <w:color w:val="000000"/>
          <w:position w:val="0"/>
          <w:sz w:val="20"/>
          <w:u w:val="none"/>
          <w:vertAlign w:val="baseline"/>
        </w:rPr>
        <w:t xml:space="preserve">, "the burden of proceeding with this litigation potentially unnecessarily is nonetheless a factor in favor of granting a stay . . . in conjunction with the savings to judicial resources . . . that the Court may consider, even if it is not dispositive." </w:t>
      </w:r>
      <w:bookmarkStart w:id="283" w:name="Bookmark_I5RYGTCG2N1PPV0010000400"/>
      <w:bookmarkEnd w:id="283"/>
      <w:hyperlink r:id="rId55" w:history="1">
        <w:r>
          <w:rPr>
            <w:rFonts w:ascii="arial" w:eastAsia="arial" w:hAnsi="arial" w:cs="arial"/>
            <w:b w:val="0"/>
            <w:i/>
            <w:strike w:val="0"/>
            <w:noProof w:val="0"/>
            <w:color w:val="0077CC"/>
            <w:position w:val="0"/>
            <w:sz w:val="20"/>
            <w:u w:val="single"/>
            <w:vertAlign w:val="baseline"/>
          </w:rPr>
          <w:t>Reynolds v. Geico Corp.</w:t>
        </w:r>
      </w:hyperlink>
      <w:hyperlink r:id="rId55" w:history="1">
        <w:r>
          <w:rPr>
            <w:rFonts w:ascii="arial" w:eastAsia="arial" w:hAnsi="arial" w:cs="arial"/>
            <w:b w:val="0"/>
            <w:i/>
            <w:strike w:val="0"/>
            <w:noProof w:val="0"/>
            <w:color w:val="0077CC"/>
            <w:position w:val="0"/>
            <w:sz w:val="20"/>
            <w:u w:val="single"/>
            <w:vertAlign w:val="baseline"/>
          </w:rPr>
          <w:t>, No. 2:16-cv-01940-SU, 2017 U.S. Dist. LEXIS 28867, 2017 WL 815238, at *5 (D. Or. Mar. 1, 2017)</w:t>
        </w:r>
      </w:hyperlink>
      <w:r>
        <w:rPr>
          <w:rFonts w:ascii="arial" w:eastAsia="arial" w:hAnsi="arial" w:cs="arial"/>
          <w:b w:val="0"/>
          <w:i w:val="0"/>
          <w:strike w:val="0"/>
          <w:noProof w:val="0"/>
          <w:color w:val="000000"/>
          <w:position w:val="0"/>
          <w:sz w:val="20"/>
          <w:u w:val="none"/>
          <w:vertAlign w:val="baseline"/>
        </w:rPr>
        <w:t xml:space="preserve"> (citing </w:t>
      </w:r>
      <w:bookmarkStart w:id="284" w:name="Bookmark_I5RYGTCG2N1PPV0030000400"/>
      <w:bookmarkEnd w:id="284"/>
      <w:hyperlink r:id="rId56" w:history="1">
        <w:r>
          <w:rPr>
            <w:rFonts w:ascii="arial" w:eastAsia="arial" w:hAnsi="arial" w:cs="arial"/>
            <w:b w:val="0"/>
            <w:i/>
            <w:strike w:val="0"/>
            <w:noProof w:val="0"/>
            <w:color w:val="0077CC"/>
            <w:position w:val="0"/>
            <w:sz w:val="20"/>
            <w:u w:val="single"/>
            <w:vertAlign w:val="baseline"/>
          </w:rPr>
          <w:t>Small v. GE Capital, Inc.</w:t>
        </w:r>
      </w:hyperlink>
      <w:hyperlink r:id="rId56" w:history="1">
        <w:r>
          <w:rPr>
            <w:rFonts w:ascii="arial" w:eastAsia="arial" w:hAnsi="arial" w:cs="arial"/>
            <w:b w:val="0"/>
            <w:i/>
            <w:strike w:val="0"/>
            <w:noProof w:val="0"/>
            <w:color w:val="0077CC"/>
            <w:position w:val="0"/>
            <w:sz w:val="20"/>
            <w:u w:val="single"/>
            <w:vertAlign w:val="baseline"/>
          </w:rPr>
          <w:t>, No. EDCV 15-2479 JGB (DTBx), 2016 U.S. Dist. LEXIS 118959, 2016 WL 4502460, at *3 (C.D. Cal. June 9, 2016)</w:t>
        </w:r>
      </w:hyperlink>
      <w:r>
        <w:rPr>
          <w:rFonts w:ascii="arial" w:eastAsia="arial" w:hAnsi="arial" w:cs="arial"/>
          <w:b w:val="0"/>
          <w:i w:val="0"/>
          <w:strike w:val="0"/>
          <w:noProof w:val="0"/>
          <w:color w:val="000000"/>
          <w:position w:val="0"/>
          <w:sz w:val="20"/>
          <w:u w:val="none"/>
          <w:vertAlign w:val="baseline"/>
        </w:rPr>
        <w:t xml:space="preserve"> ("[F]urther litigation absent a ruling may be unnecessary and will require both parties and the court to spend substantial resources."). The Court finds that these substantial savings in judicial resources outweigh any potential prejudice to plaintiff in waiting for a decision from the D.C. Circuit.</w:t>
      </w:r>
    </w:p>
    <w:p>
      <w:pPr>
        <w:keepNext w:val="0"/>
        <w:widowControl w:val="0"/>
        <w:spacing w:before="200" w:after="0" w:line="260" w:lineRule="atLeast"/>
        <w:ind w:left="0" w:right="0" w:firstLine="0"/>
        <w:jc w:val="both"/>
      </w:pPr>
      <w:bookmarkStart w:id="285" w:name="Bookmark_para_39"/>
      <w:bookmarkEnd w:id="285"/>
      <w:r>
        <w:rPr>
          <w:rFonts w:ascii="arial" w:eastAsia="arial" w:hAnsi="arial" w:cs="arial"/>
          <w:b w:val="0"/>
          <w:i w:val="0"/>
          <w:strike w:val="0"/>
          <w:noProof w:val="0"/>
          <w:color w:val="000000"/>
          <w:position w:val="0"/>
          <w:sz w:val="20"/>
          <w:u w:val="none"/>
          <w:vertAlign w:val="baseline"/>
        </w:rPr>
        <w:t xml:space="preserve">In conclusion, the Court finds that the aforementioned factors weigh in favor of granting a stay. The D.C. Circuit's decision in </w:t>
      </w:r>
      <w:r>
        <w:rPr>
          <w:rFonts w:ascii="arial" w:eastAsia="arial" w:hAnsi="arial" w:cs="arial"/>
          <w:b w:val="0"/>
          <w:i w:val="0"/>
          <w:strike w:val="0"/>
          <w:noProof w:val="0"/>
          <w:color w:val="000000"/>
          <w:position w:val="0"/>
          <w:sz w:val="20"/>
          <w:u w:val="single"/>
          <w:vertAlign w:val="baseline"/>
        </w:rPr>
        <w:t>ACA International</w:t>
      </w:r>
      <w:r>
        <w:rPr>
          <w:rFonts w:ascii="arial" w:eastAsia="arial" w:hAnsi="arial" w:cs="arial"/>
          <w:b w:val="0"/>
          <w:i w:val="0"/>
          <w:strike w:val="0"/>
          <w:noProof w:val="0"/>
          <w:color w:val="000000"/>
          <w:position w:val="0"/>
          <w:sz w:val="20"/>
          <w:u w:val="none"/>
          <w:vertAlign w:val="baseline"/>
        </w:rPr>
        <w:t xml:space="preserve"> may limit the scope of defendants' liability, and at the very least, will determine the scope of discovery and conserve both the parties' and this Court's resources by clarifying the law. Although the possibility of prejudice to plaintiff weighs against a stay, the Court finds that the countervailing factors tip</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the balance, particularly because the duration of the stay is expected to be short. Accordingly, defendants' request for a stay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6" w:name="Bookmark_para_40"/>
      <w:bookmarkEnd w:id="286"/>
      <w:r>
        <w:rPr>
          <w:rFonts w:ascii="arial" w:eastAsia="arial" w:hAnsi="arial" w:cs="arial"/>
          <w:b w:val="0"/>
          <w:i w:val="0"/>
          <w:strike w:val="0"/>
          <w:noProof w:val="0"/>
          <w:color w:val="000000"/>
          <w:position w:val="0"/>
          <w:sz w:val="20"/>
          <w:u w:val="none"/>
          <w:vertAlign w:val="baseline"/>
        </w:rPr>
        <w:t>At the hearing on February 5, 2018, plaintiff indicated that defendants have disclosed the identity of a third party that placed calls at issue in this case. Plaintiff requests a limited exception to the stay to allow plaintiff to issue a subpoena to the third party. However, because plaintiff has not made a sufficient showing that there is a risk of losing evidence, the Court declines to grant plaintiff an exception to the stay.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CONCLUSION</w:t>
      </w:r>
    </w:p>
    <w:p>
      <w:pPr>
        <w:keepNext w:val="0"/>
        <w:widowControl w:val="0"/>
        <w:spacing w:before="200" w:after="0" w:line="260" w:lineRule="atLeast"/>
        <w:ind w:left="0" w:right="0" w:firstLine="0"/>
        <w:jc w:val="both"/>
      </w:pPr>
      <w:bookmarkStart w:id="287" w:name="Bookmark_para_41"/>
      <w:bookmarkEnd w:id="287"/>
      <w:r>
        <w:rPr>
          <w:rFonts w:ascii="arial" w:eastAsia="arial" w:hAnsi="arial" w:cs="arial"/>
          <w:b w:val="0"/>
          <w:i w:val="0"/>
          <w:strike w:val="0"/>
          <w:noProof w:val="0"/>
          <w:color w:val="000000"/>
          <w:position w:val="0"/>
          <w:sz w:val="20"/>
          <w:u w:val="none"/>
          <w:vertAlign w:val="baseline"/>
        </w:rPr>
        <w:t xml:space="preserve">For the foregoing reasons, the Court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defendants' </w:t>
      </w:r>
      <w:hyperlink r:id="rId13" w:history="1">
        <w:r>
          <w:rPr>
            <w:rFonts w:ascii="arial" w:eastAsia="arial" w:hAnsi="arial" w:cs="arial"/>
            <w:b w:val="0"/>
            <w:i/>
            <w:strike w:val="0"/>
            <w:noProof w:val="0"/>
            <w:color w:val="0077CC"/>
            <w:position w:val="0"/>
            <w:sz w:val="20"/>
            <w:u w:val="single"/>
            <w:vertAlign w:val="baseline"/>
          </w:rPr>
          <w:t>Rule 12(c)</w:t>
        </w:r>
      </w:hyperlink>
      <w:r>
        <w:rPr>
          <w:rFonts w:ascii="arial" w:eastAsia="arial" w:hAnsi="arial" w:cs="arial"/>
          <w:b w:val="0"/>
          <w:i w:val="0"/>
          <w:strike w:val="0"/>
          <w:noProof w:val="0"/>
          <w:color w:val="000000"/>
          <w:position w:val="0"/>
          <w:sz w:val="20"/>
          <w:u w:val="none"/>
          <w:vertAlign w:val="baseline"/>
        </w:rPr>
        <w:t xml:space="preserve"> motion for judgment on the pleadings. However,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defendants' motion to certify the Court's order for interlocutory review pursuant to </w:t>
      </w:r>
      <w:r>
        <w:rPr>
          <w:rFonts w:ascii="arial" w:eastAsia="arial" w:hAnsi="arial" w:cs="arial"/>
          <w:b w:val="0"/>
          <w:i/>
          <w:strike w:val="0"/>
          <w:noProof w:val="0"/>
          <w:color w:val="000000"/>
          <w:position w:val="0"/>
          <w:sz w:val="20"/>
          <w:u w:val="none"/>
          <w:vertAlign w:val="baseline"/>
        </w:rPr>
        <w:t>28 U.S.C. § 1292(b)</w:t>
      </w:r>
      <w:r>
        <w:rPr>
          <w:rFonts w:ascii="arial" w:eastAsia="arial" w:hAnsi="arial" w:cs="arial"/>
          <w:b w:val="0"/>
          <w:i w:val="0"/>
          <w:strike w:val="0"/>
          <w:noProof w:val="0"/>
          <w:color w:val="000000"/>
          <w:position w:val="0"/>
          <w:sz w:val="20"/>
          <w:u w:val="none"/>
          <w:vertAlign w:val="baseline"/>
        </w:rPr>
        <w:t xml:space="preserve">. The Court also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defendants' motion to stay.</w:t>
      </w:r>
    </w:p>
    <w:p>
      <w:pPr>
        <w:keepNext w:val="0"/>
        <w:widowControl w:val="0"/>
        <w:spacing w:before="200" w:after="0" w:line="260" w:lineRule="atLeast"/>
        <w:ind w:left="0" w:right="0" w:firstLine="0"/>
        <w:jc w:val="both"/>
      </w:pPr>
      <w:bookmarkStart w:id="288" w:name="Bookmark_para_42"/>
      <w:bookmarkEnd w:id="288"/>
      <w:r>
        <w:rPr>
          <w:rFonts w:ascii="arial" w:eastAsia="arial" w:hAnsi="arial" w:cs="arial"/>
          <w:b w:val="0"/>
          <w:i w:val="0"/>
          <w:strike w:val="0"/>
          <w:noProof w:val="0"/>
          <w:color w:val="000000"/>
          <w:position w:val="0"/>
          <w:sz w:val="20"/>
          <w:u w:val="none"/>
          <w:vertAlign w:val="baseline"/>
        </w:rPr>
        <w:t xml:space="preserve">Accordingly, this action is hereby </w:t>
      </w:r>
      <w:r>
        <w:rPr>
          <w:rFonts w:ascii="arial" w:eastAsia="arial" w:hAnsi="arial" w:cs="arial"/>
          <w:b/>
          <w:i w:val="0"/>
          <w:strike w:val="0"/>
          <w:noProof w:val="0"/>
          <w:color w:val="000000"/>
          <w:position w:val="0"/>
          <w:sz w:val="20"/>
          <w:u w:val="none"/>
          <w:vertAlign w:val="baseline"/>
        </w:rPr>
        <w:t>STAYED</w:t>
      </w:r>
      <w:r>
        <w:rPr>
          <w:rFonts w:ascii="arial" w:eastAsia="arial" w:hAnsi="arial" w:cs="arial"/>
          <w:b w:val="0"/>
          <w:i w:val="0"/>
          <w:strike w:val="0"/>
          <w:noProof w:val="0"/>
          <w:color w:val="000000"/>
          <w:position w:val="0"/>
          <w:sz w:val="20"/>
          <w:u w:val="none"/>
          <w:vertAlign w:val="baseline"/>
        </w:rPr>
        <w:t xml:space="preserve"> pending a ruling by the D.C. Circuit Court of Appeals in </w:t>
      </w:r>
      <w:r>
        <w:rPr>
          <w:rFonts w:ascii="arial" w:eastAsia="arial" w:hAnsi="arial" w:cs="arial"/>
          <w:b w:val="0"/>
          <w:i w:val="0"/>
          <w:strike w:val="0"/>
          <w:noProof w:val="0"/>
          <w:color w:val="000000"/>
          <w:position w:val="0"/>
          <w:sz w:val="20"/>
          <w:u w:val="single"/>
          <w:vertAlign w:val="baseline"/>
        </w:rPr>
        <w:t>ACA International</w:t>
      </w:r>
      <w:r>
        <w:rPr>
          <w:rFonts w:ascii="arial" w:eastAsia="arial" w:hAnsi="arial" w:cs="arial"/>
          <w:b w:val="0"/>
          <w:i w:val="0"/>
          <w:strike w:val="0"/>
          <w:noProof w:val="0"/>
          <w:color w:val="000000"/>
          <w:position w:val="0"/>
          <w:sz w:val="20"/>
          <w:u w:val="none"/>
          <w:vertAlign w:val="baseline"/>
        </w:rPr>
        <w:t xml:space="preserve">, No. 15-1211. If the Ninth Circuit grants defendants permission to appeal this Court's order, proceedings in this Court shall be </w:t>
      </w:r>
      <w:r>
        <w:rPr>
          <w:rFonts w:ascii="arial" w:eastAsia="arial" w:hAnsi="arial" w:cs="arial"/>
          <w:b/>
          <w:i w:val="0"/>
          <w:strike w:val="0"/>
          <w:noProof w:val="0"/>
          <w:color w:val="000000"/>
          <w:position w:val="0"/>
          <w:sz w:val="20"/>
          <w:u w:val="none"/>
          <w:vertAlign w:val="baseline"/>
        </w:rPr>
        <w:t>STAYED</w:t>
      </w:r>
      <w:r>
        <w:rPr>
          <w:rFonts w:ascii="arial" w:eastAsia="arial" w:hAnsi="arial" w:cs="arial"/>
          <w:b w:val="0"/>
          <w:i w:val="0"/>
          <w:strike w:val="0"/>
          <w:noProof w:val="0"/>
          <w:color w:val="000000"/>
          <w:position w:val="0"/>
          <w:sz w:val="20"/>
          <w:u w:val="none"/>
          <w:vertAlign w:val="baseline"/>
        </w:rPr>
        <w:t xml:space="preserve"> pending a decision on that appeal.</w:t>
      </w:r>
    </w:p>
    <w:p>
      <w:pPr>
        <w:keepNext w:val="0"/>
        <w:widowControl w:val="0"/>
        <w:spacing w:before="200" w:after="0" w:line="260" w:lineRule="atLeast"/>
        <w:ind w:left="0" w:right="0" w:firstLine="0"/>
        <w:jc w:val="both"/>
      </w:pPr>
      <w:bookmarkStart w:id="289" w:name="Bookmark_para_43"/>
      <w:bookmarkEnd w:id="289"/>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31" w:name="Bookmark_fnpara_1"/>
      <w:bookmarkEnd w:id="131"/>
      <w:r>
        <w:rPr>
          <w:rFonts w:ascii="arial" w:eastAsia="arial" w:hAnsi="arial" w:cs="arial"/>
          <w:b w:val="0"/>
          <w:i w:val="0"/>
          <w:strike w:val="0"/>
          <w:noProof w:val="0"/>
          <w:color w:val="000000"/>
          <w:position w:val="0"/>
          <w:sz w:val="18"/>
          <w:u w:val="none"/>
          <w:vertAlign w:val="baseline"/>
        </w:rPr>
        <w:t xml:space="preserve">Because the Court concludes that the TCPA is content-based on its face in light of the government-debt exception and </w:t>
      </w:r>
      <w:r>
        <w:rPr>
          <w:rFonts w:ascii="arial" w:eastAsia="arial" w:hAnsi="arial" w:cs="arial"/>
          <w:b w:val="0"/>
          <w:i w:val="0"/>
          <w:strike w:val="0"/>
          <w:noProof w:val="0"/>
          <w:color w:val="000000"/>
          <w:position w:val="0"/>
          <w:sz w:val="18"/>
          <w:u w:val="single"/>
          <w:vertAlign w:val="baseline"/>
        </w:rPr>
        <w:t>Reed</w:t>
      </w:r>
      <w:r>
        <w:rPr>
          <w:rFonts w:ascii="arial" w:eastAsia="arial" w:hAnsi="arial" w:cs="arial"/>
          <w:b w:val="0"/>
          <w:i w:val="0"/>
          <w:strike w:val="0"/>
          <w:noProof w:val="0"/>
          <w:color w:val="000000"/>
          <w:position w:val="0"/>
          <w:sz w:val="18"/>
          <w:u w:val="none"/>
          <w:vertAlign w:val="baseline"/>
        </w:rPr>
        <w:t xml:space="preserve">, the Court need not reach defendants' alternative arguments and counter-arguments raised by plaintiff and the government. Defendants also contend that: (1) </w:t>
      </w:r>
      <w:hyperlink r:id="rId1" w:history="1">
        <w:r>
          <w:rPr>
            <w:rFonts w:ascii="arial" w:eastAsia="arial" w:hAnsi="arial" w:cs="arial"/>
            <w:b w:val="0"/>
            <w:i/>
            <w:strike w:val="0"/>
            <w:noProof w:val="0"/>
            <w:color w:val="0077CC"/>
            <w:position w:val="0"/>
            <w:sz w:val="18"/>
            <w:u w:val="single"/>
            <w:vertAlign w:val="baseline"/>
          </w:rPr>
          <w:t>section 227(b)(1)(A)(iii)</w:t>
        </w:r>
      </w:hyperlink>
      <w:r>
        <w:rPr>
          <w:rFonts w:ascii="arial" w:eastAsia="arial" w:hAnsi="arial" w:cs="arial"/>
          <w:b w:val="0"/>
          <w:i w:val="0"/>
          <w:strike w:val="0"/>
          <w:noProof w:val="0"/>
          <w:color w:val="000000"/>
          <w:position w:val="0"/>
          <w:sz w:val="18"/>
          <w:u w:val="none"/>
          <w:vertAlign w:val="baseline"/>
        </w:rPr>
        <w:t xml:space="preserve"> imposes a speaker-based preference for all government messages over private messages; (2) the statute </w:t>
      </w:r>
      <w:r>
        <w:rPr>
          <w:rFonts w:ascii="arial" w:eastAsia="arial" w:hAnsi="arial" w:cs="arial"/>
          <w:b/>
          <w:i/>
          <w:strike w:val="0"/>
          <w:noProof w:val="0"/>
          <w:color w:val="000000"/>
          <w:position w:val="0"/>
          <w:sz w:val="18"/>
          <w:u w:val="single"/>
          <w:vertAlign w:val="baseline"/>
        </w:rPr>
        <w:t>regulates</w:t>
      </w:r>
      <w:r>
        <w:rPr>
          <w:rFonts w:ascii="arial" w:eastAsia="arial" w:hAnsi="arial" w:cs="arial"/>
          <w:b w:val="0"/>
          <w:i w:val="0"/>
          <w:strike w:val="0"/>
          <w:noProof w:val="0"/>
          <w:color w:val="000000"/>
          <w:position w:val="0"/>
          <w:sz w:val="18"/>
          <w:u w:val="none"/>
          <w:vertAlign w:val="baseline"/>
        </w:rPr>
        <w:t xml:space="preserve"> substantially more than commercial speech; and (3) the statute authorizes the FCC to promulgate further content-based exceptions.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MW at 5-13.</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79" w:name="Bookmark_fnpara_2"/>
      <w:bookmarkEnd w:id="279"/>
      <w:r>
        <w:rPr>
          <w:rFonts w:ascii="arial" w:eastAsia="arial" w:hAnsi="arial" w:cs="arial"/>
          <w:b w:val="0"/>
          <w:i w:val="0"/>
          <w:strike w:val="0"/>
          <w:noProof w:val="0"/>
          <w:color w:val="000000"/>
          <w:position w:val="0"/>
          <w:sz w:val="18"/>
          <w:u w:val="none"/>
          <w:vertAlign w:val="baseline"/>
        </w:rPr>
        <w:t xml:space="preserve">According to the latest statistics, the median time between oral argument and a filial disposition for civil appeals in the D.C. Circuit is 127 days.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Administrative Office of the United States Courts, Judicial Business of the United States Courts, Table B-4A (September 30, 2016) available at http://www.uscourts.govisites/default/files/data_tables/jb_b4a_0930.2016.pdf</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Gallion v. Charter Communs.,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RY-1431-JP9P-G331-00000-00&amp;context=" TargetMode="External" /><Relationship Id="rId11" Type="http://schemas.openxmlformats.org/officeDocument/2006/relationships/hyperlink" Target="https://advance.lexis.com/api/document?collection=cases&amp;id=urn:contentItem:5SCX-VFD1-JJK6-S1TP-00000-00&amp;context=" TargetMode="External" /><Relationship Id="rId12" Type="http://schemas.openxmlformats.org/officeDocument/2006/relationships/hyperlink" Target="https://advance.lexis.com/api/document?collection=statutes-legislation&amp;id=urn:contentItem:4YF7-GJ81-NRF4-43TT-00000-00&amp;context=" TargetMode="External" /><Relationship Id="rId13" Type="http://schemas.openxmlformats.org/officeDocument/2006/relationships/hyperlink" Target="https://advance.lexis.com/api/document?collection=statutes-legislation&amp;id=urn:contentItem:5GYC-1WP1-6N19-F0YW-00000-00&amp;context=" TargetMode="External" /><Relationship Id="rId14" Type="http://schemas.openxmlformats.org/officeDocument/2006/relationships/hyperlink" Target="https://advance.lexis.com/api/document?collection=statutes-legislation&amp;id=urn:contentItem:5RTR-H470-0019-T3FP-00000-00&amp;context=" TargetMode="External" /><Relationship Id="rId15" Type="http://schemas.openxmlformats.org/officeDocument/2006/relationships/hyperlink" Target="https://advance.lexis.com/api/document?collection=administrative-materials&amp;id=urn:contentItem:5GFH-7J90-01KR-92GN-00000-00&amp;context=" TargetMode="External" /><Relationship Id="rId16" Type="http://schemas.openxmlformats.org/officeDocument/2006/relationships/hyperlink" Target="https://advance.lexis.com/api/document?collection=statutes-legislation&amp;id=urn:contentItem:4YF7-GR91-NRF4-41MD-00000-00&amp;context=" TargetMode="External" /><Relationship Id="rId17" Type="http://schemas.openxmlformats.org/officeDocument/2006/relationships/hyperlink" Target="https://advance.lexis.com/api/document?collection=cases&amp;id=urn:contentItem:3S4X-9M90-003B-528K-00000-00&amp;context=" TargetMode="External" /><Relationship Id="rId18" Type="http://schemas.openxmlformats.org/officeDocument/2006/relationships/hyperlink" Target="https://advance.lexis.com/api/document?collection=statutes-legislation&amp;id=urn:contentItem:5GYC-2421-6N19-F165-00000-00&amp;context=" TargetMode="External" /><Relationship Id="rId19" Type="http://schemas.openxmlformats.org/officeDocument/2006/relationships/hyperlink" Target="https://advance.lexis.com/api/document?collection=cases&amp;id=urn:contentItem:3S4X-98Y0-003B-P4FW-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XK-1S90-0038-X2W3-00000-00&amp;context=" TargetMode="External" /><Relationship Id="rId21" Type="http://schemas.openxmlformats.org/officeDocument/2006/relationships/hyperlink" Target="https://advance.lexis.com/api/document?collection=cases&amp;id=urn:contentItem:3RJ6-FDC0-003B-R0NH-00000-00&amp;context=" TargetMode="External" /><Relationship Id="rId22" Type="http://schemas.openxmlformats.org/officeDocument/2006/relationships/hyperlink" Target="https://advance.lexis.com/api/document?collection=cases&amp;id=urn:contentItem:3S4X-9HF0-003B-72HC-00000-00&amp;context=" TargetMode="External" /><Relationship Id="rId23" Type="http://schemas.openxmlformats.org/officeDocument/2006/relationships/hyperlink" Target="https://advance.lexis.com/api/document?collection=cases&amp;id=urn:contentItem:4FFR-CC90-0038-X038-00000-00&amp;context=" TargetMode="External" /><Relationship Id="rId24" Type="http://schemas.openxmlformats.org/officeDocument/2006/relationships/hyperlink" Target="https://advance.lexis.com/api/document?collection=cases&amp;id=urn:contentItem:5G7R-SR41-F04K-F05M-00000-00&amp;context=" TargetMode="External" /><Relationship Id="rId25" Type="http://schemas.openxmlformats.org/officeDocument/2006/relationships/hyperlink" Target="https://advance.lexis.com/api/document?collection=cases&amp;id=urn:contentItem:5D5S-50F1-F04K-V0VC-00000-00&amp;context=" TargetMode="External" /><Relationship Id="rId26" Type="http://schemas.openxmlformats.org/officeDocument/2006/relationships/hyperlink" Target="https://advance.lexis.com/api/document?collection=cases&amp;id=urn:contentItem:5HWT-M3T1-F04K-F1YG-00000-00&amp;context=" TargetMode="External" /><Relationship Id="rId27" Type="http://schemas.openxmlformats.org/officeDocument/2006/relationships/hyperlink" Target="https://advance.lexis.com/api/document?collection=cases&amp;id=urn:contentItem:5MRG-K4G1-F04C-T3SX-00000-00&amp;context=" TargetMode="External" /><Relationship Id="rId28" Type="http://schemas.openxmlformats.org/officeDocument/2006/relationships/hyperlink" Target="https://advance.lexis.com/api/document?collection=cases&amp;id=urn:contentItem:5NFB-SVG1-F04C-T1W1-00000-00&amp;context=" TargetMode="External" /><Relationship Id="rId29" Type="http://schemas.openxmlformats.org/officeDocument/2006/relationships/hyperlink" Target="https://advance.lexis.com/api/document?collection=cases&amp;id=urn:contentItem:5P51-DVB1-F04F-02C4-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PHN-36B1-F04D-J0NH-00000-00&amp;context=" TargetMode="External" /><Relationship Id="rId31" Type="http://schemas.openxmlformats.org/officeDocument/2006/relationships/hyperlink" Target="https://advance.lexis.com/api/document?collection=cases&amp;id=urn:contentItem:3S4X-4MT0-003B-S3TP-00000-00&amp;context=" TargetMode="External" /><Relationship Id="rId32" Type="http://schemas.openxmlformats.org/officeDocument/2006/relationships/hyperlink" Target="https://advance.lexis.com/api/document?collection=cases&amp;id=urn:contentItem:5GJR-CTC1-F04K-X0PH-00000-00&amp;context=" TargetMode="External" /><Relationship Id="rId33" Type="http://schemas.openxmlformats.org/officeDocument/2006/relationships/hyperlink" Target="https://advance.lexis.com/api/document?collection=cases&amp;id=urn:contentItem:3S4X-CC60-003B-43VV-00000-00&amp;context=" TargetMode="External" /><Relationship Id="rId34" Type="http://schemas.openxmlformats.org/officeDocument/2006/relationships/hyperlink" Target="https://advance.lexis.com/api/document?collection=cases&amp;id=urn:contentItem:4VPG-7PV0-TXFX-D2TC-00000-00&amp;context=" TargetMode="External" /><Relationship Id="rId35" Type="http://schemas.openxmlformats.org/officeDocument/2006/relationships/hyperlink" Target="https://advance.lexis.com/api/document?collection=cases&amp;id=urn:contentItem:5P9X-7YB1-F04F-M07P-00000-00&amp;context=" TargetMode="External" /><Relationship Id="rId36" Type="http://schemas.openxmlformats.org/officeDocument/2006/relationships/hyperlink" Target="https://advance.lexis.com/api/document?collection=cases&amp;id=urn:contentItem:5MJ8-MX31-F04K-R095-00000-00&amp;context=" TargetMode="External" /><Relationship Id="rId37" Type="http://schemas.openxmlformats.org/officeDocument/2006/relationships/hyperlink" Target="https://advance.lexis.com/api/document?collection=cases&amp;id=urn:contentItem:3S4X-D350-001T-D0Y2-00000-00&amp;context=" TargetMode="External" /><Relationship Id="rId38" Type="http://schemas.openxmlformats.org/officeDocument/2006/relationships/hyperlink" Target="https://advance.lexis.com/api/document?collection=cases&amp;id=urn:contentItem:5FW3-8921-F04K-F14G-00000-00&amp;context=" TargetMode="External" /><Relationship Id="rId39" Type="http://schemas.openxmlformats.org/officeDocument/2006/relationships/hyperlink" Target="https://advance.lexis.com/api/document?collection=cases&amp;id=urn:contentItem:3S4X-74W0-003B-S123-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DX40-003B-4376-00000-00&amp;context=" TargetMode="External" /><Relationship Id="rId41" Type="http://schemas.openxmlformats.org/officeDocument/2006/relationships/hyperlink" Target="https://advance.lexis.com/api/document?collection=cases&amp;id=urn:contentItem:5CHD-6HM1-F04K-F07D-00000-00&amp;context=" TargetMode="External" /><Relationship Id="rId42" Type="http://schemas.openxmlformats.org/officeDocument/2006/relationships/hyperlink" Target="https://advance.lexis.com/api/document?collection=cases&amp;id=urn:contentItem:3S4X-HFK0-003B-H2DW-00000-00&amp;context=" TargetMode="External" /><Relationship Id="rId43" Type="http://schemas.openxmlformats.org/officeDocument/2006/relationships/hyperlink" Target="https://advance.lexis.com/api/document?collection=cases&amp;id=urn:contentItem:3S4X-4WT0-003B-734C-00000-00&amp;context=" TargetMode="External" /><Relationship Id="rId44" Type="http://schemas.openxmlformats.org/officeDocument/2006/relationships/hyperlink" Target="https://advance.lexis.com/api/document?collection=cases&amp;id=urn:contentItem:3S4X-J520-00B1-D0PD-00000-00&amp;context=" TargetMode="External" /><Relationship Id="rId45" Type="http://schemas.openxmlformats.org/officeDocument/2006/relationships/hyperlink" Target="https://advance.lexis.com/api/document?collection=cases&amp;id=urn:contentItem:409T-M0M0-004C-100Y-00000-00&amp;context=" TargetMode="External" /><Relationship Id="rId46" Type="http://schemas.openxmlformats.org/officeDocument/2006/relationships/hyperlink" Target="https://advance.lexis.com/api/document?collection=cases&amp;id=urn:contentItem:4655-8FV0-004C-000F-00000-00&amp;context=" TargetMode="External" /><Relationship Id="rId47" Type="http://schemas.openxmlformats.org/officeDocument/2006/relationships/hyperlink" Target="https://advance.lexis.com/api/document?collection=cases&amp;id=urn:contentItem:3S4W-XF00-003B-R3RM-00000-00&amp;context=" TargetMode="External" /><Relationship Id="rId48" Type="http://schemas.openxmlformats.org/officeDocument/2006/relationships/hyperlink" Target="https://advance.lexis.com/api/document?collection=administrative-materials&amp;id=urn:contentItem:5KFR-PT30-01KR-937Y-00000-00&amp;context=" TargetMode="External" /><Relationship Id="rId49" Type="http://schemas.openxmlformats.org/officeDocument/2006/relationships/hyperlink" Target="https://advance.lexis.com/api/document?collection=cases&amp;id=urn:contentItem:3RV9-X130-003B-R17P-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GM7-1481-F04K-M0J9-00000-00&amp;context=" TargetMode="External" /><Relationship Id="rId51" Type="http://schemas.openxmlformats.org/officeDocument/2006/relationships/hyperlink" Target="https://advance.lexis.com/api/document?collection=cases&amp;id=urn:contentItem:3S4X-4240-003B-G2GS-00000-00&amp;context=" TargetMode="External" /><Relationship Id="rId52" Type="http://schemas.openxmlformats.org/officeDocument/2006/relationships/hyperlink" Target="https://advance.lexis.com/api/document?collection=cases&amp;id=urn:contentItem:5NDP-2PV1-F04C-T174-00000-00&amp;context=" TargetMode="External" /><Relationship Id="rId53" Type="http://schemas.openxmlformats.org/officeDocument/2006/relationships/hyperlink" Target="https://advance.lexis.com/api/document?collection=cases&amp;id=urn:contentItem:5HMX-DD11-F04C-T421-00000-00&amp;context=" TargetMode="External" /><Relationship Id="rId54" Type="http://schemas.openxmlformats.org/officeDocument/2006/relationships/hyperlink" Target="https://advance.lexis.com/api/document?collection=cases&amp;id=urn:contentItem:5NDN-MG11-F04D-Y02R-00000-00&amp;context=" TargetMode="External" /><Relationship Id="rId55" Type="http://schemas.openxmlformats.org/officeDocument/2006/relationships/hyperlink" Target="https://advance.lexis.com/api/document?collection=cases&amp;id=urn:contentItem:5N0H-GBN1-F04F-300T-00000-00&amp;context=" TargetMode="External" /><Relationship Id="rId56" Type="http://schemas.openxmlformats.org/officeDocument/2006/relationships/hyperlink" Target="https://advance.lexis.com/api/document?collection=cases&amp;id=urn:contentItem:5KM1-17J1-F04C-T2KD-00000-00&amp;context=" TargetMode="External" /><Relationship Id="rId57"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SB-YBD1-J9X6-H0BV-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J81-NRF4-43TT-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FTC v. AT&amp;T Mobility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71541671</vt:lpwstr>
  </property>
  <property fmtid="{D5CDD505-2E9C-101B-9397-08002B2CF9AE}" pid="3" name="LADocCount">
    <vt:lpwstr>1</vt:lpwstr>
  </property>
  <property fmtid="{D5CDD505-2E9C-101B-9397-08002B2CF9AE}" pid="4" name="UserPermID">
    <vt:lpwstr>urn:user:PA185916758</vt:lpwstr>
  </property>
</Properties>
</file>