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Good v. Sugar Creek Packing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South Dakota,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17-5064-JLV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32460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1135394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JACK DALE GOOD, JR., Plaintiff, vs. SUGAR CREEK PACKING CO.; MICHAEL JOHN; NORBERT MUEHLICH; and WEBER,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statute of limitations, equitable tolling, defendants', quotation, marks, commence, lawsuit, limitations defense, voluntary dismissal, district court, state law, parties, summons, motion to dismiss, pleadings, requires, valid statute, circumstances, alterations, asserts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Jack Dale Good, Jr., Plaintiff: Gregory A. Eiesland, LEAD ATTORNEY, Johnson, Eiesland Law Offices, PC, Rapid City, SD; Charles Gregory Smart, Tye H. Smith, PRO HAC VICE, Carr &amp; Carr,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Sugar Creek Packing Co., Michael John, Norbert Muehlich, Weber, Inc., Defendants: Daniel E. Ashmore, LEAD ATTORNEY, Gunderson, Palmer, Nelson &amp; Ashmore, LLP, Rapid City, SD; Katelyn A. Cook, Gunderson, Palmer, Nelson &amp; Ashmore, LLP, Rapid City, SD.</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JEFFREY L. VIKEN,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JEFFREY L. VIKEN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Jack Dale Good, Jr., filed this action against defendants Sugar Creek Packing Co. ("Sugar Creek"), Michael John, Norbert Muehlich and Weber, Inc ("Weber"). (Docket 1). Plaintiff advances a negligence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seeks to hold defendants liable for injuries he suffered as a result of the collision of his motorcycle and a car driven by Mr. John at an intersection in Lawrence County, South Dakota.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2.</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states Mr. John is a Sugar Creek employee who drove a vehicle that Weber owned, and Mr. Muehlich, Weber's president, permitted Mr. John to operate the vehicle.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2-3. Although plaintiff does not state what business Weber engages in, he asserts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Sugar Creek and Weber collaborate in business through "Sugar Creek buy[ing] equipment from and test[ing] prototypes for Weber."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collision occurred around the time of a company event Sugar Creek sponsored where it provided food and lodging for its employees in Lawrence County, South Dakota.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Mr. John and Mr. Muehlich attended the company event.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0" w:name="Bookmark_para_3"/>
      <w:bookmarkEnd w:id="10"/>
      <w:bookmarkStart w:id="11" w:name="Bookmark_I5RYGSC62SF8820020000400"/>
      <w:bookmarkEnd w:id="11"/>
      <w:r>
        <w:rPr>
          <w:rFonts w:ascii="arial" w:eastAsia="arial" w:hAnsi="arial" w:cs="arial"/>
          <w:b w:val="0"/>
          <w:i w:val="0"/>
          <w:strike w:val="0"/>
          <w:noProof w:val="0"/>
          <w:color w:val="000000"/>
          <w:position w:val="0"/>
          <w:sz w:val="20"/>
          <w:u w:val="none"/>
          <w:vertAlign w:val="baseline"/>
        </w:rPr>
        <w:t xml:space="preserve">The court has jurisdiction because the parties are diverse and the amount in controversy exceeds $75,000.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(Docket 1 at p. 1). "It is, of course, well-settled that in a suit based on diversity of citizenship jurisdiction the federal courts apply federal law as to matters of procedure but the substantive law of the relevant state." </w:t>
      </w:r>
      <w:bookmarkStart w:id="12" w:name="Bookmark_I5RYGSC62SF8820010000400"/>
      <w:bookmarkEnd w:id="12"/>
      <w:hyperlink r:id="rId9" w:history="1">
        <w:r>
          <w:rPr>
            <w:rFonts w:ascii="arial" w:eastAsia="arial" w:hAnsi="arial" w:cs="arial"/>
            <w:b w:val="0"/>
            <w:i/>
            <w:strike w:val="0"/>
            <w:noProof w:val="0"/>
            <w:color w:val="0077CC"/>
            <w:position w:val="0"/>
            <w:sz w:val="20"/>
            <w:u w:val="single"/>
            <w:vertAlign w:val="baseline"/>
          </w:rPr>
          <w:t>In re Baycol Prods. Litig.</w:t>
        </w:r>
      </w:hyperlink>
      <w:hyperlink r:id="rId9" w:history="1">
        <w:r>
          <w:rPr>
            <w:rFonts w:ascii="arial" w:eastAsia="arial" w:hAnsi="arial" w:cs="arial"/>
            <w:b w:val="0"/>
            <w:i/>
            <w:strike w:val="0"/>
            <w:noProof w:val="0"/>
            <w:color w:val="0077CC"/>
            <w:position w:val="0"/>
            <w:sz w:val="20"/>
            <w:u w:val="single"/>
            <w:vertAlign w:val="baseline"/>
          </w:rPr>
          <w:t>, 616 F.3d 778, 785 (8th Cir. 2010)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All parties filed motions to dismiss this case. (Dockets 14 &amp; 20). Defendants collectively filed a motion claiming plaintiff's complaint is time-barred. (Docket 14). Less than one month later, plaintiff filed a motion to voluntarily dismiss his complaint without prejudice. (Docket 20). Each side resists the other's motion. (Dockets 25 &amp; 29). Separate from each motion's substance, the parties dispute which motion the court should resolve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Cross-motions</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Defendants argue plaintiff failed to comply with the applicable statute of limitations. (Dockets 14 &amp; 15). South Dakota law subjects plaintiff's negligence claim to a three-year statute of limitations. </w:t>
      </w:r>
      <w:bookmarkStart w:id="15" w:name="Bookmark_I5RYGSC62SF8820040000400"/>
      <w:bookmarkEnd w:id="1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SDCL § 15-2-14(3)</w:t>
        </w:r>
      </w:hyperlink>
      <w:r>
        <w:rPr>
          <w:rFonts w:ascii="arial" w:eastAsia="arial" w:hAnsi="arial" w:cs="arial"/>
          <w:b w:val="0"/>
          <w:i w:val="0"/>
          <w:strike w:val="0"/>
          <w:noProof w:val="0"/>
          <w:color w:val="000000"/>
          <w:position w:val="0"/>
          <w:sz w:val="20"/>
          <w:u w:val="none"/>
          <w:vertAlign w:val="baseline"/>
        </w:rPr>
        <w:t xml:space="preserve">. </w:t>
      </w:r>
      <w:bookmarkStart w:id="16" w:name="Bookmark_I5RYGSC62N1R8H0030000400"/>
      <w:bookmarkEnd w:id="16"/>
      <w:r>
        <w:rPr>
          <w:rFonts w:ascii="arial" w:eastAsia="arial" w:hAnsi="arial" w:cs="arial"/>
          <w:b w:val="0"/>
          <w:i w:val="0"/>
          <w:strike w:val="0"/>
          <w:noProof w:val="0"/>
          <w:color w:val="000000"/>
          <w:position w:val="0"/>
          <w:sz w:val="20"/>
          <w:u w:val="none"/>
          <w:vertAlign w:val="baseline"/>
        </w:rPr>
        <w:t xml:space="preserve">Although defendants' motion to dismiss does not cite a Federal Rule of Civil Procedure as the basis for dismissal,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applies to defendants' motion. "A court may dismiss a complaint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 barred by a statute of limitations if the complaint itself shows that the claim is time-barred." </w:t>
      </w:r>
      <w:bookmarkStart w:id="17" w:name="Bookmark_I5RYGSC62SF8820030000400"/>
      <w:bookmarkEnd w:id="17"/>
      <w:hyperlink r:id="rId12" w:history="1">
        <w:r>
          <w:rPr>
            <w:rFonts w:ascii="arial" w:eastAsia="arial" w:hAnsi="arial" w:cs="arial"/>
            <w:b w:val="0"/>
            <w:i/>
            <w:strike w:val="0"/>
            <w:noProof w:val="0"/>
            <w:color w:val="0077CC"/>
            <w:position w:val="0"/>
            <w:sz w:val="20"/>
            <w:u w:val="single"/>
            <w:vertAlign w:val="baseline"/>
          </w:rPr>
          <w:t xml:space="preserve">In re Pre-Filled Propane Tank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860 F.3d 1059, 1063 (8th Cir. 2017)</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val="0"/>
          <w:strike w:val="0"/>
          <w:noProof w:val="0"/>
          <w:color w:val="000000"/>
          <w:position w:val="0"/>
          <w:sz w:val="20"/>
          <w:u w:val="single"/>
          <w:vertAlign w:val="baseline"/>
        </w:rPr>
        <w:t>cert. denied sub nom</w:t>
      </w:r>
      <w:r>
        <w:rPr>
          <w:rFonts w:ascii="arial" w:eastAsia="arial" w:hAnsi="arial" w:cs="arial"/>
          <w:b w:val="0"/>
          <w:i w:val="0"/>
          <w:strike w:val="0"/>
          <w:noProof w:val="0"/>
          <w:color w:val="000000"/>
          <w:position w:val="0"/>
          <w:sz w:val="20"/>
          <w:u w:val="none"/>
          <w:vertAlign w:val="baseline"/>
        </w:rPr>
        <w:t xml:space="preserve">. </w:t>
      </w:r>
      <w:bookmarkStart w:id="18" w:name="Bookmark_I5RYGSC62SF8820050000400"/>
      <w:bookmarkEnd w:id="18"/>
      <w:r>
        <w:rPr>
          <w:rFonts w:ascii="arial" w:eastAsia="arial" w:hAnsi="arial" w:cs="arial"/>
          <w:b w:val="0"/>
          <w:i/>
          <w:strike w:val="0"/>
          <w:noProof w:val="0"/>
          <w:color w:val="000000"/>
          <w:position w:val="0"/>
          <w:sz w:val="20"/>
          <w:u w:val="single"/>
          <w:vertAlign w:val="baseline"/>
        </w:rPr>
        <w:t>Ferrellgas Partners, L.P. v. Morgan-Larson, LLC</w:t>
      </w:r>
      <w:r>
        <w:rPr>
          <w:rFonts w:ascii="arial" w:eastAsia="arial" w:hAnsi="arial" w:cs="arial"/>
          <w:b w:val="0"/>
          <w:i/>
          <w:strike w:val="0"/>
          <w:noProof w:val="0"/>
          <w:color w:val="000000"/>
          <w:position w:val="0"/>
          <w:sz w:val="20"/>
          <w:u w:val="none"/>
          <w:vertAlign w:val="baseline"/>
        </w:rPr>
        <w:t>, 138 S. Ct. 647, 199 L. Ed. 2d 530, 2018 WL 311347 (U.S. 2018)</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9" w:name="Bookmark_I5RYGSC62N1R8H0030000400_2"/>
      <w:bookmarkEnd w:id="19"/>
      <w:r>
        <w:rPr>
          <w:rFonts w:ascii="arial" w:eastAsia="arial" w:hAnsi="arial" w:cs="arial"/>
          <w:b w:val="0"/>
          <w:i w:val="0"/>
          <w:strike w:val="0"/>
          <w:noProof w:val="0"/>
          <w:color w:val="000000"/>
          <w:position w:val="0"/>
          <w:sz w:val="20"/>
          <w:u w:val="none"/>
          <w:vertAlign w:val="baseline"/>
        </w:rPr>
        <w:t xml:space="preserve">"In addressing a motion to dismiss, the court may consider the pleadings themselves, materials embraced by the pleadings, exhibits attached to the pleadings, and matters of public record." </w:t>
      </w:r>
      <w:bookmarkStart w:id="20" w:name="Bookmark_I5RYGSC62N1R8H0020000400"/>
      <w:bookmarkEnd w:id="20"/>
      <w:hyperlink r:id="rId13" w:history="1">
        <w:r>
          <w:rPr>
            <w:rFonts w:ascii="arial" w:eastAsia="arial" w:hAnsi="arial" w:cs="arial"/>
            <w:b w:val="0"/>
            <w:i/>
            <w:strike w:val="0"/>
            <w:noProof w:val="0"/>
            <w:color w:val="0077CC"/>
            <w:position w:val="0"/>
            <w:sz w:val="20"/>
            <w:u w:val="single"/>
            <w:vertAlign w:val="baseline"/>
          </w:rPr>
          <w:t>Roe v. Nebraska</w:t>
        </w:r>
      </w:hyperlink>
      <w:hyperlink r:id="rId13" w:history="1">
        <w:r>
          <w:rPr>
            <w:rFonts w:ascii="arial" w:eastAsia="arial" w:hAnsi="arial" w:cs="arial"/>
            <w:b w:val="0"/>
            <w:i/>
            <w:strike w:val="0"/>
            <w:noProof w:val="0"/>
            <w:color w:val="0077CC"/>
            <w:position w:val="0"/>
            <w:sz w:val="20"/>
            <w:u w:val="single"/>
            <w:vertAlign w:val="baseline"/>
          </w:rPr>
          <w:t>, 861 F.3d 785, 788 (8th Cir. 2017)</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w:t>
      </w:r>
    </w:p>
    <w:p>
      <w:pPr>
        <w:keepNext w:val="0"/>
        <w:widowControl w:val="0"/>
        <w:spacing w:before="24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Plaintiff pursues voluntary dismissal based on </w:t>
      </w:r>
      <w:hyperlink r:id="rId14"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w:t>
      </w:r>
      <w:bookmarkStart w:id="22" w:name="Bookmark_I5RYGSC62N1R8H0050000400"/>
      <w:bookmarkEnd w:id="22"/>
      <w:r>
        <w:rPr>
          <w:rFonts w:ascii="arial" w:eastAsia="arial" w:hAnsi="arial" w:cs="arial"/>
          <w:b w:val="0"/>
          <w:i w:val="0"/>
          <w:strike w:val="0"/>
          <w:noProof w:val="0"/>
          <w:color w:val="000000"/>
          <w:position w:val="0"/>
          <w:sz w:val="20"/>
          <w:u w:val="none"/>
          <w:vertAlign w:val="baseline"/>
        </w:rPr>
        <w:t xml:space="preserve">(Dockets 20 &amp; 21). That Rule provides, "an action may be dismissed at the plaintiff's request only by court order, on terms that the court considers proper." </w:t>
      </w:r>
      <w:hyperlink r:id="rId14" w:history="1">
        <w:r>
          <w:rPr>
            <w:rFonts w:ascii="arial" w:eastAsia="arial" w:hAnsi="arial" w:cs="arial"/>
            <w:b w:val="0"/>
            <w:i/>
            <w:strike w:val="0"/>
            <w:noProof w:val="0"/>
            <w:color w:val="0077CC"/>
            <w:position w:val="0"/>
            <w:sz w:val="20"/>
            <w:u w:val="single"/>
            <w:vertAlign w:val="baseline"/>
          </w:rPr>
          <w:t>Fed. R. Civ. P. 41(a)(2)</w:t>
        </w:r>
      </w:hyperlink>
      <w:r>
        <w:rPr>
          <w:rFonts w:ascii="arial" w:eastAsia="arial" w:hAnsi="arial" w:cs="arial"/>
          <w:b w:val="0"/>
          <w:i w:val="0"/>
          <w:strike w:val="0"/>
          <w:noProof w:val="0"/>
          <w:color w:val="000000"/>
          <w:position w:val="0"/>
          <w:sz w:val="20"/>
          <w:u w:val="none"/>
          <w:vertAlign w:val="baseline"/>
        </w:rPr>
        <w:t>. "When deciding whether to grant a motion for voluntary dismissal, the 'district court should consider . . . whether the party has presented a proper explanation for its desire to dismiss;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whether a dismissal would result in a waste of judicial time and effort; and whether a dismissal will prejudice the defendants.' A plaintiff cannot use a motion to voluntarily dismiss to seek a more favorable forum." </w:t>
      </w:r>
      <w:bookmarkStart w:id="23" w:name="Bookmark_I5RYGSC62N1R8H0040000400"/>
      <w:bookmarkEnd w:id="23"/>
      <w:hyperlink r:id="rId15" w:history="1">
        <w:r>
          <w:rPr>
            <w:rFonts w:ascii="arial" w:eastAsia="arial" w:hAnsi="arial" w:cs="arial"/>
            <w:b w:val="0"/>
            <w:i/>
            <w:strike w:val="0"/>
            <w:noProof w:val="0"/>
            <w:color w:val="0077CC"/>
            <w:position w:val="0"/>
            <w:sz w:val="20"/>
            <w:u w:val="single"/>
            <w:vertAlign w:val="baseline"/>
          </w:rPr>
          <w:t>Blaes v. Johnson &amp; Johnson</w:t>
        </w:r>
      </w:hyperlink>
      <w:hyperlink r:id="rId15" w:history="1">
        <w:r>
          <w:rPr>
            <w:rFonts w:ascii="arial" w:eastAsia="arial" w:hAnsi="arial" w:cs="arial"/>
            <w:b w:val="0"/>
            <w:i/>
            <w:strike w:val="0"/>
            <w:noProof w:val="0"/>
            <w:color w:val="0077CC"/>
            <w:position w:val="0"/>
            <w:sz w:val="20"/>
            <w:u w:val="single"/>
            <w:vertAlign w:val="baseline"/>
          </w:rPr>
          <w:t>, 858 F.3d 508, 512 (8th Cir. 2017)</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RYGSC62D6N4N0010000400"/>
      <w:bookmarkEnd w:id="24"/>
      <w:hyperlink r:id="rId16" w:history="1">
        <w:r>
          <w:rPr>
            <w:rFonts w:ascii="arial" w:eastAsia="arial" w:hAnsi="arial" w:cs="arial"/>
            <w:b w:val="0"/>
            <w:i/>
            <w:strike w:val="0"/>
            <w:noProof w:val="0"/>
            <w:color w:val="0077CC"/>
            <w:position w:val="0"/>
            <w:sz w:val="20"/>
            <w:u w:val="single"/>
            <w:vertAlign w:val="baseline"/>
          </w:rPr>
          <w:t>Donner v. Alcoa, Inc.</w:t>
        </w:r>
      </w:hyperlink>
      <w:hyperlink r:id="rId16" w:history="1">
        <w:r>
          <w:rPr>
            <w:rFonts w:ascii="arial" w:eastAsia="arial" w:hAnsi="arial" w:cs="arial"/>
            <w:b w:val="0"/>
            <w:i/>
            <w:strike w:val="0"/>
            <w:noProof w:val="0"/>
            <w:color w:val="0077CC"/>
            <w:position w:val="0"/>
            <w:sz w:val="20"/>
            <w:u w:val="single"/>
            <w:vertAlign w:val="baseline"/>
          </w:rPr>
          <w:t>, 709 F.3d 694, 697 (8th Cir. 2013))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If the court grants plaintiff's motion, he intends to file suit in Oklahoma, where he is a resident. (Docket 21 at p. 4).</w:t>
      </w:r>
    </w:p>
    <w:p>
      <w:pPr>
        <w:keepNext w:val="0"/>
        <w:widowControl w:val="0"/>
        <w:spacing w:before="24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 xml:space="preserve">Defendants' and plaintiff's motions hinge on the same issue: whether the statute of limitations bars plaintiff's claim. </w:t>
      </w:r>
      <w:bookmarkStart w:id="26" w:name="Bookmark_I5RYGSC62D6N4N0040000400"/>
      <w:bookmarkEnd w:id="26"/>
      <w:r>
        <w:rPr>
          <w:rFonts w:ascii="arial" w:eastAsia="arial" w:hAnsi="arial" w:cs="arial"/>
          <w:b w:val="0"/>
          <w:i w:val="0"/>
          <w:strike w:val="0"/>
          <w:noProof w:val="0"/>
          <w:color w:val="000000"/>
          <w:position w:val="0"/>
          <w:sz w:val="20"/>
          <w:u w:val="none"/>
          <w:vertAlign w:val="baseline"/>
        </w:rPr>
        <w:t xml:space="preserve">That is the entirety of defendants' motion.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Dockets 14 &amp; 15. It is also critical to plaintiff's motion for voluntary dismissal because "[v]oluntary dismissal under </w:t>
      </w:r>
      <w:hyperlink r:id="rId14"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should not be granted if a party will be prejudiced by the dismissal, and there is clear legal prejudice where a </w:t>
      </w:r>
      <w:hyperlink r:id="rId14"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dismissal is granted in the face of a valid statute of limitations defense[.]" </w:t>
      </w:r>
      <w:bookmarkStart w:id="27" w:name="Bookmark_I5RYGSC62D6N4N0030000400"/>
      <w:bookmarkEnd w:id="27"/>
      <w:hyperlink r:id="rId17" w:history="1">
        <w:r>
          <w:rPr>
            <w:rFonts w:ascii="arial" w:eastAsia="arial" w:hAnsi="arial" w:cs="arial"/>
            <w:b w:val="0"/>
            <w:i/>
            <w:strike w:val="0"/>
            <w:noProof w:val="0"/>
            <w:color w:val="0077CC"/>
            <w:position w:val="0"/>
            <w:sz w:val="20"/>
            <w:u w:val="single"/>
            <w:vertAlign w:val="baseline"/>
          </w:rPr>
          <w:t>Metro. Fed. Bank of Iowa, F.S.B. v. W.R. Grace &amp; Co.</w:t>
        </w:r>
      </w:hyperlink>
      <w:hyperlink r:id="rId17" w:history="1">
        <w:r>
          <w:rPr>
            <w:rFonts w:ascii="arial" w:eastAsia="arial" w:hAnsi="arial" w:cs="arial"/>
            <w:b w:val="0"/>
            <w:i/>
            <w:strike w:val="0"/>
            <w:noProof w:val="0"/>
            <w:color w:val="0077CC"/>
            <w:position w:val="0"/>
            <w:sz w:val="20"/>
            <w:u w:val="single"/>
            <w:vertAlign w:val="baseline"/>
          </w:rPr>
          <w:t>, 999 F.2d 1257, 1262 (8th Cir. 1993)</w:t>
        </w:r>
      </w:hyperlink>
      <w:r>
        <w:rPr>
          <w:rFonts w:ascii="arial" w:eastAsia="arial" w:hAnsi="arial" w:cs="arial"/>
          <w:b w:val="0"/>
          <w:i w:val="0"/>
          <w:strike w:val="0"/>
          <w:noProof w:val="0"/>
          <w:color w:val="000000"/>
          <w:position w:val="0"/>
          <w:sz w:val="20"/>
          <w:u w:val="none"/>
          <w:vertAlign w:val="baseline"/>
        </w:rPr>
        <w:t>. If defendants are correct on the statute of limitations issue, the court must grant their motion and deny plaintiff's motion to dismiss. If defendants lose their statute of limitations argument, their motion must be denied and plaintiff's argument regarding a lack of prejudice is strengthened.</w:t>
      </w:r>
    </w:p>
    <w:p>
      <w:pPr>
        <w:keepNext w:val="0"/>
        <w:widowControl w:val="0"/>
        <w:spacing w:before="240" w:after="0" w:line="260" w:lineRule="atLeast"/>
        <w:ind w:left="0" w:right="0" w:firstLine="0"/>
        <w:jc w:val="both"/>
      </w:pPr>
      <w:bookmarkStart w:id="28" w:name="Bookmark_para_8"/>
      <w:bookmarkEnd w:id="28"/>
      <w:bookmarkStart w:id="29" w:name="Bookmark_I5RYGSC628T3YK0010000400"/>
      <w:bookmarkEnd w:id="29"/>
      <w:r>
        <w:rPr>
          <w:rFonts w:ascii="arial" w:eastAsia="arial" w:hAnsi="arial" w:cs="arial"/>
          <w:b w:val="0"/>
          <w:i w:val="0"/>
          <w:strike w:val="0"/>
          <w:noProof w:val="0"/>
          <w:color w:val="000000"/>
          <w:position w:val="0"/>
          <w:sz w:val="20"/>
          <w:u w:val="none"/>
          <w:vertAlign w:val="baseline"/>
        </w:rPr>
        <w:t>Plaintiff invites the court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adopt a particular understanding of the holding in </w:t>
      </w:r>
      <w:r>
        <w:rPr>
          <w:rFonts w:ascii="arial" w:eastAsia="arial" w:hAnsi="arial" w:cs="arial"/>
          <w:b w:val="0"/>
          <w:i w:val="0"/>
          <w:strike w:val="0"/>
          <w:noProof w:val="0"/>
          <w:color w:val="000000"/>
          <w:position w:val="0"/>
          <w:sz w:val="20"/>
          <w:u w:val="single"/>
          <w:vertAlign w:val="baseline"/>
        </w:rPr>
        <w:t>W.R. Grace. See id.</w:t>
      </w:r>
      <w:r>
        <w:rPr>
          <w:rFonts w:ascii="arial" w:eastAsia="arial" w:hAnsi="arial" w:cs="arial"/>
          <w:b w:val="0"/>
          <w:i w:val="0"/>
          <w:strike w:val="0"/>
          <w:noProof w:val="0"/>
          <w:color w:val="000000"/>
          <w:position w:val="0"/>
          <w:sz w:val="20"/>
          <w:u w:val="none"/>
          <w:vertAlign w:val="baseline"/>
        </w:rPr>
        <w:t xml:space="preserve"> In that case, the United States Court of Appeals for the Eighth Circuit stated: "We would consider it an abuse of discretion for a district court to find no legal prejudice, and thus to grant voluntary dismissal, where the non-moving party has demonstrated a valid statute of limitations defense to the claims sought to be dismissed." </w:t>
      </w:r>
      <w:bookmarkStart w:id="30" w:name="Bookmark_I5RYGSC62D6N4N0050000400"/>
      <w:bookmarkEnd w:id="30"/>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1263</w:t>
        </w:r>
      </w:hyperlink>
      <w:r>
        <w:rPr>
          <w:rFonts w:ascii="arial" w:eastAsia="arial" w:hAnsi="arial" w:cs="arial"/>
          <w:b w:val="0"/>
          <w:i w:val="0"/>
          <w:strike w:val="0"/>
          <w:noProof w:val="0"/>
          <w:color w:val="000000"/>
          <w:position w:val="0"/>
          <w:sz w:val="20"/>
          <w:u w:val="none"/>
          <w:vertAlign w:val="baseline"/>
        </w:rPr>
        <w:t xml:space="preserve">. </w:t>
      </w:r>
      <w:bookmarkStart w:id="31" w:name="Bookmark_I3VST08PDN80010893B00008"/>
      <w:bookmarkEnd w:id="31"/>
      <w:bookmarkStart w:id="32" w:name="Bookmark_I5RYGSC628T3YK0030000400"/>
      <w:bookmarkEnd w:id="32"/>
      <w:r>
        <w:rPr>
          <w:rFonts w:ascii="arial" w:eastAsia="arial" w:hAnsi="arial" w:cs="arial"/>
          <w:b w:val="0"/>
          <w:i w:val="0"/>
          <w:strike w:val="0"/>
          <w:noProof w:val="0"/>
          <w:color w:val="000000"/>
          <w:position w:val="0"/>
          <w:sz w:val="20"/>
          <w:u w:val="none"/>
          <w:vertAlign w:val="baseline"/>
        </w:rPr>
        <w:t xml:space="preserve">According to plaintiff, </w:t>
      </w:r>
      <w:r>
        <w:rPr>
          <w:rFonts w:ascii="arial" w:eastAsia="arial" w:hAnsi="arial" w:cs="arial"/>
          <w:b w:val="0"/>
          <w:i w:val="0"/>
          <w:strike w:val="0"/>
          <w:noProof w:val="0"/>
          <w:color w:val="000000"/>
          <w:position w:val="0"/>
          <w:sz w:val="20"/>
          <w:u w:val="single"/>
          <w:vertAlign w:val="baseline"/>
        </w:rPr>
        <w:t>W.R. Grace</w:t>
      </w:r>
      <w:r>
        <w:rPr>
          <w:rFonts w:ascii="arial" w:eastAsia="arial" w:hAnsi="arial" w:cs="arial"/>
          <w:b w:val="0"/>
          <w:i w:val="0"/>
          <w:strike w:val="0"/>
          <w:noProof w:val="0"/>
          <w:color w:val="000000"/>
          <w:position w:val="0"/>
          <w:sz w:val="20"/>
          <w:u w:val="none"/>
          <w:vertAlign w:val="baseline"/>
        </w:rPr>
        <w:t xml:space="preserve"> stands for the proposition that "the statute of limitations defense must be a complete defense as to all jurisdictions in which a plaintiff may bring an action." (Docket 30 at p. 4) (emphasis omitted). </w:t>
      </w:r>
      <w:bookmarkStart w:id="33" w:name="Bookmark_I5RYGSC628T3YK0030000400_2"/>
      <w:bookmarkEnd w:id="33"/>
      <w:r>
        <w:rPr>
          <w:rFonts w:ascii="arial" w:eastAsia="arial" w:hAnsi="arial" w:cs="arial"/>
          <w:b w:val="0"/>
          <w:i w:val="0"/>
          <w:strike w:val="0"/>
          <w:noProof w:val="0"/>
          <w:color w:val="000000"/>
          <w:position w:val="0"/>
          <w:sz w:val="20"/>
          <w:u w:val="none"/>
          <w:vertAlign w:val="baseline"/>
        </w:rPr>
        <w:t xml:space="preserve">This interpretation stretches </w:t>
      </w:r>
      <w:r>
        <w:rPr>
          <w:rFonts w:ascii="arial" w:eastAsia="arial" w:hAnsi="arial" w:cs="arial"/>
          <w:b w:val="0"/>
          <w:i w:val="0"/>
          <w:strike w:val="0"/>
          <w:noProof w:val="0"/>
          <w:color w:val="000000"/>
          <w:position w:val="0"/>
          <w:sz w:val="20"/>
          <w:u w:val="single"/>
          <w:vertAlign w:val="baseline"/>
        </w:rPr>
        <w:t>W.R. Grace</w:t>
      </w:r>
      <w:r>
        <w:rPr>
          <w:rFonts w:ascii="arial" w:eastAsia="arial" w:hAnsi="arial" w:cs="arial"/>
          <w:b w:val="0"/>
          <w:i w:val="0"/>
          <w:strike w:val="0"/>
          <w:noProof w:val="0"/>
          <w:color w:val="000000"/>
          <w:position w:val="0"/>
          <w:sz w:val="20"/>
          <w:u w:val="none"/>
          <w:vertAlign w:val="baseline"/>
        </w:rPr>
        <w:t xml:space="preserve"> beyond its holding. The Eighth Circuit specified that legal prejudice arises "where the nonmoving party has demonstrated a valid statute of limitations defense </w:t>
      </w:r>
      <w:r>
        <w:rPr>
          <w:rFonts w:ascii="arial" w:eastAsia="arial" w:hAnsi="arial" w:cs="arial"/>
          <w:b w:val="0"/>
          <w:i/>
          <w:strike w:val="0"/>
          <w:noProof w:val="0"/>
          <w:color w:val="000000"/>
          <w:position w:val="0"/>
          <w:sz w:val="20"/>
          <w:u w:val="none"/>
          <w:vertAlign w:val="baseline"/>
        </w:rPr>
        <w:t>to the claims sought to be dismissed</w:t>
      </w:r>
      <w:r>
        <w:rPr>
          <w:rFonts w:ascii="arial" w:eastAsia="arial" w:hAnsi="arial" w:cs="arial"/>
          <w:b w:val="0"/>
          <w:i w:val="0"/>
          <w:strike w:val="0"/>
          <w:noProof w:val="0"/>
          <w:color w:val="000000"/>
          <w:position w:val="0"/>
          <w:sz w:val="20"/>
          <w:u w:val="none"/>
          <w:vertAlign w:val="baseline"/>
        </w:rPr>
        <w:t xml:space="preserve">." </w:t>
      </w:r>
      <w:bookmarkStart w:id="34" w:name="Bookmark_I5RYGSC628T3YK0020000400"/>
      <w:bookmarkEnd w:id="34"/>
      <w:hyperlink r:id="rId17" w:history="1">
        <w:r>
          <w:rPr>
            <w:rFonts w:ascii="arial" w:eastAsia="arial" w:hAnsi="arial" w:cs="arial"/>
            <w:b w:val="0"/>
            <w:i/>
            <w:strike w:val="0"/>
            <w:noProof w:val="0"/>
            <w:color w:val="0077CC"/>
            <w:position w:val="0"/>
            <w:sz w:val="20"/>
            <w:u w:val="single"/>
            <w:vertAlign w:val="baseline"/>
          </w:rPr>
          <w:t>W.R. Grace</w:t>
        </w:r>
      </w:hyperlink>
      <w:hyperlink r:id="rId17" w:history="1">
        <w:r>
          <w:rPr>
            <w:rFonts w:ascii="arial" w:eastAsia="arial" w:hAnsi="arial" w:cs="arial"/>
            <w:b w:val="0"/>
            <w:i/>
            <w:strike w:val="0"/>
            <w:noProof w:val="0"/>
            <w:color w:val="0077CC"/>
            <w:position w:val="0"/>
            <w:sz w:val="20"/>
            <w:u w:val="single"/>
            <w:vertAlign w:val="baseline"/>
          </w:rPr>
          <w:t>, 999 F.2d at 1263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claims defendants seek to dismiss are those plaintiff advances in this court—not potential claims in Oklahoma or any other court down the line. The court has access to far fewer facts of this case than the parties. </w:t>
      </w:r>
      <w:bookmarkStart w:id="35" w:name="Bookmark_I3VST08RG0P0010893B0000C"/>
      <w:bookmarkEnd w:id="35"/>
      <w:bookmarkStart w:id="36" w:name="Bookmark_I3VST08R3T00010893B0000B"/>
      <w:bookmarkEnd w:id="36"/>
      <w:bookmarkStart w:id="37" w:name="Bookmark_I5RYGSC628T3YK0050000400"/>
      <w:bookmarkEnd w:id="37"/>
      <w:r>
        <w:rPr>
          <w:rFonts w:ascii="arial" w:eastAsia="arial" w:hAnsi="arial" w:cs="arial"/>
          <w:b w:val="0"/>
          <w:i w:val="0"/>
          <w:strike w:val="0"/>
          <w:noProof w:val="0"/>
          <w:color w:val="000000"/>
          <w:position w:val="0"/>
          <w:sz w:val="20"/>
          <w:u w:val="none"/>
          <w:vertAlign w:val="baseline"/>
        </w:rPr>
        <w:t>It would not be possible for the court to consider and determine whether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statute of limitations defense holds up in all possible jurisdictions. Understanding </w:t>
      </w:r>
      <w:r>
        <w:rPr>
          <w:rFonts w:ascii="arial" w:eastAsia="arial" w:hAnsi="arial" w:cs="arial"/>
          <w:b w:val="0"/>
          <w:i w:val="0"/>
          <w:strike w:val="0"/>
          <w:noProof w:val="0"/>
          <w:color w:val="000000"/>
          <w:position w:val="0"/>
          <w:sz w:val="20"/>
          <w:u w:val="single"/>
          <w:vertAlign w:val="baseline"/>
        </w:rPr>
        <w:t>W.R. Grace</w:t>
      </w:r>
      <w:r>
        <w:rPr>
          <w:rFonts w:ascii="arial" w:eastAsia="arial" w:hAnsi="arial" w:cs="arial"/>
          <w:b w:val="0"/>
          <w:i w:val="0"/>
          <w:strike w:val="0"/>
          <w:noProof w:val="0"/>
          <w:color w:val="000000"/>
          <w:position w:val="0"/>
          <w:sz w:val="20"/>
          <w:u w:val="none"/>
          <w:vertAlign w:val="baseline"/>
        </w:rPr>
        <w:t xml:space="preserve"> this way is consistent with other United States District Courts in the Eighth Circuit. </w:t>
      </w:r>
      <w:r>
        <w:rPr>
          <w:rFonts w:ascii="arial" w:eastAsia="arial" w:hAnsi="arial" w:cs="arial"/>
          <w:b w:val="0"/>
          <w:i w:val="0"/>
          <w:strike w:val="0"/>
          <w:noProof w:val="0"/>
          <w:color w:val="000000"/>
          <w:position w:val="0"/>
          <w:sz w:val="20"/>
          <w:u w:val="single"/>
          <w:vertAlign w:val="baseline"/>
        </w:rPr>
        <w:t xml:space="preserve">See </w:t>
      </w:r>
      <w:bookmarkStart w:id="38" w:name="Bookmark_I5RYGSC628T3YK0040000400"/>
      <w:bookmarkEnd w:id="38"/>
      <w:hyperlink r:id="rId18" w:history="1">
        <w:r>
          <w:rPr>
            <w:rFonts w:ascii="arial" w:eastAsia="arial" w:hAnsi="arial" w:cs="arial"/>
            <w:b w:val="0"/>
            <w:i/>
            <w:strike w:val="0"/>
            <w:noProof w:val="0"/>
            <w:color w:val="0077CC"/>
            <w:position w:val="0"/>
            <w:sz w:val="20"/>
            <w:u w:val="single"/>
            <w:vertAlign w:val="baseline"/>
          </w:rPr>
          <w:t>United States v. $32,820.56 in U.S. Currency</w:t>
        </w:r>
      </w:hyperlink>
      <w:hyperlink r:id="rId18" w:history="1">
        <w:r>
          <w:rPr>
            <w:rFonts w:ascii="arial" w:eastAsia="arial" w:hAnsi="arial" w:cs="arial"/>
            <w:b w:val="0"/>
            <w:i/>
            <w:strike w:val="0"/>
            <w:noProof w:val="0"/>
            <w:color w:val="0077CC"/>
            <w:position w:val="0"/>
            <w:sz w:val="20"/>
            <w:u w:val="single"/>
            <w:vertAlign w:val="baseline"/>
          </w:rPr>
          <w:t>, 106 F. Supp. 3d 990, 997 (N.D. Iowa 2015)</w:t>
        </w:r>
      </w:hyperlink>
      <w:r>
        <w:rPr>
          <w:rFonts w:ascii="arial" w:eastAsia="arial" w:hAnsi="arial" w:cs="arial"/>
          <w:b w:val="0"/>
          <w:i w:val="0"/>
          <w:strike w:val="0"/>
          <w:noProof w:val="0"/>
          <w:color w:val="000000"/>
          <w:position w:val="0"/>
          <w:sz w:val="20"/>
          <w:u w:val="none"/>
          <w:vertAlign w:val="baseline"/>
        </w:rPr>
        <w:t xml:space="preserve"> ("The Eighth Circuit has found legal prejudice, for purposes of considering a motion to dismiss without prejudice, when dismissal would cause the loss of a material advantage the resisting party would enjoy only if the pending action were to continue.") (citing </w:t>
      </w:r>
      <w:r>
        <w:rPr>
          <w:rFonts w:ascii="arial" w:eastAsia="arial" w:hAnsi="arial" w:cs="arial"/>
          <w:b w:val="0"/>
          <w:i w:val="0"/>
          <w:strike w:val="0"/>
          <w:noProof w:val="0"/>
          <w:color w:val="000000"/>
          <w:position w:val="0"/>
          <w:sz w:val="20"/>
          <w:u w:val="single"/>
          <w:vertAlign w:val="baseline"/>
        </w:rPr>
        <w:t>W.R. Grace</w:t>
      </w:r>
      <w:r>
        <w:rPr>
          <w:rFonts w:ascii="arial" w:eastAsia="arial" w:hAnsi="arial" w:cs="arial"/>
          <w:b w:val="0"/>
          <w:i w:val="0"/>
          <w:strike w:val="0"/>
          <w:noProof w:val="0"/>
          <w:color w:val="000000"/>
          <w:position w:val="0"/>
          <w:sz w:val="20"/>
          <w:u w:val="none"/>
          <w:vertAlign w:val="baseline"/>
        </w:rPr>
        <w:t xml:space="preserve">); </w:t>
      </w:r>
      <w:bookmarkStart w:id="39" w:name="Bookmark_I5RYGSC62HM5VK0010000400"/>
      <w:bookmarkEnd w:id="39"/>
      <w:hyperlink r:id="rId19" w:history="1">
        <w:r>
          <w:rPr>
            <w:rFonts w:ascii="arial" w:eastAsia="arial" w:hAnsi="arial" w:cs="arial"/>
            <w:b w:val="0"/>
            <w:i/>
            <w:strike w:val="0"/>
            <w:noProof w:val="0"/>
            <w:color w:val="0077CC"/>
            <w:position w:val="0"/>
            <w:sz w:val="20"/>
            <w:u w:val="single"/>
            <w:vertAlign w:val="baseline"/>
          </w:rPr>
          <w:t>In re Prempro Products Liab. Litig.</w:t>
        </w:r>
      </w:hyperlink>
      <w:hyperlink r:id="rId19" w:history="1">
        <w:r>
          <w:rPr>
            <w:rFonts w:ascii="arial" w:eastAsia="arial" w:hAnsi="arial" w:cs="arial"/>
            <w:b w:val="0"/>
            <w:i/>
            <w:strike w:val="0"/>
            <w:noProof w:val="0"/>
            <w:color w:val="0077CC"/>
            <w:position w:val="0"/>
            <w:sz w:val="20"/>
            <w:u w:val="single"/>
            <w:vertAlign w:val="baseline"/>
          </w:rPr>
          <w:t>, No. MDL 403CV01507, 2008 U.S. Dist. LEXIS 125208, 2008 WL 5274338, at *1 (E.D. Ark. Dec. 18, 2008)</w:t>
        </w:r>
      </w:hyperlink>
      <w:r>
        <w:rPr>
          <w:rFonts w:ascii="arial" w:eastAsia="arial" w:hAnsi="arial" w:cs="arial"/>
          <w:b w:val="0"/>
          <w:i w:val="0"/>
          <w:strike w:val="0"/>
          <w:noProof w:val="0"/>
          <w:color w:val="000000"/>
          <w:position w:val="0"/>
          <w:sz w:val="20"/>
          <w:u w:val="none"/>
          <w:vertAlign w:val="baseline"/>
        </w:rPr>
        <w:t xml:space="preserve"> ("Here, permitting Plaintiff to voluntarily dismiss this case to avoid a valid statute of limitations defense while pursuing identical claims against the same Defendants in another federal court, with a possibly longer statute of limitations, would prejudice Defendants.").</w:t>
      </w:r>
    </w:p>
    <w:p>
      <w:pPr>
        <w:keepNext w:val="0"/>
        <w:widowControl w:val="0"/>
        <w:spacing w:before="200" w:after="0" w:line="260" w:lineRule="atLeast"/>
        <w:ind w:left="0" w:right="0" w:firstLine="0"/>
        <w:jc w:val="both"/>
      </w:pPr>
      <w:bookmarkStart w:id="40" w:name="Bookmark_para_9"/>
      <w:bookmarkEnd w:id="40"/>
      <w:r>
        <w:rPr>
          <w:rFonts w:ascii="arial" w:eastAsia="arial" w:hAnsi="arial" w:cs="arial"/>
          <w:b w:val="0"/>
          <w:i w:val="0"/>
          <w:strike w:val="0"/>
          <w:noProof w:val="0"/>
          <w:color w:val="000000"/>
          <w:position w:val="0"/>
          <w:sz w:val="20"/>
          <w:u w:val="none"/>
          <w:vertAlign w:val="baseline"/>
        </w:rPr>
        <w:t>Because the statute of limitations is the critical issue in this case, and it is dispositive in relation to defendants' motion, the court turns to that motion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Statute of limitations</w:t>
      </w:r>
    </w:p>
    <w:p>
      <w:pPr>
        <w:keepNext w:val="0"/>
        <w:widowControl w:val="0"/>
        <w:spacing w:before="240" w:after="0" w:line="260" w:lineRule="atLeast"/>
        <w:ind w:left="0" w:right="0" w:firstLine="0"/>
        <w:jc w:val="both"/>
      </w:pPr>
      <w:bookmarkStart w:id="41" w:name="Bookmark_para_10"/>
      <w:bookmarkEnd w:id="41"/>
      <w:bookmarkStart w:id="42" w:name="Bookmark_I5RYGSC62HM5VK0040000400"/>
      <w:bookmarkEnd w:id="42"/>
      <w:bookmarkStart w:id="43" w:name="Bookmark_I5RYGSC62D6N4P0010000400"/>
      <w:bookmarkEnd w:id="43"/>
      <w:r>
        <w:rPr>
          <w:rFonts w:ascii="arial" w:eastAsia="arial" w:hAnsi="arial" w:cs="arial"/>
          <w:b w:val="0"/>
          <w:i w:val="0"/>
          <w:strike w:val="0"/>
          <w:noProof w:val="0"/>
          <w:color w:val="000000"/>
          <w:position w:val="0"/>
          <w:sz w:val="20"/>
          <w:u w:val="none"/>
          <w:vertAlign w:val="baseline"/>
        </w:rPr>
        <w:t xml:space="preserve">As noted above, the court analyzes defendants' motion to dismiss as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44" w:name="Bookmark_I5RYGSC62D6N4P0030000400"/>
      <w:bookmarkEnd w:id="44"/>
      <w:r>
        <w:rPr>
          <w:rFonts w:ascii="arial" w:eastAsia="arial" w:hAnsi="arial" w:cs="arial"/>
          <w:b w:val="0"/>
          <w:i w:val="0"/>
          <w:strike w:val="0"/>
          <w:noProof w:val="0"/>
          <w:color w:val="000000"/>
          <w:position w:val="0"/>
          <w:sz w:val="20"/>
          <w:u w:val="single"/>
          <w:vertAlign w:val="baseline"/>
        </w:rPr>
        <w:t xml:space="preserve">See </w:t>
      </w:r>
      <w:bookmarkStart w:id="45" w:name="Bookmark_I5RYGSC62HM5VK0030000400"/>
      <w:bookmarkEnd w:id="45"/>
      <w:hyperlink r:id="rId12" w:history="1">
        <w:r>
          <w:rPr>
            <w:rFonts w:ascii="arial" w:eastAsia="arial" w:hAnsi="arial" w:cs="arial"/>
            <w:b w:val="0"/>
            <w:i/>
            <w:strike w:val="0"/>
            <w:noProof w:val="0"/>
            <w:color w:val="0077CC"/>
            <w:position w:val="0"/>
            <w:sz w:val="20"/>
            <w:u w:val="single"/>
            <w:vertAlign w:val="baseline"/>
          </w:rPr>
          <w:t>In re Pre-Filled Propane</w:t>
        </w:r>
      </w:hyperlink>
      <w:hyperlink r:id="rId12" w:history="1">
        <w:r>
          <w:rPr>
            <w:rFonts w:ascii="arial" w:eastAsia="arial" w:hAnsi="arial" w:cs="arial"/>
            <w:b w:val="0"/>
            <w:i/>
            <w:strike w:val="0"/>
            <w:noProof w:val="0"/>
            <w:color w:val="0077CC"/>
            <w:position w:val="0"/>
            <w:sz w:val="20"/>
            <w:u w:val="single"/>
            <w:vertAlign w:val="baseline"/>
          </w:rPr>
          <w:t>, 860 F.3d at 1063</w:t>
        </w:r>
      </w:hyperlink>
      <w:r>
        <w:rPr>
          <w:rFonts w:ascii="arial" w:eastAsia="arial" w:hAnsi="arial" w:cs="arial"/>
          <w:b w:val="0"/>
          <w:i w:val="0"/>
          <w:strike w:val="0"/>
          <w:noProof w:val="0"/>
          <w:color w:val="000000"/>
          <w:position w:val="0"/>
          <w:sz w:val="20"/>
          <w:u w:val="none"/>
          <w:vertAlign w:val="baseline"/>
        </w:rPr>
        <w:t xml:space="preserve"> ("A court may dismiss a complaint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as barred by a statute of limitations if the complaint itself shows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claim is time-barred."). "Statutes of limitations are substantive laws and thus in diversity actions are controlled by state law." </w:t>
      </w:r>
      <w:bookmarkStart w:id="46" w:name="Bookmark_I5RYGSC62HM5VK0050000400"/>
      <w:bookmarkEnd w:id="46"/>
      <w:hyperlink r:id="rId20" w:history="1">
        <w:r>
          <w:rPr>
            <w:rFonts w:ascii="arial" w:eastAsia="arial" w:hAnsi="arial" w:cs="arial"/>
            <w:b w:val="0"/>
            <w:i/>
            <w:strike w:val="0"/>
            <w:noProof w:val="0"/>
            <w:color w:val="0077CC"/>
            <w:position w:val="0"/>
            <w:sz w:val="20"/>
            <w:u w:val="single"/>
            <w:vertAlign w:val="baseline"/>
          </w:rPr>
          <w:t>Paracelsus Healthcare Corp. v. Philips Med. Sys., Nederland, B.V.</w:t>
        </w:r>
      </w:hyperlink>
      <w:hyperlink r:id="rId20" w:history="1">
        <w:r>
          <w:rPr>
            <w:rFonts w:ascii="arial" w:eastAsia="arial" w:hAnsi="arial" w:cs="arial"/>
            <w:b w:val="0"/>
            <w:i/>
            <w:strike w:val="0"/>
            <w:noProof w:val="0"/>
            <w:color w:val="0077CC"/>
            <w:position w:val="0"/>
            <w:sz w:val="20"/>
            <w:u w:val="single"/>
            <w:vertAlign w:val="baseline"/>
          </w:rPr>
          <w:t>, 384 F.3d 492, 495 (8th Cir. 2004)</w:t>
        </w:r>
      </w:hyperlink>
      <w:r>
        <w:rPr>
          <w:rFonts w:ascii="arial" w:eastAsia="arial" w:hAnsi="arial" w:cs="arial"/>
          <w:b w:val="0"/>
          <w:i w:val="0"/>
          <w:strike w:val="0"/>
          <w:noProof w:val="0"/>
          <w:color w:val="000000"/>
          <w:position w:val="0"/>
          <w:sz w:val="20"/>
          <w:u w:val="none"/>
          <w:vertAlign w:val="baseline"/>
        </w:rPr>
        <w:t xml:space="preserve">. </w:t>
      </w:r>
      <w:bookmarkStart w:id="47" w:name="Bookmark_I5RYGSC62D6N4P0030000400_2"/>
      <w:bookmarkEnd w:id="47"/>
      <w:r>
        <w:rPr>
          <w:rFonts w:ascii="arial" w:eastAsia="arial" w:hAnsi="arial" w:cs="arial"/>
          <w:b w:val="0"/>
          <w:i w:val="0"/>
          <w:strike w:val="0"/>
          <w:noProof w:val="0"/>
          <w:color w:val="000000"/>
          <w:position w:val="0"/>
          <w:sz w:val="20"/>
          <w:u w:val="none"/>
          <w:vertAlign w:val="baseline"/>
        </w:rPr>
        <w:t xml:space="preserve">State law also controls "service requirements[.]" </w:t>
      </w:r>
      <w:bookmarkStart w:id="48" w:name="Bookmark_I5RYGSC62D6N4P0020000400"/>
      <w:bookmarkEnd w:id="48"/>
      <w:hyperlink r:id="rId21" w:history="1">
        <w:r>
          <w:rPr>
            <w:rFonts w:ascii="arial" w:eastAsia="arial" w:hAnsi="arial" w:cs="arial"/>
            <w:b w:val="0"/>
            <w:i/>
            <w:strike w:val="0"/>
            <w:noProof w:val="0"/>
            <w:color w:val="0077CC"/>
            <w:position w:val="0"/>
            <w:sz w:val="20"/>
            <w:u w:val="single"/>
            <w:vertAlign w:val="baseline"/>
          </w:rPr>
          <w:t>Wells v. Reynen</w:t>
        </w:r>
      </w:hyperlink>
      <w:hyperlink r:id="rId21" w:history="1">
        <w:r>
          <w:rPr>
            <w:rFonts w:ascii="arial" w:eastAsia="arial" w:hAnsi="arial" w:cs="arial"/>
            <w:b w:val="0"/>
            <w:i/>
            <w:strike w:val="0"/>
            <w:noProof w:val="0"/>
            <w:color w:val="0077CC"/>
            <w:position w:val="0"/>
            <w:sz w:val="20"/>
            <w:u w:val="single"/>
            <w:vertAlign w:val="baseline"/>
          </w:rPr>
          <w:t>, No. CIV 08-4136, 2009 U.S. Dist. LEXIS 59233, 2009 WL 1973549, at *9 (D.S.D. July 8, 2009)</w:t>
        </w:r>
      </w:hyperlink>
      <w:r>
        <w:rPr>
          <w:rFonts w:ascii="arial" w:eastAsia="arial" w:hAnsi="arial" w:cs="arial"/>
          <w:b w:val="0"/>
          <w:i w:val="0"/>
          <w:strike w:val="0"/>
          <w:noProof w:val="0"/>
          <w:color w:val="000000"/>
          <w:position w:val="0"/>
          <w:sz w:val="20"/>
          <w:u w:val="none"/>
          <w:vertAlign w:val="baseline"/>
        </w:rPr>
        <w:t xml:space="preserve"> (citing </w:t>
      </w:r>
      <w:bookmarkStart w:id="49" w:name="Bookmark_I5RYGSC62D6N4P0040000400"/>
      <w:bookmarkEnd w:id="49"/>
      <w:hyperlink r:id="rId22" w:history="1">
        <w:r>
          <w:rPr>
            <w:rFonts w:ascii="arial" w:eastAsia="arial" w:hAnsi="arial" w:cs="arial"/>
            <w:b w:val="0"/>
            <w:i/>
            <w:strike w:val="0"/>
            <w:noProof w:val="0"/>
            <w:color w:val="0077CC"/>
            <w:position w:val="0"/>
            <w:sz w:val="20"/>
            <w:u w:val="single"/>
            <w:vertAlign w:val="baseline"/>
          </w:rPr>
          <w:t>Walker v. Armco Steel Corp.</w:t>
        </w:r>
      </w:hyperlink>
      <w:hyperlink r:id="rId22" w:history="1">
        <w:r>
          <w:rPr>
            <w:rFonts w:ascii="arial" w:eastAsia="arial" w:hAnsi="arial" w:cs="arial"/>
            <w:b w:val="0"/>
            <w:i/>
            <w:strike w:val="0"/>
            <w:noProof w:val="0"/>
            <w:color w:val="0077CC"/>
            <w:position w:val="0"/>
            <w:sz w:val="20"/>
            <w:u w:val="single"/>
            <w:vertAlign w:val="baseline"/>
          </w:rPr>
          <w:t>, 446 U.S. 740, 752, 100 S. Ct. 1978, 64 L. Ed. 2d 659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1"/>
      <w:bookmarkEnd w:id="50"/>
      <w:r>
        <w:rPr>
          <w:rFonts w:ascii="arial" w:eastAsia="arial" w:hAnsi="arial" w:cs="arial"/>
          <w:b w:val="0"/>
          <w:i w:val="0"/>
          <w:strike w:val="0"/>
          <w:noProof w:val="0"/>
          <w:color w:val="000000"/>
          <w:position w:val="0"/>
          <w:sz w:val="20"/>
          <w:u w:val="none"/>
          <w:vertAlign w:val="baseline"/>
        </w:rPr>
        <w:t xml:space="preserve">The road collision giving rise to plaintiff's negligence claim occurred on August 6, 2014. (Docket 1 at p. 2). Under South Dakota law, the three-year statute of limitations accrued on that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SDCL § 15-2-14</w:t>
        </w:r>
      </w:hyperlink>
      <w:r>
        <w:rPr>
          <w:rFonts w:ascii="arial" w:eastAsia="arial" w:hAnsi="arial" w:cs="arial"/>
          <w:b w:val="0"/>
          <w:i w:val="0"/>
          <w:strike w:val="0"/>
          <w:noProof w:val="0"/>
          <w:color w:val="000000"/>
          <w:position w:val="0"/>
          <w:sz w:val="20"/>
          <w:u w:val="none"/>
          <w:vertAlign w:val="baseline"/>
        </w:rPr>
        <w:t xml:space="preserve"> (providing that "an action for personal injury" "can be commenced only within three years after the cause of action shall have accrued"). To be timely, plaintiff must have "commenced" his lawsuit on or before August 6, 2017.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40" w:after="0" w:line="260" w:lineRule="atLeast"/>
        <w:ind w:left="0" w:right="0" w:firstLine="0"/>
        <w:jc w:val="both"/>
      </w:pPr>
      <w:bookmarkStart w:id="51" w:name="Bookmark_para_12"/>
      <w:bookmarkEnd w:id="51"/>
      <w:bookmarkStart w:id="52" w:name="Bookmark_I5RYGSC62SF8830020000400"/>
      <w:bookmarkEnd w:id="52"/>
      <w:r>
        <w:rPr>
          <w:rFonts w:ascii="arial" w:eastAsia="arial" w:hAnsi="arial" w:cs="arial"/>
          <w:b w:val="0"/>
          <w:i w:val="0"/>
          <w:strike w:val="0"/>
          <w:noProof w:val="0"/>
          <w:color w:val="000000"/>
          <w:position w:val="0"/>
          <w:sz w:val="20"/>
          <w:u w:val="none"/>
          <w:vertAlign w:val="baseline"/>
        </w:rPr>
        <w:t xml:space="preserve">"[S]tate law determines when an action is </w:t>
      </w:r>
      <w:r>
        <w:rPr>
          <w:rFonts w:ascii="arial" w:eastAsia="arial" w:hAnsi="arial" w:cs="arial"/>
          <w:b w:val="0"/>
          <w:i/>
          <w:strike w:val="0"/>
          <w:noProof w:val="0"/>
          <w:color w:val="000000"/>
          <w:position w:val="0"/>
          <w:sz w:val="20"/>
          <w:u w:val="none"/>
          <w:vertAlign w:val="baseline"/>
        </w:rPr>
        <w:t>commenced</w:t>
      </w:r>
      <w:r>
        <w:rPr>
          <w:rFonts w:ascii="arial" w:eastAsia="arial" w:hAnsi="arial" w:cs="arial"/>
          <w:b w:val="0"/>
          <w:i w:val="0"/>
          <w:strike w:val="0"/>
          <w:noProof w:val="0"/>
          <w:color w:val="000000"/>
          <w:position w:val="0"/>
          <w:sz w:val="20"/>
          <w:u w:val="none"/>
          <w:vertAlign w:val="baseline"/>
        </w:rPr>
        <w:t xml:space="preserve"> in order to compute the statute of limitations." </w:t>
      </w:r>
      <w:bookmarkStart w:id="53" w:name="Bookmark_I5RYGSC62SF8830010000400"/>
      <w:bookmarkEnd w:id="53"/>
      <w:hyperlink r:id="rId23" w:history="1">
        <w:r>
          <w:rPr>
            <w:rFonts w:ascii="arial" w:eastAsia="arial" w:hAnsi="arial" w:cs="arial"/>
            <w:b w:val="0"/>
            <w:i/>
            <w:strike w:val="0"/>
            <w:noProof w:val="0"/>
            <w:color w:val="0077CC"/>
            <w:position w:val="0"/>
            <w:sz w:val="20"/>
            <w:u w:val="single"/>
            <w:vertAlign w:val="baseline"/>
          </w:rPr>
          <w:t>Percoraro v. Diocese of Rapid City</w:t>
        </w:r>
      </w:hyperlink>
      <w:hyperlink r:id="rId23" w:history="1">
        <w:r>
          <w:rPr>
            <w:rFonts w:ascii="arial" w:eastAsia="arial" w:hAnsi="arial" w:cs="arial"/>
            <w:b w:val="0"/>
            <w:i/>
            <w:strike w:val="0"/>
            <w:noProof w:val="0"/>
            <w:color w:val="0077CC"/>
            <w:position w:val="0"/>
            <w:sz w:val="20"/>
            <w:u w:val="single"/>
            <w:vertAlign w:val="baseline"/>
          </w:rPr>
          <w:t>, No. CIV 04-5105, 2005 U.S. Dist. LEXIS 47333, 2005 WL 6111625, at *5 (D.S.D. Mar. 10, 2005)</w:t>
        </w:r>
      </w:hyperlink>
      <w:r>
        <w:rPr>
          <w:rFonts w:ascii="arial" w:eastAsia="arial" w:hAnsi="arial" w:cs="arial"/>
          <w:b w:val="0"/>
          <w:i w:val="0"/>
          <w:strike w:val="0"/>
          <w:noProof w:val="0"/>
          <w:color w:val="000000"/>
          <w:position w:val="0"/>
          <w:sz w:val="20"/>
          <w:u w:val="none"/>
          <w:vertAlign w:val="baseline"/>
        </w:rPr>
        <w:t xml:space="preserve"> (emphasis added) (internal quotation marks omitted) (citing </w:t>
      </w:r>
      <w:bookmarkStart w:id="54" w:name="Bookmark_I5RYGSC62SF8830030000400"/>
      <w:bookmarkEnd w:id="54"/>
      <w:hyperlink r:id="rId24" w:history="1">
        <w:r>
          <w:rPr>
            <w:rFonts w:ascii="arial" w:eastAsia="arial" w:hAnsi="arial" w:cs="arial"/>
            <w:b w:val="0"/>
            <w:i/>
            <w:strike w:val="0"/>
            <w:noProof w:val="0"/>
            <w:color w:val="0077CC"/>
            <w:position w:val="0"/>
            <w:sz w:val="20"/>
            <w:u w:val="single"/>
            <w:vertAlign w:val="baseline"/>
          </w:rPr>
          <w:t>Fischer v. Iowa Mold Tooling Co.</w:t>
        </w:r>
      </w:hyperlink>
      <w:hyperlink r:id="rId24" w:history="1">
        <w:r>
          <w:rPr>
            <w:rFonts w:ascii="arial" w:eastAsia="arial" w:hAnsi="arial" w:cs="arial"/>
            <w:b w:val="0"/>
            <w:i/>
            <w:strike w:val="0"/>
            <w:noProof w:val="0"/>
            <w:color w:val="0077CC"/>
            <w:position w:val="0"/>
            <w:sz w:val="20"/>
            <w:u w:val="single"/>
            <w:vertAlign w:val="baseline"/>
          </w:rPr>
          <w:t>, 690 F.2d 155 (8th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55" w:name="Bookmark_I5RYGSC62SF8830050000400"/>
      <w:bookmarkEnd w:id="55"/>
      <w:hyperlink r:id="rId25" w:history="1">
        <w:r>
          <w:rPr>
            <w:rFonts w:ascii="arial" w:eastAsia="arial" w:hAnsi="arial" w:cs="arial"/>
            <w:b w:val="0"/>
            <w:i/>
            <w:strike w:val="0"/>
            <w:noProof w:val="0"/>
            <w:color w:val="0077CC"/>
            <w:position w:val="0"/>
            <w:sz w:val="20"/>
            <w:u w:val="single"/>
            <w:vertAlign w:val="baseline"/>
          </w:rPr>
          <w:t>Pecoraro v. Diocese of Rapid City</w:t>
        </w:r>
      </w:hyperlink>
      <w:hyperlink r:id="rId25" w:history="1">
        <w:r>
          <w:rPr>
            <w:rFonts w:ascii="arial" w:eastAsia="arial" w:hAnsi="arial" w:cs="arial"/>
            <w:b w:val="0"/>
            <w:i/>
            <w:strike w:val="0"/>
            <w:noProof w:val="0"/>
            <w:color w:val="0077CC"/>
            <w:position w:val="0"/>
            <w:sz w:val="20"/>
            <w:u w:val="single"/>
            <w:vertAlign w:val="baseline"/>
          </w:rPr>
          <w:t>, 435 F.3d 870 (8th Cir. 2006)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SDCL § 15-2-31</w:t>
        </w:r>
      </w:hyperlink>
      <w:r>
        <w:rPr>
          <w:rFonts w:ascii="arial" w:eastAsia="arial" w:hAnsi="arial" w:cs="arial"/>
          <w:b w:val="0"/>
          <w:i w:val="0"/>
          <w:strike w:val="0"/>
          <w:noProof w:val="0"/>
          <w:color w:val="000000"/>
          <w:position w:val="0"/>
          <w:sz w:val="20"/>
          <w:u w:val="none"/>
          <w:vertAlign w:val="baseline"/>
        </w:rPr>
        <w:t xml:space="preserve"> determines when an action commences:</w:t>
      </w:r>
    </w:p>
    <w:p>
      <w:pPr>
        <w:keepNext w:val="0"/>
        <w:widowControl w:val="0"/>
        <w:spacing w:before="200" w:after="0" w:line="260" w:lineRule="atLeast"/>
        <w:ind w:left="400" w:right="0" w:firstLine="0"/>
        <w:jc w:val="both"/>
      </w:pPr>
      <w:bookmarkStart w:id="56" w:name="Bookmark_para_13"/>
      <w:bookmarkEnd w:id="56"/>
      <w:bookmarkStart w:id="57" w:name="Bookmark_I5RYGSC62SF8830020000400_2"/>
      <w:bookmarkEnd w:id="57"/>
      <w:r>
        <w:rPr>
          <w:rFonts w:ascii="arial" w:eastAsia="arial" w:hAnsi="arial" w:cs="arial"/>
          <w:b w:val="0"/>
          <w:i w:val="0"/>
          <w:strike w:val="0"/>
          <w:noProof w:val="0"/>
          <w:color w:val="000000"/>
          <w:position w:val="0"/>
          <w:sz w:val="20"/>
          <w:u w:val="none"/>
          <w:vertAlign w:val="baseline"/>
        </w:rPr>
        <w:t>An attempt to commence an action is deemed equivalent to the commencement thereof when the summons is delivered, with the intent that it shall be actually served, to the sheriff or other officer of the county in which the defendants or one of them, usually or last resided; or if a corporation be defendant, to the sheriff or other officer of the county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which such corporation was established by law, or where its general business was transacted, or where it kept an office for the transaction of business. Such an attempt must be followed by the first publication of the summons, or the service thereof, within sixty days.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plaintiff's lawsuit is timely if, on or before August 6, 2017, the summons was delivered with the intent of service to the sheriff or other officer in each defendant's applicable county.</w:t>
      </w:r>
    </w:p>
    <w:p>
      <w:pPr>
        <w:keepNext w:val="0"/>
        <w:widowControl w:val="0"/>
        <w:spacing w:before="240" w:after="0" w:line="260" w:lineRule="atLeast"/>
        <w:ind w:left="0" w:right="0" w:firstLine="0"/>
        <w:jc w:val="both"/>
      </w:pPr>
      <w:bookmarkStart w:id="58" w:name="Bookmark_para_14"/>
      <w:bookmarkEnd w:id="58"/>
      <w:bookmarkStart w:id="59" w:name="Bookmark_I5RYGSC628T3YM0030000400"/>
      <w:bookmarkEnd w:id="59"/>
      <w:r>
        <w:rPr>
          <w:rFonts w:ascii="arial" w:eastAsia="arial" w:hAnsi="arial" w:cs="arial"/>
          <w:b w:val="0"/>
          <w:i w:val="0"/>
          <w:strike w:val="0"/>
          <w:noProof w:val="0"/>
          <w:color w:val="000000"/>
          <w:position w:val="0"/>
          <w:sz w:val="20"/>
          <w:u w:val="none"/>
          <w:vertAlign w:val="baseline"/>
        </w:rPr>
        <w:t xml:space="preserve">"[T]he [United States] Supreme Court, in </w:t>
      </w:r>
      <w:bookmarkStart w:id="60" w:name="Bookmark_I5RYGSC628T3YM0020000400"/>
      <w:bookmarkEnd w:id="60"/>
      <w:hyperlink r:id="rId22" w:history="1">
        <w:r>
          <w:rPr>
            <w:rFonts w:ascii="arial" w:eastAsia="arial" w:hAnsi="arial" w:cs="arial"/>
            <w:b w:val="0"/>
            <w:i/>
            <w:strike w:val="0"/>
            <w:noProof w:val="0"/>
            <w:color w:val="0077CC"/>
            <w:position w:val="0"/>
            <w:sz w:val="20"/>
            <w:u w:val="single"/>
            <w:vertAlign w:val="baseline"/>
          </w:rPr>
          <w:t>Walker v. Armco Steel Corp.</w:t>
        </w:r>
      </w:hyperlink>
      <w:hyperlink r:id="rId22" w:history="1">
        <w:r>
          <w:rPr>
            <w:rFonts w:ascii="arial" w:eastAsia="arial" w:hAnsi="arial" w:cs="arial"/>
            <w:b w:val="0"/>
            <w:i/>
            <w:strike w:val="0"/>
            <w:noProof w:val="0"/>
            <w:color w:val="0077CC"/>
            <w:position w:val="0"/>
            <w:sz w:val="20"/>
            <w:u w:val="single"/>
            <w:vertAlign w:val="baseline"/>
          </w:rPr>
          <w:t>, 446 U.S. 740, 744-53, 100 S. Ct. 1978, 64 L. Ed. 2d 659 (1980)</w:t>
        </w:r>
      </w:hyperlink>
      <w:r>
        <w:rPr>
          <w:rFonts w:ascii="arial" w:eastAsia="arial" w:hAnsi="arial" w:cs="arial"/>
          <w:b w:val="0"/>
          <w:i w:val="0"/>
          <w:strike w:val="0"/>
          <w:noProof w:val="0"/>
          <w:color w:val="000000"/>
          <w:position w:val="0"/>
          <w:sz w:val="20"/>
          <w:u w:val="none"/>
          <w:vertAlign w:val="baseline"/>
        </w:rPr>
        <w:t xml:space="preserve">, held that a federal district court must apply state law that, for statute of limitations purposes, deems an action commenced only when service is made." </w:t>
      </w:r>
      <w:bookmarkStart w:id="61" w:name="Bookmark_I5RYGSC628T3YM0040000400"/>
      <w:bookmarkEnd w:id="61"/>
      <w:hyperlink r:id="rId27" w:history="1">
        <w:r>
          <w:rPr>
            <w:rFonts w:ascii="arial" w:eastAsia="arial" w:hAnsi="arial" w:cs="arial"/>
            <w:b w:val="0"/>
            <w:i/>
            <w:strike w:val="0"/>
            <w:noProof w:val="0"/>
            <w:color w:val="0077CC"/>
            <w:position w:val="0"/>
            <w:sz w:val="20"/>
            <w:u w:val="single"/>
            <w:vertAlign w:val="baseline"/>
          </w:rPr>
          <w:t>Sieg v. Karnes</w:t>
        </w:r>
      </w:hyperlink>
      <w:hyperlink r:id="rId27" w:history="1">
        <w:r>
          <w:rPr>
            <w:rFonts w:ascii="arial" w:eastAsia="arial" w:hAnsi="arial" w:cs="arial"/>
            <w:b w:val="0"/>
            <w:i/>
            <w:strike w:val="0"/>
            <w:noProof w:val="0"/>
            <w:color w:val="0077CC"/>
            <w:position w:val="0"/>
            <w:sz w:val="20"/>
            <w:u w:val="single"/>
            <w:vertAlign w:val="baseline"/>
          </w:rPr>
          <w:t>, 693 F.2d 803, 804-05 (8th Cir. 1982)</w:t>
        </w:r>
      </w:hyperlink>
      <w:r>
        <w:rPr>
          <w:rFonts w:ascii="arial" w:eastAsia="arial" w:hAnsi="arial" w:cs="arial"/>
          <w:b w:val="0"/>
          <w:i w:val="0"/>
          <w:strike w:val="0"/>
          <w:noProof w:val="0"/>
          <w:color w:val="000000"/>
          <w:position w:val="0"/>
          <w:sz w:val="20"/>
          <w:u w:val="none"/>
          <w:vertAlign w:val="baseline"/>
        </w:rPr>
        <w:t xml:space="preserve"> (portion of citation omitted); </w:t>
      </w:r>
      <w:r>
        <w:rPr>
          <w:rFonts w:ascii="arial" w:eastAsia="arial" w:hAnsi="arial" w:cs="arial"/>
          <w:b w:val="0"/>
          <w:i w:val="0"/>
          <w:strike w:val="0"/>
          <w:noProof w:val="0"/>
          <w:color w:val="000000"/>
          <w:position w:val="0"/>
          <w:sz w:val="20"/>
          <w:u w:val="single"/>
          <w:vertAlign w:val="baseline"/>
        </w:rPr>
        <w:t xml:space="preserve">see </w:t>
      </w:r>
      <w:bookmarkStart w:id="62" w:name="Bookmark_I5RYGSC62N1R8J0010000400"/>
      <w:bookmarkEnd w:id="62"/>
      <w:hyperlink r:id="rId24" w:history="1">
        <w:r>
          <w:rPr>
            <w:rFonts w:ascii="arial" w:eastAsia="arial" w:hAnsi="arial" w:cs="arial"/>
            <w:b w:val="0"/>
            <w:i/>
            <w:strike w:val="0"/>
            <w:noProof w:val="0"/>
            <w:color w:val="0077CC"/>
            <w:position w:val="0"/>
            <w:sz w:val="20"/>
            <w:u w:val="single"/>
            <w:vertAlign w:val="baseline"/>
          </w:rPr>
          <w:t>Fischer</w:t>
        </w:r>
      </w:hyperlink>
      <w:hyperlink r:id="rId24" w:history="1">
        <w:r>
          <w:rPr>
            <w:rFonts w:ascii="arial" w:eastAsia="arial" w:hAnsi="arial" w:cs="arial"/>
            <w:b w:val="0"/>
            <w:i/>
            <w:strike w:val="0"/>
            <w:noProof w:val="0"/>
            <w:color w:val="0077CC"/>
            <w:position w:val="0"/>
            <w:sz w:val="20"/>
            <w:u w:val="single"/>
            <w:vertAlign w:val="baseline"/>
          </w:rPr>
          <w:t>, 690 F.2d at 157</w:t>
        </w:r>
      </w:hyperlink>
      <w:r>
        <w:rPr>
          <w:rFonts w:ascii="arial" w:eastAsia="arial" w:hAnsi="arial" w:cs="arial"/>
          <w:b w:val="0"/>
          <w:i w:val="0"/>
          <w:strike w:val="0"/>
          <w:noProof w:val="0"/>
          <w:color w:val="000000"/>
          <w:position w:val="0"/>
          <w:sz w:val="20"/>
          <w:u w:val="none"/>
          <w:vertAlign w:val="baseline"/>
        </w:rPr>
        <w:t xml:space="preserve">. Plaintiff asserts the court should assess whether this principle from </w:t>
      </w:r>
      <w:r>
        <w:rPr>
          <w:rFonts w:ascii="arial" w:eastAsia="arial" w:hAnsi="arial" w:cs="arial"/>
          <w:b w:val="0"/>
          <w:i w:val="0"/>
          <w:strike w:val="0"/>
          <w:noProof w:val="0"/>
          <w:color w:val="000000"/>
          <w:position w:val="0"/>
          <w:sz w:val="20"/>
          <w:u w:val="single"/>
          <w:vertAlign w:val="baseline"/>
        </w:rPr>
        <w:t>Sieg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Fischer</w:t>
      </w:r>
      <w:r>
        <w:rPr>
          <w:rFonts w:ascii="arial" w:eastAsia="arial" w:hAnsi="arial" w:cs="arial"/>
          <w:b w:val="0"/>
          <w:i w:val="0"/>
          <w:strike w:val="0"/>
          <w:noProof w:val="0"/>
          <w:color w:val="000000"/>
          <w:position w:val="0"/>
          <w:sz w:val="20"/>
          <w:u w:val="none"/>
          <w:vertAlign w:val="baseline"/>
        </w:rPr>
        <w:t xml:space="preserve"> "truly comports with due process[.]" (Docket 25 at p. 12). The implication of plaintiff's argument is that </w:t>
      </w:r>
      <w:hyperlink r:id="rId28" w:history="1">
        <w:r>
          <w:rPr>
            <w:rFonts w:ascii="arial" w:eastAsia="arial" w:hAnsi="arial" w:cs="arial"/>
            <w:b w:val="0"/>
            <w:i/>
            <w:strike w:val="0"/>
            <w:noProof w:val="0"/>
            <w:color w:val="0077CC"/>
            <w:position w:val="0"/>
            <w:sz w:val="20"/>
            <w:u w:val="single"/>
            <w:vertAlign w:val="baseline"/>
          </w:rPr>
          <w:t>Rule 3 of the Federal Rules of Civil Procedure</w:t>
        </w:r>
      </w:hyperlink>
      <w:r>
        <w:rPr>
          <w:rFonts w:ascii="arial" w:eastAsia="arial" w:hAnsi="arial" w:cs="arial"/>
          <w:b w:val="0"/>
          <w:i w:val="0"/>
          <w:strike w:val="0"/>
          <w:noProof w:val="0"/>
          <w:color w:val="000000"/>
          <w:position w:val="0"/>
          <w:sz w:val="20"/>
          <w:u w:val="none"/>
          <w:vertAlign w:val="baseline"/>
        </w:rPr>
        <w:t xml:space="preserve"> should apply instead of state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pp. 12-14. Under </w:t>
      </w:r>
      <w:hyperlink r:id="rId28" w:history="1">
        <w:r>
          <w:rPr>
            <w:rFonts w:ascii="arial" w:eastAsia="arial" w:hAnsi="arial" w:cs="arial"/>
            <w:b w:val="0"/>
            <w:i/>
            <w:strike w:val="0"/>
            <w:noProof w:val="0"/>
            <w:color w:val="0077CC"/>
            <w:position w:val="0"/>
            <w:sz w:val="20"/>
            <w:u w:val="single"/>
            <w:vertAlign w:val="baseline"/>
          </w:rPr>
          <w:t>Rule 3</w:t>
        </w:r>
      </w:hyperlink>
      <w:r>
        <w:rPr>
          <w:rFonts w:ascii="arial" w:eastAsia="arial" w:hAnsi="arial" w:cs="arial"/>
          <w:b w:val="0"/>
          <w:i w:val="0"/>
          <w:strike w:val="0"/>
          <w:noProof w:val="0"/>
          <w:color w:val="000000"/>
          <w:position w:val="0"/>
          <w:sz w:val="20"/>
          <w:u w:val="none"/>
          <w:vertAlign w:val="baseline"/>
        </w:rPr>
        <w:t xml:space="preserve">, "[a] civil action is commenced by filing a complaint with the court." </w:t>
      </w:r>
      <w:hyperlink r:id="rId28" w:history="1">
        <w:r>
          <w:rPr>
            <w:rFonts w:ascii="arial" w:eastAsia="arial" w:hAnsi="arial" w:cs="arial"/>
            <w:b w:val="0"/>
            <w:i/>
            <w:strike w:val="0"/>
            <w:noProof w:val="0"/>
            <w:color w:val="0077CC"/>
            <w:position w:val="0"/>
            <w:sz w:val="20"/>
            <w:u w:val="single"/>
            <w:vertAlign w:val="baseline"/>
          </w:rPr>
          <w:t>Fed. R. Civ. P. 3</w:t>
        </w:r>
      </w:hyperlink>
      <w:r>
        <w:rPr>
          <w:rFonts w:ascii="arial" w:eastAsia="arial" w:hAnsi="arial" w:cs="arial"/>
          <w:b w:val="0"/>
          <w:i w:val="0"/>
          <w:strike w:val="0"/>
          <w:noProof w:val="0"/>
          <w:color w:val="000000"/>
          <w:position w:val="0"/>
          <w:sz w:val="20"/>
          <w:u w:val="none"/>
          <w:vertAlign w:val="baseline"/>
        </w:rPr>
        <w:t xml:space="preserve">. Since plaintiff filed his lawsuit before August 6, 2017, he prefers </w:t>
      </w:r>
      <w:hyperlink r:id="rId28" w:history="1">
        <w:r>
          <w:rPr>
            <w:rFonts w:ascii="arial" w:eastAsia="arial" w:hAnsi="arial" w:cs="arial"/>
            <w:b w:val="0"/>
            <w:i/>
            <w:strike w:val="0"/>
            <w:noProof w:val="0"/>
            <w:color w:val="0077CC"/>
            <w:position w:val="0"/>
            <w:sz w:val="20"/>
            <w:u w:val="single"/>
            <w:vertAlign w:val="baseline"/>
          </w:rPr>
          <w:t>Rule 3</w:t>
        </w:r>
      </w:hyperlink>
      <w:r>
        <w:rPr>
          <w:rFonts w:ascii="arial" w:eastAsia="arial" w:hAnsi="arial" w:cs="arial"/>
          <w:b w:val="0"/>
          <w:i w:val="0"/>
          <w:strike w:val="0"/>
          <w:noProof w:val="0"/>
          <w:color w:val="000000"/>
          <w:position w:val="0"/>
          <w:sz w:val="20"/>
          <w:u w:val="none"/>
          <w:vertAlign w:val="baseline"/>
        </w:rPr>
        <w:t xml:space="preserve"> because it would not mandate dismissal of his complaint based on the statute of limitations.</w:t>
      </w:r>
    </w:p>
    <w:p>
      <w:pPr>
        <w:keepNext w:val="0"/>
        <w:widowControl w:val="0"/>
        <w:spacing w:before="240" w:after="0" w:line="260" w:lineRule="atLeast"/>
        <w:ind w:left="0" w:right="0" w:firstLine="0"/>
        <w:jc w:val="both"/>
      </w:pPr>
      <w:bookmarkStart w:id="63" w:name="Bookmark_para_15"/>
      <w:bookmarkEnd w:id="63"/>
      <w:bookmarkStart w:id="64" w:name="Bookmark_I5RYGSC62N1R8J0040000400"/>
      <w:bookmarkEnd w:id="64"/>
      <w:bookmarkStart w:id="65" w:name="Bookmark_I5RYGSC62D6N4R0010000400"/>
      <w:bookmarkEnd w:id="65"/>
      <w:bookmarkStart w:id="66" w:name="Bookmark_I3VST08RV6D0010893B0000D"/>
      <w:bookmarkEnd w:id="66"/>
      <w:bookmarkStart w:id="67" w:name="Bookmark_I5RYGSC62D6N4R0030000400"/>
      <w:bookmarkEnd w:id="67"/>
      <w:r>
        <w:rPr>
          <w:rFonts w:ascii="arial" w:eastAsia="arial" w:hAnsi="arial" w:cs="arial"/>
          <w:b w:val="0"/>
          <w:i w:val="0"/>
          <w:strike w:val="0"/>
          <w:noProof w:val="0"/>
          <w:color w:val="000000"/>
          <w:position w:val="0"/>
          <w:sz w:val="20"/>
          <w:u w:val="none"/>
          <w:vertAlign w:val="baseline"/>
        </w:rPr>
        <w:t xml:space="preserve">In discussing </w:t>
      </w:r>
      <w:bookmarkStart w:id="68" w:name="Bookmark_I5RYGSC62N1R8J0030000400"/>
      <w:bookmarkEnd w:id="68"/>
      <w:hyperlink r:id="rId22" w:history="1">
        <w:r>
          <w:rPr>
            <w:rFonts w:ascii="arial" w:eastAsia="arial" w:hAnsi="arial" w:cs="arial"/>
            <w:b w:val="0"/>
            <w:i/>
            <w:strike w:val="0"/>
            <w:noProof w:val="0"/>
            <w:color w:val="0077CC"/>
            <w:position w:val="0"/>
            <w:sz w:val="20"/>
            <w:u w:val="single"/>
            <w:vertAlign w:val="baseline"/>
          </w:rPr>
          <w:t>Walker</w:t>
        </w:r>
      </w:hyperlink>
      <w:hyperlink r:id="rId22" w:history="1">
        <w:r>
          <w:rPr>
            <w:rFonts w:ascii="arial" w:eastAsia="arial" w:hAnsi="arial" w:cs="arial"/>
            <w:b w:val="0"/>
            <w:i/>
            <w:strike w:val="0"/>
            <w:noProof w:val="0"/>
            <w:color w:val="0077CC"/>
            <w:position w:val="0"/>
            <w:sz w:val="20"/>
            <w:u w:val="single"/>
            <w:vertAlign w:val="baseline"/>
          </w:rPr>
          <w:t>, 446 U.S. at 744-53</w:t>
        </w:r>
      </w:hyperlink>
      <w:r>
        <w:rPr>
          <w:rFonts w:ascii="arial" w:eastAsia="arial" w:hAnsi="arial" w:cs="arial"/>
          <w:b w:val="0"/>
          <w:i w:val="0"/>
          <w:strike w:val="0"/>
          <w:noProof w:val="0"/>
          <w:color w:val="000000"/>
          <w:position w:val="0"/>
          <w:sz w:val="20"/>
          <w:u w:val="none"/>
          <w:vertAlign w:val="baseline"/>
        </w:rPr>
        <w:t>, the Eighth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Circuit clearly stated its position on the relationship between </w:t>
      </w:r>
      <w:hyperlink r:id="rId28" w:history="1">
        <w:r>
          <w:rPr>
            <w:rFonts w:ascii="arial" w:eastAsia="arial" w:hAnsi="arial" w:cs="arial"/>
            <w:b w:val="0"/>
            <w:i/>
            <w:strike w:val="0"/>
            <w:noProof w:val="0"/>
            <w:color w:val="0077CC"/>
            <w:position w:val="0"/>
            <w:sz w:val="20"/>
            <w:u w:val="single"/>
            <w:vertAlign w:val="baseline"/>
          </w:rPr>
          <w:t>Rule 3</w:t>
        </w:r>
      </w:hyperlink>
      <w:r>
        <w:rPr>
          <w:rFonts w:ascii="arial" w:eastAsia="arial" w:hAnsi="arial" w:cs="arial"/>
          <w:b w:val="0"/>
          <w:i w:val="0"/>
          <w:strike w:val="0"/>
          <w:noProof w:val="0"/>
          <w:color w:val="000000"/>
          <w:position w:val="0"/>
          <w:sz w:val="20"/>
          <w:u w:val="none"/>
          <w:vertAlign w:val="baseline"/>
        </w:rPr>
        <w:t xml:space="preserve"> and state law:</w:t>
      </w:r>
    </w:p>
    <w:p>
      <w:pPr>
        <w:keepNext w:val="0"/>
        <w:widowControl w:val="0"/>
        <w:spacing w:before="200" w:after="0" w:line="260" w:lineRule="atLeast"/>
        <w:ind w:left="400" w:right="0" w:firstLine="0"/>
        <w:jc w:val="both"/>
      </w:pPr>
      <w:bookmarkStart w:id="69" w:name="Bookmark_para_16"/>
      <w:bookmarkEnd w:id="69"/>
      <w:bookmarkStart w:id="70" w:name="Bookmark_I5RYGSC62D6N4R0030000400_2"/>
      <w:bookmarkEnd w:id="70"/>
      <w:bookmarkStart w:id="71" w:name="Bookmark_I5RYGSC62D6N4R0010000400_2"/>
      <w:bookmarkEnd w:id="71"/>
      <w:bookmarkStart w:id="72" w:name="Bookmark_I5RYGSC62N1R8J0040000400_2"/>
      <w:bookmarkEnd w:id="72"/>
      <w:r>
        <w:rPr>
          <w:rFonts w:ascii="arial" w:eastAsia="arial" w:hAnsi="arial" w:cs="arial"/>
          <w:b w:val="0"/>
          <w:i w:val="0"/>
          <w:strike w:val="0"/>
          <w:noProof w:val="0"/>
          <w:color w:val="000000"/>
          <w:position w:val="0"/>
          <w:sz w:val="20"/>
          <w:u w:val="none"/>
          <w:vertAlign w:val="baseline"/>
        </w:rPr>
        <w:t xml:space="preserve">On at least two occasions, this court has elucidated </w:t>
      </w:r>
      <w:r>
        <w:rPr>
          <w:rFonts w:ascii="arial" w:eastAsia="arial" w:hAnsi="arial" w:cs="arial"/>
          <w:b w:val="0"/>
          <w:i/>
          <w:strike w:val="0"/>
          <w:noProof w:val="0"/>
          <w:color w:val="000000"/>
          <w:position w:val="0"/>
          <w:sz w:val="20"/>
          <w:u w:val="none"/>
          <w:vertAlign w:val="baseline"/>
        </w:rPr>
        <w:t>Walker's</w:t>
      </w:r>
      <w:r>
        <w:rPr>
          <w:rFonts w:ascii="arial" w:eastAsia="arial" w:hAnsi="arial" w:cs="arial"/>
          <w:b w:val="0"/>
          <w:i w:val="0"/>
          <w:strike w:val="0"/>
          <w:noProof w:val="0"/>
          <w:color w:val="000000"/>
          <w:position w:val="0"/>
          <w:sz w:val="20"/>
          <w:u w:val="none"/>
          <w:vertAlign w:val="baseline"/>
        </w:rPr>
        <w:t xml:space="preserve"> resolution of this issue, once explaining, "</w:t>
      </w:r>
      <w:r>
        <w:rPr>
          <w:rFonts w:ascii="arial" w:eastAsia="arial" w:hAnsi="arial" w:cs="arial"/>
          <w:b w:val="0"/>
          <w:i/>
          <w:strike w:val="0"/>
          <w:noProof w:val="0"/>
          <w:color w:val="000000"/>
          <w:position w:val="0"/>
          <w:sz w:val="20"/>
          <w:u w:val="none"/>
          <w:vertAlign w:val="baseline"/>
        </w:rPr>
        <w:t>Walker v. Armco Steel</w:t>
      </w:r>
      <w:r>
        <w:rPr>
          <w:rFonts w:ascii="arial" w:eastAsia="arial" w:hAnsi="arial" w:cs="arial"/>
          <w:b w:val="0"/>
          <w:i w:val="0"/>
          <w:strike w:val="0"/>
          <w:noProof w:val="0"/>
          <w:color w:val="000000"/>
          <w:position w:val="0"/>
          <w:sz w:val="20"/>
          <w:u w:val="none"/>
          <w:vertAlign w:val="baseline"/>
        </w:rPr>
        <w:t xml:space="preserve"> has laid to rest the notion that [Federal] </w:t>
      </w:r>
      <w:hyperlink r:id="rId28" w:history="1">
        <w:r>
          <w:rPr>
            <w:rFonts w:ascii="arial" w:eastAsia="arial" w:hAnsi="arial" w:cs="arial"/>
            <w:b w:val="0"/>
            <w:i/>
            <w:strike w:val="0"/>
            <w:noProof w:val="0"/>
            <w:color w:val="0077CC"/>
            <w:position w:val="0"/>
            <w:sz w:val="20"/>
            <w:u w:val="single"/>
            <w:vertAlign w:val="baseline"/>
          </w:rPr>
          <w:t>Rule 3</w:t>
        </w:r>
      </w:hyperlink>
      <w:r>
        <w:rPr>
          <w:rFonts w:ascii="arial" w:eastAsia="arial" w:hAnsi="arial" w:cs="arial"/>
          <w:b w:val="0"/>
          <w:i w:val="0"/>
          <w:strike w:val="0"/>
          <w:noProof w:val="0"/>
          <w:color w:val="000000"/>
          <w:position w:val="0"/>
          <w:sz w:val="20"/>
          <w:u w:val="none"/>
          <w:vertAlign w:val="baseline"/>
        </w:rPr>
        <w:t xml:space="preserve"> can ever be used to toll a state statute of limitations in a diversity case arising under state law." </w:t>
      </w:r>
      <w:bookmarkStart w:id="73" w:name="Bookmark_I5RYGSC62N1R8J0050000400"/>
      <w:bookmarkEnd w:id="73"/>
      <w:hyperlink r:id="rId24" w:history="1">
        <w:r>
          <w:rPr>
            <w:rFonts w:ascii="arial" w:eastAsia="arial" w:hAnsi="arial" w:cs="arial"/>
            <w:b w:val="0"/>
            <w:i/>
            <w:strike w:val="0"/>
            <w:noProof w:val="0"/>
            <w:color w:val="0077CC"/>
            <w:position w:val="0"/>
            <w:sz w:val="20"/>
            <w:u w:val="single"/>
            <w:vertAlign w:val="baseline"/>
          </w:rPr>
          <w:t>Fischer v. Iowa Mold Tooling Co.</w:t>
        </w:r>
      </w:hyperlink>
      <w:hyperlink r:id="rId24" w:history="1">
        <w:r>
          <w:rPr>
            <w:rFonts w:ascii="arial" w:eastAsia="arial" w:hAnsi="arial" w:cs="arial"/>
            <w:b w:val="0"/>
            <w:i/>
            <w:strike w:val="0"/>
            <w:noProof w:val="0"/>
            <w:color w:val="0077CC"/>
            <w:position w:val="0"/>
            <w:sz w:val="20"/>
            <w:u w:val="single"/>
            <w:vertAlign w:val="baseline"/>
          </w:rPr>
          <w:t>, 690 F.2d 155, 157 (8th Cir. 1982)</w:t>
        </w:r>
      </w:hyperlink>
      <w:r>
        <w:rPr>
          <w:rFonts w:ascii="arial" w:eastAsia="arial" w:hAnsi="arial" w:cs="arial"/>
          <w:b w:val="0"/>
          <w:i w:val="0"/>
          <w:strike w:val="0"/>
          <w:noProof w:val="0"/>
          <w:color w:val="000000"/>
          <w:position w:val="0"/>
          <w:sz w:val="20"/>
          <w:u w:val="none"/>
          <w:vertAlign w:val="baseline"/>
        </w:rPr>
        <w:t xml:space="preserve">. </w:t>
      </w:r>
      <w:bookmarkStart w:id="74" w:name="Bookmark_I5RYGSC62HM5VM0020000400"/>
      <w:bookmarkEnd w:id="74"/>
      <w:r>
        <w:rPr>
          <w:rFonts w:ascii="arial" w:eastAsia="arial" w:hAnsi="arial" w:cs="arial"/>
          <w:b w:val="0"/>
          <w:i w:val="0"/>
          <w:strike w:val="0"/>
          <w:noProof w:val="0"/>
          <w:color w:val="000000"/>
          <w:position w:val="0"/>
          <w:sz w:val="20"/>
          <w:u w:val="none"/>
          <w:vertAlign w:val="baseline"/>
        </w:rPr>
        <w:t xml:space="preserve">In </w:t>
      </w:r>
      <w:bookmarkStart w:id="75" w:name="Bookmark_I5RYGSC62D6N4R0020000400"/>
      <w:bookmarkEnd w:id="75"/>
      <w:hyperlink r:id="rId27" w:history="1">
        <w:r>
          <w:rPr>
            <w:rFonts w:ascii="arial" w:eastAsia="arial" w:hAnsi="arial" w:cs="arial"/>
            <w:b w:val="0"/>
            <w:i/>
            <w:strike w:val="0"/>
            <w:noProof w:val="0"/>
            <w:color w:val="0077CC"/>
            <w:position w:val="0"/>
            <w:sz w:val="20"/>
            <w:u w:val="single"/>
            <w:vertAlign w:val="baseline"/>
          </w:rPr>
          <w:t>Sieg v. Karnes</w:t>
        </w:r>
      </w:hyperlink>
      <w:hyperlink r:id="rId27" w:history="1">
        <w:r>
          <w:rPr>
            <w:rFonts w:ascii="arial" w:eastAsia="arial" w:hAnsi="arial" w:cs="arial"/>
            <w:b w:val="0"/>
            <w:i/>
            <w:strike w:val="0"/>
            <w:noProof w:val="0"/>
            <w:color w:val="0077CC"/>
            <w:position w:val="0"/>
            <w:sz w:val="20"/>
            <w:u w:val="single"/>
            <w:vertAlign w:val="baseline"/>
          </w:rPr>
          <w:t>, 693 F.2d 803, 805 (8th Cir. 1982)</w:t>
        </w:r>
      </w:hyperlink>
      <w:r>
        <w:rPr>
          <w:rFonts w:ascii="arial" w:eastAsia="arial" w:hAnsi="arial" w:cs="arial"/>
          <w:b w:val="0"/>
          <w:i w:val="0"/>
          <w:strike w:val="0"/>
          <w:noProof w:val="0"/>
          <w:color w:val="000000"/>
          <w:position w:val="0"/>
          <w:sz w:val="20"/>
          <w:u w:val="none"/>
          <w:vertAlign w:val="baseline"/>
        </w:rPr>
        <w:t xml:space="preserve"> (citation omitted), this court reiterated that, "</w:t>
      </w:r>
      <w:r>
        <w:rPr>
          <w:rFonts w:ascii="arial" w:eastAsia="arial" w:hAnsi="arial" w:cs="arial"/>
          <w:b w:val="0"/>
          <w:i/>
          <w:strike w:val="0"/>
          <w:noProof w:val="0"/>
          <w:color w:val="000000"/>
          <w:position w:val="0"/>
          <w:sz w:val="20"/>
          <w:u w:val="none"/>
          <w:vertAlign w:val="baseline"/>
        </w:rPr>
        <w:t>Walker v. Armco Steel Corp.</w:t>
      </w:r>
      <w:r>
        <w:rPr>
          <w:rFonts w:ascii="arial" w:eastAsia="arial" w:hAnsi="arial" w:cs="arial"/>
          <w:b w:val="0"/>
          <w:i w:val="0"/>
          <w:strike w:val="0"/>
          <w:noProof w:val="0"/>
          <w:color w:val="000000"/>
          <w:position w:val="0"/>
          <w:sz w:val="20"/>
          <w:u w:val="none"/>
          <w:vertAlign w:val="baseline"/>
        </w:rPr>
        <w:t xml:space="preserve"> held that a federal district court must apply state law that, for statute of limitations purposes, deems an action commenced only when service is made."</w:t>
      </w:r>
    </w:p>
    <w:p>
      <w:pPr>
        <w:keepNext w:val="0"/>
        <w:widowControl w:val="0"/>
        <w:spacing w:before="200" w:after="0" w:line="260" w:lineRule="atLeast"/>
        <w:ind w:left="0" w:right="0" w:firstLine="0"/>
        <w:jc w:val="both"/>
      </w:pPr>
      <w:bookmarkStart w:id="76" w:name="Bookmark_I5RYGSC62HM5VM0020000400_2"/>
      <w:bookmarkEnd w:id="76"/>
      <w:bookmarkStart w:id="77" w:name="Bookmark_I5RYGSC62D6N4R0040000400"/>
      <w:bookmarkEnd w:id="77"/>
      <w:hyperlink r:id="rId29" w:history="1">
        <w:r>
          <w:rPr>
            <w:rFonts w:ascii="arial" w:eastAsia="arial" w:hAnsi="arial" w:cs="arial"/>
            <w:b w:val="0"/>
            <w:i/>
            <w:strike w:val="0"/>
            <w:color w:val="0077CC"/>
            <w:sz w:val="20"/>
            <w:u w:val="single"/>
            <w:vertAlign w:val="baseline"/>
          </w:rPr>
          <w:t>Walker v. Thielen Motors, Inc.</w:t>
        </w:r>
      </w:hyperlink>
      <w:hyperlink r:id="rId29" w:history="1">
        <w:r>
          <w:rPr>
            <w:rFonts w:ascii="arial" w:eastAsia="arial" w:hAnsi="arial" w:cs="arial"/>
            <w:b w:val="0"/>
            <w:i/>
            <w:strike w:val="0"/>
            <w:color w:val="0077CC"/>
            <w:sz w:val="20"/>
            <w:u w:val="single"/>
            <w:vertAlign w:val="baseline"/>
          </w:rPr>
          <w:t>, 916 F.2d 450, 451 (8th Cir. 1990)</w:t>
        </w:r>
      </w:hyperlink>
      <w:r>
        <w:rPr>
          <w:rFonts w:ascii="arial" w:eastAsia="arial" w:hAnsi="arial" w:cs="arial"/>
          <w:b w:val="0"/>
          <w:i w:val="0"/>
          <w:strike w:val="0"/>
          <w:noProof w:val="0"/>
          <w:color w:val="000000"/>
          <w:position w:val="0"/>
          <w:sz w:val="20"/>
          <w:u w:val="none"/>
          <w:vertAlign w:val="baseline"/>
        </w:rPr>
        <w:t xml:space="preserve">. </w:t>
      </w:r>
      <w:bookmarkStart w:id="78" w:name="Bookmark_I5RYGSC62HM5VM0040000400"/>
      <w:bookmarkEnd w:id="78"/>
      <w:r>
        <w:rPr>
          <w:rFonts w:ascii="arial" w:eastAsia="arial" w:hAnsi="arial" w:cs="arial"/>
          <w:b w:val="0"/>
          <w:i w:val="0"/>
          <w:strike w:val="0"/>
          <w:noProof w:val="0"/>
          <w:color w:val="000000"/>
          <w:position w:val="0"/>
          <w:sz w:val="20"/>
          <w:u w:val="none"/>
          <w:vertAlign w:val="baseline"/>
        </w:rPr>
        <w:t xml:space="preserve">"Under principles of stare decisis, decisions of the Eighth Circuit Court of Appeals have precedential value and must be followed by the district courts within the Eighth Circuit." </w:t>
      </w:r>
      <w:bookmarkStart w:id="79" w:name="Bookmark_I5RYGSC62HM5VM0010000400"/>
      <w:bookmarkEnd w:id="79"/>
      <w:hyperlink r:id="rId30" w:history="1">
        <w:r>
          <w:rPr>
            <w:rFonts w:ascii="arial" w:eastAsia="arial" w:hAnsi="arial" w:cs="arial"/>
            <w:b w:val="0"/>
            <w:i/>
            <w:strike w:val="0"/>
            <w:noProof w:val="0"/>
            <w:color w:val="0077CC"/>
            <w:position w:val="0"/>
            <w:sz w:val="20"/>
            <w:u w:val="single"/>
            <w:vertAlign w:val="baseline"/>
          </w:rPr>
          <w:t>United States v. Swan</w:t>
        </w:r>
      </w:hyperlink>
      <w:hyperlink r:id="rId30" w:history="1">
        <w:r>
          <w:rPr>
            <w:rFonts w:ascii="arial" w:eastAsia="arial" w:hAnsi="arial" w:cs="arial"/>
            <w:b w:val="0"/>
            <w:i/>
            <w:strike w:val="0"/>
            <w:noProof w:val="0"/>
            <w:color w:val="0077CC"/>
            <w:position w:val="0"/>
            <w:sz w:val="20"/>
            <w:u w:val="single"/>
            <w:vertAlign w:val="baseline"/>
          </w:rPr>
          <w:t>, 327 F. Supp. 2d 1068, 1071 (D. Neb. 2004)</w:t>
        </w:r>
      </w:hyperlink>
      <w:r>
        <w:rPr>
          <w:rFonts w:ascii="arial" w:eastAsia="arial" w:hAnsi="arial" w:cs="arial"/>
          <w:b w:val="0"/>
          <w:i w:val="0"/>
          <w:strike w:val="0"/>
          <w:noProof w:val="0"/>
          <w:color w:val="000000"/>
          <w:position w:val="0"/>
          <w:sz w:val="20"/>
          <w:u w:val="none"/>
          <w:vertAlign w:val="baseline"/>
        </w:rPr>
        <w:t xml:space="preserve">. </w:t>
      </w:r>
      <w:bookmarkStart w:id="80" w:name="Bookmark_I5RYGSC62HM5VM0040000400_2"/>
      <w:bookmarkEnd w:id="80"/>
      <w:r>
        <w:rPr>
          <w:rFonts w:ascii="arial" w:eastAsia="arial" w:hAnsi="arial" w:cs="arial"/>
          <w:b w:val="0"/>
          <w:i w:val="0"/>
          <w:strike w:val="0"/>
          <w:noProof w:val="0"/>
          <w:color w:val="000000"/>
          <w:position w:val="0"/>
          <w:sz w:val="20"/>
          <w:u w:val="none"/>
          <w:vertAlign w:val="baseline"/>
        </w:rPr>
        <w:t xml:space="preserve">Despite plaintiff's general argument on due process, the court must apply South Dakota law to determine when plaintiff's action commenced.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1" w:name="Bookmark_I5RYGSC62HM5VM0030000400"/>
      <w:bookmarkEnd w:id="81"/>
      <w:hyperlink r:id="rId31" w:history="1">
        <w:r>
          <w:rPr>
            <w:rFonts w:ascii="arial" w:eastAsia="arial" w:hAnsi="arial" w:cs="arial"/>
            <w:b w:val="0"/>
            <w:i/>
            <w:strike w:val="0"/>
            <w:noProof w:val="0"/>
            <w:color w:val="0077CC"/>
            <w:position w:val="0"/>
            <w:sz w:val="20"/>
            <w:u w:val="single"/>
            <w:vertAlign w:val="baseline"/>
          </w:rPr>
          <w:t>Young v. Klusken</w:t>
        </w:r>
      </w:hyperlink>
      <w:hyperlink r:id="rId31" w:history="1">
        <w:r>
          <w:rPr>
            <w:rFonts w:ascii="arial" w:eastAsia="arial" w:hAnsi="arial" w:cs="arial"/>
            <w:b w:val="0"/>
            <w:i/>
            <w:strike w:val="0"/>
            <w:noProof w:val="0"/>
            <w:color w:val="0077CC"/>
            <w:position w:val="0"/>
            <w:sz w:val="20"/>
            <w:u w:val="single"/>
            <w:vertAlign w:val="baseline"/>
          </w:rPr>
          <w:t>, No. CIV 11-4056, 2012 U.S. Dist. LEXIS 45306, 2012 WL 1090539, at *2 (D.S.D. Mar. 30, 2012)</w:t>
        </w:r>
      </w:hyperlink>
      <w:r>
        <w:rPr>
          <w:rFonts w:ascii="arial" w:eastAsia="arial" w:hAnsi="arial" w:cs="arial"/>
          <w:b w:val="0"/>
          <w:i w:val="0"/>
          <w:strike w:val="0"/>
          <w:noProof w:val="0"/>
          <w:color w:val="000000"/>
          <w:position w:val="0"/>
          <w:sz w:val="20"/>
          <w:u w:val="none"/>
          <w:vertAlign w:val="baseline"/>
        </w:rPr>
        <w:t xml:space="preserve"> ("The Eighth Circuit has held that </w:t>
      </w:r>
      <w:bookmarkStart w:id="82" w:name="Bookmark_I5RYGSC62HM5VM0050000400"/>
      <w:bookmarkEnd w:id="82"/>
      <w:hyperlink r:id="rId22" w:history="1">
        <w:r>
          <w:rPr>
            <w:rFonts w:ascii="arial" w:eastAsia="arial" w:hAnsi="arial" w:cs="arial"/>
            <w:b w:val="0"/>
            <w:i/>
            <w:strike w:val="0"/>
            <w:noProof w:val="0"/>
            <w:color w:val="0077CC"/>
            <w:position w:val="0"/>
            <w:sz w:val="20"/>
            <w:u w:val="single"/>
            <w:vertAlign w:val="baseline"/>
          </w:rPr>
          <w:t>Walker v. Armco Steel Corp.</w:t>
        </w:r>
      </w:hyperlink>
      <w:hyperlink r:id="rId22" w:history="1">
        <w:r>
          <w:rPr>
            <w:rFonts w:ascii="arial" w:eastAsia="arial" w:hAnsi="arial" w:cs="arial"/>
            <w:b w:val="0"/>
            <w:i/>
            <w:strike w:val="0"/>
            <w:noProof w:val="0"/>
            <w:color w:val="0077CC"/>
            <w:position w:val="0"/>
            <w:sz w:val="20"/>
            <w:u w:val="single"/>
            <w:vertAlign w:val="baseline"/>
          </w:rPr>
          <w:t>, 446 U.S. 740, 100 S. Ct. 1978, 64 L. Ed. 2d 659 (1980)</w:t>
        </w:r>
      </w:hyperlink>
      <w:r>
        <w:rPr>
          <w:rFonts w:ascii="arial" w:eastAsia="arial" w:hAnsi="arial" w:cs="arial"/>
          <w:b w:val="0"/>
          <w:i w:val="0"/>
          <w:strike w:val="0"/>
          <w:noProof w:val="0"/>
          <w:color w:val="000000"/>
          <w:position w:val="0"/>
          <w:sz w:val="20"/>
          <w:u w:val="none"/>
          <w:vertAlign w:val="baseline"/>
        </w:rPr>
        <w:t xml:space="preserve">, requires that if a state rule requires service of a summons to commence an action, the state rule and not </w:t>
      </w:r>
      <w:hyperlink r:id="rId28" w:history="1">
        <w:r>
          <w:rPr>
            <w:rFonts w:ascii="arial" w:eastAsia="arial" w:hAnsi="arial" w:cs="arial"/>
            <w:b w:val="0"/>
            <w:i/>
            <w:strike w:val="0"/>
            <w:noProof w:val="0"/>
            <w:color w:val="0077CC"/>
            <w:position w:val="0"/>
            <w:sz w:val="20"/>
            <w:u w:val="single"/>
            <w:vertAlign w:val="baseline"/>
          </w:rPr>
          <w:t>Fed. R. Civ. P. 3</w:t>
        </w:r>
      </w:hyperlink>
      <w:r>
        <w:rPr>
          <w:rFonts w:ascii="arial" w:eastAsia="arial" w:hAnsi="arial" w:cs="arial"/>
          <w:b w:val="0"/>
          <w:i w:val="0"/>
          <w:strike w:val="0"/>
          <w:noProof w:val="0"/>
          <w:color w:val="000000"/>
          <w:position w:val="0"/>
          <w:sz w:val="20"/>
          <w:u w:val="none"/>
          <w:vertAlign w:val="baseline"/>
        </w:rPr>
        <w:t>, which requires filing to commence an action, applies for purposes of determining compliance with the statute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limitations.").</w:t>
      </w:r>
    </w:p>
    <w:p>
      <w:pPr>
        <w:keepNext w:val="0"/>
        <w:widowControl w:val="0"/>
        <w:spacing w:before="200" w:after="0" w:line="260" w:lineRule="atLeast"/>
        <w:ind w:left="0" w:right="0" w:firstLine="0"/>
        <w:jc w:val="both"/>
      </w:pPr>
      <w:bookmarkStart w:id="83" w:name="Bookmark_para_17"/>
      <w:bookmarkEnd w:id="83"/>
      <w:r>
        <w:rPr>
          <w:rFonts w:ascii="arial" w:eastAsia="arial" w:hAnsi="arial" w:cs="arial"/>
          <w:b w:val="0"/>
          <w:i w:val="0"/>
          <w:strike w:val="0"/>
          <w:noProof w:val="0"/>
          <w:color w:val="000000"/>
          <w:position w:val="0"/>
          <w:sz w:val="20"/>
          <w:u w:val="none"/>
          <w:vertAlign w:val="baseline"/>
        </w:rPr>
        <w:t>Consequently, the critical issue is: when did plaintiff achieve service under South Dakota law? Plaintiff does not dispute defendants' account of when service was made for each defendant. Based on defendants' filings, each defendant was served as follows:</w:t>
      </w:r>
    </w:p>
    <w:p>
      <w:pPr>
        <w:keepNext w:val="0"/>
        <w:widowControl w:val="0"/>
        <w:spacing w:after="0" w:line="260" w:lineRule="atLeast"/>
        <w:ind w:left="400" w:right="0" w:firstLine="0"/>
        <w:jc w:val="both"/>
      </w:pPr>
      <w:bookmarkStart w:id="84" w:name="Bookmark_para_18"/>
      <w:bookmarkEnd w:id="84"/>
      <w:r>
        <w:rPr>
          <w:rFonts w:ascii="arial" w:eastAsia="arial" w:hAnsi="arial" w:cs="arial"/>
          <w:b w:val="0"/>
          <w:i w:val="0"/>
          <w:strike w:val="0"/>
          <w:noProof w:val="0"/>
          <w:color w:val="000000"/>
          <w:position w:val="0"/>
          <w:sz w:val="20"/>
          <w:u w:val="none"/>
          <w:vertAlign w:val="baseline"/>
        </w:rPr>
        <w:t>• The process server received the summons for Mr. John on August 9, 2017, and he was served on September 11, 2017.</w:t>
      </w:r>
    </w:p>
    <w:p>
      <w:pPr>
        <w:keepNext w:val="0"/>
        <w:widowControl w:val="0"/>
        <w:spacing w:after="0" w:line="260" w:lineRule="atLeast"/>
        <w:ind w:left="400" w:right="0" w:firstLine="0"/>
        <w:jc w:val="both"/>
      </w:pPr>
      <w:bookmarkStart w:id="85" w:name="Bookmark_para_19"/>
      <w:bookmarkEnd w:id="85"/>
      <w:r>
        <w:rPr>
          <w:rFonts w:ascii="arial" w:eastAsia="arial" w:hAnsi="arial" w:cs="arial"/>
          <w:b w:val="0"/>
          <w:i w:val="0"/>
          <w:strike w:val="0"/>
          <w:noProof w:val="0"/>
          <w:color w:val="000000"/>
          <w:position w:val="0"/>
          <w:sz w:val="20"/>
          <w:u w:val="none"/>
          <w:vertAlign w:val="baseline"/>
        </w:rPr>
        <w:t>• The process server received the summons for Sugar Creek on August 9, 2017, and it was served on August 22, 2017.</w:t>
      </w:r>
    </w:p>
    <w:p>
      <w:pPr>
        <w:keepNext w:val="0"/>
        <w:widowControl w:val="0"/>
        <w:spacing w:after="0" w:line="260" w:lineRule="atLeast"/>
        <w:ind w:left="400" w:right="0" w:firstLine="0"/>
        <w:jc w:val="both"/>
      </w:pPr>
      <w:bookmarkStart w:id="86" w:name="Bookmark_para_20"/>
      <w:bookmarkEnd w:id="86"/>
      <w:r>
        <w:rPr>
          <w:rFonts w:ascii="arial" w:eastAsia="arial" w:hAnsi="arial" w:cs="arial"/>
          <w:b w:val="0"/>
          <w:i w:val="0"/>
          <w:strike w:val="0"/>
          <w:noProof w:val="0"/>
          <w:color w:val="000000"/>
          <w:position w:val="0"/>
          <w:sz w:val="20"/>
          <w:u w:val="none"/>
          <w:vertAlign w:val="baseline"/>
        </w:rPr>
        <w:t>• The process server received the summons for Weber and Mr. Muehlich on August 10, 2017, and they were served on August 12, 2017.</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(Docket 15 at pp. 4-5);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Dockets 5, 6, 11 &amp; 12. All of those dates come after August 6, 2017, the last day for plaintiff to commence his suit within the three-year statute of limitations. Based on these dates alone, the statute of limitations mandates dismissal of plaintiff's complaint.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SDCL §§ 15-2-14</w:t>
        </w:r>
      </w:hyperlink>
      <w:r>
        <w:rPr>
          <w:rFonts w:ascii="arial" w:eastAsia="arial" w:hAnsi="arial" w:cs="arial"/>
          <w:b w:val="0"/>
          <w:i w:val="0"/>
          <w:strike w:val="0"/>
          <w:noProof w:val="0"/>
          <w:color w:val="000000"/>
          <w:position w:val="0"/>
          <w:sz w:val="20"/>
          <w:u w:val="none"/>
          <w:vertAlign w:val="baseline"/>
        </w:rPr>
        <w:t xml:space="preserve"> &amp; </w:t>
      </w:r>
      <w:hyperlink r:id="rId26" w:history="1">
        <w:r>
          <w:rPr>
            <w:rFonts w:ascii="arial" w:eastAsia="arial" w:hAnsi="arial" w:cs="arial"/>
            <w:b w:val="0"/>
            <w:i/>
            <w:strike w:val="0"/>
            <w:noProof w:val="0"/>
            <w:color w:val="0077CC"/>
            <w:position w:val="0"/>
            <w:sz w:val="20"/>
            <w:u w:val="single"/>
            <w:vertAlign w:val="baseline"/>
          </w:rPr>
          <w:t>15-2-31</w:t>
        </w:r>
      </w:hyperlink>
      <w:r>
        <w:rPr>
          <w:rFonts w:ascii="arial" w:eastAsia="arial" w:hAnsi="arial" w:cs="arial"/>
          <w:b w:val="0"/>
          <w:i w:val="0"/>
          <w:strike w:val="0"/>
          <w:noProof w:val="0"/>
          <w:color w:val="000000"/>
          <w:position w:val="0"/>
          <w:sz w:val="20"/>
          <w:u w:val="none"/>
          <w:vertAlign w:val="baseline"/>
        </w:rPr>
        <w:t>. Plaintiff argues, however, the doctrine of equitable tolling saves 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Equitable tolling</w:t>
      </w:r>
    </w:p>
    <w:p>
      <w:pPr>
        <w:keepNext w:val="0"/>
        <w:widowControl w:val="0"/>
        <w:spacing w:before="240" w:after="0" w:line="260" w:lineRule="atLeast"/>
        <w:ind w:left="0" w:right="0" w:firstLine="0"/>
        <w:jc w:val="both"/>
      </w:pPr>
      <w:bookmarkStart w:id="87" w:name="Bookmark_para_21"/>
      <w:bookmarkEnd w:id="87"/>
      <w:bookmarkStart w:id="88" w:name="Bookmark_I5RYGSC62HM5VN0030000400"/>
      <w:bookmarkEnd w:id="88"/>
      <w:r>
        <w:rPr>
          <w:rFonts w:ascii="arial" w:eastAsia="arial" w:hAnsi="arial" w:cs="arial"/>
          <w:b w:val="0"/>
          <w:i w:val="0"/>
          <w:strike w:val="0"/>
          <w:noProof w:val="0"/>
          <w:color w:val="000000"/>
          <w:position w:val="0"/>
          <w:sz w:val="20"/>
          <w:u w:val="none"/>
          <w:vertAlign w:val="baseline"/>
        </w:rPr>
        <w:t>Despite commencing his lawsuit after the statute of limitations expired, plaintiff asserts the court should find the doctrine of equitable tolling permits his suit to move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forward. </w:t>
      </w:r>
      <w:bookmarkStart w:id="89" w:name="Bookmark_I5RYGSC62HM5VN0050000400"/>
      <w:bookmarkEnd w:id="89"/>
      <w:r>
        <w:rPr>
          <w:rFonts w:ascii="arial" w:eastAsia="arial" w:hAnsi="arial" w:cs="arial"/>
          <w:b w:val="0"/>
          <w:i w:val="0"/>
          <w:strike w:val="0"/>
          <w:noProof w:val="0"/>
          <w:color w:val="000000"/>
          <w:position w:val="0"/>
          <w:sz w:val="20"/>
          <w:u w:val="none"/>
          <w:vertAlign w:val="baseline"/>
        </w:rPr>
        <w:t xml:space="preserve">(Docket 25 at pp. 5-12). The South Dakota Supreme Court has "consistently required strict compliance with statutes of limitation." </w:t>
      </w:r>
      <w:bookmarkStart w:id="90" w:name="Bookmark_I5RYGSC62HM5VN0020000400"/>
      <w:bookmarkEnd w:id="90"/>
      <w:hyperlink r:id="rId32" w:history="1">
        <w:r>
          <w:rPr>
            <w:rFonts w:ascii="arial" w:eastAsia="arial" w:hAnsi="arial" w:cs="arial"/>
            <w:b w:val="0"/>
            <w:i/>
            <w:strike w:val="0"/>
            <w:noProof w:val="0"/>
            <w:color w:val="0077CC"/>
            <w:position w:val="0"/>
            <w:sz w:val="20"/>
            <w:u w:val="single"/>
            <w:vertAlign w:val="baseline"/>
          </w:rPr>
          <w:t>Citibank, N.A. v. S. Dakota Dep't of Revenue</w:t>
        </w:r>
      </w:hyperlink>
      <w:hyperlink r:id="rId32" w:history="1">
        <w:r>
          <w:rPr>
            <w:rFonts w:ascii="arial" w:eastAsia="arial" w:hAnsi="arial" w:cs="arial"/>
            <w:b w:val="0"/>
            <w:i/>
            <w:strike w:val="0"/>
            <w:noProof w:val="0"/>
            <w:color w:val="0077CC"/>
            <w:position w:val="0"/>
            <w:sz w:val="20"/>
            <w:u w:val="single"/>
            <w:vertAlign w:val="baseline"/>
          </w:rPr>
          <w:t>, 2015 SD 67, 868 N.W.2d 381, 385 (S.D. 2015)</w:t>
        </w:r>
      </w:hyperlink>
      <w:r>
        <w:rPr>
          <w:rFonts w:ascii="arial" w:eastAsia="arial" w:hAnsi="arial" w:cs="arial"/>
          <w:b w:val="0"/>
          <w:i w:val="0"/>
          <w:strike w:val="0"/>
          <w:noProof w:val="0"/>
          <w:color w:val="000000"/>
          <w:position w:val="0"/>
          <w:sz w:val="20"/>
          <w:u w:val="none"/>
          <w:vertAlign w:val="baseline"/>
        </w:rPr>
        <w:t xml:space="preserve">. </w:t>
      </w:r>
      <w:bookmarkStart w:id="91" w:name="Bookmark_I5RYGSC62HM5VN0050000400_2"/>
      <w:bookmarkEnd w:id="91"/>
      <w:bookmarkStart w:id="92" w:name="Bookmark_I5RYGSC62SF8840020000400"/>
      <w:bookmarkEnd w:id="92"/>
      <w:r>
        <w:rPr>
          <w:rFonts w:ascii="arial" w:eastAsia="arial" w:hAnsi="arial" w:cs="arial"/>
          <w:b w:val="0"/>
          <w:i w:val="0"/>
          <w:strike w:val="0"/>
          <w:noProof w:val="0"/>
          <w:color w:val="000000"/>
          <w:position w:val="0"/>
          <w:sz w:val="20"/>
          <w:u w:val="none"/>
          <w:vertAlign w:val="baseline"/>
        </w:rPr>
        <w:t xml:space="preserve">"A defense based on a statute of limitations is meritorious and should not be regarded with disfavor." </w:t>
      </w:r>
      <w:bookmarkStart w:id="93" w:name="Bookmark_I5RYGSC62HM5VN0040000400"/>
      <w:bookmarkEnd w:id="93"/>
      <w:hyperlink r:id="rId33" w:history="1">
        <w:r>
          <w:rPr>
            <w:rFonts w:ascii="arial" w:eastAsia="arial" w:hAnsi="arial" w:cs="arial"/>
            <w:b w:val="0"/>
            <w:i/>
            <w:strike w:val="0"/>
            <w:noProof w:val="0"/>
            <w:color w:val="0077CC"/>
            <w:position w:val="0"/>
            <w:sz w:val="20"/>
            <w:u w:val="single"/>
            <w:vertAlign w:val="baseline"/>
          </w:rPr>
          <w:t>Eagleman v. Diocese of Rapid City</w:t>
        </w:r>
      </w:hyperlink>
      <w:hyperlink r:id="rId33" w:history="1">
        <w:r>
          <w:rPr>
            <w:rFonts w:ascii="arial" w:eastAsia="arial" w:hAnsi="arial" w:cs="arial"/>
            <w:b w:val="0"/>
            <w:i/>
            <w:strike w:val="0"/>
            <w:noProof w:val="0"/>
            <w:color w:val="0077CC"/>
            <w:position w:val="0"/>
            <w:sz w:val="20"/>
            <w:u w:val="single"/>
            <w:vertAlign w:val="baseline"/>
          </w:rPr>
          <w:t>, 2015 SD 22, 862 N.W.2d 839, 850 (S.D. 2015)</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w:t>
      </w:r>
      <w:bookmarkStart w:id="94" w:name="Bookmark_I5RYGSC62SF8840020000400_2"/>
      <w:bookmarkEnd w:id="94"/>
      <w:r>
        <w:rPr>
          <w:rFonts w:ascii="arial" w:eastAsia="arial" w:hAnsi="arial" w:cs="arial"/>
          <w:b w:val="0"/>
          <w:i w:val="0"/>
          <w:strike w:val="0"/>
          <w:noProof w:val="0"/>
          <w:color w:val="000000"/>
          <w:position w:val="0"/>
          <w:sz w:val="20"/>
          <w:u w:val="none"/>
          <w:vertAlign w:val="baseline"/>
        </w:rPr>
        <w:t xml:space="preserve">"Statutes of limitation ensure a speedy and fair adjudication of the rights of the parties. In most cases, this important principle underlining the statute of limitations is appropriately advanced by refusing to judicially modify the harsh effect imposed by a statute of limitations." </w:t>
      </w:r>
      <w:bookmarkStart w:id="95" w:name="Bookmark_I5RYGSC62SF8840010000400"/>
      <w:bookmarkEnd w:id="95"/>
      <w:hyperlink r:id="rId32" w:history="1">
        <w:r>
          <w:rPr>
            <w:rFonts w:ascii="arial" w:eastAsia="arial" w:hAnsi="arial" w:cs="arial"/>
            <w:b w:val="0"/>
            <w:i/>
            <w:strike w:val="0"/>
            <w:noProof w:val="0"/>
            <w:color w:val="0077CC"/>
            <w:position w:val="0"/>
            <w:sz w:val="20"/>
            <w:u w:val="single"/>
            <w:vertAlign w:val="baseline"/>
          </w:rPr>
          <w:t>Citibank</w:t>
        </w:r>
      </w:hyperlink>
      <w:hyperlink r:id="rId32" w:history="1">
        <w:r>
          <w:rPr>
            <w:rFonts w:ascii="arial" w:eastAsia="arial" w:hAnsi="arial" w:cs="arial"/>
            <w:b w:val="0"/>
            <w:i/>
            <w:strike w:val="0"/>
            <w:noProof w:val="0"/>
            <w:color w:val="0077CC"/>
            <w:position w:val="0"/>
            <w:sz w:val="20"/>
            <w:u w:val="single"/>
            <w:vertAlign w:val="baseline"/>
          </w:rPr>
          <w:t>, 868 N.W.2d at 385</w:t>
        </w:r>
      </w:hyperlink>
      <w:r>
        <w:rPr>
          <w:rFonts w:ascii="arial" w:eastAsia="arial" w:hAnsi="arial" w:cs="arial"/>
          <w:b w:val="0"/>
          <w:i w:val="0"/>
          <w:strike w:val="0"/>
          <w:noProof w:val="0"/>
          <w:color w:val="000000"/>
          <w:position w:val="0"/>
          <w:sz w:val="20"/>
          <w:u w:val="none"/>
          <w:vertAlign w:val="baseline"/>
        </w:rPr>
        <w:t xml:space="preserve"> (internal quotation marks, alterations and citations omitted).</w:t>
      </w:r>
    </w:p>
    <w:p>
      <w:pPr>
        <w:keepNext w:val="0"/>
        <w:widowControl w:val="0"/>
        <w:spacing w:before="240" w:after="0" w:line="260" w:lineRule="atLeast"/>
        <w:ind w:left="0" w:right="0" w:firstLine="0"/>
        <w:jc w:val="both"/>
      </w:pPr>
      <w:bookmarkStart w:id="96" w:name="Bookmark_para_22"/>
      <w:bookmarkEnd w:id="96"/>
      <w:bookmarkStart w:id="97" w:name="Bookmark_I5RYGSC62SF8840040000400"/>
      <w:bookmarkEnd w:id="97"/>
      <w:bookmarkStart w:id="98" w:name="Bookmark_I5RYGSC62SF8850010000400"/>
      <w:bookmarkEnd w:id="98"/>
      <w:bookmarkStart w:id="99" w:name="Bookmark_I5RYGSC62SF8850030000400"/>
      <w:bookmarkEnd w:id="99"/>
      <w:r>
        <w:rPr>
          <w:rFonts w:ascii="arial" w:eastAsia="arial" w:hAnsi="arial" w:cs="arial"/>
          <w:b w:val="0"/>
          <w:i w:val="0"/>
          <w:strike w:val="0"/>
          <w:noProof w:val="0"/>
          <w:color w:val="000000"/>
          <w:position w:val="0"/>
          <w:sz w:val="20"/>
          <w:u w:val="none"/>
          <w:vertAlign w:val="baseline"/>
        </w:rPr>
        <w:t xml:space="preserve">"[T]he doctrine of equitable tolling permits a plaintiff to bring a suit after the expiration of the statute of limitations when inequitable circumstances have prevented the plaintiff from timely initiating suit. However, the doctrine is limited to situations where extraordinary circumstances, truly beyond the plaintiff's control, exist to prevent timely filing." </w:t>
      </w:r>
      <w:bookmarkStart w:id="100" w:name="Bookmark_I5RYGSC62SF8840030000400"/>
      <w:bookmarkEnd w:id="100"/>
      <w:hyperlink r:id="rId34" w:history="1">
        <w:r>
          <w:rPr>
            <w:rFonts w:ascii="arial" w:eastAsia="arial" w:hAnsi="arial" w:cs="arial"/>
            <w:b w:val="0"/>
            <w:i/>
            <w:strike w:val="0"/>
            <w:noProof w:val="0"/>
            <w:color w:val="0077CC"/>
            <w:position w:val="0"/>
            <w:sz w:val="20"/>
            <w:u w:val="single"/>
            <w:vertAlign w:val="baseline"/>
          </w:rPr>
          <w:t>Stern Oil Co. v. Border States Paving, Inc.</w:t>
        </w:r>
      </w:hyperlink>
      <w:hyperlink r:id="rId34" w:history="1">
        <w:r>
          <w:rPr>
            <w:rFonts w:ascii="arial" w:eastAsia="arial" w:hAnsi="arial" w:cs="arial"/>
            <w:b w:val="0"/>
            <w:i/>
            <w:strike w:val="0"/>
            <w:noProof w:val="0"/>
            <w:color w:val="0077CC"/>
            <w:position w:val="0"/>
            <w:sz w:val="20"/>
            <w:u w:val="single"/>
            <w:vertAlign w:val="baseline"/>
          </w:rPr>
          <w:t>, 2014 SD 28, 848 N.W.2d 273, 279-80 (S.D. 2014)</w:t>
        </w:r>
      </w:hyperlink>
      <w:r>
        <w:rPr>
          <w:rFonts w:ascii="arial" w:eastAsia="arial" w:hAnsi="arial" w:cs="arial"/>
          <w:b w:val="0"/>
          <w:i w:val="0"/>
          <w:strike w:val="0"/>
          <w:noProof w:val="0"/>
          <w:color w:val="000000"/>
          <w:position w:val="0"/>
          <w:sz w:val="20"/>
          <w:u w:val="none"/>
          <w:vertAlign w:val="baseline"/>
        </w:rPr>
        <w:t xml:space="preserve"> (internal quotation marks, alterations and citations omitted). </w:t>
      </w:r>
      <w:bookmarkStart w:id="101" w:name="Bookmark_I5RYGSC62N1R8K0020000400"/>
      <w:bookmarkEnd w:id="101"/>
      <w:r>
        <w:rPr>
          <w:rFonts w:ascii="arial" w:eastAsia="arial" w:hAnsi="arial" w:cs="arial"/>
          <w:b w:val="0"/>
          <w:i w:val="0"/>
          <w:strike w:val="0"/>
          <w:noProof w:val="0"/>
          <w:color w:val="000000"/>
          <w:position w:val="0"/>
          <w:sz w:val="20"/>
          <w:u w:val="none"/>
          <w:vertAlign w:val="baseline"/>
        </w:rPr>
        <w:t>"The threshold for consideration of equitable tolling is inequitable circumstances not caused by the plaintiff that prevent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plaintiff from timely filing." </w:t>
      </w:r>
      <w:bookmarkStart w:id="102" w:name="Bookmark_I5RYGSC62SF8840050000400"/>
      <w:bookmarkEnd w:id="102"/>
      <w:hyperlink r:id="rId35" w:history="1">
        <w:r>
          <w:rPr>
            <w:rFonts w:ascii="arial" w:eastAsia="arial" w:hAnsi="arial" w:cs="arial"/>
            <w:b w:val="0"/>
            <w:i/>
            <w:strike w:val="0"/>
            <w:noProof w:val="0"/>
            <w:color w:val="0077CC"/>
            <w:position w:val="0"/>
            <w:sz w:val="20"/>
            <w:u w:val="single"/>
            <w:vertAlign w:val="baseline"/>
          </w:rPr>
          <w:t>Anson v. Star Brite Inn Motel</w:t>
        </w:r>
      </w:hyperlink>
      <w:hyperlink r:id="rId35" w:history="1">
        <w:r>
          <w:rPr>
            <w:rFonts w:ascii="arial" w:eastAsia="arial" w:hAnsi="arial" w:cs="arial"/>
            <w:b w:val="0"/>
            <w:i/>
            <w:strike w:val="0"/>
            <w:noProof w:val="0"/>
            <w:color w:val="0077CC"/>
            <w:position w:val="0"/>
            <w:sz w:val="20"/>
            <w:u w:val="single"/>
            <w:vertAlign w:val="baseline"/>
          </w:rPr>
          <w:t>, 2010 SD 73, 788 N.W.2d 822, 826 (S.D. 2010)</w:t>
        </w:r>
      </w:hyperlink>
      <w:r>
        <w:rPr>
          <w:rFonts w:ascii="arial" w:eastAsia="arial" w:hAnsi="arial" w:cs="arial"/>
          <w:b w:val="0"/>
          <w:i w:val="0"/>
          <w:strike w:val="0"/>
          <w:noProof w:val="0"/>
          <w:color w:val="000000"/>
          <w:position w:val="0"/>
          <w:sz w:val="20"/>
          <w:u w:val="none"/>
          <w:vertAlign w:val="baseline"/>
        </w:rPr>
        <w:t xml:space="preserve">. </w:t>
      </w:r>
      <w:bookmarkStart w:id="103" w:name="Bookmark_I5RYGSC62N1R8K0040000400"/>
      <w:bookmarkEnd w:id="103"/>
      <w:r>
        <w:rPr>
          <w:rFonts w:ascii="arial" w:eastAsia="arial" w:hAnsi="arial" w:cs="arial"/>
          <w:b w:val="0"/>
          <w:i w:val="0"/>
          <w:strike w:val="0"/>
          <w:noProof w:val="0"/>
          <w:color w:val="000000"/>
          <w:position w:val="0"/>
          <w:sz w:val="20"/>
          <w:u w:val="none"/>
          <w:vertAlign w:val="baseline"/>
        </w:rPr>
        <w:t xml:space="preserve">For plaintiff to prevail on the issue of equitable tolling, he must meet three requirements: "(a) timely notice, (b) lack of prejudice to the defendant, and (c) reasonable and good-faith conduct on the part of the plaintiff." </w:t>
      </w:r>
      <w:bookmarkStart w:id="104" w:name="Bookmark_I5RYGSC62SF8850020000400"/>
      <w:bookmarkEnd w:id="104"/>
      <w:hyperlink r:id="rId36" w:history="1">
        <w:r>
          <w:rPr>
            <w:rFonts w:ascii="arial" w:eastAsia="arial" w:hAnsi="arial" w:cs="arial"/>
            <w:b w:val="0"/>
            <w:i/>
            <w:strike w:val="0"/>
            <w:noProof w:val="0"/>
            <w:color w:val="0077CC"/>
            <w:position w:val="0"/>
            <w:sz w:val="20"/>
            <w:u w:val="single"/>
            <w:vertAlign w:val="baseline"/>
          </w:rPr>
          <w:t>Dakota Truck Underwriters v. S. Dakota Subsequent Injury Fund</w:t>
        </w:r>
      </w:hyperlink>
      <w:hyperlink r:id="rId36" w:history="1">
        <w:r>
          <w:rPr>
            <w:rFonts w:ascii="arial" w:eastAsia="arial" w:hAnsi="arial" w:cs="arial"/>
            <w:b w:val="0"/>
            <w:i/>
            <w:strike w:val="0"/>
            <w:noProof w:val="0"/>
            <w:color w:val="0077CC"/>
            <w:position w:val="0"/>
            <w:sz w:val="20"/>
            <w:u w:val="single"/>
            <w:vertAlign w:val="baseline"/>
          </w:rPr>
          <w:t>, 2004 SD 120, 689 N.W.2d 196, 202 (S.D. 2004)</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single"/>
          <w:vertAlign w:val="baseline"/>
        </w:rPr>
        <w:t xml:space="preserve">see </w:t>
      </w:r>
      <w:bookmarkStart w:id="105" w:name="Bookmark_I5RYGSC62SF8850040000400"/>
      <w:bookmarkEnd w:id="105"/>
      <w:hyperlink r:id="rId25" w:history="1">
        <w:r>
          <w:rPr>
            <w:rFonts w:ascii="arial" w:eastAsia="arial" w:hAnsi="arial" w:cs="arial"/>
            <w:b w:val="0"/>
            <w:i/>
            <w:strike w:val="0"/>
            <w:noProof w:val="0"/>
            <w:color w:val="0077CC"/>
            <w:position w:val="0"/>
            <w:sz w:val="20"/>
            <w:u w:val="single"/>
            <w:vertAlign w:val="baseline"/>
          </w:rPr>
          <w:t>Pecoraro</w:t>
        </w:r>
      </w:hyperlink>
      <w:hyperlink r:id="rId25" w:history="1">
        <w:r>
          <w:rPr>
            <w:rFonts w:ascii="arial" w:eastAsia="arial" w:hAnsi="arial" w:cs="arial"/>
            <w:b w:val="0"/>
            <w:i/>
            <w:strike w:val="0"/>
            <w:noProof w:val="0"/>
            <w:color w:val="0077CC"/>
            <w:position w:val="0"/>
            <w:sz w:val="20"/>
            <w:u w:val="single"/>
            <w:vertAlign w:val="baseline"/>
          </w:rPr>
          <w:t>, 435 F.3d at 875</w:t>
        </w:r>
      </w:hyperlink>
      <w:r>
        <w:rPr>
          <w:rFonts w:ascii="arial" w:eastAsia="arial" w:hAnsi="arial" w:cs="arial"/>
          <w:b w:val="0"/>
          <w:i w:val="0"/>
          <w:strike w:val="0"/>
          <w:noProof w:val="0"/>
          <w:color w:val="000000"/>
          <w:position w:val="0"/>
          <w:sz w:val="20"/>
          <w:u w:val="none"/>
          <w:vertAlign w:val="baseline"/>
        </w:rPr>
        <w:t xml:space="preserve"> (interpreting South Dakota law and articulating the same standard). </w:t>
      </w:r>
      <w:bookmarkStart w:id="106" w:name="Bookmark_I5RYGSC62N1R8K0040000400_2"/>
      <w:bookmarkEnd w:id="106"/>
      <w:bookmarkStart w:id="107" w:name="Bookmark_I5RYGSC62N1R8K0020000400_2"/>
      <w:bookmarkEnd w:id="107"/>
      <w:r>
        <w:rPr>
          <w:rFonts w:ascii="arial" w:eastAsia="arial" w:hAnsi="arial" w:cs="arial"/>
          <w:b w:val="0"/>
          <w:i w:val="0"/>
          <w:strike w:val="0"/>
          <w:noProof w:val="0"/>
          <w:color w:val="000000"/>
          <w:position w:val="0"/>
          <w:sz w:val="20"/>
          <w:u w:val="none"/>
          <w:vertAlign w:val="baseline"/>
        </w:rPr>
        <w:t xml:space="preserve">"When an extraordinary circumstance prevents a plaintiff from bringing a timely action, the restriction imposed by the statute of limitations does not further the statute's purpose." </w:t>
      </w:r>
      <w:bookmarkStart w:id="108" w:name="Bookmark_I5RYGSC62N1R8K0010000400"/>
      <w:bookmarkEnd w:id="108"/>
      <w:hyperlink r:id="rId37" w:history="1">
        <w:r>
          <w:rPr>
            <w:rFonts w:ascii="arial" w:eastAsia="arial" w:hAnsi="arial" w:cs="arial"/>
            <w:b w:val="0"/>
            <w:i/>
            <w:strike w:val="0"/>
            <w:noProof w:val="0"/>
            <w:color w:val="0077CC"/>
            <w:position w:val="0"/>
            <w:sz w:val="20"/>
            <w:u w:val="single"/>
            <w:vertAlign w:val="baseline"/>
          </w:rPr>
          <w:t>Pitt-Hart v. Sanford USD Med. Ctr.</w:t>
        </w:r>
      </w:hyperlink>
      <w:hyperlink r:id="rId37" w:history="1">
        <w:r>
          <w:rPr>
            <w:rFonts w:ascii="arial" w:eastAsia="arial" w:hAnsi="arial" w:cs="arial"/>
            <w:b w:val="0"/>
            <w:i/>
            <w:strike w:val="0"/>
            <w:noProof w:val="0"/>
            <w:color w:val="0077CC"/>
            <w:position w:val="0"/>
            <w:sz w:val="20"/>
            <w:u w:val="single"/>
            <w:vertAlign w:val="baseline"/>
          </w:rPr>
          <w:t>, 2016 SD 33, 878 N.W.2d 406, 414 (S.D. 2016)</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"[T]he doctrine has been applied where a party acts diligently, only to find himself caught up in an arcane procedural snare." </w:t>
      </w:r>
      <w:bookmarkStart w:id="109" w:name="Bookmark_I5RYGSC62N1R8K0030000400"/>
      <w:bookmarkEnd w:id="109"/>
      <w:hyperlink r:id="rId34" w:history="1">
        <w:r>
          <w:rPr>
            <w:rFonts w:ascii="arial" w:eastAsia="arial" w:hAnsi="arial" w:cs="arial"/>
            <w:b w:val="0"/>
            <w:i/>
            <w:strike w:val="0"/>
            <w:noProof w:val="0"/>
            <w:color w:val="0077CC"/>
            <w:position w:val="0"/>
            <w:sz w:val="20"/>
            <w:u w:val="single"/>
            <w:vertAlign w:val="baseline"/>
          </w:rPr>
          <w:t>Stern Oil</w:t>
        </w:r>
      </w:hyperlink>
      <w:hyperlink r:id="rId34" w:history="1">
        <w:r>
          <w:rPr>
            <w:rFonts w:ascii="arial" w:eastAsia="arial" w:hAnsi="arial" w:cs="arial"/>
            <w:b w:val="0"/>
            <w:i/>
            <w:strike w:val="0"/>
            <w:noProof w:val="0"/>
            <w:color w:val="0077CC"/>
            <w:position w:val="0"/>
            <w:sz w:val="20"/>
            <w:u w:val="single"/>
            <w:vertAlign w:val="baseline"/>
          </w:rPr>
          <w:t>, 848 N.W.2d at 280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10" w:name="Bookmark_para_23"/>
      <w:bookmarkEnd w:id="110"/>
      <w:bookmarkStart w:id="111" w:name="Bookmark_I3VST08SHB40010893B0000G"/>
      <w:bookmarkEnd w:id="111"/>
      <w:bookmarkStart w:id="112" w:name="Bookmark_I5RYGSC62D6N4S0010000400"/>
      <w:bookmarkEnd w:id="112"/>
      <w:r>
        <w:rPr>
          <w:rFonts w:ascii="arial" w:eastAsia="arial" w:hAnsi="arial" w:cs="arial"/>
          <w:b w:val="0"/>
          <w:i w:val="0"/>
          <w:strike w:val="0"/>
          <w:noProof w:val="0"/>
          <w:color w:val="000000"/>
          <w:position w:val="0"/>
          <w:sz w:val="20"/>
          <w:u w:val="none"/>
          <w:vertAlign w:val="baseline"/>
        </w:rPr>
        <w:t xml:space="preserve">Plaintiff's equitable tolling argument turns on whether he can demonstrate "reasonable and good-faith conduct" sufficient to trigger equitable tolling. </w:t>
      </w:r>
      <w:r>
        <w:rPr>
          <w:rFonts w:ascii="arial" w:eastAsia="arial" w:hAnsi="arial" w:cs="arial"/>
          <w:b w:val="0"/>
          <w:i w:val="0"/>
          <w:strike w:val="0"/>
          <w:noProof w:val="0"/>
          <w:color w:val="000000"/>
          <w:position w:val="0"/>
          <w:sz w:val="20"/>
          <w:u w:val="single"/>
          <w:vertAlign w:val="baseline"/>
        </w:rPr>
        <w:t xml:space="preserve">See </w:t>
      </w:r>
      <w:bookmarkStart w:id="113" w:name="Bookmark_I5RYGSC62N1R8K0050000400"/>
      <w:bookmarkEnd w:id="113"/>
      <w:hyperlink r:id="rId36" w:history="1">
        <w:r>
          <w:rPr>
            <w:rFonts w:ascii="arial" w:eastAsia="arial" w:hAnsi="arial" w:cs="arial"/>
            <w:b w:val="0"/>
            <w:i/>
            <w:strike w:val="0"/>
            <w:noProof w:val="0"/>
            <w:color w:val="0077CC"/>
            <w:position w:val="0"/>
            <w:sz w:val="20"/>
            <w:u w:val="single"/>
            <w:vertAlign w:val="baseline"/>
          </w:rPr>
          <w:t>Dakota Truck</w:t>
        </w:r>
      </w:hyperlink>
      <w:hyperlink r:id="rId36" w:history="1">
        <w:r>
          <w:rPr>
            <w:rFonts w:ascii="arial" w:eastAsia="arial" w:hAnsi="arial" w:cs="arial"/>
            <w:b w:val="0"/>
            <w:i/>
            <w:strike w:val="0"/>
            <w:noProof w:val="0"/>
            <w:color w:val="0077CC"/>
            <w:position w:val="0"/>
            <w:sz w:val="20"/>
            <w:u w:val="single"/>
            <w:vertAlign w:val="baseline"/>
          </w:rPr>
          <w:t>, 689 N.W.2d at 202</w:t>
        </w:r>
      </w:hyperlink>
      <w:r>
        <w:rPr>
          <w:rFonts w:ascii="arial" w:eastAsia="arial" w:hAnsi="arial" w:cs="arial"/>
          <w:b w:val="0"/>
          <w:i w:val="0"/>
          <w:strike w:val="0"/>
          <w:noProof w:val="0"/>
          <w:color w:val="000000"/>
          <w:position w:val="0"/>
          <w:sz w:val="20"/>
          <w:u w:val="none"/>
          <w:vertAlign w:val="baseline"/>
        </w:rPr>
        <w:t>. According to plaintiff, several aspects of this case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support finding he meets this element. </w:t>
      </w:r>
      <w:r>
        <w:rPr>
          <w:rFonts w:ascii="arial" w:eastAsia="arial" w:hAnsi="arial" w:cs="arial"/>
          <w:b w:val="0"/>
          <w:i w:val="0"/>
          <w:strike w:val="0"/>
          <w:noProof w:val="0"/>
          <w:color w:val="000000"/>
          <w:position w:val="0"/>
          <w:sz w:val="20"/>
          <w:u w:val="none"/>
          <w:vertAlign w:val="baseline"/>
        </w:rPr>
        <w:t>(Docket 25 at pp. 10-12). Plaintiff highlights that the parties engaged in discovery before plaintiff filed a lawsuit, and they attempted to resolve the dispute through mediation.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10 (citing Docket 26-1). Eventually, plaintiff's Oklahoma counsel began working with South Dakota counsel, who informed Oklahoma counsel of South Dakota's three-year statute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this point, plaintiff asserts, "Plaintiff's Oklahoma counsel had even performed his own research to ensure the accuracy of the three (3) year statute of limitation, and having read the statute, saw nothing referencing a requirement to serve the same within three (3) years because the statute governing the limitation of this action is found separate and apart from the statutes dealing with 'commencement' and the requisite service."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p. 11. Plaintiff concludes, "[f]or an out-of-state litigant, the arrangement of these statutes forms a 'procedural snare,' especially when filing the claim in Federal Court where </w:t>
      </w:r>
      <w:hyperlink r:id="rId28" w:history="1">
        <w:r>
          <w:rPr>
            <w:rFonts w:ascii="arial" w:eastAsia="arial" w:hAnsi="arial" w:cs="arial"/>
            <w:b w:val="0"/>
            <w:i/>
            <w:strike w:val="0"/>
            <w:noProof w:val="0"/>
            <w:color w:val="0077CC"/>
            <w:position w:val="0"/>
            <w:sz w:val="20"/>
            <w:u w:val="single"/>
            <w:vertAlign w:val="baseline"/>
          </w:rPr>
          <w:t>Federal Rule of Civil Procedure 3</w:t>
        </w:r>
      </w:hyperlink>
      <w:r>
        <w:rPr>
          <w:rFonts w:ascii="arial" w:eastAsia="arial" w:hAnsi="arial" w:cs="arial"/>
          <w:b w:val="0"/>
          <w:i w:val="0"/>
          <w:strike w:val="0"/>
          <w:noProof w:val="0"/>
          <w:color w:val="000000"/>
          <w:position w:val="0"/>
          <w:sz w:val="20"/>
          <w:u w:val="none"/>
          <w:vertAlign w:val="baseline"/>
        </w:rPr>
        <w:t xml:space="preserve"> would typically govern the issue."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17" w:name="Bookmark_para_24"/>
      <w:bookmarkEnd w:id="117"/>
      <w:bookmarkStart w:id="118" w:name="Bookmark_I5RYGSC62D6N4S0050000400"/>
      <w:bookmarkEnd w:id="118"/>
      <w:r>
        <w:rPr>
          <w:rFonts w:ascii="arial" w:eastAsia="arial" w:hAnsi="arial" w:cs="arial"/>
          <w:b w:val="0"/>
          <w:i w:val="0"/>
          <w:strike w:val="0"/>
          <w:noProof w:val="0"/>
          <w:color w:val="000000"/>
          <w:position w:val="0"/>
          <w:sz w:val="20"/>
          <w:u w:val="none"/>
          <w:vertAlign w:val="baseline"/>
        </w:rPr>
        <w:t xml:space="preserve">Defendants contend plaintiff does not establish "reasonable and good-faith conduct[.]" (Docket 27 at p. 2). Defendants point out this court held "[i]mprudent legal practice is not reasonable conduct and would not invoke equitable tolling." (Docket 27 at p. 2) (quoting </w:t>
      </w:r>
      <w:bookmarkStart w:id="119" w:name="Bookmark_I5RYGSC62D6N4S0040000400"/>
      <w:bookmarkEnd w:id="119"/>
      <w:hyperlink r:id="rId23" w:history="1">
        <w:r>
          <w:rPr>
            <w:rFonts w:ascii="arial" w:eastAsia="arial" w:hAnsi="arial" w:cs="arial"/>
            <w:b w:val="0"/>
            <w:i/>
            <w:strike w:val="0"/>
            <w:noProof w:val="0"/>
            <w:color w:val="0077CC"/>
            <w:position w:val="0"/>
            <w:sz w:val="20"/>
            <w:u w:val="single"/>
            <w:vertAlign w:val="baseline"/>
          </w:rPr>
          <w:t>Pecoraro</w:t>
        </w:r>
      </w:hyperlink>
      <w:hyperlink r:id="rId23" w:history="1">
        <w:r>
          <w:rPr>
            <w:rFonts w:ascii="arial" w:eastAsia="arial" w:hAnsi="arial" w:cs="arial"/>
            <w:b w:val="0"/>
            <w:i/>
            <w:strike w:val="0"/>
            <w:noProof w:val="0"/>
            <w:color w:val="0077CC"/>
            <w:position w:val="0"/>
            <w:sz w:val="20"/>
            <w:u w:val="single"/>
            <w:vertAlign w:val="baseline"/>
          </w:rPr>
          <w:t>, 2005 U.S. Dist. LEXIS 47333, 2005 WL 6111625, at *7)</w:t>
        </w:r>
      </w:hyperlink>
      <w:r>
        <w:rPr>
          <w:rFonts w:ascii="arial" w:eastAsia="arial" w:hAnsi="arial" w:cs="arial"/>
          <w:b w:val="0"/>
          <w:i w:val="0"/>
          <w:strike w:val="0"/>
          <w:noProof w:val="0"/>
          <w:color w:val="000000"/>
          <w:position w:val="0"/>
          <w:sz w:val="20"/>
          <w:u w:val="none"/>
          <w:vertAlign w:val="baseline"/>
        </w:rPr>
        <w:t xml:space="preserve"> (citing South Dakota law).</w:t>
      </w:r>
    </w:p>
    <w:p>
      <w:pPr>
        <w:keepNext w:val="0"/>
        <w:widowControl w:val="0"/>
        <w:spacing w:before="240" w:after="0" w:line="260" w:lineRule="atLeast"/>
        <w:ind w:left="0" w:right="0" w:firstLine="0"/>
        <w:jc w:val="both"/>
      </w:pPr>
      <w:bookmarkStart w:id="120" w:name="Bookmark_para_25"/>
      <w:bookmarkEnd w:id="120"/>
      <w:bookmarkStart w:id="121" w:name="Bookmark_I5RYGSC628T3YP0020000400"/>
      <w:bookmarkEnd w:id="121"/>
      <w:r>
        <w:rPr>
          <w:rFonts w:ascii="arial" w:eastAsia="arial" w:hAnsi="arial" w:cs="arial"/>
          <w:b w:val="0"/>
          <w:i w:val="0"/>
          <w:strike w:val="0"/>
          <w:noProof w:val="0"/>
          <w:color w:val="000000"/>
          <w:position w:val="0"/>
          <w:sz w:val="20"/>
          <w:u w:val="none"/>
          <w:vertAlign w:val="baseline"/>
        </w:rPr>
        <w:t>The court finds plaintiff fails to make the "threshold"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showing of "circumstances not caused by [him] that prevent[ed him] from timely filing." </w:t>
      </w:r>
      <w:bookmarkStart w:id="122" w:name="Bookmark_I5RYGSC628T3YP0010000400"/>
      <w:bookmarkEnd w:id="122"/>
      <w:hyperlink r:id="rId35" w:history="1">
        <w:r>
          <w:rPr>
            <w:rFonts w:ascii="arial" w:eastAsia="arial" w:hAnsi="arial" w:cs="arial"/>
            <w:b w:val="0"/>
            <w:i/>
            <w:strike w:val="0"/>
            <w:noProof w:val="0"/>
            <w:color w:val="0077CC"/>
            <w:position w:val="0"/>
            <w:sz w:val="20"/>
            <w:u w:val="single"/>
            <w:vertAlign w:val="baseline"/>
          </w:rPr>
          <w:t>Anson</w:t>
        </w:r>
      </w:hyperlink>
      <w:hyperlink r:id="rId35" w:history="1">
        <w:r>
          <w:rPr>
            <w:rFonts w:ascii="arial" w:eastAsia="arial" w:hAnsi="arial" w:cs="arial"/>
            <w:b w:val="0"/>
            <w:i/>
            <w:strike w:val="0"/>
            <w:noProof w:val="0"/>
            <w:color w:val="0077CC"/>
            <w:position w:val="0"/>
            <w:sz w:val="20"/>
            <w:u w:val="single"/>
            <w:vertAlign w:val="baseline"/>
          </w:rPr>
          <w:t>, 788 N.W.2d at 826</w:t>
        </w:r>
      </w:hyperlink>
      <w:r>
        <w:rPr>
          <w:rFonts w:ascii="arial" w:eastAsia="arial" w:hAnsi="arial" w:cs="arial"/>
          <w:b w:val="0"/>
          <w:i w:val="0"/>
          <w:strike w:val="0"/>
          <w:noProof w:val="0"/>
          <w:color w:val="000000"/>
          <w:position w:val="0"/>
          <w:sz w:val="20"/>
          <w:u w:val="none"/>
          <w:vertAlign w:val="baseline"/>
        </w:rPr>
        <w:t xml:space="preserve">. The facts plaintiff advances to support his equitable tolling argument relate to circumstances within his control. (Docket 25 at pp. 10-12). </w:t>
      </w:r>
      <w:bookmarkStart w:id="123" w:name="Bookmark_I3VST08T6FV0010893B0000J"/>
      <w:bookmarkEnd w:id="123"/>
      <w:bookmarkStart w:id="124" w:name="Bookmark_I3VST08SV840010893B0000H"/>
      <w:bookmarkEnd w:id="124"/>
      <w:bookmarkStart w:id="125" w:name="Bookmark_I3VST08THCV0010893B0000K"/>
      <w:bookmarkEnd w:id="125"/>
      <w:bookmarkStart w:id="126" w:name="Bookmark_I5RYGSC628T3YP0040000400"/>
      <w:bookmarkEnd w:id="126"/>
      <w:r>
        <w:rPr>
          <w:rFonts w:ascii="arial" w:eastAsia="arial" w:hAnsi="arial" w:cs="arial"/>
          <w:b w:val="0"/>
          <w:i w:val="0"/>
          <w:strike w:val="0"/>
          <w:noProof w:val="0"/>
          <w:color w:val="000000"/>
          <w:position w:val="0"/>
          <w:sz w:val="20"/>
          <w:u w:val="none"/>
          <w:vertAlign w:val="baseline"/>
        </w:rPr>
        <w:t xml:space="preserve">Although plaintiff did not have control on what law would apply to determine when his lawsuit commenced, finding that legal principle was in his control. It is evident from the discussion above that many cases set forth clear analysis on what law applies for determining when a suit commences. </w:t>
      </w:r>
      <w:r>
        <w:rPr>
          <w:rFonts w:ascii="arial" w:eastAsia="arial" w:hAnsi="arial" w:cs="arial"/>
          <w:b w:val="0"/>
          <w:i w:val="0"/>
          <w:strike w:val="0"/>
          <w:noProof w:val="0"/>
          <w:color w:val="000000"/>
          <w:position w:val="0"/>
          <w:sz w:val="20"/>
          <w:u w:val="single"/>
          <w:vertAlign w:val="baseline"/>
        </w:rPr>
        <w:t xml:space="preserve">See </w:t>
      </w:r>
      <w:bookmarkStart w:id="127" w:name="Bookmark_I5RYGSC628T3YP0030000400"/>
      <w:bookmarkEnd w:id="127"/>
      <w:hyperlink r:id="rId29" w:history="1">
        <w:r>
          <w:rPr>
            <w:rFonts w:ascii="arial" w:eastAsia="arial" w:hAnsi="arial" w:cs="arial"/>
            <w:b w:val="0"/>
            <w:i/>
            <w:strike w:val="0"/>
            <w:noProof w:val="0"/>
            <w:color w:val="0077CC"/>
            <w:position w:val="0"/>
            <w:sz w:val="20"/>
            <w:u w:val="single"/>
            <w:vertAlign w:val="baseline"/>
          </w:rPr>
          <w:t>Walker</w:t>
        </w:r>
      </w:hyperlink>
      <w:hyperlink r:id="rId29" w:history="1">
        <w:r>
          <w:rPr>
            <w:rFonts w:ascii="arial" w:eastAsia="arial" w:hAnsi="arial" w:cs="arial"/>
            <w:b w:val="0"/>
            <w:i/>
            <w:strike w:val="0"/>
            <w:noProof w:val="0"/>
            <w:color w:val="0077CC"/>
            <w:position w:val="0"/>
            <w:sz w:val="20"/>
            <w:u w:val="single"/>
            <w:vertAlign w:val="baseline"/>
          </w:rPr>
          <w:t>, 916 F.2d at 451</w:t>
        </w:r>
      </w:hyperlink>
      <w:r>
        <w:rPr>
          <w:rFonts w:ascii="arial" w:eastAsia="arial" w:hAnsi="arial" w:cs="arial"/>
          <w:b w:val="0"/>
          <w:i w:val="0"/>
          <w:strike w:val="0"/>
          <w:noProof w:val="0"/>
          <w:color w:val="000000"/>
          <w:position w:val="0"/>
          <w:sz w:val="20"/>
          <w:u w:val="none"/>
          <w:vertAlign w:val="baseline"/>
        </w:rPr>
        <w:t xml:space="preserve">; </w:t>
      </w:r>
      <w:bookmarkStart w:id="128" w:name="Bookmark_I5RYGSC628T3YP0050000400"/>
      <w:bookmarkEnd w:id="128"/>
      <w:hyperlink r:id="rId27" w:history="1">
        <w:r>
          <w:rPr>
            <w:rFonts w:ascii="arial" w:eastAsia="arial" w:hAnsi="arial" w:cs="arial"/>
            <w:b w:val="0"/>
            <w:i/>
            <w:strike w:val="0"/>
            <w:noProof w:val="0"/>
            <w:color w:val="0077CC"/>
            <w:position w:val="0"/>
            <w:sz w:val="20"/>
            <w:u w:val="single"/>
            <w:vertAlign w:val="baseline"/>
          </w:rPr>
          <w:t>Sieg</w:t>
        </w:r>
      </w:hyperlink>
      <w:hyperlink r:id="rId27" w:history="1">
        <w:r>
          <w:rPr>
            <w:rFonts w:ascii="arial" w:eastAsia="arial" w:hAnsi="arial" w:cs="arial"/>
            <w:b w:val="0"/>
            <w:i/>
            <w:strike w:val="0"/>
            <w:noProof w:val="0"/>
            <w:color w:val="0077CC"/>
            <w:position w:val="0"/>
            <w:sz w:val="20"/>
            <w:u w:val="single"/>
            <w:vertAlign w:val="baseline"/>
          </w:rPr>
          <w:t>, 693 F.2d at 804-05</w:t>
        </w:r>
      </w:hyperlink>
      <w:r>
        <w:rPr>
          <w:rFonts w:ascii="arial" w:eastAsia="arial" w:hAnsi="arial" w:cs="arial"/>
          <w:b w:val="0"/>
          <w:i w:val="0"/>
          <w:strike w:val="0"/>
          <w:noProof w:val="0"/>
          <w:color w:val="000000"/>
          <w:position w:val="0"/>
          <w:sz w:val="20"/>
          <w:u w:val="none"/>
          <w:vertAlign w:val="baseline"/>
        </w:rPr>
        <w:t xml:space="preserve">; </w:t>
      </w:r>
      <w:bookmarkStart w:id="129" w:name="Bookmark_I5RYGSC62HM5VP0020000400"/>
      <w:bookmarkEnd w:id="129"/>
      <w:hyperlink r:id="rId24" w:history="1">
        <w:r>
          <w:rPr>
            <w:rFonts w:ascii="arial" w:eastAsia="arial" w:hAnsi="arial" w:cs="arial"/>
            <w:b w:val="0"/>
            <w:i/>
            <w:strike w:val="0"/>
            <w:noProof w:val="0"/>
            <w:color w:val="0077CC"/>
            <w:position w:val="0"/>
            <w:sz w:val="20"/>
            <w:u w:val="single"/>
            <w:vertAlign w:val="baseline"/>
          </w:rPr>
          <w:t>Fischer</w:t>
        </w:r>
      </w:hyperlink>
      <w:hyperlink r:id="rId24" w:history="1">
        <w:r>
          <w:rPr>
            <w:rFonts w:ascii="arial" w:eastAsia="arial" w:hAnsi="arial" w:cs="arial"/>
            <w:b w:val="0"/>
            <w:i/>
            <w:strike w:val="0"/>
            <w:noProof w:val="0"/>
            <w:color w:val="0077CC"/>
            <w:position w:val="0"/>
            <w:sz w:val="20"/>
            <w:u w:val="single"/>
            <w:vertAlign w:val="baseline"/>
          </w:rPr>
          <w:t>, 690 F.2d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26"/>
      <w:bookmarkEnd w:id="130"/>
      <w:bookmarkStart w:id="131" w:name="Bookmark_I3VST08TWKJ0010893B0000M"/>
      <w:bookmarkEnd w:id="131"/>
      <w:bookmarkStart w:id="132" w:name="Bookmark_I5RYGSC62HM5VP0050000400"/>
      <w:bookmarkEnd w:id="132"/>
      <w:r>
        <w:rPr>
          <w:rFonts w:ascii="arial" w:eastAsia="arial" w:hAnsi="arial" w:cs="arial"/>
          <w:b w:val="0"/>
          <w:i w:val="0"/>
          <w:strike w:val="0"/>
          <w:noProof w:val="0"/>
          <w:color w:val="000000"/>
          <w:position w:val="0"/>
          <w:sz w:val="20"/>
          <w:u w:val="none"/>
          <w:vertAlign w:val="baseline"/>
        </w:rPr>
        <w:t xml:space="preserve">Even if plaintiff made the threshold showing, he fails to demonstrate "reasonable and good-faith conduct" justifying the timing of his lawsuit. </w:t>
      </w:r>
      <w:bookmarkStart w:id="133" w:name="Bookmark_I5RYGSC628T3YR0020000400"/>
      <w:bookmarkEnd w:id="133"/>
      <w:bookmarkStart w:id="134" w:name="Bookmark_I5RYGSC62HM5VP0040000400"/>
      <w:bookmarkEnd w:id="134"/>
      <w:hyperlink r:id="rId36" w:history="1">
        <w:r>
          <w:rPr>
            <w:rFonts w:ascii="arial" w:eastAsia="arial" w:hAnsi="arial" w:cs="arial"/>
            <w:b w:val="0"/>
            <w:i/>
            <w:strike w:val="0"/>
            <w:noProof w:val="0"/>
            <w:color w:val="0077CC"/>
            <w:position w:val="0"/>
            <w:sz w:val="20"/>
            <w:u w:val="single"/>
            <w:vertAlign w:val="baseline"/>
          </w:rPr>
          <w:t>Dakota Truck</w:t>
        </w:r>
      </w:hyperlink>
      <w:hyperlink r:id="rId36" w:history="1">
        <w:r>
          <w:rPr>
            <w:rFonts w:ascii="arial" w:eastAsia="arial" w:hAnsi="arial" w:cs="arial"/>
            <w:b w:val="0"/>
            <w:i/>
            <w:strike w:val="0"/>
            <w:noProof w:val="0"/>
            <w:color w:val="0077CC"/>
            <w:position w:val="0"/>
            <w:sz w:val="20"/>
            <w:u w:val="single"/>
            <w:vertAlign w:val="baseline"/>
          </w:rPr>
          <w:t>, 689 N.W.2d at 202</w:t>
        </w:r>
      </w:hyperlink>
      <w:r>
        <w:rPr>
          <w:rFonts w:ascii="arial" w:eastAsia="arial" w:hAnsi="arial" w:cs="arial"/>
          <w:b w:val="0"/>
          <w:i w:val="0"/>
          <w:strike w:val="0"/>
          <w:noProof w:val="0"/>
          <w:color w:val="000000"/>
          <w:position w:val="0"/>
          <w:sz w:val="20"/>
          <w:u w:val="none"/>
          <w:vertAlign w:val="baseline"/>
        </w:rPr>
        <w:t xml:space="preserve">. The core of plaintiff's argument is that "[f]or an out-of-state litigant, the arrangement of these statutes [on when a lawsuit commences] forms a 'procedural snare,' especially when filing the claim in Federal Court, where </w:t>
      </w:r>
      <w:hyperlink r:id="rId28" w:history="1">
        <w:r>
          <w:rPr>
            <w:rFonts w:ascii="arial" w:eastAsia="arial" w:hAnsi="arial" w:cs="arial"/>
            <w:b w:val="0"/>
            <w:i/>
            <w:strike w:val="0"/>
            <w:noProof w:val="0"/>
            <w:color w:val="0077CC"/>
            <w:position w:val="0"/>
            <w:sz w:val="20"/>
            <w:u w:val="single"/>
            <w:vertAlign w:val="baseline"/>
          </w:rPr>
          <w:t>Federal Rule of Civil Procedure 3</w:t>
        </w:r>
      </w:hyperlink>
      <w:r>
        <w:rPr>
          <w:rFonts w:ascii="arial" w:eastAsia="arial" w:hAnsi="arial" w:cs="arial"/>
          <w:b w:val="0"/>
          <w:i w:val="0"/>
          <w:strike w:val="0"/>
          <w:noProof w:val="0"/>
          <w:color w:val="000000"/>
          <w:position w:val="0"/>
          <w:sz w:val="20"/>
          <w:u w:val="none"/>
          <w:vertAlign w:val="baseline"/>
        </w:rPr>
        <w:t xml:space="preserve"> would typically govern the issue." (Docket 25 at p. 12). </w:t>
      </w:r>
      <w:bookmarkStart w:id="135" w:name="Bookmark_I5RYGSC628T3YR0020000400_2"/>
      <w:bookmarkEnd w:id="135"/>
      <w:r>
        <w:rPr>
          <w:rFonts w:ascii="arial" w:eastAsia="arial" w:hAnsi="arial" w:cs="arial"/>
          <w:b w:val="0"/>
          <w:i w:val="0"/>
          <w:strike w:val="0"/>
          <w:noProof w:val="0"/>
          <w:color w:val="000000"/>
          <w:position w:val="0"/>
          <w:sz w:val="20"/>
          <w:u w:val="none"/>
          <w:vertAlign w:val="baseline"/>
        </w:rPr>
        <w:t xml:space="preserve">Plaintiff's argument on this issue is unavailing because "imprudent legal practice is not reasonable conduct and [does] not invoke equitable tolling." </w:t>
      </w:r>
      <w:bookmarkStart w:id="136" w:name="Bookmark_I5RYGSC628T3YR0010000400"/>
      <w:bookmarkEnd w:id="136"/>
      <w:hyperlink r:id="rId38" w:history="1">
        <w:r>
          <w:rPr>
            <w:rFonts w:ascii="arial" w:eastAsia="arial" w:hAnsi="arial" w:cs="arial"/>
            <w:b w:val="0"/>
            <w:i/>
            <w:strike w:val="0"/>
            <w:noProof w:val="0"/>
            <w:color w:val="0077CC"/>
            <w:position w:val="0"/>
            <w:sz w:val="20"/>
            <w:u w:val="single"/>
            <w:vertAlign w:val="baseline"/>
          </w:rPr>
          <w:t xml:space="preserve">AEG Processing Ctr. No. 58, Inc. v. S. Dakota Dep't of Revenue &amp; </w:t>
        </w:r>
      </w:hyperlink>
      <w:hyperlink r:id="rId38" w:history="1">
        <w:r>
          <w:rPr>
            <w:rFonts w:ascii="arial" w:eastAsia="arial" w:hAnsi="arial" w:cs="arial"/>
            <w:b/>
            <w:i/>
            <w:strike w:val="0"/>
            <w:noProof w:val="0"/>
            <w:color w:val="0077CC"/>
            <w:position w:val="0"/>
            <w:sz w:val="20"/>
            <w:u w:val="single"/>
            <w:vertAlign w:val="baseline"/>
          </w:rPr>
          <w:t>Regulation</w:t>
        </w:r>
      </w:hyperlink>
      <w:hyperlink r:id="rId38" w:history="1">
        <w:r>
          <w:rPr>
            <w:rFonts w:ascii="arial" w:eastAsia="arial" w:hAnsi="arial" w:cs="arial"/>
            <w:b w:val="0"/>
            <w:i/>
            <w:strike w:val="0"/>
            <w:noProof w:val="0"/>
            <w:color w:val="0077CC"/>
            <w:position w:val="0"/>
            <w:sz w:val="20"/>
            <w:u w:val="single"/>
            <w:vertAlign w:val="baseline"/>
          </w:rPr>
          <w:t>, 2013 SD 75, 838 N.W.2d 843, 850 (S.D. 2013)</w:t>
        </w:r>
      </w:hyperlink>
      <w:r>
        <w:rPr>
          <w:rFonts w:ascii="arial" w:eastAsia="arial" w:hAnsi="arial" w:cs="arial"/>
          <w:b w:val="0"/>
          <w:i w:val="0"/>
          <w:strike w:val="0"/>
          <w:noProof w:val="0"/>
          <w:color w:val="000000"/>
          <w:position w:val="0"/>
          <w:sz w:val="20"/>
          <w:u w:val="none"/>
          <w:vertAlign w:val="baseline"/>
        </w:rPr>
        <w:t>. Failing to conduct thorough legal research does not excuse filing a lawsuit after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statute of limitations expires. </w:t>
      </w:r>
      <w:bookmarkStart w:id="137" w:name="Bookmark_I5RYGSC628T3YR0040000400"/>
      <w:bookmarkEnd w:id="137"/>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Plaintiff also asserts he meets this equitable tolling requirement based on the parties' pre-litigation discovery, attempted mediation and plaintiff's choice to work with South Dakota counsel. (Docket 25 at pp. 10-12). While that may be evidence of acting diligently, plaintiff did not "find himself caught up in an arcane procedural snare." </w:t>
      </w:r>
      <w:bookmarkStart w:id="138" w:name="Bookmark_I5RYGSC628T3YR0030000400"/>
      <w:bookmarkEnd w:id="138"/>
      <w:hyperlink r:id="rId34" w:history="1">
        <w:r>
          <w:rPr>
            <w:rFonts w:ascii="arial" w:eastAsia="arial" w:hAnsi="arial" w:cs="arial"/>
            <w:b w:val="0"/>
            <w:i/>
            <w:strike w:val="0"/>
            <w:noProof w:val="0"/>
            <w:color w:val="0077CC"/>
            <w:position w:val="0"/>
            <w:sz w:val="20"/>
            <w:u w:val="single"/>
            <w:vertAlign w:val="baseline"/>
          </w:rPr>
          <w:t>Stern Oil</w:t>
        </w:r>
      </w:hyperlink>
      <w:hyperlink r:id="rId34" w:history="1">
        <w:r>
          <w:rPr>
            <w:rFonts w:ascii="arial" w:eastAsia="arial" w:hAnsi="arial" w:cs="arial"/>
            <w:b w:val="0"/>
            <w:i/>
            <w:strike w:val="0"/>
            <w:noProof w:val="0"/>
            <w:color w:val="0077CC"/>
            <w:position w:val="0"/>
            <w:sz w:val="20"/>
            <w:u w:val="single"/>
            <w:vertAlign w:val="baseline"/>
          </w:rPr>
          <w:t>, 848 N.W.2d at 280</w:t>
        </w:r>
      </w:hyperlink>
      <w:r>
        <w:rPr>
          <w:rFonts w:ascii="arial" w:eastAsia="arial" w:hAnsi="arial" w:cs="arial"/>
          <w:b w:val="0"/>
          <w:i w:val="0"/>
          <w:strike w:val="0"/>
          <w:noProof w:val="0"/>
          <w:color w:val="000000"/>
          <w:position w:val="0"/>
          <w:sz w:val="20"/>
          <w:u w:val="none"/>
          <w:vertAlign w:val="baseline"/>
        </w:rPr>
        <w:t xml:space="preserve"> This is not a case where "an extraordinary circumstance prevents a plaintiff from bringing a timely action[.]" </w:t>
      </w:r>
      <w:bookmarkStart w:id="139" w:name="Bookmark_I5RYGSC628T3YR0050000400"/>
      <w:bookmarkEnd w:id="139"/>
      <w:hyperlink r:id="rId37" w:history="1">
        <w:r>
          <w:rPr>
            <w:rFonts w:ascii="arial" w:eastAsia="arial" w:hAnsi="arial" w:cs="arial"/>
            <w:b w:val="0"/>
            <w:i/>
            <w:strike w:val="0"/>
            <w:noProof w:val="0"/>
            <w:color w:val="0077CC"/>
            <w:position w:val="0"/>
            <w:sz w:val="20"/>
            <w:u w:val="single"/>
            <w:vertAlign w:val="baseline"/>
          </w:rPr>
          <w:t>Pitt-Hart</w:t>
        </w:r>
      </w:hyperlink>
      <w:hyperlink r:id="rId37" w:history="1">
        <w:r>
          <w:rPr>
            <w:rFonts w:ascii="arial" w:eastAsia="arial" w:hAnsi="arial" w:cs="arial"/>
            <w:b w:val="0"/>
            <w:i/>
            <w:strike w:val="0"/>
            <w:noProof w:val="0"/>
            <w:color w:val="0077CC"/>
            <w:position w:val="0"/>
            <w:sz w:val="20"/>
            <w:u w:val="single"/>
            <w:vertAlign w:val="baseline"/>
          </w:rPr>
          <w:t>, 878 N.W.2d at 414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27"/>
      <w:bookmarkEnd w:id="140"/>
      <w:bookmarkStart w:id="141" w:name="Bookmark_I5RYGSC62N1R8N0030000400"/>
      <w:bookmarkEnd w:id="141"/>
      <w:r>
        <w:rPr>
          <w:rFonts w:ascii="arial" w:eastAsia="arial" w:hAnsi="arial" w:cs="arial"/>
          <w:b w:val="0"/>
          <w:i w:val="0"/>
          <w:strike w:val="0"/>
          <w:noProof w:val="0"/>
          <w:color w:val="000000"/>
          <w:position w:val="0"/>
          <w:sz w:val="20"/>
          <w:u w:val="none"/>
          <w:vertAlign w:val="baseline"/>
        </w:rPr>
        <w:t xml:space="preserve">The court finds the statute of limitations requires dismissal of plaintiff's complaint with prejudice. </w:t>
      </w:r>
      <w:r>
        <w:rPr>
          <w:rFonts w:ascii="arial" w:eastAsia="arial" w:hAnsi="arial" w:cs="arial"/>
          <w:b w:val="0"/>
          <w:i w:val="0"/>
          <w:strike w:val="0"/>
          <w:noProof w:val="0"/>
          <w:color w:val="000000"/>
          <w:position w:val="0"/>
          <w:sz w:val="20"/>
          <w:u w:val="single"/>
          <w:vertAlign w:val="baseline"/>
        </w:rPr>
        <w:t xml:space="preserve">See </w:t>
      </w:r>
      <w:bookmarkStart w:id="142" w:name="Bookmark_I5RYGSC62N1R8N0020000400"/>
      <w:bookmarkEnd w:id="142"/>
      <w:hyperlink r:id="rId39" w:history="1">
        <w:r>
          <w:rPr>
            <w:rFonts w:ascii="arial" w:eastAsia="arial" w:hAnsi="arial" w:cs="arial"/>
            <w:b w:val="0"/>
            <w:i/>
            <w:strike w:val="0"/>
            <w:noProof w:val="0"/>
            <w:color w:val="0077CC"/>
            <w:position w:val="0"/>
            <w:sz w:val="20"/>
            <w:u w:val="single"/>
            <w:vertAlign w:val="baseline"/>
          </w:rPr>
          <w:t>Johnson v. Mott</w:t>
        </w:r>
      </w:hyperlink>
      <w:hyperlink r:id="rId39" w:history="1">
        <w:r>
          <w:rPr>
            <w:rFonts w:ascii="arial" w:eastAsia="arial" w:hAnsi="arial" w:cs="arial"/>
            <w:b w:val="0"/>
            <w:i/>
            <w:strike w:val="0"/>
            <w:noProof w:val="0"/>
            <w:color w:val="0077CC"/>
            <w:position w:val="0"/>
            <w:sz w:val="20"/>
            <w:u w:val="single"/>
            <w:vertAlign w:val="baseline"/>
          </w:rPr>
          <w:t>, 376 Fed. Appx. 641, [WL] at *1 (8th Cir. 2010)</w:t>
        </w:r>
      </w:hyperlink>
      <w:r>
        <w:rPr>
          <w:rFonts w:ascii="arial" w:eastAsia="arial" w:hAnsi="arial" w:cs="arial"/>
          <w:b w:val="0"/>
          <w:i w:val="0"/>
          <w:strike w:val="0"/>
          <w:noProof w:val="0"/>
          <w:color w:val="000000"/>
          <w:position w:val="0"/>
          <w:sz w:val="20"/>
          <w:u w:val="none"/>
          <w:vertAlign w:val="baseline"/>
        </w:rPr>
        <w:t xml:space="preserve"> (unpublished) ("However, we agree with the district court's statute-of-limitations analysis, and we hold that the dismissal with prejudice was appropriate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143" w:name="Bookmark_I5RYGSC62N1R8N0040000400"/>
      <w:bookmarkEnd w:id="143"/>
      <w:r>
        <w:rPr>
          <w:rFonts w:ascii="arial" w:eastAsia="arial" w:hAnsi="arial" w:cs="arial"/>
          <w:b w:val="0"/>
          <w:i/>
          <w:strike w:val="0"/>
          <w:noProof w:val="0"/>
          <w:color w:val="000000"/>
          <w:position w:val="0"/>
          <w:sz w:val="20"/>
          <w:u w:val="single"/>
          <w:vertAlign w:val="baseline"/>
        </w:rPr>
        <w:t>Bell v. Missouri</w:t>
      </w:r>
      <w:r>
        <w:rPr>
          <w:rFonts w:ascii="arial" w:eastAsia="arial" w:hAnsi="arial" w:cs="arial"/>
          <w:b w:val="0"/>
          <w:i/>
          <w:strike w:val="0"/>
          <w:noProof w:val="0"/>
          <w:color w:val="000000"/>
          <w:position w:val="0"/>
          <w:sz w:val="20"/>
          <w:u w:val="none"/>
          <w:vertAlign w:val="baseline"/>
        </w:rPr>
        <w:t>, 253 Fed. Appx. 606, [WL] at *1 (8th Cir. 2007)</w:t>
      </w:r>
      <w:r>
        <w:rPr>
          <w:rFonts w:ascii="arial" w:eastAsia="arial" w:hAnsi="arial" w:cs="arial"/>
          <w:b w:val="0"/>
          <w:i w:val="0"/>
          <w:strike w:val="0"/>
          <w:noProof w:val="0"/>
          <w:color w:val="000000"/>
          <w:position w:val="0"/>
          <w:sz w:val="20"/>
          <w:u w:val="none"/>
          <w:vertAlign w:val="baseline"/>
        </w:rPr>
        <w:t xml:space="preserve"> (unpublished).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motion</w:t>
      </w:r>
    </w:p>
    <w:p>
      <w:pPr>
        <w:keepNext w:val="0"/>
        <w:widowControl w:val="0"/>
        <w:spacing w:before="200" w:after="0" w:line="260" w:lineRule="atLeast"/>
        <w:ind w:left="0" w:right="0" w:firstLine="0"/>
        <w:jc w:val="both"/>
      </w:pPr>
      <w:bookmarkStart w:id="144" w:name="Bookmark_para_28"/>
      <w:bookmarkEnd w:id="144"/>
      <w:r>
        <w:rPr>
          <w:rFonts w:ascii="arial" w:eastAsia="arial" w:hAnsi="arial" w:cs="arial"/>
          <w:b w:val="0"/>
          <w:i w:val="0"/>
          <w:strike w:val="0"/>
          <w:noProof w:val="0"/>
          <w:color w:val="000000"/>
          <w:position w:val="0"/>
          <w:sz w:val="20"/>
          <w:u w:val="none"/>
          <w:vertAlign w:val="baseline"/>
        </w:rPr>
        <w:t xml:space="preserve">The court mentioned above that plaintiff filed motion for voluntary dismissal based on </w:t>
      </w:r>
      <w:hyperlink r:id="rId14"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(Docket 20). </w:t>
      </w:r>
      <w:bookmarkStart w:id="145" w:name="Bookmark_I5RYGSC628T3YS0020000400"/>
      <w:bookmarkEnd w:id="145"/>
      <w:r>
        <w:rPr>
          <w:rFonts w:ascii="arial" w:eastAsia="arial" w:hAnsi="arial" w:cs="arial"/>
          <w:b w:val="0"/>
          <w:i w:val="0"/>
          <w:strike w:val="0"/>
          <w:noProof w:val="0"/>
          <w:color w:val="000000"/>
          <w:position w:val="0"/>
          <w:sz w:val="20"/>
          <w:u w:val="none"/>
          <w:vertAlign w:val="baseline"/>
        </w:rPr>
        <w:t xml:space="preserve">The court must deny that motion. Because defendants have a statute of limitations defense to plaintiff's claim, it would be an abuse of discretion to grant plaintiff's motion and subject defendants to legal prejudice. </w:t>
      </w:r>
      <w:r>
        <w:rPr>
          <w:rFonts w:ascii="arial" w:eastAsia="arial" w:hAnsi="arial" w:cs="arial"/>
          <w:b w:val="0"/>
          <w:i w:val="0"/>
          <w:strike w:val="0"/>
          <w:noProof w:val="0"/>
          <w:color w:val="000000"/>
          <w:position w:val="0"/>
          <w:sz w:val="20"/>
          <w:u w:val="single"/>
          <w:vertAlign w:val="baseline"/>
        </w:rPr>
        <w:t xml:space="preserve">See </w:t>
      </w:r>
      <w:bookmarkStart w:id="146" w:name="Bookmark_I5RYGSC628T3YS0010000400"/>
      <w:bookmarkEnd w:id="146"/>
      <w:hyperlink r:id="rId17" w:history="1">
        <w:r>
          <w:rPr>
            <w:rFonts w:ascii="arial" w:eastAsia="arial" w:hAnsi="arial" w:cs="arial"/>
            <w:b w:val="0"/>
            <w:i/>
            <w:strike w:val="0"/>
            <w:noProof w:val="0"/>
            <w:color w:val="0077CC"/>
            <w:position w:val="0"/>
            <w:sz w:val="20"/>
            <w:u w:val="single"/>
            <w:vertAlign w:val="baseline"/>
          </w:rPr>
          <w:t>W.R. Grace</w:t>
        </w:r>
      </w:hyperlink>
      <w:hyperlink r:id="rId17" w:history="1">
        <w:r>
          <w:rPr>
            <w:rFonts w:ascii="arial" w:eastAsia="arial" w:hAnsi="arial" w:cs="arial"/>
            <w:b w:val="0"/>
            <w:i/>
            <w:strike w:val="0"/>
            <w:noProof w:val="0"/>
            <w:color w:val="0077CC"/>
            <w:position w:val="0"/>
            <w:sz w:val="20"/>
            <w:u w:val="single"/>
            <w:vertAlign w:val="baseline"/>
          </w:rPr>
          <w:t>, 999 F.2d at 1263</w:t>
        </w:r>
      </w:hyperlink>
      <w:r>
        <w:rPr>
          <w:rFonts w:ascii="arial" w:eastAsia="arial" w:hAnsi="arial" w:cs="arial"/>
          <w:b w:val="0"/>
          <w:i w:val="0"/>
          <w:strike w:val="0"/>
          <w:noProof w:val="0"/>
          <w:color w:val="000000"/>
          <w:position w:val="0"/>
          <w:sz w:val="20"/>
          <w:u w:val="none"/>
          <w:vertAlign w:val="baseline"/>
        </w:rPr>
        <w:t xml:space="preserve"> ("We would consider it an abuse of discretion for a district court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find no legal prejudice, and thus to grant voluntary dismissal, where the non-moving party has demonstrated a valid statute of limitations defense to the claims sought to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47" w:name="Bookmark_para_29"/>
      <w:bookmarkEnd w:id="147"/>
      <w:r>
        <w:rPr>
          <w:rFonts w:ascii="arial" w:eastAsia="arial" w:hAnsi="arial" w:cs="arial"/>
          <w:b w:val="0"/>
          <w:i w:val="0"/>
          <w:strike w:val="0"/>
          <w:noProof w:val="0"/>
          <w:color w:val="000000"/>
          <w:position w:val="0"/>
          <w:sz w:val="20"/>
          <w:u w:val="none"/>
          <w:vertAlign w:val="baseline"/>
        </w:rPr>
        <w:t>Based on the above analysis, it is</w:t>
      </w:r>
    </w:p>
    <w:p>
      <w:pPr>
        <w:keepNext w:val="0"/>
        <w:widowControl w:val="0"/>
        <w:spacing w:before="200" w:after="0" w:line="260" w:lineRule="atLeast"/>
        <w:ind w:left="0" w:right="0" w:firstLine="0"/>
        <w:jc w:val="both"/>
      </w:pPr>
      <w:bookmarkStart w:id="148" w:name="Bookmark_para_30"/>
      <w:bookmarkEnd w:id="148"/>
      <w:r>
        <w:rPr>
          <w:rFonts w:ascii="arial" w:eastAsia="arial" w:hAnsi="arial" w:cs="arial"/>
          <w:b w:val="0"/>
          <w:i w:val="0"/>
          <w:strike w:val="0"/>
          <w:noProof w:val="0"/>
          <w:color w:val="000000"/>
          <w:position w:val="0"/>
          <w:sz w:val="20"/>
          <w:u w:val="none"/>
          <w:vertAlign w:val="baseline"/>
        </w:rPr>
        <w:t>ORDERED that defendants' motion to dismiss (Docket 14) is granted.</w:t>
      </w:r>
    </w:p>
    <w:p>
      <w:pPr>
        <w:keepNext w:val="0"/>
        <w:widowControl w:val="0"/>
        <w:spacing w:before="200" w:after="0" w:line="260" w:lineRule="atLeast"/>
        <w:ind w:left="0" w:right="0" w:firstLine="0"/>
        <w:jc w:val="both"/>
      </w:pPr>
      <w:bookmarkStart w:id="149" w:name="Bookmark_para_31"/>
      <w:bookmarkEnd w:id="149"/>
      <w:r>
        <w:rPr>
          <w:rFonts w:ascii="arial" w:eastAsia="arial" w:hAnsi="arial" w:cs="arial"/>
          <w:b w:val="0"/>
          <w:i w:val="0"/>
          <w:strike w:val="0"/>
          <w:noProof w:val="0"/>
          <w:color w:val="000000"/>
          <w:position w:val="0"/>
          <w:sz w:val="20"/>
          <w:u w:val="none"/>
          <w:vertAlign w:val="baseline"/>
        </w:rPr>
        <w:t>IT IS FURTHER ORDERED that plaintiff's motion for voluntary dismissal (Docket 20) is denied.</w:t>
      </w:r>
    </w:p>
    <w:p>
      <w:pPr>
        <w:keepNext w:val="0"/>
        <w:widowControl w:val="0"/>
        <w:spacing w:before="200" w:after="0" w:line="260" w:lineRule="atLeast"/>
        <w:ind w:left="0" w:right="0" w:firstLine="0"/>
        <w:jc w:val="both"/>
      </w:pPr>
      <w:bookmarkStart w:id="150" w:name="Bookmark_para_32"/>
      <w:bookmarkEnd w:id="150"/>
      <w:r>
        <w:rPr>
          <w:rFonts w:ascii="arial" w:eastAsia="arial" w:hAnsi="arial" w:cs="arial"/>
          <w:b w:val="0"/>
          <w:i w:val="0"/>
          <w:strike w:val="0"/>
          <w:noProof w:val="0"/>
          <w:color w:val="000000"/>
          <w:position w:val="0"/>
          <w:sz w:val="20"/>
          <w:u w:val="none"/>
          <w:vertAlign w:val="baseline"/>
        </w:rPr>
        <w:t>IT IS FURTHER ORDERED that plaintiff's complaint (Docket 1) is dismissed with prejudice.</w:t>
      </w:r>
    </w:p>
    <w:p>
      <w:pPr>
        <w:keepNext w:val="0"/>
        <w:widowControl w:val="0"/>
        <w:spacing w:before="200" w:after="0" w:line="260" w:lineRule="atLeast"/>
        <w:ind w:left="0" w:right="0" w:firstLine="0"/>
        <w:jc w:val="both"/>
      </w:pPr>
      <w:bookmarkStart w:id="151" w:name="Bookmark_para_33"/>
      <w:bookmarkEnd w:id="151"/>
      <w:r>
        <w:rPr>
          <w:rFonts w:ascii="arial" w:eastAsia="arial" w:hAnsi="arial" w:cs="arial"/>
          <w:b w:val="0"/>
          <w:i w:val="0"/>
          <w:strike w:val="0"/>
          <w:noProof w:val="0"/>
          <w:color w:val="000000"/>
          <w:position w:val="0"/>
          <w:sz w:val="20"/>
          <w:u w:val="none"/>
          <w:vertAlign w:val="baseline"/>
        </w:rPr>
        <w:t>Dated February 28, 2018.</w:t>
      </w:r>
    </w:p>
    <w:p>
      <w:pPr>
        <w:keepNext w:val="0"/>
        <w:widowControl w:val="0"/>
        <w:spacing w:before="200" w:after="0" w:line="260" w:lineRule="atLeast"/>
        <w:ind w:left="0" w:right="0" w:firstLine="0"/>
        <w:jc w:val="both"/>
      </w:pPr>
      <w:bookmarkStart w:id="152" w:name="Bookmark_para_34"/>
      <w:bookmarkEnd w:id="15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53" w:name="Bookmark_para_35"/>
      <w:bookmarkEnd w:id="153"/>
      <w:r>
        <w:rPr>
          <w:rFonts w:ascii="arial" w:eastAsia="arial" w:hAnsi="arial" w:cs="arial"/>
          <w:b w:val="0"/>
          <w:i w:val="0"/>
          <w:strike w:val="0"/>
          <w:noProof w:val="0"/>
          <w:color w:val="000000"/>
          <w:position w:val="0"/>
          <w:sz w:val="20"/>
          <w:u w:val="none"/>
          <w:vertAlign w:val="baseline"/>
        </w:rPr>
        <w:t>/s/ Jeffrey L. Viken</w:t>
      </w:r>
    </w:p>
    <w:p>
      <w:pPr>
        <w:keepNext w:val="0"/>
        <w:widowControl w:val="0"/>
        <w:spacing w:before="200" w:after="0" w:line="260" w:lineRule="atLeast"/>
        <w:ind w:left="0" w:right="0" w:firstLine="0"/>
        <w:jc w:val="both"/>
      </w:pPr>
      <w:bookmarkStart w:id="154" w:name="Bookmark_para_36"/>
      <w:bookmarkEnd w:id="154"/>
      <w:r>
        <w:rPr>
          <w:rFonts w:ascii="arial" w:eastAsia="arial" w:hAnsi="arial" w:cs="arial"/>
          <w:b w:val="0"/>
          <w:i w:val="0"/>
          <w:strike w:val="0"/>
          <w:noProof w:val="0"/>
          <w:color w:val="000000"/>
          <w:position w:val="0"/>
          <w:sz w:val="20"/>
          <w:u w:val="none"/>
          <w:vertAlign w:val="baseline"/>
        </w:rPr>
        <w:t>JEFFREY L. VIKEN</w:t>
      </w:r>
    </w:p>
    <w:p>
      <w:pPr>
        <w:keepNext w:val="0"/>
        <w:widowControl w:val="0"/>
        <w:spacing w:before="200" w:after="0" w:line="260" w:lineRule="atLeast"/>
        <w:ind w:left="0" w:right="0" w:firstLine="0"/>
        <w:jc w:val="both"/>
      </w:pPr>
      <w:bookmarkStart w:id="155" w:name="Bookmark_para_37"/>
      <w:bookmarkEnd w:id="155"/>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This background statement of facts draws from plaintiff's complaint only.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4" w:name="Bookmark_fnpara_2"/>
      <w:bookmarkEnd w:id="114"/>
      <w:bookmarkStart w:id="115" w:name="Bookmark_I5RYGSC62D6N4S0030000400"/>
      <w:bookmarkEnd w:id="115"/>
      <w:r>
        <w:rPr>
          <w:rFonts w:ascii="arial" w:eastAsia="arial" w:hAnsi="arial" w:cs="arial"/>
          <w:b w:val="0"/>
          <w:i w:val="0"/>
          <w:strike w:val="0"/>
          <w:noProof w:val="0"/>
          <w:color w:val="000000"/>
          <w:position w:val="0"/>
          <w:sz w:val="18"/>
          <w:u w:val="none"/>
          <w:vertAlign w:val="baseline"/>
        </w:rPr>
        <w:t xml:space="preserve">Plaintiff relies on materials beyond "the pleadings themselves, materials embraced by the pleadings, exhibits attached to the pleadings, and matters of public record." </w:t>
      </w:r>
      <w:bookmarkStart w:id="116" w:name="Bookmark_I5RYGSC62D6N4S0020000400"/>
      <w:bookmarkEnd w:id="116"/>
      <w:hyperlink r:id="rId1" w:history="1">
        <w:r>
          <w:rPr>
            <w:rFonts w:ascii="arial" w:eastAsia="arial" w:hAnsi="arial" w:cs="arial"/>
            <w:b w:val="0"/>
            <w:i/>
            <w:strike w:val="0"/>
            <w:noProof w:val="0"/>
            <w:color w:val="0077CC"/>
            <w:position w:val="0"/>
            <w:sz w:val="18"/>
            <w:u w:val="single"/>
            <w:vertAlign w:val="baseline"/>
          </w:rPr>
          <w:t>Roe</w:t>
        </w:r>
      </w:hyperlink>
      <w:hyperlink r:id="rId1" w:history="1">
        <w:r>
          <w:rPr>
            <w:rFonts w:ascii="arial" w:eastAsia="arial" w:hAnsi="arial" w:cs="arial"/>
            <w:b w:val="0"/>
            <w:i/>
            <w:strike w:val="0"/>
            <w:noProof w:val="0"/>
            <w:color w:val="0077CC"/>
            <w:position w:val="0"/>
            <w:sz w:val="18"/>
            <w:u w:val="single"/>
            <w:vertAlign w:val="baseline"/>
          </w:rPr>
          <w:t>, 861 F.3d at 788</w:t>
        </w:r>
      </w:hyperlink>
      <w:r>
        <w:rPr>
          <w:rFonts w:ascii="arial" w:eastAsia="arial" w:hAnsi="arial" w:cs="arial"/>
          <w:b w:val="0"/>
          <w:i w:val="0"/>
          <w:strike w:val="0"/>
          <w:noProof w:val="0"/>
          <w:color w:val="000000"/>
          <w:position w:val="0"/>
          <w:sz w:val="18"/>
          <w:u w:val="none"/>
          <w:vertAlign w:val="baseline"/>
        </w:rPr>
        <w:t xml:space="preserve">. Defendants do not argue against this, so the court will consider the materials as necessary. </w:t>
      </w:r>
      <w:r>
        <w:rPr>
          <w:rFonts w:ascii="arial" w:eastAsia="arial" w:hAnsi="arial" w:cs="arial"/>
          <w:b w:val="0"/>
          <w:i w:val="0"/>
          <w:strike w:val="0"/>
          <w:noProof w:val="0"/>
          <w:color w:val="000000"/>
          <w:position w:val="0"/>
          <w:sz w:val="18"/>
          <w:u w:val="single"/>
          <w:vertAlign w:val="baseline"/>
        </w:rPr>
        <w:t>Cf. id.</w:t>
      </w:r>
      <w:r>
        <w:rPr>
          <w:rFonts w:ascii="arial" w:eastAsia="arial" w:hAnsi="arial" w:cs="arial"/>
          <w:b w:val="0"/>
          <w:i w:val="0"/>
          <w:strike w:val="0"/>
          <w:noProof w:val="0"/>
          <w:color w:val="000000"/>
          <w:position w:val="0"/>
          <w:sz w:val="18"/>
          <w:u w:val="none"/>
          <w:vertAlign w:val="baseline"/>
        </w:rPr>
        <w:t xml:space="preserve"> ("Roe does not argue that it was improper for the court to rely on his public testimony, so we consider the transcript as part of the record of the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Good v. Sugar Creek Packing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DKM-GTC1-JF9M-937G-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5NVP-DVX1-F04K-S0TT-00000-00&amp;context=" TargetMode="External" /><Relationship Id="rId13" Type="http://schemas.openxmlformats.org/officeDocument/2006/relationships/hyperlink" Target="https://advance.lexis.com/api/document?collection=cases&amp;id=urn:contentItem:5NX6-74X1-F04K-S0X0-00000-00&amp;context=" TargetMode="External" /><Relationship Id="rId14" Type="http://schemas.openxmlformats.org/officeDocument/2006/relationships/hyperlink" Target="https://advance.lexis.com/api/document?collection=statutes-legislation&amp;id=urn:contentItem:5GYC-22N1-6N19-F026-00000-00&amp;context=" TargetMode="External" /><Relationship Id="rId15" Type="http://schemas.openxmlformats.org/officeDocument/2006/relationships/hyperlink" Target="https://advance.lexis.com/api/document?collection=cases&amp;id=urn:contentItem:5NMR-7PW1-F04K-S0DS-00000-00&amp;context=" TargetMode="External" /><Relationship Id="rId16" Type="http://schemas.openxmlformats.org/officeDocument/2006/relationships/hyperlink" Target="https://advance.lexis.com/api/document?collection=cases&amp;id=urn:contentItem:57WX-C441-F04K-S0FP-00000-00&amp;context=" TargetMode="External" /><Relationship Id="rId17" Type="http://schemas.openxmlformats.org/officeDocument/2006/relationships/hyperlink" Target="https://advance.lexis.com/api/document?collection=cases&amp;id=urn:contentItem:3S4X-F2D0-003B-P411-00000-00&amp;context=" TargetMode="External" /><Relationship Id="rId18" Type="http://schemas.openxmlformats.org/officeDocument/2006/relationships/hyperlink" Target="https://advance.lexis.com/api/document?collection=cases&amp;id=urn:contentItem:5G2W-G5P1-F04D-50KT-00000-00&amp;context=" TargetMode="External" /><Relationship Id="rId19" Type="http://schemas.openxmlformats.org/officeDocument/2006/relationships/hyperlink" Target="https://advance.lexis.com/api/document?collection=cases&amp;id=urn:contentItem:5HCY-TNT1-F04C-R0T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D10-YP30-0038-X2MB-00000-00&amp;context=" TargetMode="External" /><Relationship Id="rId21" Type="http://schemas.openxmlformats.org/officeDocument/2006/relationships/hyperlink" Target="https://advance.lexis.com/api/document?collection=cases&amp;id=urn:contentItem:4WS2-F3K0-TXFR-W25K-00000-00&amp;context=" TargetMode="External" /><Relationship Id="rId22" Type="http://schemas.openxmlformats.org/officeDocument/2006/relationships/hyperlink" Target="https://advance.lexis.com/api/document?collection=cases&amp;id=urn:contentItem:3S4X-7720-003B-S1H1-00000-00&amp;context=" TargetMode="External" /><Relationship Id="rId23" Type="http://schemas.openxmlformats.org/officeDocument/2006/relationships/hyperlink" Target="https://advance.lexis.com/api/document?collection=cases&amp;id=urn:contentItem:51S1-DTH1-652J-R004-00000-00&amp;context=" TargetMode="External" /><Relationship Id="rId24" Type="http://schemas.openxmlformats.org/officeDocument/2006/relationships/hyperlink" Target="https://advance.lexis.com/api/document?collection=cases&amp;id=urn:contentItem:3S4X-1RW0-003B-G2MF-00000-00&amp;context=" TargetMode="External" /><Relationship Id="rId25" Type="http://schemas.openxmlformats.org/officeDocument/2006/relationships/hyperlink" Target="https://advance.lexis.com/api/document?collection=cases&amp;id=urn:contentItem:4J3X-7HD0-0038-X2DR-00000-00&amp;context=" TargetMode="External" /><Relationship Id="rId26" Type="http://schemas.openxmlformats.org/officeDocument/2006/relationships/hyperlink" Target="https://advance.lexis.com/api/document?collection=statutes-legislation&amp;id=urn:contentItem:5DKM-GTC1-JF9M-938G-00000-00&amp;context=" TargetMode="External" /><Relationship Id="rId27" Type="http://schemas.openxmlformats.org/officeDocument/2006/relationships/hyperlink" Target="https://advance.lexis.com/api/document?collection=cases&amp;id=urn:contentItem:3S4X-1B00-003B-G0V8-00000-00&amp;context=" TargetMode="External" /><Relationship Id="rId28" Type="http://schemas.openxmlformats.org/officeDocument/2006/relationships/hyperlink" Target="https://advance.lexis.com/api/document?collection=statutes-legislation&amp;id=urn:contentItem:5GYC-1WP1-6N19-F0XW-00000-00&amp;context=" TargetMode="External" /><Relationship Id="rId29" Type="http://schemas.openxmlformats.org/officeDocument/2006/relationships/hyperlink" Target="https://advance.lexis.com/api/document?collection=cases&amp;id=urn:contentItem:3S4X-22Y0-003B-53J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14-KWD0-0038-Y2PN-00000-00&amp;context=" TargetMode="External" /><Relationship Id="rId31" Type="http://schemas.openxmlformats.org/officeDocument/2006/relationships/hyperlink" Target="https://advance.lexis.com/api/document?collection=cases&amp;id=urn:contentItem:559T-H6F1-F04F-9080-00000-00&amp;context=" TargetMode="External" /><Relationship Id="rId32" Type="http://schemas.openxmlformats.org/officeDocument/2006/relationships/hyperlink" Target="https://advance.lexis.com/api/document?collection=cases&amp;id=urn:contentItem:5GJR-MPG1-F04K-302Y-00000-00&amp;context=" TargetMode="External" /><Relationship Id="rId33" Type="http://schemas.openxmlformats.org/officeDocument/2006/relationships/hyperlink" Target="https://advance.lexis.com/api/document?collection=cases&amp;id=urn:contentItem:5FSB-B0X1-F04K-301H-00000-00&amp;context=" TargetMode="External" /><Relationship Id="rId34" Type="http://schemas.openxmlformats.org/officeDocument/2006/relationships/hyperlink" Target="https://advance.lexis.com/api/document?collection=cases&amp;id=urn:contentItem:5C6P-H0N1-F04K-3007-00000-00&amp;context=" TargetMode="External" /><Relationship Id="rId35" Type="http://schemas.openxmlformats.org/officeDocument/2006/relationships/hyperlink" Target="https://advance.lexis.com/api/document?collection=cases&amp;id=urn:contentItem:5103-KD71-652P-H002-00000-00&amp;context=" TargetMode="External" /><Relationship Id="rId36" Type="http://schemas.openxmlformats.org/officeDocument/2006/relationships/hyperlink" Target="https://advance.lexis.com/api/document?collection=cases&amp;id=urn:contentItem:4DNH-DWG0-0039-42NS-00000-00&amp;context=" TargetMode="External" /><Relationship Id="rId37" Type="http://schemas.openxmlformats.org/officeDocument/2006/relationships/hyperlink" Target="https://advance.lexis.com/api/document?collection=cases&amp;id=urn:contentItem:5JHY-MXS1-F04K-30CN-00000-00&amp;context=" TargetMode="External" /><Relationship Id="rId38" Type="http://schemas.openxmlformats.org/officeDocument/2006/relationships/hyperlink" Target="https://advance.lexis.com/api/document?collection=cases&amp;id=urn:contentItem:59KX-G7V1-F04K-302P-00000-00&amp;context=" TargetMode="External" /><Relationship Id="rId39" Type="http://schemas.openxmlformats.org/officeDocument/2006/relationships/hyperlink" Target="https://advance.lexis.com/api/document?collection=cases&amp;id=urn:contentItem:7YGS-X0X1-2RHS-X013-00000-00&amp;context=" TargetMode="External" /><Relationship Id="rId4" Type="http://schemas.openxmlformats.org/officeDocument/2006/relationships/fontTable" Target="fontTable.xml" /><Relationship Id="rId40"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S4-N3Y1-JJYN-B3SY-00000-00&amp;context=" TargetMode="External" /><Relationship Id="rId9" Type="http://schemas.openxmlformats.org/officeDocument/2006/relationships/hyperlink" Target="https://advance.lexis.com/api/document?collection=cases&amp;id=urn:contentItem:804P-BNN0-YB0V-M068-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X6-74X1-F04K-S0X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