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Henderson v. Union Cty.</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Jersey</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26, 2017, Decided; October 27,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14-7708 (MCA)</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178097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4861622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TROY HENDERSON, Plaintiff, v. UNION COUNTY, N.J.,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Henderson v. Union County N.J., 2015 U.S. Dist. LEXIS 2681 (D.N.J., Jan. 9,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domestic violence, immunity, initiate, alleges, criminal proceeding, amended complaint, municipal, malicious prosecution claim, terminated, pleadings, courts, proceedings, construes, malicious, custom, rights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TROY HENDERSON, Plaintiff, Pro se, DELMONT, NJ.</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Madeline Cox Arleo,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Madeline Cox Arleo</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ARLEO, United States District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INTRODUCTION</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This matter has been opened to the Court by Plaintiff's filing of a Complaint alleging violations of his civil rights pursuant to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The Courtmou previously granted Plaintiff's application to proceed </w:t>
      </w:r>
      <w:r>
        <w:rPr>
          <w:rFonts w:ascii="arial" w:eastAsia="arial" w:hAnsi="arial" w:cs="arial"/>
          <w:b w:val="0"/>
          <w:i/>
          <w:strike w:val="0"/>
          <w:noProof w:val="0"/>
          <w:color w:val="000000"/>
          <w:position w:val="0"/>
          <w:sz w:val="20"/>
          <w:u w:val="none"/>
          <w:vertAlign w:val="baseline"/>
        </w:rPr>
        <w:t>in forma pauperis</w:t>
      </w:r>
      <w:r>
        <w:rPr>
          <w:rFonts w:ascii="arial" w:eastAsia="arial" w:hAnsi="arial" w:cs="arial"/>
          <w:b w:val="0"/>
          <w:i w:val="0"/>
          <w:strike w:val="0"/>
          <w:noProof w:val="0"/>
          <w:color w:val="000000"/>
          <w:position w:val="0"/>
          <w:sz w:val="20"/>
          <w:u w:val="none"/>
          <w:vertAlign w:val="baseline"/>
        </w:rPr>
        <w:t>. For the reasons explained below, the Court will dismiss the Complaint as to all Defendants. To the extent Plaintiff can provide facts to cure the deficiencies in the claims the Court has dismissed without prejudice, he may file an Amended Complaint within 30 days of the date of the Order accompanying this Opinion.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FACTUAL BACKGROUND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Plaintiff alleges that a Temporary Restraining Order ("TRO") was entered against him on May 4, 2013 in connection with a domestic violence incident that occurred on May 3, 2013.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 Complaint at 7.) On May 16, 2013, a judge in the New Jersey Chancery Court, Family Part ("Family Part"), vacated the TRO and dismissed the domestic violence complaint.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gravamen of Plaintiff's Complaint appears to be that Defendants subsequently pursued criminal charges and an indictment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against him despite the fact that the judge in the Family Part had vacated the TRO and dismissed the domestic violence complaint arising from the same incident.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 Plaintiff apparently sought dismissal of the criminal indictment, which was denied by the Superior Court on May 4, 2014.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It is not clear whether Plaintiff was convicted of any criminal charges arising out of the domestic violence incident.</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Plaintiff provides no facts about the underlying domestic violence incident or the reasons for the dismissal of the domestic violence complaint in the Family Part. He alleges, however, that the Union County Prosecutor Jason Gareis failed to provide jurors with the "actual facts" from the civil case that presumably would have undermined the criminal case.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6-8.) Plaintiff also alleges that Assistant Prosecutor Tracy E. Boyd "perist[ed in] prosecuting this civil matter criminally with malice" and disregarded the </w:t>
      </w:r>
      <w:hyperlink r:id="rId12" w:history="1">
        <w:r>
          <w:rPr>
            <w:rFonts w:ascii="arial" w:eastAsia="arial" w:hAnsi="arial" w:cs="arial"/>
            <w:b w:val="0"/>
            <w:i/>
            <w:strike w:val="0"/>
            <w:noProof w:val="0"/>
            <w:color w:val="0077CC"/>
            <w:position w:val="0"/>
            <w:sz w:val="20"/>
            <w:u w:val="single"/>
            <w:vertAlign w:val="baseline"/>
          </w:rPr>
          <w:t>Prevention of Domestic Violence Act</w:t>
        </w:r>
      </w:hyperlink>
      <w:r>
        <w:rPr>
          <w:rFonts w:ascii="arial" w:eastAsia="arial" w:hAnsi="arial" w:cs="arial"/>
          <w:b w:val="0"/>
          <w:i w:val="0"/>
          <w:strike w:val="0"/>
          <w:noProof w:val="0"/>
          <w:color w:val="000000"/>
          <w:position w:val="0"/>
          <w:sz w:val="20"/>
          <w:u w:val="none"/>
          <w:vertAlign w:val="baseline"/>
        </w:rPr>
        <w:t xml:space="preserve"> ("PVDA"), court rules, and other statutes.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Plaintiff further alleges that Detective George Rivera coerced the Grand Jury with his statements and failed to mention the PDVA.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Plaintiff further alleges that Officer Melissa A. Howell, who</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investigated the domestic violence incident "did not file an immediate appeal of the [TRO] on Plaintiff's behalf' and that Officer Dariusz Tokarz "was derelict in his duties [and] used the [TRO] as a [b]ootstrap mechanism[.]"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Finally, Plaintiff alleges that Judge Regina Caulfield, J.S.C., "did not present to Plaintiff any documentation of jurisdiction upon request[.]"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Plaintiff seeks damages and a restraining order to prevent Defendants from retaliating against him.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STANDARD OF REVIEW</w:t>
      </w:r>
    </w:p>
    <w:p>
      <w:pPr>
        <w:keepNext w:val="0"/>
        <w:widowControl w:val="0"/>
        <w:spacing w:before="240" w:after="0" w:line="260" w:lineRule="atLeast"/>
        <w:ind w:left="0" w:right="0" w:firstLine="0"/>
        <w:jc w:val="both"/>
      </w:pPr>
      <w:bookmarkStart w:id="13" w:name="Bookmark_para_6"/>
      <w:bookmarkEnd w:id="13"/>
      <w:bookmarkStart w:id="14" w:name="Bookmark_I5R0VM5C2SF87R0020000400"/>
      <w:bookmarkEnd w:id="14"/>
      <w:r>
        <w:rPr>
          <w:rFonts w:ascii="arial" w:eastAsia="arial" w:hAnsi="arial" w:cs="arial"/>
          <w:b w:val="0"/>
          <w:i w:val="0"/>
          <w:strike w:val="0"/>
          <w:noProof w:val="0"/>
          <w:color w:val="000000"/>
          <w:position w:val="0"/>
          <w:sz w:val="20"/>
          <w:u w:val="none"/>
          <w:vertAlign w:val="baseline"/>
        </w:rPr>
        <w:t xml:space="preserve">Under the PLRA, district courts must review complaints in those civil actions in which a person is proceeding </w:t>
      </w:r>
      <w:r>
        <w:rPr>
          <w:rFonts w:ascii="arial" w:eastAsia="arial" w:hAnsi="arial" w:cs="arial"/>
          <w:b w:val="0"/>
          <w:i/>
          <w:strike w:val="0"/>
          <w:noProof w:val="0"/>
          <w:color w:val="000000"/>
          <w:position w:val="0"/>
          <w:sz w:val="20"/>
          <w:u w:val="none"/>
          <w:vertAlign w:val="baseline"/>
        </w:rPr>
        <w:t>in forma pauperis,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1915(e)(2)(B)</w:t>
      </w:r>
      <w:r>
        <w:rPr>
          <w:rFonts w:ascii="arial" w:eastAsia="arial" w:hAnsi="arial" w:cs="arial"/>
          <w:b w:val="0"/>
          <w:i w:val="0"/>
          <w:strike w:val="0"/>
          <w:noProof w:val="0"/>
          <w:color w:val="000000"/>
          <w:position w:val="0"/>
          <w:sz w:val="20"/>
          <w:u w:val="none"/>
          <w:vertAlign w:val="baseline"/>
        </w:rPr>
        <w:t xml:space="preserve">. The PLRA directs district courts to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dismiss any claim that is frivolous, is malicious, fails to state a claim upon which relief may be granted, or seeks monetary relief from a defendant who is immune from such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legal standard for dismissing a complaint for failure to state a claim pursuant to </w:t>
      </w:r>
      <w:r>
        <w:rPr>
          <w:rFonts w:ascii="arial" w:eastAsia="arial" w:hAnsi="arial" w:cs="arial"/>
          <w:b w:val="0"/>
          <w:i/>
          <w:strike w:val="0"/>
          <w:noProof w:val="0"/>
          <w:color w:val="000000"/>
          <w:position w:val="0"/>
          <w:sz w:val="20"/>
          <w:u w:val="none"/>
          <w:vertAlign w:val="baseline"/>
        </w:rPr>
        <w:t>28 U.S.C. § 1915(e)(2)(B)(ii)</w:t>
      </w:r>
      <w:r>
        <w:rPr>
          <w:rFonts w:ascii="arial" w:eastAsia="arial" w:hAnsi="arial" w:cs="arial"/>
          <w:b w:val="0"/>
          <w:i w:val="0"/>
          <w:strike w:val="0"/>
          <w:noProof w:val="0"/>
          <w:color w:val="000000"/>
          <w:position w:val="0"/>
          <w:sz w:val="20"/>
          <w:u w:val="none"/>
          <w:vertAlign w:val="baseline"/>
        </w:rPr>
        <w:t xml:space="preserve"> is the same as that for dismissing a complaint pursuant to </w:t>
      </w:r>
      <w:hyperlink r:id="rId13"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w:t>
      </w:r>
      <w:bookmarkStart w:id="15" w:name="Bookmark_I5R0VM5C2SF87R0010000400"/>
      <w:bookmarkEnd w:id="15"/>
      <w:hyperlink r:id="rId14" w:history="1">
        <w:r>
          <w:rPr>
            <w:rFonts w:ascii="arial" w:eastAsia="arial" w:hAnsi="arial" w:cs="arial"/>
            <w:b w:val="0"/>
            <w:i/>
            <w:strike w:val="0"/>
            <w:noProof w:val="0"/>
            <w:color w:val="0077CC"/>
            <w:position w:val="0"/>
            <w:sz w:val="20"/>
            <w:u w:val="single"/>
            <w:vertAlign w:val="baseline"/>
          </w:rPr>
          <w:t>Schreane v. Seana</w:t>
        </w:r>
      </w:hyperlink>
      <w:hyperlink r:id="rId14" w:history="1">
        <w:r>
          <w:rPr>
            <w:rFonts w:ascii="arial" w:eastAsia="arial" w:hAnsi="arial" w:cs="arial"/>
            <w:b w:val="0"/>
            <w:i/>
            <w:strike w:val="0"/>
            <w:noProof w:val="0"/>
            <w:color w:val="0077CC"/>
            <w:position w:val="0"/>
            <w:sz w:val="20"/>
            <w:u w:val="single"/>
            <w:vertAlign w:val="baseline"/>
          </w:rPr>
          <w:t>, 506 F. App'x 120, 122 (3d Cir. 2012)</w:t>
        </w:r>
      </w:hyperlink>
      <w:r>
        <w:rPr>
          <w:rFonts w:ascii="arial" w:eastAsia="arial" w:hAnsi="arial" w:cs="arial"/>
          <w:b w:val="0"/>
          <w:i w:val="0"/>
          <w:strike w:val="0"/>
          <w:noProof w:val="0"/>
          <w:color w:val="000000"/>
          <w:position w:val="0"/>
          <w:sz w:val="20"/>
          <w:u w:val="none"/>
          <w:vertAlign w:val="baseline"/>
        </w:rPr>
        <w:t xml:space="preserve"> (citing </w:t>
      </w:r>
      <w:bookmarkStart w:id="16" w:name="Bookmark_I5R0VM5C2SF87R0030000400"/>
      <w:bookmarkEnd w:id="16"/>
      <w:hyperlink r:id="rId15" w:history="1">
        <w:r>
          <w:rPr>
            <w:rFonts w:ascii="arial" w:eastAsia="arial" w:hAnsi="arial" w:cs="arial"/>
            <w:b w:val="0"/>
            <w:i/>
            <w:strike w:val="0"/>
            <w:noProof w:val="0"/>
            <w:color w:val="0077CC"/>
            <w:position w:val="0"/>
            <w:sz w:val="20"/>
            <w:u w:val="single"/>
            <w:vertAlign w:val="baseline"/>
          </w:rPr>
          <w:t>Allah v. Seiverling</w:t>
        </w:r>
      </w:hyperlink>
      <w:hyperlink r:id="rId15" w:history="1">
        <w:r>
          <w:rPr>
            <w:rFonts w:ascii="arial" w:eastAsia="arial" w:hAnsi="arial" w:cs="arial"/>
            <w:b w:val="0"/>
            <w:i/>
            <w:strike w:val="0"/>
            <w:noProof w:val="0"/>
            <w:color w:val="0077CC"/>
            <w:position w:val="0"/>
            <w:sz w:val="20"/>
            <w:u w:val="single"/>
            <w:vertAlign w:val="baseline"/>
          </w:rPr>
          <w:t>, 229 F.3d 220, 223 (3d Cir. 2000))</w:t>
        </w:r>
      </w:hyperlink>
      <w:r>
        <w:rPr>
          <w:rFonts w:ascii="arial" w:eastAsia="arial" w:hAnsi="arial" w:cs="arial"/>
          <w:b w:val="0"/>
          <w:i w:val="0"/>
          <w:strike w:val="0"/>
          <w:noProof w:val="0"/>
          <w:color w:val="000000"/>
          <w:position w:val="0"/>
          <w:sz w:val="20"/>
          <w:u w:val="none"/>
          <w:vertAlign w:val="baseline"/>
        </w:rPr>
        <w:t xml:space="preserve">; </w:t>
      </w:r>
      <w:bookmarkStart w:id="17" w:name="Bookmark_I5R0VM5C2SF87R0050000400"/>
      <w:bookmarkEnd w:id="17"/>
      <w:hyperlink r:id="rId16" w:history="1">
        <w:r>
          <w:rPr>
            <w:rFonts w:ascii="arial" w:eastAsia="arial" w:hAnsi="arial" w:cs="arial"/>
            <w:b w:val="0"/>
            <w:i/>
            <w:strike w:val="0"/>
            <w:noProof w:val="0"/>
            <w:color w:val="0077CC"/>
            <w:position w:val="0"/>
            <w:sz w:val="20"/>
            <w:u w:val="single"/>
            <w:vertAlign w:val="baseline"/>
          </w:rPr>
          <w:t>Mitchell v. Beard</w:t>
        </w:r>
      </w:hyperlink>
      <w:hyperlink r:id="rId16" w:history="1">
        <w:r>
          <w:rPr>
            <w:rFonts w:ascii="arial" w:eastAsia="arial" w:hAnsi="arial" w:cs="arial"/>
            <w:b w:val="0"/>
            <w:i/>
            <w:strike w:val="0"/>
            <w:noProof w:val="0"/>
            <w:color w:val="0077CC"/>
            <w:position w:val="0"/>
            <w:sz w:val="20"/>
            <w:u w:val="single"/>
            <w:vertAlign w:val="baseline"/>
          </w:rPr>
          <w:t>, 492 F. App'x 230, 232 (3d Cir. 2012)</w:t>
        </w:r>
      </w:hyperlink>
      <w:r>
        <w:rPr>
          <w:rFonts w:ascii="arial" w:eastAsia="arial" w:hAnsi="arial" w:cs="arial"/>
          <w:b w:val="0"/>
          <w:i w:val="0"/>
          <w:strike w:val="0"/>
          <w:noProof w:val="0"/>
          <w:color w:val="000000"/>
          <w:position w:val="0"/>
          <w:sz w:val="20"/>
          <w:u w:val="none"/>
          <w:vertAlign w:val="baseline"/>
        </w:rPr>
        <w:t xml:space="preserve"> (discussing </w:t>
      </w:r>
      <w:hyperlink r:id="rId17" w:history="1">
        <w:r>
          <w:rPr>
            <w:rFonts w:ascii="arial" w:eastAsia="arial" w:hAnsi="arial" w:cs="arial"/>
            <w:b w:val="0"/>
            <w:i/>
            <w:strike w:val="0"/>
            <w:noProof w:val="0"/>
            <w:color w:val="0077CC"/>
            <w:position w:val="0"/>
            <w:sz w:val="20"/>
            <w:u w:val="single"/>
            <w:vertAlign w:val="baseline"/>
          </w:rPr>
          <w:t>42 U.S.C. § 1997e(c)(1)</w:t>
        </w:r>
      </w:hyperlink>
      <w:r>
        <w:rPr>
          <w:rFonts w:ascii="arial" w:eastAsia="arial" w:hAnsi="arial" w:cs="arial"/>
          <w:b w:val="0"/>
          <w:i w:val="0"/>
          <w:strike w:val="0"/>
          <w:noProof w:val="0"/>
          <w:color w:val="000000"/>
          <w:position w:val="0"/>
          <w:sz w:val="20"/>
          <w:u w:val="none"/>
          <w:vertAlign w:val="baseline"/>
        </w:rPr>
        <w:t xml:space="preserve">); </w:t>
      </w:r>
      <w:bookmarkStart w:id="18" w:name="Bookmark_I5R0VM5C2HM6JX0020000400"/>
      <w:bookmarkEnd w:id="18"/>
      <w:hyperlink r:id="rId18" w:history="1">
        <w:r>
          <w:rPr>
            <w:rFonts w:ascii="arial" w:eastAsia="arial" w:hAnsi="arial" w:cs="arial"/>
            <w:b w:val="0"/>
            <w:i/>
            <w:strike w:val="0"/>
            <w:noProof w:val="0"/>
            <w:color w:val="0077CC"/>
            <w:position w:val="0"/>
            <w:sz w:val="20"/>
            <w:u w:val="single"/>
            <w:vertAlign w:val="baseline"/>
          </w:rPr>
          <w:t>Courteau v. United States</w:t>
        </w:r>
      </w:hyperlink>
      <w:hyperlink r:id="rId18" w:history="1">
        <w:r>
          <w:rPr>
            <w:rFonts w:ascii="arial" w:eastAsia="arial" w:hAnsi="arial" w:cs="arial"/>
            <w:b w:val="0"/>
            <w:i/>
            <w:strike w:val="0"/>
            <w:noProof w:val="0"/>
            <w:color w:val="0077CC"/>
            <w:position w:val="0"/>
            <w:sz w:val="20"/>
            <w:u w:val="single"/>
            <w:vertAlign w:val="baseline"/>
          </w:rPr>
          <w:t>, 287 F. App'x 159, 162 (3d Cir. 2008)</w:t>
        </w:r>
      </w:hyperlink>
      <w:r>
        <w:rPr>
          <w:rFonts w:ascii="arial" w:eastAsia="arial" w:hAnsi="arial" w:cs="arial"/>
          <w:b w:val="0"/>
          <w:i w:val="0"/>
          <w:strike w:val="0"/>
          <w:noProof w:val="0"/>
          <w:color w:val="000000"/>
          <w:position w:val="0"/>
          <w:sz w:val="20"/>
          <w:u w:val="none"/>
          <w:vertAlign w:val="baseline"/>
        </w:rPr>
        <w:t xml:space="preserve"> (discussing </w:t>
      </w:r>
      <w:hyperlink r:id="rId19" w:history="1">
        <w:r>
          <w:rPr>
            <w:rFonts w:ascii="arial" w:eastAsia="arial" w:hAnsi="arial" w:cs="arial"/>
            <w:b w:val="0"/>
            <w:i/>
            <w:strike w:val="0"/>
            <w:noProof w:val="0"/>
            <w:color w:val="0077CC"/>
            <w:position w:val="0"/>
            <w:sz w:val="20"/>
            <w:u w:val="single"/>
            <w:vertAlign w:val="baseline"/>
          </w:rPr>
          <w:t>28 U.S.C. § 1915A(b)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 w:name="Bookmark_para_7"/>
      <w:bookmarkEnd w:id="19"/>
      <w:bookmarkStart w:id="20" w:name="Bookmark_I5R0VM5C2HM6JX0050000400"/>
      <w:bookmarkEnd w:id="20"/>
      <w:r>
        <w:rPr>
          <w:rFonts w:ascii="arial" w:eastAsia="arial" w:hAnsi="arial" w:cs="arial"/>
          <w:b w:val="0"/>
          <w:i w:val="0"/>
          <w:strike w:val="0"/>
          <w:noProof w:val="0"/>
          <w:color w:val="000000"/>
          <w:position w:val="0"/>
          <w:sz w:val="20"/>
          <w:u w:val="none"/>
          <w:vertAlign w:val="baseline"/>
        </w:rPr>
        <w:t xml:space="preserve">Here, Plaintiffs Complaint is subject to screening under </w:t>
      </w:r>
      <w:r>
        <w:rPr>
          <w:rFonts w:ascii="arial" w:eastAsia="arial" w:hAnsi="arial" w:cs="arial"/>
          <w:b w:val="0"/>
          <w:i/>
          <w:strike w:val="0"/>
          <w:noProof w:val="0"/>
          <w:color w:val="000000"/>
          <w:position w:val="0"/>
          <w:sz w:val="20"/>
          <w:u w:val="none"/>
          <w:vertAlign w:val="baseline"/>
        </w:rPr>
        <w:t>28 U.S.C. § 1915(e)(2)(B)</w:t>
      </w:r>
      <w:r>
        <w:rPr>
          <w:rFonts w:ascii="arial" w:eastAsia="arial" w:hAnsi="arial" w:cs="arial"/>
          <w:b w:val="0"/>
          <w:i w:val="0"/>
          <w:strike w:val="0"/>
          <w:noProof w:val="0"/>
          <w:color w:val="000000"/>
          <w:position w:val="0"/>
          <w:sz w:val="20"/>
          <w:u w:val="none"/>
          <w:vertAlign w:val="baseline"/>
        </w:rPr>
        <w:t xml:space="preserve">. </w:t>
      </w:r>
      <w:bookmarkStart w:id="21" w:name="Bookmark_I5R0VM5C28T3V20020000400"/>
      <w:bookmarkEnd w:id="21"/>
      <w:r>
        <w:rPr>
          <w:rFonts w:ascii="arial" w:eastAsia="arial" w:hAnsi="arial" w:cs="arial"/>
          <w:b w:val="0"/>
          <w:i w:val="0"/>
          <w:strike w:val="0"/>
          <w:noProof w:val="0"/>
          <w:color w:val="000000"/>
          <w:position w:val="0"/>
          <w:sz w:val="20"/>
          <w:u w:val="none"/>
          <w:vertAlign w:val="baseline"/>
        </w:rPr>
        <w:t xml:space="preserve">When reviewing a motion to dismiss under </w:t>
      </w:r>
      <w:hyperlink r:id="rId1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courts first separate the factual and legal elements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of the claims, and accept all of the well-pleaded facts as true. </w:t>
      </w:r>
      <w:r>
        <w:rPr>
          <w:rFonts w:ascii="arial" w:eastAsia="arial" w:hAnsi="arial" w:cs="arial"/>
          <w:b w:val="0"/>
          <w:i/>
          <w:strike w:val="0"/>
          <w:noProof w:val="0"/>
          <w:color w:val="000000"/>
          <w:position w:val="0"/>
          <w:sz w:val="20"/>
          <w:u w:val="none"/>
          <w:vertAlign w:val="baseline"/>
        </w:rPr>
        <w:t xml:space="preserve">See </w:t>
      </w:r>
      <w:bookmarkStart w:id="22" w:name="Bookmark_I5R0VM5C2HM6JX0040000400"/>
      <w:bookmarkEnd w:id="22"/>
      <w:hyperlink r:id="rId20" w:history="1">
        <w:r>
          <w:rPr>
            <w:rFonts w:ascii="arial" w:eastAsia="arial" w:hAnsi="arial" w:cs="arial"/>
            <w:b w:val="0"/>
            <w:i/>
            <w:strike w:val="0"/>
            <w:noProof w:val="0"/>
            <w:color w:val="0077CC"/>
            <w:position w:val="0"/>
            <w:sz w:val="20"/>
            <w:u w:val="single"/>
            <w:vertAlign w:val="baseline"/>
          </w:rPr>
          <w:t>Fowler v. UPMC Shadyside</w:t>
        </w:r>
      </w:hyperlink>
      <w:hyperlink r:id="rId20" w:history="1">
        <w:r>
          <w:rPr>
            <w:rFonts w:ascii="arial" w:eastAsia="arial" w:hAnsi="arial" w:cs="arial"/>
            <w:b w:val="0"/>
            <w:i/>
            <w:strike w:val="0"/>
            <w:noProof w:val="0"/>
            <w:color w:val="0077CC"/>
            <w:position w:val="0"/>
            <w:sz w:val="20"/>
            <w:u w:val="single"/>
            <w:vertAlign w:val="baseline"/>
          </w:rPr>
          <w:t>, 578 F.3d 203, 210-11 (3d Cir. 2009)</w:t>
        </w:r>
      </w:hyperlink>
      <w:r>
        <w:rPr>
          <w:rFonts w:ascii="arial" w:eastAsia="arial" w:hAnsi="arial" w:cs="arial"/>
          <w:b w:val="0"/>
          <w:i w:val="0"/>
          <w:strike w:val="0"/>
          <w:noProof w:val="0"/>
          <w:color w:val="000000"/>
          <w:position w:val="0"/>
          <w:sz w:val="20"/>
          <w:u w:val="none"/>
          <w:vertAlign w:val="baseline"/>
        </w:rPr>
        <w:t xml:space="preserve">. All reasonable inferences must be made in the plaintiffs favor. </w:t>
      </w:r>
      <w:bookmarkStart w:id="23" w:name="Bookmark_I5R0VM5C28T3V20020000400_2"/>
      <w:bookmarkEnd w:id="23"/>
      <w:bookmarkStart w:id="24" w:name="Bookmark_I5R0VM5C28T3V20040000400"/>
      <w:bookmarkEnd w:id="24"/>
      <w:r>
        <w:rPr>
          <w:rFonts w:ascii="arial" w:eastAsia="arial" w:hAnsi="arial" w:cs="arial"/>
          <w:b w:val="0"/>
          <w:i/>
          <w:strike w:val="0"/>
          <w:noProof w:val="0"/>
          <w:color w:val="000000"/>
          <w:position w:val="0"/>
          <w:sz w:val="20"/>
          <w:u w:val="none"/>
          <w:vertAlign w:val="baseline"/>
        </w:rPr>
        <w:t xml:space="preserve">See </w:t>
      </w:r>
      <w:bookmarkStart w:id="25" w:name="Bookmark_I5R0VM5C28T3V20010000400"/>
      <w:bookmarkEnd w:id="25"/>
      <w:hyperlink r:id="rId21" w:history="1">
        <w:r>
          <w:rPr>
            <w:rFonts w:ascii="arial" w:eastAsia="arial" w:hAnsi="arial" w:cs="arial"/>
            <w:b w:val="0"/>
            <w:i/>
            <w:strike w:val="0"/>
            <w:noProof w:val="0"/>
            <w:color w:val="0077CC"/>
            <w:position w:val="0"/>
            <w:sz w:val="20"/>
            <w:u w:val="single"/>
            <w:vertAlign w:val="baseline"/>
          </w:rPr>
          <w:t xml:space="preserve">In re Ins. Brokerage </w:t>
        </w:r>
      </w:hyperlink>
      <w:hyperlink r:id="rId21" w:history="1">
        <w:r>
          <w:rPr>
            <w:rFonts w:ascii="arial" w:eastAsia="arial" w:hAnsi="arial" w:cs="arial"/>
            <w:b/>
            <w:i/>
            <w:strike w:val="0"/>
            <w:noProof w:val="0"/>
            <w:color w:val="0077CC"/>
            <w:position w:val="0"/>
            <w:sz w:val="20"/>
            <w:u w:val="single"/>
            <w:vertAlign w:val="baseline"/>
          </w:rPr>
          <w:t>Antitrust</w:t>
        </w:r>
      </w:hyperlink>
      <w:hyperlink r:id="rId21" w:history="1">
        <w:r>
          <w:rPr>
            <w:rFonts w:ascii="arial" w:eastAsia="arial" w:hAnsi="arial" w:cs="arial"/>
            <w:b w:val="0"/>
            <w:i/>
            <w:strike w:val="0"/>
            <w:noProof w:val="0"/>
            <w:color w:val="0077CC"/>
            <w:position w:val="0"/>
            <w:sz w:val="20"/>
            <w:u w:val="single"/>
            <w:vertAlign w:val="baseline"/>
          </w:rPr>
          <w:t xml:space="preserve"> Litig.</w:t>
        </w:r>
      </w:hyperlink>
      <w:hyperlink r:id="rId21" w:history="1">
        <w:r>
          <w:rPr>
            <w:rFonts w:ascii="arial" w:eastAsia="arial" w:hAnsi="arial" w:cs="arial"/>
            <w:b w:val="0"/>
            <w:i/>
            <w:strike w:val="0"/>
            <w:noProof w:val="0"/>
            <w:color w:val="0077CC"/>
            <w:position w:val="0"/>
            <w:sz w:val="20"/>
            <w:u w:val="single"/>
            <w:vertAlign w:val="baseline"/>
          </w:rPr>
          <w:t>, 618 F.3d 300, 314 (3d Cir. 2010)</w:t>
        </w:r>
      </w:hyperlink>
      <w:r>
        <w:rPr>
          <w:rFonts w:ascii="arial" w:eastAsia="arial" w:hAnsi="arial" w:cs="arial"/>
          <w:b w:val="0"/>
          <w:i w:val="0"/>
          <w:strike w:val="0"/>
          <w:noProof w:val="0"/>
          <w:color w:val="000000"/>
          <w:position w:val="0"/>
          <w:sz w:val="20"/>
          <w:u w:val="none"/>
          <w:vertAlign w:val="baseline"/>
        </w:rPr>
        <w:t xml:space="preserve">. </w:t>
      </w:r>
      <w:bookmarkStart w:id="26" w:name="Bookmark_I5R0VM5C28T3V20040000400_2"/>
      <w:bookmarkEnd w:id="26"/>
      <w:bookmarkStart w:id="27" w:name="Bookmark_I5R0VM5C2D6NMD0010000400"/>
      <w:bookmarkEnd w:id="27"/>
      <w:r>
        <w:rPr>
          <w:rFonts w:ascii="arial" w:eastAsia="arial" w:hAnsi="arial" w:cs="arial"/>
          <w:b w:val="0"/>
          <w:i w:val="0"/>
          <w:strike w:val="0"/>
          <w:noProof w:val="0"/>
          <w:color w:val="000000"/>
          <w:position w:val="0"/>
          <w:sz w:val="20"/>
          <w:u w:val="none"/>
          <w:vertAlign w:val="baseline"/>
        </w:rPr>
        <w:t xml:space="preserve">The Complaint must also allege "sufficient factual matter" to show that the claim is facially plausible. </w:t>
      </w:r>
      <w:bookmarkStart w:id="28" w:name="Bookmark_I5R0VM5C28T3V20030000400"/>
      <w:bookmarkEnd w:id="28"/>
      <w:hyperlink r:id="rId20" w:history="1">
        <w:r>
          <w:rPr>
            <w:rFonts w:ascii="arial" w:eastAsia="arial" w:hAnsi="arial" w:cs="arial"/>
            <w:b w:val="0"/>
            <w:i/>
            <w:strike w:val="0"/>
            <w:noProof w:val="0"/>
            <w:color w:val="0077CC"/>
            <w:position w:val="0"/>
            <w:sz w:val="20"/>
            <w:u w:val="single"/>
            <w:vertAlign w:val="baseline"/>
          </w:rPr>
          <w:t>Fowler v. UPMC Shadyside</w:t>
        </w:r>
      </w:hyperlink>
      <w:hyperlink r:id="rId20" w:history="1">
        <w:r>
          <w:rPr>
            <w:rFonts w:ascii="arial" w:eastAsia="arial" w:hAnsi="arial" w:cs="arial"/>
            <w:b w:val="0"/>
            <w:i/>
            <w:strike w:val="0"/>
            <w:noProof w:val="0"/>
            <w:color w:val="0077CC"/>
            <w:position w:val="0"/>
            <w:sz w:val="20"/>
            <w:u w:val="single"/>
            <w:vertAlign w:val="baseline"/>
          </w:rPr>
          <w:t>, 578 F.3d 203, 210 (3d Cir. 2009)</w:t>
        </w:r>
      </w:hyperlink>
      <w:r>
        <w:rPr>
          <w:rFonts w:ascii="arial" w:eastAsia="arial" w:hAnsi="arial" w:cs="arial"/>
          <w:b w:val="0"/>
          <w:i w:val="0"/>
          <w:strike w:val="0"/>
          <w:noProof w:val="0"/>
          <w:color w:val="000000"/>
          <w:position w:val="0"/>
          <w:sz w:val="20"/>
          <w:u w:val="none"/>
          <w:vertAlign w:val="baseline"/>
        </w:rPr>
        <w:t xml:space="preserve"> (citation omitted). </w:t>
      </w:r>
      <w:bookmarkStart w:id="29" w:name="Bookmark_I5R0VM5C2D6NMD0010000400_2"/>
      <w:bookmarkEnd w:id="29"/>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bookmarkStart w:id="30" w:name="Bookmark_I5R0VM5C28T3V20050000400"/>
      <w:bookmarkEnd w:id="30"/>
      <w:r>
        <w:rPr>
          <w:rFonts w:ascii="arial" w:eastAsia="arial" w:hAnsi="arial" w:cs="arial"/>
          <w:b w:val="0"/>
          <w:i/>
          <w:strike w:val="0"/>
          <w:noProof w:val="0"/>
          <w:color w:val="000000"/>
          <w:position w:val="0"/>
          <w:sz w:val="20"/>
          <w:u w:val="none"/>
          <w:vertAlign w:val="baseline"/>
        </w:rPr>
        <w:t>Fair Wind Sailing, Inc. v. Dempster</w:t>
      </w:r>
      <w:r>
        <w:rPr>
          <w:rFonts w:ascii="arial" w:eastAsia="arial" w:hAnsi="arial" w:cs="arial"/>
          <w:b w:val="0"/>
          <w:i/>
          <w:strike w:val="0"/>
          <w:noProof w:val="0"/>
          <w:color w:val="000000"/>
          <w:position w:val="0"/>
          <w:sz w:val="20"/>
          <w:u w:val="none"/>
          <w:vertAlign w:val="baseline"/>
        </w:rPr>
        <w:t>, 764 F.3d 303, 308 n.3, 61 V.I. 797 (3d Cir. 2014)</w:t>
      </w:r>
      <w:r>
        <w:rPr>
          <w:rFonts w:ascii="arial" w:eastAsia="arial" w:hAnsi="arial" w:cs="arial"/>
          <w:b w:val="0"/>
          <w:i w:val="0"/>
          <w:strike w:val="0"/>
          <w:noProof w:val="0"/>
          <w:color w:val="000000"/>
          <w:position w:val="0"/>
          <w:sz w:val="20"/>
          <w:u w:val="none"/>
          <w:vertAlign w:val="baseline"/>
        </w:rPr>
        <w:t xml:space="preserve"> (quoting </w:t>
      </w:r>
      <w:bookmarkStart w:id="31" w:name="Bookmark_I5R0VM5C2D6NMD0020000400"/>
      <w:bookmarkEnd w:id="31"/>
      <w:hyperlink r:id="rId22" w:history="1">
        <w:r>
          <w:rPr>
            <w:rFonts w:ascii="arial" w:eastAsia="arial" w:hAnsi="arial" w:cs="arial"/>
            <w:b w:val="0"/>
            <w:i/>
            <w:strike w:val="0"/>
            <w:noProof w:val="0"/>
            <w:color w:val="0077CC"/>
            <w:position w:val="0"/>
            <w:sz w:val="20"/>
            <w:u w:val="single"/>
            <w:vertAlign w:val="baseline"/>
          </w:rPr>
          <w:t>Ashcroft v. Iqbal</w:t>
        </w:r>
      </w:hyperlink>
      <w:hyperlink r:id="rId22"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 w:name="Bookmark_para_8"/>
      <w:bookmarkEnd w:id="32"/>
      <w:bookmarkStart w:id="33" w:name="Bookmark_I5R0VM5C2D6NMD0050000400"/>
      <w:bookmarkEnd w:id="33"/>
      <w:r>
        <w:rPr>
          <w:rFonts w:ascii="arial" w:eastAsia="arial" w:hAnsi="arial" w:cs="arial"/>
          <w:b w:val="0"/>
          <w:i w:val="0"/>
          <w:strike w:val="0"/>
          <w:noProof w:val="0"/>
          <w:color w:val="000000"/>
          <w:position w:val="0"/>
          <w:sz w:val="20"/>
          <w:u w:val="none"/>
          <w:vertAlign w:val="baseline"/>
        </w:rPr>
        <w:t xml:space="preserve">Courts are required to liberally construe pleadings drafted by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parties. </w:t>
      </w:r>
      <w:bookmarkStart w:id="34" w:name="Bookmark_I5R0VM5C2N1RM10040000400"/>
      <w:bookmarkEnd w:id="34"/>
      <w:bookmarkStart w:id="35" w:name="Bookmark_I5R0VM5C2D6NMD0040000400"/>
      <w:bookmarkEnd w:id="35"/>
      <w:hyperlink r:id="rId23" w:history="1">
        <w:r>
          <w:rPr>
            <w:rFonts w:ascii="arial" w:eastAsia="arial" w:hAnsi="arial" w:cs="arial"/>
            <w:b w:val="0"/>
            <w:i/>
            <w:strike w:val="0"/>
            <w:noProof w:val="0"/>
            <w:color w:val="0077CC"/>
            <w:position w:val="0"/>
            <w:sz w:val="20"/>
            <w:u w:val="single"/>
            <w:vertAlign w:val="baseline"/>
          </w:rPr>
          <w:t>Tucker v. Hewlett Packard, Inc.</w:t>
        </w:r>
      </w:hyperlink>
      <w:hyperlink r:id="rId23" w:history="1">
        <w:r>
          <w:rPr>
            <w:rFonts w:ascii="arial" w:eastAsia="arial" w:hAnsi="arial" w:cs="arial"/>
            <w:b w:val="0"/>
            <w:i/>
            <w:strike w:val="0"/>
            <w:noProof w:val="0"/>
            <w:color w:val="0077CC"/>
            <w:position w:val="0"/>
            <w:sz w:val="20"/>
            <w:u w:val="single"/>
            <w:vertAlign w:val="baseline"/>
          </w:rPr>
          <w:t>, No. 14-4699 (RBK/KMW), 2015 U.S. Dist. LEXIS 146685, 2015 WL 6560645, at *2 (D.N.J. Oct. 29, 2015)</w:t>
        </w:r>
      </w:hyperlink>
      <w:r>
        <w:rPr>
          <w:rFonts w:ascii="arial" w:eastAsia="arial" w:hAnsi="arial" w:cs="arial"/>
          <w:b w:val="0"/>
          <w:i w:val="0"/>
          <w:strike w:val="0"/>
          <w:noProof w:val="0"/>
          <w:color w:val="000000"/>
          <w:position w:val="0"/>
          <w:sz w:val="20"/>
          <w:u w:val="none"/>
          <w:vertAlign w:val="baseline"/>
        </w:rPr>
        <w:t xml:space="preserve"> (citing </w:t>
      </w:r>
      <w:bookmarkStart w:id="36" w:name="Bookmark_I5R0VM5C2N1RM10010000400"/>
      <w:bookmarkEnd w:id="36"/>
      <w:hyperlink r:id="rId24" w:history="1">
        <w:r>
          <w:rPr>
            <w:rFonts w:ascii="arial" w:eastAsia="arial" w:hAnsi="arial" w:cs="arial"/>
            <w:b w:val="0"/>
            <w:i/>
            <w:strike w:val="0"/>
            <w:noProof w:val="0"/>
            <w:color w:val="0077CC"/>
            <w:position w:val="0"/>
            <w:sz w:val="20"/>
            <w:u w:val="single"/>
            <w:vertAlign w:val="baseline"/>
          </w:rPr>
          <w:t>Haines v. Kerner</w:t>
        </w:r>
      </w:hyperlink>
      <w:hyperlink r:id="rId24" w:history="1">
        <w:r>
          <w:rPr>
            <w:rFonts w:ascii="arial" w:eastAsia="arial" w:hAnsi="arial" w:cs="arial"/>
            <w:b w:val="0"/>
            <w:i/>
            <w:strike w:val="0"/>
            <w:noProof w:val="0"/>
            <w:color w:val="0077CC"/>
            <w:position w:val="0"/>
            <w:sz w:val="20"/>
            <w:u w:val="single"/>
            <w:vertAlign w:val="baseline"/>
          </w:rPr>
          <w:t>, 404 U.S. 519, 520, 92 S. Ct. 594, 30 L. Ed. 2d 652 (1972))</w:t>
        </w:r>
      </w:hyperlink>
      <w:r>
        <w:rPr>
          <w:rFonts w:ascii="arial" w:eastAsia="arial" w:hAnsi="arial" w:cs="arial"/>
          <w:b w:val="0"/>
          <w:i w:val="0"/>
          <w:strike w:val="0"/>
          <w:noProof w:val="0"/>
          <w:color w:val="000000"/>
          <w:position w:val="0"/>
          <w:sz w:val="20"/>
          <w:u w:val="none"/>
          <w:vertAlign w:val="baseline"/>
        </w:rPr>
        <w:t xml:space="preserve">. </w:t>
      </w:r>
      <w:bookmarkStart w:id="37" w:name="Bookmark_I5R0VM5C28T3V30010000400"/>
      <w:bookmarkEnd w:id="37"/>
      <w:r>
        <w:rPr>
          <w:rFonts w:ascii="arial" w:eastAsia="arial" w:hAnsi="arial" w:cs="arial"/>
          <w:b w:val="0"/>
          <w:i w:val="0"/>
          <w:strike w:val="0"/>
          <w:noProof w:val="0"/>
          <w:color w:val="000000"/>
          <w:position w:val="0"/>
          <w:sz w:val="20"/>
          <w:u w:val="none"/>
          <w:vertAlign w:val="baseline"/>
        </w:rPr>
        <w:t xml:space="preserve">Such pleadings are "held to less strict standards than formal pleadings drafted by lawyers."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Nevertheless, pro se litigants must still allege facts, which if taken as true, will suggest the required elements of any claim that is asserted. </w:t>
      </w:r>
      <w:bookmarkStart w:id="38" w:name="Bookmark_I5R0VM5C28T3V30010000400_2"/>
      <w:bookmarkEnd w:id="38"/>
      <w:bookmarkStart w:id="39" w:name="Bookmark_I5R0VM5C2N1RM10040000400_2"/>
      <w:bookmarkEnd w:id="39"/>
      <w:bookmarkStart w:id="40" w:name="Bookmark_I5R0VM5C28T3V30050000400"/>
      <w:bookmarkEnd w:id="4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41" w:name="Bookmark_I5R0VM5C2N1RM10030000400"/>
      <w:bookmarkEnd w:id="41"/>
      <w:r>
        <w:rPr>
          <w:rFonts w:ascii="arial" w:eastAsia="arial" w:hAnsi="arial" w:cs="arial"/>
          <w:b w:val="0"/>
          <w:i/>
          <w:strike w:val="0"/>
          <w:noProof w:val="0"/>
          <w:color w:val="000000"/>
          <w:position w:val="0"/>
          <w:sz w:val="20"/>
          <w:u w:val="none"/>
          <w:vertAlign w:val="baseline"/>
        </w:rPr>
        <w:t>Mala v. Crown Bay Marina</w:t>
      </w:r>
      <w:r>
        <w:rPr>
          <w:rFonts w:ascii="arial" w:eastAsia="arial" w:hAnsi="arial" w:cs="arial"/>
          <w:b w:val="0"/>
          <w:i/>
          <w:strike w:val="0"/>
          <w:noProof w:val="0"/>
          <w:color w:val="000000"/>
          <w:position w:val="0"/>
          <w:sz w:val="20"/>
          <w:u w:val="none"/>
          <w:vertAlign w:val="baseline"/>
        </w:rPr>
        <w:t>, Inc., 704 F.3d 239, 245, 58 V.I. 691 (3d Cir. 2013))</w:t>
      </w:r>
      <w:r>
        <w:rPr>
          <w:rFonts w:ascii="arial" w:eastAsia="arial" w:hAnsi="arial" w:cs="arial"/>
          <w:b w:val="0"/>
          <w:i w:val="0"/>
          <w:strike w:val="0"/>
          <w:noProof w:val="0"/>
          <w:color w:val="000000"/>
          <w:position w:val="0"/>
          <w:sz w:val="20"/>
          <w:u w:val="none"/>
          <w:vertAlign w:val="baseline"/>
        </w:rPr>
        <w:t xml:space="preserve">. </w:t>
      </w:r>
      <w:bookmarkStart w:id="42" w:name="Bookmark_I5R0VM5C28T3V30050000400_2"/>
      <w:bookmarkEnd w:id="42"/>
      <w:r>
        <w:rPr>
          <w:rFonts w:ascii="arial" w:eastAsia="arial" w:hAnsi="arial" w:cs="arial"/>
          <w:b w:val="0"/>
          <w:i w:val="0"/>
          <w:strike w:val="0"/>
          <w:noProof w:val="0"/>
          <w:color w:val="000000"/>
          <w:position w:val="0"/>
          <w:sz w:val="20"/>
          <w:u w:val="none"/>
          <w:vertAlign w:val="baseline"/>
        </w:rPr>
        <w:t xml:space="preserve">To do so, [a plaintiff] must plead enough facts, accepted as true, to plausibly suggest entitlement to relief." </w:t>
      </w:r>
      <w:bookmarkStart w:id="43" w:name="Bookmark_I5R0VM5C2N1RM10050000400"/>
      <w:bookmarkEnd w:id="43"/>
      <w:hyperlink r:id="rId25" w:history="1">
        <w:r>
          <w:rPr>
            <w:rFonts w:ascii="arial" w:eastAsia="arial" w:hAnsi="arial" w:cs="arial"/>
            <w:b w:val="0"/>
            <w:i/>
            <w:strike w:val="0"/>
            <w:noProof w:val="0"/>
            <w:color w:val="0077CC"/>
            <w:position w:val="0"/>
            <w:sz w:val="20"/>
            <w:u w:val="single"/>
            <w:vertAlign w:val="baseline"/>
          </w:rPr>
          <w:t>Gibney v. Fitzgibbon</w:t>
        </w:r>
      </w:hyperlink>
      <w:hyperlink r:id="rId25" w:history="1">
        <w:r>
          <w:rPr>
            <w:rFonts w:ascii="arial" w:eastAsia="arial" w:hAnsi="arial" w:cs="arial"/>
            <w:b w:val="0"/>
            <w:i/>
            <w:strike w:val="0"/>
            <w:noProof w:val="0"/>
            <w:color w:val="0077CC"/>
            <w:position w:val="0"/>
            <w:sz w:val="20"/>
            <w:u w:val="single"/>
            <w:vertAlign w:val="baseline"/>
          </w:rPr>
          <w:t>, 547 F. App'x 111, 113 (3d Cir. 2013)</w:t>
        </w:r>
      </w:hyperlink>
      <w:r>
        <w:rPr>
          <w:rFonts w:ascii="arial" w:eastAsia="arial" w:hAnsi="arial" w:cs="arial"/>
          <w:b w:val="0"/>
          <w:i w:val="0"/>
          <w:strike w:val="0"/>
          <w:noProof w:val="0"/>
          <w:color w:val="000000"/>
          <w:position w:val="0"/>
          <w:sz w:val="20"/>
          <w:u w:val="none"/>
          <w:vertAlign w:val="baseline"/>
        </w:rPr>
        <w:t xml:space="preserve"> (citing </w:t>
      </w:r>
      <w:bookmarkStart w:id="44" w:name="Bookmark_I5R0VM5C28T3V30020000400"/>
      <w:bookmarkEnd w:id="44"/>
      <w:hyperlink r:id="rId26" w:history="1">
        <w:r>
          <w:rPr>
            <w:rFonts w:ascii="arial" w:eastAsia="arial" w:hAnsi="arial" w:cs="arial"/>
            <w:b w:val="0"/>
            <w:i/>
            <w:strike w:val="0"/>
            <w:noProof w:val="0"/>
            <w:color w:val="0077CC"/>
            <w:position w:val="0"/>
            <w:sz w:val="20"/>
            <w:u w:val="single"/>
            <w:vertAlign w:val="baseline"/>
          </w:rPr>
          <w:t>Bistrian v. Levi</w:t>
        </w:r>
      </w:hyperlink>
      <w:hyperlink r:id="rId26" w:history="1">
        <w:r>
          <w:rPr>
            <w:rFonts w:ascii="arial" w:eastAsia="arial" w:hAnsi="arial" w:cs="arial"/>
            <w:b w:val="0"/>
            <w:i/>
            <w:strike w:val="0"/>
            <w:noProof w:val="0"/>
            <w:color w:val="0077CC"/>
            <w:position w:val="0"/>
            <w:sz w:val="20"/>
            <w:u w:val="single"/>
            <w:vertAlign w:val="baseline"/>
          </w:rPr>
          <w:t>, 696 F.3d 352, 365 (3d Cir. 2012))</w:t>
        </w:r>
      </w:hyperlink>
      <w:r>
        <w:rPr>
          <w:rFonts w:ascii="arial" w:eastAsia="arial" w:hAnsi="arial" w:cs="arial"/>
          <w:b w:val="0"/>
          <w:i w:val="0"/>
          <w:strike w:val="0"/>
          <w:noProof w:val="0"/>
          <w:color w:val="000000"/>
          <w:position w:val="0"/>
          <w:sz w:val="20"/>
          <w:u w:val="none"/>
          <w:vertAlign w:val="baseline"/>
        </w:rPr>
        <w:t xml:space="preserve">. </w:t>
      </w:r>
      <w:bookmarkStart w:id="45" w:name="Bookmark_I5R0VM5C28T3V30050000400_3"/>
      <w:bookmarkEnd w:id="45"/>
      <w:bookmarkStart w:id="46" w:name="Bookmark_I5R0VM5C2N1RM20020000400"/>
      <w:bookmarkEnd w:id="46"/>
      <w:r>
        <w:rPr>
          <w:rFonts w:ascii="arial" w:eastAsia="arial" w:hAnsi="arial" w:cs="arial"/>
          <w:b w:val="0"/>
          <w:i w:val="0"/>
          <w:strike w:val="0"/>
          <w:noProof w:val="0"/>
          <w:color w:val="000000"/>
          <w:position w:val="0"/>
          <w:sz w:val="20"/>
          <w:u w:val="none"/>
          <w:vertAlign w:val="baseline"/>
        </w:rPr>
        <w:t xml:space="preserve">Furthermore, "[l]iberal construction does not, however, require the Court to credit a pro se plaintiff's 'bald assertions' or 'legal conclusions.'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47" w:name="Bookmark_I5R0VM5C28T3V30040000400"/>
      <w:bookmarkEnd w:id="47"/>
      <w:hyperlink r:id="rId27" w:history="1">
        <w:r>
          <w:rPr>
            <w:rFonts w:ascii="arial" w:eastAsia="arial" w:hAnsi="arial" w:cs="arial"/>
            <w:b w:val="0"/>
            <w:i/>
            <w:strike w:val="0"/>
            <w:noProof w:val="0"/>
            <w:color w:val="0077CC"/>
            <w:position w:val="0"/>
            <w:sz w:val="20"/>
            <w:u w:val="single"/>
            <w:vertAlign w:val="baseline"/>
          </w:rPr>
          <w:t>Morse v. Lower Merion Sch. Dist.</w:t>
        </w:r>
      </w:hyperlink>
      <w:hyperlink r:id="rId27" w:history="1">
        <w:r>
          <w:rPr>
            <w:rFonts w:ascii="arial" w:eastAsia="arial" w:hAnsi="arial" w:cs="arial"/>
            <w:b w:val="0"/>
            <w:i/>
            <w:strike w:val="0"/>
            <w:noProof w:val="0"/>
            <w:color w:val="0077CC"/>
            <w:position w:val="0"/>
            <w:sz w:val="20"/>
            <w:u w:val="single"/>
            <w:vertAlign w:val="baseline"/>
          </w:rPr>
          <w:t>, 132 F.3d 902, 906 (3d Cir. 1997))</w:t>
        </w:r>
      </w:hyperlink>
      <w:r>
        <w:rPr>
          <w:rFonts w:ascii="arial" w:eastAsia="arial" w:hAnsi="arial" w:cs="arial"/>
          <w:b w:val="0"/>
          <w:i w:val="0"/>
          <w:strike w:val="0"/>
          <w:noProof w:val="0"/>
          <w:color w:val="000000"/>
          <w:position w:val="0"/>
          <w:sz w:val="20"/>
          <w:u w:val="none"/>
          <w:vertAlign w:val="baseline"/>
        </w:rPr>
        <w:t xml:space="preserve">. </w:t>
      </w:r>
      <w:bookmarkStart w:id="48" w:name="Bookmark_I5R0VM5C2N1RM20020000400_2"/>
      <w:bookmarkEnd w:id="48"/>
      <w:r>
        <w:rPr>
          <w:rFonts w:ascii="arial" w:eastAsia="arial" w:hAnsi="arial" w:cs="arial"/>
          <w:b w:val="0"/>
          <w:i w:val="0"/>
          <w:strike w:val="0"/>
          <w:noProof w:val="0"/>
          <w:color w:val="000000"/>
          <w:position w:val="0"/>
          <w:sz w:val="20"/>
          <w:u w:val="none"/>
          <w:vertAlign w:val="baseline"/>
        </w:rPr>
        <w:t xml:space="preserve">That is, "[e]ven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may be dismissed for failure to state a claim if the allegations set forth by the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plaintiff cannot be construed as supplying facts to support a claim entitling the plaintiff to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49" w:name="Bookmark_I5R0VM5C2N1RM20010000400"/>
      <w:bookmarkEnd w:id="49"/>
      <w:hyperlink r:id="rId28" w:history="1">
        <w:r>
          <w:rPr>
            <w:rFonts w:ascii="arial" w:eastAsia="arial" w:hAnsi="arial" w:cs="arial"/>
            <w:b w:val="0"/>
            <w:i/>
            <w:strike w:val="0"/>
            <w:noProof w:val="0"/>
            <w:color w:val="0077CC"/>
            <w:position w:val="0"/>
            <w:sz w:val="20"/>
            <w:u w:val="single"/>
            <w:vertAlign w:val="baseline"/>
          </w:rPr>
          <w:t>Milhouse v. Carlson</w:t>
        </w:r>
      </w:hyperlink>
      <w:hyperlink r:id="rId28" w:history="1">
        <w:r>
          <w:rPr>
            <w:rFonts w:ascii="arial" w:eastAsia="arial" w:hAnsi="arial" w:cs="arial"/>
            <w:b w:val="0"/>
            <w:i/>
            <w:strike w:val="0"/>
            <w:noProof w:val="0"/>
            <w:color w:val="0077CC"/>
            <w:position w:val="0"/>
            <w:sz w:val="20"/>
            <w:u w:val="single"/>
            <w:vertAlign w:val="baseline"/>
          </w:rPr>
          <w:t>, 652 F.2d 371, 373 (3d Cir.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ANALYSIS</w:t>
      </w:r>
    </w:p>
    <w:p>
      <w:pPr>
        <w:keepNext w:val="0"/>
        <w:widowControl w:val="0"/>
        <w:spacing w:before="200" w:after="0" w:line="260" w:lineRule="atLeast"/>
        <w:ind w:left="0" w:right="0" w:firstLine="0"/>
        <w:jc w:val="both"/>
      </w:pPr>
      <w:bookmarkStart w:id="50" w:name="Bookmark_para_9"/>
      <w:bookmarkEnd w:id="50"/>
      <w:r>
        <w:rPr>
          <w:rFonts w:ascii="arial" w:eastAsia="arial" w:hAnsi="arial" w:cs="arial"/>
          <w:b w:val="0"/>
          <w:i w:val="0"/>
          <w:strike w:val="0"/>
          <w:noProof w:val="0"/>
          <w:color w:val="000000"/>
          <w:position w:val="0"/>
          <w:sz w:val="20"/>
          <w:u w:val="none"/>
          <w:vertAlign w:val="baseline"/>
        </w:rPr>
        <w:t xml:space="preserve">The Court construes Plaintiff to raise claims pursuant to §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 plaintiff may have a cause of action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for certain violations of his constitutional rights. </w:t>
      </w:r>
      <w:bookmarkStart w:id="52" w:name="Bookmark_I6BBHDD766G0009J9T20000H"/>
      <w:bookmarkEnd w:id="52"/>
      <w:bookmarkStart w:id="53" w:name="Bookmark_I6BBHDD7YWM0009J9T20000M"/>
      <w:bookmarkEnd w:id="53"/>
      <w:bookmarkStart w:id="54" w:name="Bookmark_I5R0VM5C2N1RM20040000400"/>
      <w:bookmarkEnd w:id="54"/>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provides in relevant part:</w:t>
      </w:r>
    </w:p>
    <w:p>
      <w:pPr>
        <w:keepNext w:val="0"/>
        <w:widowControl w:val="0"/>
        <w:spacing w:before="200" w:after="0" w:line="260" w:lineRule="atLeast"/>
        <w:ind w:left="400" w:right="0" w:firstLine="0"/>
        <w:jc w:val="both"/>
      </w:pPr>
      <w:bookmarkStart w:id="55" w:name="Bookmark_para_10"/>
      <w:bookmarkEnd w:id="55"/>
      <w:bookmarkStart w:id="56" w:name="Bookmark_I5R0VM5C2N1RM20040000400_2"/>
      <w:bookmarkEnd w:id="56"/>
      <w:r>
        <w:rPr>
          <w:rFonts w:ascii="arial" w:eastAsia="arial" w:hAnsi="arial" w:cs="arial"/>
          <w:b w:val="0"/>
          <w:i w:val="0"/>
          <w:strike w:val="0"/>
          <w:noProof w:val="0"/>
          <w:color w:val="000000"/>
          <w:position w:val="0"/>
          <w:sz w:val="20"/>
          <w:u w:val="none"/>
          <w:vertAlign w:val="baseline"/>
        </w:rPr>
        <w:t xml:space="preserve">Every person who, under color of any statute, ordinance,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custom, or usage, of any State or Territory ... subjects, or causes to be subjected, any citizen of the United States or other person within the jurisdiction thereof to the deprivation of any rights, privileges, or immunities secured by the Constitution and laws, shall be liable to the party injured in an action at law, suit in equity, or other proper proceeding for redress....</w:t>
      </w:r>
    </w:p>
    <w:p>
      <w:pPr>
        <w:keepNext w:val="0"/>
        <w:widowControl w:val="0"/>
        <w:spacing w:before="240" w:after="0" w:line="260" w:lineRule="atLeast"/>
        <w:ind w:left="0" w:right="0" w:firstLine="0"/>
        <w:jc w:val="both"/>
      </w:pPr>
      <w:bookmarkStart w:id="57" w:name="Bookmark_I5R0VM5C2N1RM20040000400_3"/>
      <w:bookmarkEnd w:id="57"/>
      <w:r>
        <w:rPr>
          <w:rFonts w:ascii="arial" w:eastAsia="arial" w:hAnsi="arial" w:cs="arial"/>
          <w:b w:val="0"/>
          <w:i w:val="0"/>
          <w:strike w:val="0"/>
          <w:noProof w:val="0"/>
          <w:color w:val="000000"/>
          <w:position w:val="0"/>
          <w:sz w:val="20"/>
          <w:u w:val="none"/>
          <w:vertAlign w:val="baseline"/>
        </w:rPr>
        <w:t xml:space="preserve">Thus, "to state a claim for relief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 plaintiff must allege the violation of a right secured by the Constitution and laws of the United States and must show that the alleged deprivation was committed or caused by a person acting under color of state law." </w:t>
      </w:r>
      <w:r>
        <w:rPr>
          <w:rFonts w:ascii="arial" w:eastAsia="arial" w:hAnsi="arial" w:cs="arial"/>
          <w:b w:val="0"/>
          <w:i/>
          <w:strike w:val="0"/>
          <w:noProof w:val="0"/>
          <w:color w:val="000000"/>
          <w:position w:val="0"/>
          <w:sz w:val="20"/>
          <w:u w:val="none"/>
          <w:vertAlign w:val="baseline"/>
        </w:rPr>
        <w:t xml:space="preserve">See </w:t>
      </w:r>
      <w:bookmarkStart w:id="58" w:name="Bookmark_I5R0VM5C2N1RM20030000400"/>
      <w:bookmarkEnd w:id="58"/>
      <w:hyperlink r:id="rId29" w:history="1">
        <w:r>
          <w:rPr>
            <w:rFonts w:ascii="arial" w:eastAsia="arial" w:hAnsi="arial" w:cs="arial"/>
            <w:b w:val="0"/>
            <w:i/>
            <w:strike w:val="0"/>
            <w:noProof w:val="0"/>
            <w:color w:val="0077CC"/>
            <w:position w:val="0"/>
            <w:sz w:val="20"/>
            <w:u w:val="single"/>
            <w:vertAlign w:val="baseline"/>
          </w:rPr>
          <w:t>West v. Atkins</w:t>
        </w:r>
      </w:hyperlink>
      <w:hyperlink r:id="rId29" w:history="1">
        <w:r>
          <w:rPr>
            <w:rFonts w:ascii="arial" w:eastAsia="arial" w:hAnsi="arial" w:cs="arial"/>
            <w:b w:val="0"/>
            <w:i/>
            <w:strike w:val="0"/>
            <w:noProof w:val="0"/>
            <w:color w:val="0077CC"/>
            <w:position w:val="0"/>
            <w:sz w:val="20"/>
            <w:u w:val="single"/>
            <w:vertAlign w:val="baseline"/>
          </w:rPr>
          <w:t>, 487 U.S. 42, 48, 108 S. Ct. 2250, 101 L. Ed. 2d 40 (1988)</w:t>
        </w:r>
      </w:hyperlink>
      <w:r>
        <w:rPr>
          <w:rFonts w:ascii="arial" w:eastAsia="arial" w:hAnsi="arial" w:cs="arial"/>
          <w:b w:val="0"/>
          <w:i w:val="0"/>
          <w:strike w:val="0"/>
          <w:noProof w:val="0"/>
          <w:color w:val="000000"/>
          <w:position w:val="0"/>
          <w:sz w:val="20"/>
          <w:u w:val="none"/>
          <w:vertAlign w:val="baseline"/>
        </w:rPr>
        <w:t xml:space="preserve">; </w:t>
      </w:r>
      <w:bookmarkStart w:id="59" w:name="Bookmark_I5R0VM5C2N1RM20050000400"/>
      <w:bookmarkEnd w:id="59"/>
      <w:hyperlink r:id="rId30" w:history="1">
        <w:r>
          <w:rPr>
            <w:rFonts w:ascii="arial" w:eastAsia="arial" w:hAnsi="arial" w:cs="arial"/>
            <w:b w:val="0"/>
            <w:i/>
            <w:strike w:val="0"/>
            <w:noProof w:val="0"/>
            <w:color w:val="0077CC"/>
            <w:position w:val="0"/>
            <w:sz w:val="20"/>
            <w:u w:val="single"/>
            <w:vertAlign w:val="baseline"/>
          </w:rPr>
          <w:t>Malleus v. George</w:t>
        </w:r>
      </w:hyperlink>
      <w:hyperlink r:id="rId30" w:history="1">
        <w:r>
          <w:rPr>
            <w:rFonts w:ascii="arial" w:eastAsia="arial" w:hAnsi="arial" w:cs="arial"/>
            <w:b w:val="0"/>
            <w:i/>
            <w:strike w:val="0"/>
            <w:noProof w:val="0"/>
            <w:color w:val="0077CC"/>
            <w:position w:val="0"/>
            <w:sz w:val="20"/>
            <w:u w:val="single"/>
            <w:vertAlign w:val="baseline"/>
          </w:rPr>
          <w:t>, 641 F.3d 560, 563 (3d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 w:name="Bookmark_para_11"/>
      <w:bookmarkEnd w:id="60"/>
      <w:r>
        <w:rPr>
          <w:rFonts w:ascii="arial" w:eastAsia="arial" w:hAnsi="arial" w:cs="arial"/>
          <w:b w:val="0"/>
          <w:i w:val="0"/>
          <w:strike w:val="0"/>
          <w:noProof w:val="0"/>
          <w:color w:val="000000"/>
          <w:position w:val="0"/>
          <w:sz w:val="20"/>
          <w:u w:val="none"/>
          <w:vertAlign w:val="baseline"/>
        </w:rPr>
        <w:t xml:space="preserve">The Court will dismiss </w:t>
      </w:r>
      <w:r>
        <w:rPr>
          <w:rFonts w:ascii="arial" w:eastAsia="arial" w:hAnsi="arial" w:cs="arial"/>
          <w:b w:val="0"/>
          <w:i w:val="0"/>
          <w:strike w:val="0"/>
          <w:noProof w:val="0"/>
          <w:color w:val="000000"/>
          <w:position w:val="0"/>
          <w:sz w:val="20"/>
          <w:u w:val="single"/>
          <w:vertAlign w:val="baseline"/>
        </w:rPr>
        <w:t>with prejudice</w:t>
      </w:r>
      <w:r>
        <w:rPr>
          <w:rFonts w:ascii="arial" w:eastAsia="arial" w:hAnsi="arial" w:cs="arial"/>
          <w:b w:val="0"/>
          <w:i w:val="0"/>
          <w:strike w:val="0"/>
          <w:noProof w:val="0"/>
          <w:color w:val="000000"/>
          <w:position w:val="0"/>
          <w:sz w:val="20"/>
          <w:u w:val="none"/>
          <w:vertAlign w:val="baseline"/>
        </w:rPr>
        <w:t xml:space="preserve"> the Complaint as to the Plainfield Police Department. In New Jersey, a municipal police department is not an entity separate from</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municipality. </w:t>
      </w:r>
      <w:bookmarkStart w:id="61" w:name="Bookmark_I5R0VM5C2SF87S0030000400"/>
      <w:bookmarkEnd w:id="6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N.J. Stat. Ann. § 40A:14-118</w:t>
        </w:r>
      </w:hyperlink>
      <w:r>
        <w:rPr>
          <w:rFonts w:ascii="arial" w:eastAsia="arial" w:hAnsi="arial" w:cs="arial"/>
          <w:b w:val="0"/>
          <w:i w:val="0"/>
          <w:strike w:val="0"/>
          <w:noProof w:val="0"/>
          <w:color w:val="000000"/>
          <w:position w:val="0"/>
          <w:sz w:val="20"/>
          <w:u w:val="none"/>
          <w:vertAlign w:val="baseline"/>
        </w:rPr>
        <w:t xml:space="preserve"> (municipal police department is "an executive and enforcement function of municipal government"). As such, the Plainfield Police Department is not a proper defendants in this action. </w:t>
      </w:r>
      <w:r>
        <w:rPr>
          <w:rFonts w:ascii="arial" w:eastAsia="arial" w:hAnsi="arial" w:cs="arial"/>
          <w:b w:val="0"/>
          <w:i/>
          <w:strike w:val="0"/>
          <w:noProof w:val="0"/>
          <w:color w:val="000000"/>
          <w:position w:val="0"/>
          <w:sz w:val="20"/>
          <w:u w:val="none"/>
          <w:vertAlign w:val="baseline"/>
        </w:rPr>
        <w:t xml:space="preserve">See </w:t>
      </w:r>
      <w:bookmarkStart w:id="62" w:name="Bookmark_I5R0VM5C2SF87S0020000400"/>
      <w:bookmarkEnd w:id="62"/>
      <w:hyperlink r:id="rId32" w:history="1">
        <w:r>
          <w:rPr>
            <w:rFonts w:ascii="arial" w:eastAsia="arial" w:hAnsi="arial" w:cs="arial"/>
            <w:b w:val="0"/>
            <w:i/>
            <w:strike w:val="0"/>
            <w:noProof w:val="0"/>
            <w:color w:val="0077CC"/>
            <w:position w:val="0"/>
            <w:sz w:val="20"/>
            <w:u w:val="single"/>
            <w:vertAlign w:val="baseline"/>
          </w:rPr>
          <w:t>Padilla v. Twp. of Cherry Hill</w:t>
        </w:r>
      </w:hyperlink>
      <w:hyperlink r:id="rId32" w:history="1">
        <w:r>
          <w:rPr>
            <w:rFonts w:ascii="arial" w:eastAsia="arial" w:hAnsi="arial" w:cs="arial"/>
            <w:b w:val="0"/>
            <w:i/>
            <w:strike w:val="0"/>
            <w:noProof w:val="0"/>
            <w:color w:val="0077CC"/>
            <w:position w:val="0"/>
            <w:sz w:val="20"/>
            <w:u w:val="single"/>
            <w:vertAlign w:val="baseline"/>
          </w:rPr>
          <w:t>, 110 F. Appx. 272, 278 (3d Cir. 2004)</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actions, police departments cannot be sued in conjunction with municipalities, because the police department is merely an administrative ami of the local municipality, and is not a separate judicial entity.") (quoting </w:t>
      </w:r>
      <w:bookmarkStart w:id="63" w:name="Bookmark_I5R0VM5C2SF87S0040000400"/>
      <w:bookmarkEnd w:id="63"/>
      <w:hyperlink r:id="rId33" w:history="1">
        <w:r>
          <w:rPr>
            <w:rFonts w:ascii="arial" w:eastAsia="arial" w:hAnsi="arial" w:cs="arial"/>
            <w:b w:val="0"/>
            <w:i/>
            <w:strike w:val="0"/>
            <w:noProof w:val="0"/>
            <w:color w:val="0077CC"/>
            <w:position w:val="0"/>
            <w:sz w:val="20"/>
            <w:u w:val="single"/>
            <w:vertAlign w:val="baseline"/>
          </w:rPr>
          <w:t>DeBellis v. Kulp</w:t>
        </w:r>
      </w:hyperlink>
      <w:hyperlink r:id="rId33" w:history="1">
        <w:r>
          <w:rPr>
            <w:rFonts w:ascii="arial" w:eastAsia="arial" w:hAnsi="arial" w:cs="arial"/>
            <w:b w:val="0"/>
            <w:i/>
            <w:strike w:val="0"/>
            <w:noProof w:val="0"/>
            <w:color w:val="0077CC"/>
            <w:position w:val="0"/>
            <w:sz w:val="20"/>
            <w:u w:val="single"/>
            <w:vertAlign w:val="baseline"/>
          </w:rPr>
          <w:t>, 166 F. Supp. 2d 255, 264 (E.D. Pa.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 w:name="Bookmark_para_12"/>
      <w:bookmarkEnd w:id="64"/>
      <w:bookmarkStart w:id="65" w:name="Bookmark_I5R0VM5C2SF87T0020000400"/>
      <w:bookmarkEnd w:id="65"/>
      <w:r>
        <w:rPr>
          <w:rFonts w:ascii="arial" w:eastAsia="arial" w:hAnsi="arial" w:cs="arial"/>
          <w:b w:val="0"/>
          <w:i w:val="0"/>
          <w:strike w:val="0"/>
          <w:noProof w:val="0"/>
          <w:color w:val="000000"/>
          <w:position w:val="0"/>
          <w:sz w:val="20"/>
          <w:u w:val="none"/>
          <w:vertAlign w:val="baseline"/>
        </w:rPr>
        <w:t xml:space="preserve">The Court will also dismiss the Complaint </w:t>
      </w:r>
      <w:r>
        <w:rPr>
          <w:rFonts w:ascii="arial" w:eastAsia="arial" w:hAnsi="arial" w:cs="arial"/>
          <w:b w:val="0"/>
          <w:i w:val="0"/>
          <w:strike w:val="0"/>
          <w:noProof w:val="0"/>
          <w:color w:val="000000"/>
          <w:position w:val="0"/>
          <w:sz w:val="20"/>
          <w:u w:val="single"/>
          <w:vertAlign w:val="baseline"/>
        </w:rPr>
        <w:t>without prejudice</w:t>
      </w:r>
      <w:r>
        <w:rPr>
          <w:rFonts w:ascii="arial" w:eastAsia="arial" w:hAnsi="arial" w:cs="arial"/>
          <w:b w:val="0"/>
          <w:i w:val="0"/>
          <w:strike w:val="0"/>
          <w:noProof w:val="0"/>
          <w:color w:val="000000"/>
          <w:position w:val="0"/>
          <w:sz w:val="20"/>
          <w:u w:val="none"/>
          <w:vertAlign w:val="baseline"/>
        </w:rPr>
        <w:t xml:space="preserve"> as to Union County. "[A] local government may not be sued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for an injury inflicted solely by its employees or agents." </w:t>
      </w:r>
      <w:bookmarkStart w:id="66" w:name="Bookmark_I5R0VM5C2SF87T0010000400"/>
      <w:bookmarkEnd w:id="66"/>
      <w:hyperlink r:id="rId34" w:history="1">
        <w:r>
          <w:rPr>
            <w:rFonts w:ascii="arial" w:eastAsia="arial" w:hAnsi="arial" w:cs="arial"/>
            <w:b w:val="0"/>
            <w:i/>
            <w:strike w:val="0"/>
            <w:noProof w:val="0"/>
            <w:color w:val="0077CC"/>
            <w:position w:val="0"/>
            <w:sz w:val="20"/>
            <w:u w:val="single"/>
            <w:vertAlign w:val="baseline"/>
          </w:rPr>
          <w:t>Andrews v. City of Philadelphia</w:t>
        </w:r>
      </w:hyperlink>
      <w:hyperlink r:id="rId34" w:history="1">
        <w:r>
          <w:rPr>
            <w:rFonts w:ascii="arial" w:eastAsia="arial" w:hAnsi="arial" w:cs="arial"/>
            <w:b w:val="0"/>
            <w:i/>
            <w:strike w:val="0"/>
            <w:noProof w:val="0"/>
            <w:color w:val="0077CC"/>
            <w:position w:val="0"/>
            <w:sz w:val="20"/>
            <w:u w:val="single"/>
            <w:vertAlign w:val="baseline"/>
          </w:rPr>
          <w:t>, 895 F.2d 1469, 1480 (3d Cir. 1990)</w:t>
        </w:r>
      </w:hyperlink>
      <w:r>
        <w:rPr>
          <w:rFonts w:ascii="arial" w:eastAsia="arial" w:hAnsi="arial" w:cs="arial"/>
          <w:b w:val="0"/>
          <w:i w:val="0"/>
          <w:strike w:val="0"/>
          <w:noProof w:val="0"/>
          <w:color w:val="000000"/>
          <w:position w:val="0"/>
          <w:sz w:val="20"/>
          <w:u w:val="none"/>
          <w:vertAlign w:val="baseline"/>
        </w:rPr>
        <w:t xml:space="preserve">. </w:t>
      </w:r>
      <w:bookmarkStart w:id="67" w:name="Bookmark_I5R0VM5C2SF87T0040000400"/>
      <w:bookmarkEnd w:id="67"/>
      <w:r>
        <w:rPr>
          <w:rFonts w:ascii="arial" w:eastAsia="arial" w:hAnsi="arial" w:cs="arial"/>
          <w:b w:val="0"/>
          <w:i w:val="0"/>
          <w:strike w:val="0"/>
          <w:noProof w:val="0"/>
          <w:color w:val="000000"/>
          <w:position w:val="0"/>
          <w:sz w:val="20"/>
          <w:u w:val="none"/>
          <w:vertAlign w:val="baseline"/>
        </w:rPr>
        <w:t xml:space="preserve">Instead, it is when "execution of a government's policy or custom, whether made by its lawmakers or by those whose edicts or acts may fairly be said to represent official policy, inflicts the injury" that the government as an entity is responsible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w:t>
      </w:r>
      <w:bookmarkStart w:id="68" w:name="Bookmark_I5R0VM5C2SF87T0040000400_2"/>
      <w:bookmarkEnd w:id="68"/>
      <w:bookmarkStart w:id="69" w:name="Bookmark_I5R0VM5C2HM6JY0030000400"/>
      <w:bookmarkEnd w:id="6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 "A government policy or custom can be established in two ways. Policy is made when a `decisionmaker possess[ing] final authority to establish municipal policy with respect to the action' issues an official proclamation, policy, or edict." </w:t>
      </w:r>
      <w:bookmarkStart w:id="70" w:name="Bookmark_I5R0VM5C2SF87T0030000400"/>
      <w:bookmarkEnd w:id="70"/>
      <w:hyperlink r:id="rId34" w:history="1">
        <w:r>
          <w:rPr>
            <w:rFonts w:ascii="arial" w:eastAsia="arial" w:hAnsi="arial" w:cs="arial"/>
            <w:b w:val="0"/>
            <w:i/>
            <w:strike w:val="0"/>
            <w:noProof w:val="0"/>
            <w:color w:val="0077CC"/>
            <w:position w:val="0"/>
            <w:sz w:val="20"/>
            <w:u w:val="single"/>
            <w:vertAlign w:val="baseline"/>
          </w:rPr>
          <w:t>Andrews</w:t>
        </w:r>
      </w:hyperlink>
      <w:hyperlink r:id="rId34" w:history="1">
        <w:r>
          <w:rPr>
            <w:rFonts w:ascii="arial" w:eastAsia="arial" w:hAnsi="arial" w:cs="arial"/>
            <w:b w:val="0"/>
            <w:i/>
            <w:strike w:val="0"/>
            <w:noProof w:val="0"/>
            <w:color w:val="0077CC"/>
            <w:position w:val="0"/>
            <w:sz w:val="20"/>
            <w:u w:val="single"/>
            <w:vertAlign w:val="baseline"/>
          </w:rPr>
          <w:t>, 895 F.2d at 1480</w:t>
        </w:r>
      </w:hyperlink>
      <w:r>
        <w:rPr>
          <w:rFonts w:ascii="arial" w:eastAsia="arial" w:hAnsi="arial" w:cs="arial"/>
          <w:b w:val="0"/>
          <w:i w:val="0"/>
          <w:strike w:val="0"/>
          <w:noProof w:val="0"/>
          <w:color w:val="000000"/>
          <w:position w:val="0"/>
          <w:sz w:val="20"/>
          <w:u w:val="none"/>
          <w:vertAlign w:val="baseline"/>
        </w:rPr>
        <w:t xml:space="preserve"> (quoting </w:t>
      </w:r>
      <w:bookmarkStart w:id="71" w:name="Bookmark_I5R0VM5C2SF87T0050000400"/>
      <w:bookmarkEnd w:id="71"/>
      <w:hyperlink r:id="rId35" w:history="1">
        <w:r>
          <w:rPr>
            <w:rFonts w:ascii="arial" w:eastAsia="arial" w:hAnsi="arial" w:cs="arial"/>
            <w:b w:val="0"/>
            <w:i/>
            <w:strike w:val="0"/>
            <w:noProof w:val="0"/>
            <w:color w:val="0077CC"/>
            <w:position w:val="0"/>
            <w:sz w:val="20"/>
            <w:u w:val="single"/>
            <w:vertAlign w:val="baseline"/>
          </w:rPr>
          <w:t>Pembaur v. City of Cincinnati</w:t>
        </w:r>
      </w:hyperlink>
      <w:hyperlink r:id="rId35" w:history="1">
        <w:r>
          <w:rPr>
            <w:rFonts w:ascii="arial" w:eastAsia="arial" w:hAnsi="arial" w:cs="arial"/>
            <w:b w:val="0"/>
            <w:i/>
            <w:strike w:val="0"/>
            <w:noProof w:val="0"/>
            <w:color w:val="0077CC"/>
            <w:position w:val="0"/>
            <w:sz w:val="20"/>
            <w:u w:val="single"/>
            <w:vertAlign w:val="baseline"/>
          </w:rPr>
          <w:t>, 475 U.S. 469, 481, 106 S. Ct. 1292, 89 L. Ed. 2d 452, (1986))</w:t>
        </w:r>
      </w:hyperlink>
      <w:r>
        <w:rPr>
          <w:rFonts w:ascii="arial" w:eastAsia="arial" w:hAnsi="arial" w:cs="arial"/>
          <w:b w:val="0"/>
          <w:i w:val="0"/>
          <w:strike w:val="0"/>
          <w:noProof w:val="0"/>
          <w:color w:val="000000"/>
          <w:position w:val="0"/>
          <w:sz w:val="20"/>
          <w:u w:val="none"/>
          <w:vertAlign w:val="baseline"/>
        </w:rPr>
        <w:t xml:space="preserve">. </w:t>
      </w:r>
      <w:bookmarkStart w:id="72" w:name="Bookmark_I5R0VM5C2HM6JY0030000400_2"/>
      <w:bookmarkEnd w:id="72"/>
      <w:r>
        <w:rPr>
          <w:rFonts w:ascii="arial" w:eastAsia="arial" w:hAnsi="arial" w:cs="arial"/>
          <w:b w:val="0"/>
          <w:i w:val="0"/>
          <w:strike w:val="0"/>
          <w:noProof w:val="0"/>
          <w:color w:val="000000"/>
          <w:position w:val="0"/>
          <w:sz w:val="20"/>
          <w:u w:val="none"/>
          <w:vertAlign w:val="baseline"/>
        </w:rPr>
        <w:t>"A course of conduct is considered to be a 'custom'</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when, though not authorized by law, 'such practices of state officials [are] so permanent and well settled' as to virtually constitute law." </w:t>
      </w:r>
      <w:bookmarkStart w:id="73" w:name="Bookmark_I5R0VM5C2HM6JY0020000400"/>
      <w:bookmarkEnd w:id="73"/>
      <w:hyperlink r:id="rId34" w:history="1">
        <w:r>
          <w:rPr>
            <w:rFonts w:ascii="arial" w:eastAsia="arial" w:hAnsi="arial" w:cs="arial"/>
            <w:b w:val="0"/>
            <w:i/>
            <w:strike w:val="0"/>
            <w:noProof w:val="0"/>
            <w:color w:val="0077CC"/>
            <w:position w:val="0"/>
            <w:sz w:val="20"/>
            <w:u w:val="single"/>
            <w:vertAlign w:val="baseline"/>
          </w:rPr>
          <w:t>Andrews</w:t>
        </w:r>
      </w:hyperlink>
      <w:hyperlink r:id="rId34" w:history="1">
        <w:r>
          <w:rPr>
            <w:rFonts w:ascii="arial" w:eastAsia="arial" w:hAnsi="arial" w:cs="arial"/>
            <w:b w:val="0"/>
            <w:i/>
            <w:strike w:val="0"/>
            <w:noProof w:val="0"/>
            <w:color w:val="0077CC"/>
            <w:position w:val="0"/>
            <w:sz w:val="20"/>
            <w:u w:val="single"/>
            <w:vertAlign w:val="baseline"/>
          </w:rPr>
          <w:t>, 895 F.2d at 1480</w:t>
        </w:r>
      </w:hyperlink>
      <w:r>
        <w:rPr>
          <w:rFonts w:ascii="arial" w:eastAsia="arial" w:hAnsi="arial" w:cs="arial"/>
          <w:b w:val="0"/>
          <w:i w:val="0"/>
          <w:strike w:val="0"/>
          <w:noProof w:val="0"/>
          <w:color w:val="000000"/>
          <w:position w:val="0"/>
          <w:sz w:val="20"/>
          <w:u w:val="none"/>
          <w:vertAlign w:val="baseline"/>
        </w:rPr>
        <w:t xml:space="preserve">. Here, Plaintiff has not alleged that a policy or custom caused his alleged injuries and his claims against Union County appear to be premised on the County's employment of alleged wrongdoers, which is not a basis for liability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As such, the Court will dismiss without prejudice the claims as to Union County.</w:t>
      </w:r>
    </w:p>
    <w:p>
      <w:pPr>
        <w:keepNext w:val="0"/>
        <w:widowControl w:val="0"/>
        <w:spacing w:before="240" w:after="0" w:line="260" w:lineRule="atLeast"/>
        <w:ind w:left="0" w:right="0" w:firstLine="0"/>
        <w:jc w:val="both"/>
      </w:pPr>
      <w:bookmarkStart w:id="74" w:name="Bookmark_para_13"/>
      <w:bookmarkEnd w:id="74"/>
      <w:bookmarkStart w:id="75" w:name="Bookmark_I5R0VM5C2HM6JY0050000400"/>
      <w:bookmarkEnd w:id="75"/>
      <w:bookmarkStart w:id="76" w:name="Bookmark_I5R0VM5C2HM6K00040000400"/>
      <w:bookmarkEnd w:id="76"/>
      <w:r>
        <w:rPr>
          <w:rFonts w:ascii="arial" w:eastAsia="arial" w:hAnsi="arial" w:cs="arial"/>
          <w:b w:val="0"/>
          <w:i w:val="0"/>
          <w:strike w:val="0"/>
          <w:noProof w:val="0"/>
          <w:color w:val="000000"/>
          <w:position w:val="0"/>
          <w:sz w:val="20"/>
          <w:u w:val="none"/>
          <w:vertAlign w:val="baseline"/>
        </w:rPr>
        <w:t xml:space="preserve">The Court will dismiss the Complaint as to Judge Caulfield for failure to state a claim for relief. It well settled that judges are absolutely immunized from a civil rights suit for money damages arising from their judicial acts. </w:t>
      </w:r>
      <w:bookmarkStart w:id="77" w:name="Bookmark_I5R0VM5C2HM6JY0040000400"/>
      <w:bookmarkEnd w:id="77"/>
      <w:hyperlink r:id="rId36" w:history="1">
        <w:r>
          <w:rPr>
            <w:rFonts w:ascii="arial" w:eastAsia="arial" w:hAnsi="arial" w:cs="arial"/>
            <w:b w:val="0"/>
            <w:i/>
            <w:strike w:val="0"/>
            <w:noProof w:val="0"/>
            <w:color w:val="0077CC"/>
            <w:position w:val="0"/>
            <w:sz w:val="20"/>
            <w:u w:val="single"/>
            <w:vertAlign w:val="baseline"/>
          </w:rPr>
          <w:t>Mireles v. Waco</w:t>
        </w:r>
      </w:hyperlink>
      <w:hyperlink r:id="rId36" w:history="1">
        <w:r>
          <w:rPr>
            <w:rFonts w:ascii="arial" w:eastAsia="arial" w:hAnsi="arial" w:cs="arial"/>
            <w:b w:val="0"/>
            <w:i/>
            <w:strike w:val="0"/>
            <w:noProof w:val="0"/>
            <w:color w:val="0077CC"/>
            <w:position w:val="0"/>
            <w:sz w:val="20"/>
            <w:u w:val="single"/>
            <w:vertAlign w:val="baseline"/>
          </w:rPr>
          <w:t>, 502 U.S. 9, 9, 112 S. Ct. 286, 116 L. Ed. 2d 9 (1991)</w:t>
        </w:r>
      </w:hyperlink>
      <w:r>
        <w:rPr>
          <w:rFonts w:ascii="arial" w:eastAsia="arial" w:hAnsi="arial" w:cs="arial"/>
          <w:b w:val="0"/>
          <w:i w:val="0"/>
          <w:strike w:val="0"/>
          <w:noProof w:val="0"/>
          <w:color w:val="000000"/>
          <w:position w:val="0"/>
          <w:sz w:val="20"/>
          <w:u w:val="none"/>
          <w:vertAlign w:val="baseline"/>
        </w:rPr>
        <w:t xml:space="preserve"> (per curiam); </w:t>
      </w:r>
      <w:bookmarkStart w:id="78" w:name="Bookmark_I5R0VM5C2HM6K00010000400"/>
      <w:bookmarkEnd w:id="78"/>
      <w:hyperlink r:id="rId37" w:history="1">
        <w:r>
          <w:rPr>
            <w:rFonts w:ascii="arial" w:eastAsia="arial" w:hAnsi="arial" w:cs="arial"/>
            <w:b w:val="0"/>
            <w:i/>
            <w:strike w:val="0"/>
            <w:noProof w:val="0"/>
            <w:color w:val="0077CC"/>
            <w:position w:val="0"/>
            <w:sz w:val="20"/>
            <w:u w:val="single"/>
            <w:vertAlign w:val="baseline"/>
          </w:rPr>
          <w:t>Stump v. Sparkman</w:t>
        </w:r>
      </w:hyperlink>
      <w:hyperlink r:id="rId37" w:history="1">
        <w:r>
          <w:rPr>
            <w:rFonts w:ascii="arial" w:eastAsia="arial" w:hAnsi="arial" w:cs="arial"/>
            <w:b w:val="0"/>
            <w:i/>
            <w:strike w:val="0"/>
            <w:noProof w:val="0"/>
            <w:color w:val="0077CC"/>
            <w:position w:val="0"/>
            <w:sz w:val="20"/>
            <w:u w:val="single"/>
            <w:vertAlign w:val="baseline"/>
          </w:rPr>
          <w:t>, 435 U.S. 349, 356-57, 98 S. Ct. 1099, 55 L. Ed. 2d 331 (1978)</w:t>
        </w:r>
      </w:hyperlink>
      <w:r>
        <w:rPr>
          <w:rFonts w:ascii="arial" w:eastAsia="arial" w:hAnsi="arial" w:cs="arial"/>
          <w:b w:val="0"/>
          <w:i w:val="0"/>
          <w:strike w:val="0"/>
          <w:noProof w:val="0"/>
          <w:color w:val="000000"/>
          <w:position w:val="0"/>
          <w:sz w:val="20"/>
          <w:u w:val="none"/>
          <w:vertAlign w:val="baseline"/>
        </w:rPr>
        <w:t xml:space="preserve">. A "judge will not be deprived of immunity because the action [s]he took was in error, was done maliciously, or was in excess of his authority; rather, [s]he will be subject to liability only when [s]he has acted in the 'clear absence of all jurisdiction.'" </w:t>
      </w:r>
      <w:bookmarkStart w:id="79" w:name="Bookmark_I5R0VM5C2HM6K00030000400"/>
      <w:bookmarkEnd w:id="79"/>
      <w:hyperlink r:id="rId37" w:history="1">
        <w:r>
          <w:rPr>
            <w:rFonts w:ascii="arial" w:eastAsia="arial" w:hAnsi="arial" w:cs="arial"/>
            <w:b w:val="0"/>
            <w:i/>
            <w:strike w:val="0"/>
            <w:noProof w:val="0"/>
            <w:color w:val="0077CC"/>
            <w:position w:val="0"/>
            <w:sz w:val="20"/>
            <w:u w:val="single"/>
            <w:vertAlign w:val="baseline"/>
          </w:rPr>
          <w:t>Stump</w:t>
        </w:r>
      </w:hyperlink>
      <w:hyperlink r:id="rId37" w:history="1">
        <w:r>
          <w:rPr>
            <w:rFonts w:ascii="arial" w:eastAsia="arial" w:hAnsi="arial" w:cs="arial"/>
            <w:b w:val="0"/>
            <w:i/>
            <w:strike w:val="0"/>
            <w:noProof w:val="0"/>
            <w:color w:val="0077CC"/>
            <w:position w:val="0"/>
            <w:sz w:val="20"/>
            <w:u w:val="single"/>
            <w:vertAlign w:val="baseline"/>
          </w:rPr>
          <w:t>, 435 U.S. at 357</w:t>
        </w:r>
      </w:hyperlink>
      <w:r>
        <w:rPr>
          <w:rFonts w:ascii="arial" w:eastAsia="arial" w:hAnsi="arial" w:cs="arial"/>
          <w:b w:val="0"/>
          <w:i w:val="0"/>
          <w:strike w:val="0"/>
          <w:noProof w:val="0"/>
          <w:color w:val="000000"/>
          <w:position w:val="0"/>
          <w:sz w:val="20"/>
          <w:u w:val="none"/>
          <w:vertAlign w:val="baseline"/>
        </w:rPr>
        <w:t xml:space="preserve"> (citations omitted). Here, Plaintiff has vaguely asserts that Judge Caulfield "did not present to Plaintiff any documentation of jurisdiction upon request[.]"</w:t>
      </w:r>
    </w:p>
    <w:p>
      <w:pPr>
        <w:keepNext w:val="0"/>
        <w:widowControl w:val="0"/>
        <w:spacing w:before="200" w:after="0" w:line="260" w:lineRule="atLeast"/>
        <w:ind w:left="0" w:right="0" w:firstLine="0"/>
        <w:jc w:val="both"/>
      </w:pPr>
      <w:bookmarkStart w:id="80" w:name="Bookmark_para_14"/>
      <w:bookmarkEnd w:id="80"/>
      <w:bookmarkStart w:id="81" w:name="Bookmark_I5R0VM5C2D6NMF0010000400"/>
      <w:bookmarkEnd w:id="81"/>
      <w:r>
        <w:rPr>
          <w:rFonts w:ascii="arial" w:eastAsia="arial" w:hAnsi="arial" w:cs="arial"/>
          <w:b w:val="0"/>
          <w:i w:val="0"/>
          <w:strike w:val="0"/>
          <w:noProof w:val="0"/>
          <w:color w:val="000000"/>
          <w:position w:val="0"/>
          <w:sz w:val="20"/>
          <w:u w:val="none"/>
          <w:vertAlign w:val="baseline"/>
        </w:rPr>
        <w:t>To the extent Plaintiff is alleging that Defendant Caulfield acted in the clear absence of all</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jurisdiction, this allegation is conclusory and not entitled to the presumption of truth under </w:t>
      </w:r>
      <w:bookmarkStart w:id="82" w:name="Bookmark_I5R0VM5C2HM6K00050000400"/>
      <w:bookmarkEnd w:id="82"/>
      <w:hyperlink r:id="rId22" w:history="1">
        <w:r>
          <w:rPr>
            <w:rFonts w:ascii="arial" w:eastAsia="arial" w:hAnsi="arial" w:cs="arial"/>
            <w:b w:val="0"/>
            <w:i/>
            <w:strike w:val="0"/>
            <w:noProof w:val="0"/>
            <w:color w:val="0077CC"/>
            <w:position w:val="0"/>
            <w:sz w:val="20"/>
            <w:u w:val="single"/>
            <w:vertAlign w:val="baseline"/>
          </w:rPr>
          <w:t>Iqbal</w:t>
        </w:r>
      </w:hyperlink>
      <w:hyperlink r:id="rId22"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(peiiiiitting courts to identify "pleadings that, because they are no more than conclusions, are not entitled to the assumption of truth"). Defendant has provided no additional facts to support his allegation that Defendant Caulfield lacked jurisdiction over his criminal case. As such, the Complaint is dismissed </w:t>
      </w:r>
      <w:r>
        <w:rPr>
          <w:rFonts w:ascii="arial" w:eastAsia="arial" w:hAnsi="arial" w:cs="arial"/>
          <w:b w:val="0"/>
          <w:i w:val="0"/>
          <w:strike w:val="0"/>
          <w:noProof w:val="0"/>
          <w:color w:val="000000"/>
          <w:position w:val="0"/>
          <w:sz w:val="20"/>
          <w:u w:val="single"/>
          <w:vertAlign w:val="baseline"/>
        </w:rPr>
        <w:t>without prejudice</w:t>
      </w:r>
      <w:r>
        <w:rPr>
          <w:rFonts w:ascii="arial" w:eastAsia="arial" w:hAnsi="arial" w:cs="arial"/>
          <w:b w:val="0"/>
          <w:i w:val="0"/>
          <w:strike w:val="0"/>
          <w:noProof w:val="0"/>
          <w:color w:val="000000"/>
          <w:position w:val="0"/>
          <w:sz w:val="20"/>
          <w:u w:val="none"/>
          <w:vertAlign w:val="baseline"/>
        </w:rPr>
        <w:t xml:space="preserve"> as to this Defendant.</w:t>
      </w:r>
    </w:p>
    <w:p>
      <w:pPr>
        <w:keepNext w:val="0"/>
        <w:widowControl w:val="0"/>
        <w:spacing w:before="240" w:after="0" w:line="260" w:lineRule="atLeast"/>
        <w:ind w:left="0" w:right="0" w:firstLine="0"/>
        <w:jc w:val="both"/>
      </w:pPr>
      <w:bookmarkStart w:id="83" w:name="Bookmark_para_15"/>
      <w:bookmarkEnd w:id="83"/>
      <w:bookmarkStart w:id="84" w:name="Bookmark_I5R0VM5C2D6NMF0030000400"/>
      <w:bookmarkEnd w:id="84"/>
      <w:r>
        <w:rPr>
          <w:rFonts w:ascii="arial" w:eastAsia="arial" w:hAnsi="arial" w:cs="arial"/>
          <w:b w:val="0"/>
          <w:i w:val="0"/>
          <w:strike w:val="0"/>
          <w:noProof w:val="0"/>
          <w:color w:val="000000"/>
          <w:position w:val="0"/>
          <w:sz w:val="20"/>
          <w:u w:val="none"/>
          <w:vertAlign w:val="baseline"/>
        </w:rPr>
        <w:t xml:space="preserve">The Court will also dismiss the Complaint as to Prosecutor Defendants Gareis and Boyd on the basis of prosecutorial immunity. </w:t>
      </w:r>
      <w:bookmarkStart w:id="85" w:name="Bookmark_I5R0VM5C2D6NMG0010000400"/>
      <w:bookmarkEnd w:id="85"/>
      <w:r>
        <w:rPr>
          <w:rFonts w:ascii="arial" w:eastAsia="arial" w:hAnsi="arial" w:cs="arial"/>
          <w:b w:val="0"/>
          <w:i w:val="0"/>
          <w:strike w:val="0"/>
          <w:noProof w:val="0"/>
          <w:color w:val="000000"/>
          <w:position w:val="0"/>
          <w:sz w:val="20"/>
          <w:u w:val="none"/>
          <w:vertAlign w:val="baseline"/>
        </w:rPr>
        <w:t xml:space="preserve">"[A] state prosecuting attorney who act[s] within the scope of his duties in initiating and pursuing a criminal prosecution" is not amenable to suit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w:t>
      </w:r>
      <w:bookmarkStart w:id="86" w:name="Bookmark_I5R0VM5C2D6NMG0050000400"/>
      <w:bookmarkEnd w:id="86"/>
      <w:bookmarkStart w:id="87" w:name="Bookmark_I5R0VM5C2D6NMF0020000400"/>
      <w:bookmarkEnd w:id="87"/>
      <w:hyperlink r:id="rId38" w:history="1">
        <w:r>
          <w:rPr>
            <w:rFonts w:ascii="arial" w:eastAsia="arial" w:hAnsi="arial" w:cs="arial"/>
            <w:b w:val="0"/>
            <w:i/>
            <w:strike w:val="0"/>
            <w:noProof w:val="0"/>
            <w:color w:val="0077CC"/>
            <w:position w:val="0"/>
            <w:sz w:val="20"/>
            <w:u w:val="single"/>
            <w:vertAlign w:val="baseline"/>
          </w:rPr>
          <w:t>Imbler v. Pachtman</w:t>
        </w:r>
      </w:hyperlink>
      <w:hyperlink r:id="rId38" w:history="1">
        <w:r>
          <w:rPr>
            <w:rFonts w:ascii="arial" w:eastAsia="arial" w:hAnsi="arial" w:cs="arial"/>
            <w:b w:val="0"/>
            <w:i/>
            <w:strike w:val="0"/>
            <w:noProof w:val="0"/>
            <w:color w:val="0077CC"/>
            <w:position w:val="0"/>
            <w:sz w:val="20"/>
            <w:u w:val="single"/>
            <w:vertAlign w:val="baseline"/>
          </w:rPr>
          <w:t>, 424 U.S. 409, 410, 96 S. Ct. 984, 47 L. Ed. 2d 128 (1976)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8" w:name="Bookmark_I5R0VM5C2D6NMF0040000400"/>
      <w:bookmarkEnd w:id="88"/>
      <w:hyperlink r:id="rId39" w:history="1">
        <w:r>
          <w:rPr>
            <w:rFonts w:ascii="arial" w:eastAsia="arial" w:hAnsi="arial" w:cs="arial"/>
            <w:b w:val="0"/>
            <w:i/>
            <w:strike w:val="0"/>
            <w:noProof w:val="0"/>
            <w:color w:val="0077CC"/>
            <w:position w:val="0"/>
            <w:sz w:val="20"/>
            <w:u w:val="single"/>
            <w:vertAlign w:val="baseline"/>
          </w:rPr>
          <w:t>Kulwicki v. Dawson</w:t>
        </w:r>
      </w:hyperlink>
      <w:hyperlink r:id="rId39" w:history="1">
        <w:r>
          <w:rPr>
            <w:rFonts w:ascii="arial" w:eastAsia="arial" w:hAnsi="arial" w:cs="arial"/>
            <w:b w:val="0"/>
            <w:i/>
            <w:strike w:val="0"/>
            <w:noProof w:val="0"/>
            <w:color w:val="0077CC"/>
            <w:position w:val="0"/>
            <w:sz w:val="20"/>
            <w:u w:val="single"/>
            <w:vertAlign w:val="baseline"/>
          </w:rPr>
          <w:t>, 969 F.2d 1454, 1465 (3d Cir. 1992)</w:t>
        </w:r>
      </w:hyperlink>
      <w:r>
        <w:rPr>
          <w:rFonts w:ascii="arial" w:eastAsia="arial" w:hAnsi="arial" w:cs="arial"/>
          <w:b w:val="0"/>
          <w:i w:val="0"/>
          <w:strike w:val="0"/>
          <w:noProof w:val="0"/>
          <w:color w:val="000000"/>
          <w:position w:val="0"/>
          <w:sz w:val="20"/>
          <w:u w:val="none"/>
          <w:vertAlign w:val="baseline"/>
        </w:rPr>
        <w:t xml:space="preserve">; </w:t>
      </w:r>
      <w:bookmarkStart w:id="89" w:name="Bookmark_I5R0VM5C28T3V40010000400"/>
      <w:bookmarkEnd w:id="89"/>
      <w:hyperlink r:id="rId40" w:history="1">
        <w:r>
          <w:rPr>
            <w:rFonts w:ascii="arial" w:eastAsia="arial" w:hAnsi="arial" w:cs="arial"/>
            <w:b w:val="0"/>
            <w:i/>
            <w:strike w:val="0"/>
            <w:noProof w:val="0"/>
            <w:color w:val="0077CC"/>
            <w:position w:val="0"/>
            <w:sz w:val="20"/>
            <w:u w:val="single"/>
            <w:vertAlign w:val="baseline"/>
          </w:rPr>
          <w:t>Schrob v. Catterson</w:t>
        </w:r>
      </w:hyperlink>
      <w:hyperlink r:id="rId40" w:history="1">
        <w:r>
          <w:rPr>
            <w:rFonts w:ascii="arial" w:eastAsia="arial" w:hAnsi="arial" w:cs="arial"/>
            <w:b w:val="0"/>
            <w:i/>
            <w:strike w:val="0"/>
            <w:noProof w:val="0"/>
            <w:color w:val="0077CC"/>
            <w:position w:val="0"/>
            <w:sz w:val="20"/>
            <w:u w:val="single"/>
            <w:vertAlign w:val="baseline"/>
          </w:rPr>
          <w:t>, 948 F.2d 1402, 1417 (3d Cir. 1991)</w:t>
        </w:r>
      </w:hyperlink>
      <w:r>
        <w:rPr>
          <w:rFonts w:ascii="arial" w:eastAsia="arial" w:hAnsi="arial" w:cs="arial"/>
          <w:b w:val="0"/>
          <w:i w:val="0"/>
          <w:strike w:val="0"/>
          <w:noProof w:val="0"/>
          <w:color w:val="000000"/>
          <w:position w:val="0"/>
          <w:sz w:val="20"/>
          <w:u w:val="none"/>
          <w:vertAlign w:val="baseline"/>
        </w:rPr>
        <w:t xml:space="preserve">; </w:t>
      </w:r>
      <w:bookmarkStart w:id="90" w:name="Bookmark_I5R0VM5C28T3V40030000400"/>
      <w:bookmarkEnd w:id="90"/>
      <w:hyperlink r:id="rId41" w:history="1">
        <w:r>
          <w:rPr>
            <w:rFonts w:ascii="arial" w:eastAsia="arial" w:hAnsi="arial" w:cs="arial"/>
            <w:b w:val="0"/>
            <w:i/>
            <w:strike w:val="0"/>
            <w:noProof w:val="0"/>
            <w:color w:val="0077CC"/>
            <w:position w:val="0"/>
            <w:sz w:val="20"/>
            <w:u w:val="single"/>
            <w:vertAlign w:val="baseline"/>
          </w:rPr>
          <w:t>Rose v. Bartle</w:t>
        </w:r>
      </w:hyperlink>
      <w:hyperlink r:id="rId41" w:history="1">
        <w:r>
          <w:rPr>
            <w:rFonts w:ascii="arial" w:eastAsia="arial" w:hAnsi="arial" w:cs="arial"/>
            <w:b w:val="0"/>
            <w:i/>
            <w:strike w:val="0"/>
            <w:noProof w:val="0"/>
            <w:color w:val="0077CC"/>
            <w:position w:val="0"/>
            <w:sz w:val="20"/>
            <w:u w:val="single"/>
            <w:vertAlign w:val="baseline"/>
          </w:rPr>
          <w:t>, 871 F.2d 331, 345 and n.12 (3d Cir. 1989)</w:t>
        </w:r>
      </w:hyperlink>
      <w:r>
        <w:rPr>
          <w:rFonts w:ascii="arial" w:eastAsia="arial" w:hAnsi="arial" w:cs="arial"/>
          <w:b w:val="0"/>
          <w:i w:val="0"/>
          <w:strike w:val="0"/>
          <w:noProof w:val="0"/>
          <w:color w:val="000000"/>
          <w:position w:val="0"/>
          <w:sz w:val="20"/>
          <w:u w:val="none"/>
          <w:vertAlign w:val="baseline"/>
        </w:rPr>
        <w:t xml:space="preserve">. </w:t>
      </w:r>
      <w:bookmarkStart w:id="91" w:name="Bookmark_I5R0VM5C2D6NMG0050000400_2"/>
      <w:bookmarkEnd w:id="91"/>
      <w:bookmarkStart w:id="92" w:name="Bookmark_I5R0VM5C2D6NMG0010000400_2"/>
      <w:bookmarkEnd w:id="92"/>
      <w:r>
        <w:rPr>
          <w:rFonts w:ascii="arial" w:eastAsia="arial" w:hAnsi="arial" w:cs="arial"/>
          <w:b w:val="0"/>
          <w:i w:val="0"/>
          <w:strike w:val="0"/>
          <w:noProof w:val="0"/>
          <w:color w:val="000000"/>
          <w:position w:val="0"/>
          <w:sz w:val="20"/>
          <w:u w:val="none"/>
          <w:vertAlign w:val="baseline"/>
        </w:rPr>
        <w:t xml:space="preserve">Since </w:t>
      </w:r>
      <w:r>
        <w:rPr>
          <w:rFonts w:ascii="arial" w:eastAsia="arial" w:hAnsi="arial" w:cs="arial"/>
          <w:b w:val="0"/>
          <w:i/>
          <w:strike w:val="0"/>
          <w:noProof w:val="0"/>
          <w:color w:val="000000"/>
          <w:position w:val="0"/>
          <w:sz w:val="20"/>
          <w:u w:val="none"/>
          <w:vertAlign w:val="baseline"/>
        </w:rPr>
        <w:t>Imbler</w:t>
      </w:r>
      <w:r>
        <w:rPr>
          <w:rFonts w:ascii="arial" w:eastAsia="arial" w:hAnsi="arial" w:cs="arial"/>
          <w:b w:val="0"/>
          <w:i w:val="0"/>
          <w:strike w:val="0"/>
          <w:noProof w:val="0"/>
          <w:color w:val="000000"/>
          <w:position w:val="0"/>
          <w:sz w:val="20"/>
          <w:u w:val="none"/>
          <w:vertAlign w:val="baseline"/>
        </w:rPr>
        <w:t xml:space="preserve">, the Supreme Court has held that "absolute immunity applies when a prosecutor prepares to initiate a judicial proceeding, or appears in court to present evidence in support of a search warrant application." </w:t>
      </w:r>
      <w:bookmarkStart w:id="93" w:name="Bookmark_I5R0VM5C28T3V40050000400"/>
      <w:bookmarkEnd w:id="93"/>
      <w:hyperlink r:id="rId42" w:history="1">
        <w:r>
          <w:rPr>
            <w:rFonts w:ascii="arial" w:eastAsia="arial" w:hAnsi="arial" w:cs="arial"/>
            <w:b w:val="0"/>
            <w:i/>
            <w:strike w:val="0"/>
            <w:noProof w:val="0"/>
            <w:color w:val="0077CC"/>
            <w:position w:val="0"/>
            <w:sz w:val="20"/>
            <w:u w:val="single"/>
            <w:vertAlign w:val="baseline"/>
          </w:rPr>
          <w:t xml:space="preserve">Van de Kamp v. Goldstein, </w:t>
        </w:r>
      </w:hyperlink>
      <w:hyperlink r:id="rId42" w:history="1">
        <w:r>
          <w:rPr>
            <w:rFonts w:ascii="arial" w:eastAsia="arial" w:hAnsi="arial" w:cs="arial"/>
            <w:b w:val="0"/>
            <w:i/>
            <w:strike w:val="0"/>
            <w:noProof w:val="0"/>
            <w:color w:val="0077CC"/>
            <w:position w:val="0"/>
            <w:sz w:val="20"/>
            <w:u w:val="single"/>
            <w:vertAlign w:val="baseline"/>
          </w:rPr>
          <w:t>555</w:t>
        </w:r>
      </w:hyperlink>
      <w:hyperlink r:id="rId42" w:history="1">
        <w:r>
          <w:rPr>
            <w:rFonts w:ascii="arial" w:eastAsia="arial" w:hAnsi="arial" w:cs="arial"/>
            <w:b w:val="0"/>
            <w:i/>
            <w:strike w:val="0"/>
            <w:noProof w:val="0"/>
            <w:color w:val="0077CC"/>
            <w:position w:val="0"/>
            <w:sz w:val="20"/>
            <w:u w:val="single"/>
            <w:vertAlign w:val="baseline"/>
          </w:rPr>
          <w:t xml:space="preserve"> U.S. 335, 343, 129 S. Ct. 855, 172 L. Ed. 2d 706 (2009)</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also </w:t>
      </w:r>
      <w:bookmarkStart w:id="94" w:name="Bookmark_I5R0VM5C2D6NMG0020000400"/>
      <w:bookmarkEnd w:id="94"/>
      <w:hyperlink r:id="rId43" w:history="1">
        <w:r>
          <w:rPr>
            <w:rFonts w:ascii="arial" w:eastAsia="arial" w:hAnsi="arial" w:cs="arial"/>
            <w:b w:val="0"/>
            <w:i/>
            <w:strike w:val="0"/>
            <w:noProof w:val="0"/>
            <w:color w:val="0077CC"/>
            <w:position w:val="0"/>
            <w:sz w:val="20"/>
            <w:u w:val="single"/>
            <w:vertAlign w:val="baseline"/>
          </w:rPr>
          <w:t>LeBlanc v. Stedman</w:t>
        </w:r>
      </w:hyperlink>
      <w:hyperlink r:id="rId43" w:history="1">
        <w:r>
          <w:rPr>
            <w:rFonts w:ascii="arial" w:eastAsia="arial" w:hAnsi="arial" w:cs="arial"/>
            <w:b w:val="0"/>
            <w:i/>
            <w:strike w:val="0"/>
            <w:noProof w:val="0"/>
            <w:color w:val="0077CC"/>
            <w:position w:val="0"/>
            <w:sz w:val="20"/>
            <w:u w:val="single"/>
            <w:vertAlign w:val="baseline"/>
          </w:rPr>
          <w:t>, 483 F. App'x 666 (3d Cir. 2012)</w:t>
        </w:r>
      </w:hyperlink>
      <w:r>
        <w:rPr>
          <w:rFonts w:ascii="arial" w:eastAsia="arial" w:hAnsi="arial" w:cs="arial"/>
          <w:b w:val="0"/>
          <w:i w:val="0"/>
          <w:strike w:val="0"/>
          <w:noProof w:val="0"/>
          <w:color w:val="000000"/>
          <w:position w:val="0"/>
          <w:sz w:val="20"/>
          <w:u w:val="none"/>
          <w:vertAlign w:val="baseline"/>
        </w:rPr>
        <w:t>. "[A]cts undertaken by a prosecutor in preparing for the initiation of judicial proceedings or for trial, and which occur in the course of his role as an advocate for the [government], are entitled to the protections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of absolute immunity." </w:t>
      </w:r>
      <w:bookmarkStart w:id="95" w:name="Bookmark_I5R0VM5C2D6NMG0040000400"/>
      <w:bookmarkEnd w:id="95"/>
      <w:hyperlink r:id="rId44" w:history="1">
        <w:r>
          <w:rPr>
            <w:rFonts w:ascii="arial" w:eastAsia="arial" w:hAnsi="arial" w:cs="arial"/>
            <w:b w:val="0"/>
            <w:i/>
            <w:strike w:val="0"/>
            <w:noProof w:val="0"/>
            <w:color w:val="0077CC"/>
            <w:position w:val="0"/>
            <w:sz w:val="20"/>
            <w:u w:val="single"/>
            <w:vertAlign w:val="baseline"/>
          </w:rPr>
          <w:t>Buckley v. Fitzsimmons</w:t>
        </w:r>
      </w:hyperlink>
      <w:hyperlink r:id="rId44" w:history="1">
        <w:r>
          <w:rPr>
            <w:rFonts w:ascii="arial" w:eastAsia="arial" w:hAnsi="arial" w:cs="arial"/>
            <w:b w:val="0"/>
            <w:i/>
            <w:strike w:val="0"/>
            <w:noProof w:val="0"/>
            <w:color w:val="0077CC"/>
            <w:position w:val="0"/>
            <w:sz w:val="20"/>
            <w:u w:val="single"/>
            <w:vertAlign w:val="baseline"/>
          </w:rPr>
          <w:t>, 509 U.S. 259, 273, 113 S. Ct. 2606, 125 L. Ed. 2d 209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6" w:name="Bookmark_para_16"/>
      <w:bookmarkEnd w:id="96"/>
      <w:bookmarkStart w:id="97" w:name="Bookmark_I5R0VM5C2N1RM30020000400"/>
      <w:bookmarkEnd w:id="97"/>
      <w:bookmarkStart w:id="98" w:name="Bookmark_I5R0VM5C28T3V50050000400"/>
      <w:bookmarkEnd w:id="98"/>
      <w:bookmarkStart w:id="99" w:name="Bookmark_I5R0VM5C2HM6K10020000400"/>
      <w:bookmarkEnd w:id="99"/>
      <w:r>
        <w:rPr>
          <w:rFonts w:ascii="arial" w:eastAsia="arial" w:hAnsi="arial" w:cs="arial"/>
          <w:b w:val="0"/>
          <w:i w:val="0"/>
          <w:strike w:val="0"/>
          <w:noProof w:val="0"/>
          <w:color w:val="000000"/>
          <w:position w:val="0"/>
          <w:sz w:val="20"/>
          <w:u w:val="none"/>
          <w:vertAlign w:val="baseline"/>
        </w:rPr>
        <w:t xml:space="preserve">The immunity afforded to prosecutors is very broad and extends to any acts the prosecutor undertakes "as the state's 'advocate,'" </w:t>
      </w:r>
      <w:bookmarkStart w:id="100" w:name="Bookmark_I5R0VM5C2N1RM30010000400"/>
      <w:bookmarkEnd w:id="100"/>
      <w:hyperlink r:id="rId45" w:history="1">
        <w:r>
          <w:rPr>
            <w:rFonts w:ascii="arial" w:eastAsia="arial" w:hAnsi="arial" w:cs="arial"/>
            <w:b w:val="0"/>
            <w:i/>
            <w:strike w:val="0"/>
            <w:noProof w:val="0"/>
            <w:color w:val="0077CC"/>
            <w:position w:val="0"/>
            <w:sz w:val="20"/>
            <w:u w:val="single"/>
            <w:vertAlign w:val="baseline"/>
          </w:rPr>
          <w:t>Yarris v. County of Delaware</w:t>
        </w:r>
      </w:hyperlink>
      <w:hyperlink r:id="rId45" w:history="1">
        <w:r>
          <w:rPr>
            <w:rFonts w:ascii="arial" w:eastAsia="arial" w:hAnsi="arial" w:cs="arial"/>
            <w:b w:val="0"/>
            <w:i/>
            <w:strike w:val="0"/>
            <w:noProof w:val="0"/>
            <w:color w:val="0077CC"/>
            <w:position w:val="0"/>
            <w:sz w:val="20"/>
            <w:u w:val="single"/>
            <w:vertAlign w:val="baseline"/>
          </w:rPr>
          <w:t>, 465 F.3d 129, 136 (3d Cir. 2006)</w:t>
        </w:r>
      </w:hyperlink>
      <w:r>
        <w:rPr>
          <w:rFonts w:ascii="arial" w:eastAsia="arial" w:hAnsi="arial" w:cs="arial"/>
          <w:b w:val="0"/>
          <w:i w:val="0"/>
          <w:strike w:val="0"/>
          <w:noProof w:val="0"/>
          <w:color w:val="000000"/>
          <w:position w:val="0"/>
          <w:sz w:val="20"/>
          <w:u w:val="none"/>
          <w:vertAlign w:val="baseline"/>
        </w:rPr>
        <w:t xml:space="preserve">, and is not defeated by allegations that the prosecutor acted in bad faith, </w:t>
      </w:r>
      <w:r>
        <w:rPr>
          <w:rFonts w:ascii="arial" w:eastAsia="arial" w:hAnsi="arial" w:cs="arial"/>
          <w:b w:val="0"/>
          <w:i/>
          <w:strike w:val="0"/>
          <w:noProof w:val="0"/>
          <w:color w:val="000000"/>
          <w:position w:val="0"/>
          <w:sz w:val="20"/>
          <w:u w:val="none"/>
          <w:vertAlign w:val="baseline"/>
        </w:rPr>
        <w:t xml:space="preserve">see </w:t>
      </w:r>
      <w:bookmarkStart w:id="101" w:name="Bookmark_I5R0VM5C2N1RM30030000400"/>
      <w:bookmarkEnd w:id="101"/>
      <w:hyperlink r:id="rId46" w:history="1">
        <w:r>
          <w:rPr>
            <w:rFonts w:ascii="arial" w:eastAsia="arial" w:hAnsi="arial" w:cs="arial"/>
            <w:b w:val="0"/>
            <w:i/>
            <w:strike w:val="0"/>
            <w:noProof w:val="0"/>
            <w:color w:val="0077CC"/>
            <w:position w:val="0"/>
            <w:sz w:val="20"/>
            <w:u w:val="single"/>
            <w:vertAlign w:val="baseline"/>
          </w:rPr>
          <w:t>Ernst v. Child &amp; Youth Servs.</w:t>
        </w:r>
      </w:hyperlink>
      <w:hyperlink r:id="rId46" w:history="1">
        <w:r>
          <w:rPr>
            <w:rFonts w:ascii="arial" w:eastAsia="arial" w:hAnsi="arial" w:cs="arial"/>
            <w:b w:val="0"/>
            <w:i/>
            <w:strike w:val="0"/>
            <w:noProof w:val="0"/>
            <w:color w:val="0077CC"/>
            <w:position w:val="0"/>
            <w:sz w:val="20"/>
            <w:u w:val="single"/>
            <w:vertAlign w:val="baseline"/>
          </w:rPr>
          <w:t>, 108 F.3d 486, 502 (3d Cir. 1997)</w:t>
        </w:r>
      </w:hyperlink>
      <w:r>
        <w:rPr>
          <w:rFonts w:ascii="arial" w:eastAsia="arial" w:hAnsi="arial" w:cs="arial"/>
          <w:b w:val="0"/>
          <w:i w:val="0"/>
          <w:strike w:val="0"/>
          <w:noProof w:val="0"/>
          <w:color w:val="000000"/>
          <w:position w:val="0"/>
          <w:sz w:val="20"/>
          <w:u w:val="none"/>
          <w:vertAlign w:val="baseline"/>
        </w:rPr>
        <w:t xml:space="preserve">, or "commit[ted] perjury or falsifie[d] evidence," </w:t>
      </w:r>
      <w:bookmarkStart w:id="102" w:name="Bookmark_I5R0VM5C2N1RM30050000400"/>
      <w:bookmarkEnd w:id="102"/>
      <w:hyperlink r:id="rId47" w:history="1">
        <w:r>
          <w:rPr>
            <w:rFonts w:ascii="arial" w:eastAsia="arial" w:hAnsi="arial" w:cs="arial"/>
            <w:b w:val="0"/>
            <w:i/>
            <w:strike w:val="0"/>
            <w:noProof w:val="0"/>
            <w:color w:val="0077CC"/>
            <w:position w:val="0"/>
            <w:sz w:val="20"/>
            <w:u w:val="single"/>
            <w:vertAlign w:val="baseline"/>
          </w:rPr>
          <w:t>Davis v. Grusemeyer</w:t>
        </w:r>
      </w:hyperlink>
      <w:hyperlink r:id="rId47" w:history="1">
        <w:r>
          <w:rPr>
            <w:rFonts w:ascii="arial" w:eastAsia="arial" w:hAnsi="arial" w:cs="arial"/>
            <w:b w:val="0"/>
            <w:i/>
            <w:strike w:val="0"/>
            <w:noProof w:val="0"/>
            <w:color w:val="0077CC"/>
            <w:position w:val="0"/>
            <w:sz w:val="20"/>
            <w:u w:val="single"/>
            <w:vertAlign w:val="baseline"/>
          </w:rPr>
          <w:t>, 996 F.2d 617, 630 n. 27 (3d Cir. 1993)</w:t>
        </w:r>
      </w:hyperlink>
      <w:r>
        <w:rPr>
          <w:rFonts w:ascii="arial" w:eastAsia="arial" w:hAnsi="arial" w:cs="arial"/>
          <w:b w:val="0"/>
          <w:i w:val="0"/>
          <w:strike w:val="0"/>
          <w:noProof w:val="0"/>
          <w:color w:val="000000"/>
          <w:position w:val="0"/>
          <w:sz w:val="20"/>
          <w:u w:val="none"/>
          <w:vertAlign w:val="baseline"/>
        </w:rPr>
        <w:t xml:space="preserve">, overruled on other grounds by </w:t>
      </w:r>
      <w:bookmarkStart w:id="103" w:name="Bookmark_I5R0VM5C28T3V50020000400"/>
      <w:bookmarkEnd w:id="103"/>
      <w:hyperlink r:id="rId48" w:history="1">
        <w:r>
          <w:rPr>
            <w:rFonts w:ascii="arial" w:eastAsia="arial" w:hAnsi="arial" w:cs="arial"/>
            <w:b w:val="0"/>
            <w:i/>
            <w:strike w:val="0"/>
            <w:noProof w:val="0"/>
            <w:color w:val="0077CC"/>
            <w:position w:val="0"/>
            <w:sz w:val="20"/>
            <w:u w:val="single"/>
            <w:vertAlign w:val="baseline"/>
          </w:rPr>
          <w:t>Rolo v. City Investing Co. Liquidating Trust</w:t>
        </w:r>
      </w:hyperlink>
      <w:hyperlink r:id="rId48" w:history="1">
        <w:r>
          <w:rPr>
            <w:rFonts w:ascii="arial" w:eastAsia="arial" w:hAnsi="arial" w:cs="arial"/>
            <w:b w:val="0"/>
            <w:i/>
            <w:strike w:val="0"/>
            <w:noProof w:val="0"/>
            <w:color w:val="0077CC"/>
            <w:position w:val="0"/>
            <w:sz w:val="20"/>
            <w:u w:val="single"/>
            <w:vertAlign w:val="baseline"/>
          </w:rPr>
          <w:t>, 155 F.3d 644 (3d Cir. 1998)</w:t>
        </w:r>
      </w:hyperlink>
      <w:r>
        <w:rPr>
          <w:rFonts w:ascii="arial" w:eastAsia="arial" w:hAnsi="arial" w:cs="arial"/>
          <w:b w:val="0"/>
          <w:i w:val="0"/>
          <w:strike w:val="0"/>
          <w:noProof w:val="0"/>
          <w:color w:val="000000"/>
          <w:position w:val="0"/>
          <w:sz w:val="20"/>
          <w:u w:val="none"/>
          <w:vertAlign w:val="baseline"/>
        </w:rPr>
        <w:t xml:space="preserve">. Prosecutors are also absolutely immune from a civil suit for damages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for: (1) instituting grand jury proceedings without proper investigation and without a good faith belief that any wrongdoing occurred, </w:t>
      </w:r>
      <w:bookmarkStart w:id="104" w:name="Bookmark_I5R0VM5C28T3V50040000400"/>
      <w:bookmarkEnd w:id="104"/>
      <w:hyperlink r:id="rId40" w:history="1">
        <w:r>
          <w:rPr>
            <w:rFonts w:ascii="arial" w:eastAsia="arial" w:hAnsi="arial" w:cs="arial"/>
            <w:b w:val="0"/>
            <w:i/>
            <w:strike w:val="0"/>
            <w:noProof w:val="0"/>
            <w:color w:val="0077CC"/>
            <w:position w:val="0"/>
            <w:sz w:val="20"/>
            <w:u w:val="single"/>
            <w:vertAlign w:val="baseline"/>
          </w:rPr>
          <w:t>Schrob</w:t>
        </w:r>
      </w:hyperlink>
      <w:hyperlink r:id="rId40" w:history="1">
        <w:r>
          <w:rPr>
            <w:rFonts w:ascii="arial" w:eastAsia="arial" w:hAnsi="arial" w:cs="arial"/>
            <w:b w:val="0"/>
            <w:i/>
            <w:strike w:val="0"/>
            <w:noProof w:val="0"/>
            <w:color w:val="0077CC"/>
            <w:position w:val="0"/>
            <w:sz w:val="20"/>
            <w:u w:val="single"/>
            <w:vertAlign w:val="baseline"/>
          </w:rPr>
          <w:t>, 948 F.2d at 1411</w:t>
        </w:r>
      </w:hyperlink>
      <w:r>
        <w:rPr>
          <w:rFonts w:ascii="arial" w:eastAsia="arial" w:hAnsi="arial" w:cs="arial"/>
          <w:b w:val="0"/>
          <w:i w:val="0"/>
          <w:strike w:val="0"/>
          <w:noProof w:val="0"/>
          <w:color w:val="000000"/>
          <w:position w:val="0"/>
          <w:sz w:val="20"/>
          <w:u w:val="none"/>
          <w:vertAlign w:val="baseline"/>
        </w:rPr>
        <w:t xml:space="preserve">; (2) soliciting false testimony from witnesses in grand jury proceedings, probable cause hearings, and trials, </w:t>
      </w:r>
      <w:bookmarkStart w:id="105" w:name="Bookmark_I5R0VM5C2N1RM40010000400"/>
      <w:bookmarkEnd w:id="105"/>
      <w:hyperlink r:id="rId49" w:history="1">
        <w:r>
          <w:rPr>
            <w:rFonts w:ascii="arial" w:eastAsia="arial" w:hAnsi="arial" w:cs="arial"/>
            <w:b w:val="0"/>
            <w:i/>
            <w:strike w:val="0"/>
            <w:noProof w:val="0"/>
            <w:color w:val="0077CC"/>
            <w:position w:val="0"/>
            <w:sz w:val="20"/>
            <w:u w:val="single"/>
            <w:vertAlign w:val="baseline"/>
          </w:rPr>
          <w:t>Burns v. Reed</w:t>
        </w:r>
      </w:hyperlink>
      <w:hyperlink r:id="rId49" w:history="1">
        <w:r>
          <w:rPr>
            <w:rFonts w:ascii="arial" w:eastAsia="arial" w:hAnsi="arial" w:cs="arial"/>
            <w:b w:val="0"/>
            <w:i/>
            <w:strike w:val="0"/>
            <w:noProof w:val="0"/>
            <w:color w:val="0077CC"/>
            <w:position w:val="0"/>
            <w:sz w:val="20"/>
            <w:u w:val="single"/>
            <w:vertAlign w:val="baseline"/>
          </w:rPr>
          <w:t>, 500 U.S. 478, 490, 111 S. Ct. 1934, 114 L. Ed. 2d 547 (1991)</w:t>
        </w:r>
      </w:hyperlink>
      <w:r>
        <w:rPr>
          <w:rFonts w:ascii="arial" w:eastAsia="arial" w:hAnsi="arial" w:cs="arial"/>
          <w:b w:val="0"/>
          <w:i w:val="0"/>
          <w:strike w:val="0"/>
          <w:noProof w:val="0"/>
          <w:color w:val="000000"/>
          <w:position w:val="0"/>
          <w:sz w:val="20"/>
          <w:u w:val="none"/>
          <w:vertAlign w:val="baseline"/>
        </w:rPr>
        <w:t xml:space="preserve">; </w:t>
      </w:r>
      <w:bookmarkStart w:id="106" w:name="Bookmark_I5R0VM5C2N1RM40030000400"/>
      <w:bookmarkEnd w:id="106"/>
      <w:hyperlink r:id="rId39" w:history="1">
        <w:r>
          <w:rPr>
            <w:rFonts w:ascii="arial" w:eastAsia="arial" w:hAnsi="arial" w:cs="arial"/>
            <w:b w:val="0"/>
            <w:i/>
            <w:strike w:val="0"/>
            <w:noProof w:val="0"/>
            <w:color w:val="0077CC"/>
            <w:position w:val="0"/>
            <w:sz w:val="20"/>
            <w:u w:val="single"/>
            <w:vertAlign w:val="baseline"/>
          </w:rPr>
          <w:t>Kulwicki</w:t>
        </w:r>
      </w:hyperlink>
      <w:hyperlink r:id="rId39" w:history="1">
        <w:r>
          <w:rPr>
            <w:rFonts w:ascii="arial" w:eastAsia="arial" w:hAnsi="arial" w:cs="arial"/>
            <w:b w:val="0"/>
            <w:i/>
            <w:strike w:val="0"/>
            <w:noProof w:val="0"/>
            <w:color w:val="0077CC"/>
            <w:position w:val="0"/>
            <w:sz w:val="20"/>
            <w:u w:val="single"/>
            <w:vertAlign w:val="baseline"/>
          </w:rPr>
          <w:t>, 969 F.2d at 1467</w:t>
        </w:r>
      </w:hyperlink>
      <w:r>
        <w:rPr>
          <w:rFonts w:ascii="arial" w:eastAsia="arial" w:hAnsi="arial" w:cs="arial"/>
          <w:b w:val="0"/>
          <w:i w:val="0"/>
          <w:strike w:val="0"/>
          <w:noProof w:val="0"/>
          <w:color w:val="000000"/>
          <w:position w:val="0"/>
          <w:sz w:val="20"/>
          <w:u w:val="none"/>
          <w:vertAlign w:val="baseline"/>
        </w:rPr>
        <w:t xml:space="preserve">; and (4) the knowing use of perjured testimony in a judicial proceeding, </w:t>
      </w:r>
      <w:bookmarkStart w:id="107" w:name="Bookmark_I5R0VM5C2N1RM40050000400"/>
      <w:bookmarkEnd w:id="107"/>
      <w:hyperlink r:id="rId38" w:history="1">
        <w:r>
          <w:rPr>
            <w:rFonts w:ascii="arial" w:eastAsia="arial" w:hAnsi="arial" w:cs="arial"/>
            <w:b w:val="0"/>
            <w:i/>
            <w:strike w:val="0"/>
            <w:noProof w:val="0"/>
            <w:color w:val="0077CC"/>
            <w:position w:val="0"/>
            <w:sz w:val="20"/>
            <w:u w:val="single"/>
            <w:vertAlign w:val="baseline"/>
          </w:rPr>
          <w:t>Imbler</w:t>
        </w:r>
      </w:hyperlink>
      <w:hyperlink r:id="rId38" w:history="1">
        <w:r>
          <w:rPr>
            <w:rFonts w:ascii="arial" w:eastAsia="arial" w:hAnsi="arial" w:cs="arial"/>
            <w:b w:val="0"/>
            <w:i/>
            <w:strike w:val="0"/>
            <w:noProof w:val="0"/>
            <w:color w:val="0077CC"/>
            <w:position w:val="0"/>
            <w:sz w:val="20"/>
            <w:u w:val="single"/>
            <w:vertAlign w:val="baseline"/>
          </w:rPr>
          <w:t>, 424 U.S. at 424-27</w:t>
        </w:r>
      </w:hyperlink>
      <w:r>
        <w:rPr>
          <w:rFonts w:ascii="arial" w:eastAsia="arial" w:hAnsi="arial" w:cs="arial"/>
          <w:b w:val="0"/>
          <w:i w:val="0"/>
          <w:strike w:val="0"/>
          <w:noProof w:val="0"/>
          <w:color w:val="000000"/>
          <w:position w:val="0"/>
          <w:sz w:val="20"/>
          <w:u w:val="none"/>
          <w:vertAlign w:val="baseline"/>
        </w:rPr>
        <w:t xml:space="preserve">; </w:t>
      </w:r>
      <w:bookmarkStart w:id="108" w:name="Bookmark_I5R0VM5C2SF87V0020000400"/>
      <w:bookmarkEnd w:id="108"/>
      <w:hyperlink r:id="rId40" w:history="1">
        <w:r>
          <w:rPr>
            <w:rFonts w:ascii="arial" w:eastAsia="arial" w:hAnsi="arial" w:cs="arial"/>
            <w:b w:val="0"/>
            <w:i/>
            <w:strike w:val="0"/>
            <w:noProof w:val="0"/>
            <w:color w:val="0077CC"/>
            <w:position w:val="0"/>
            <w:sz w:val="20"/>
            <w:u w:val="single"/>
            <w:vertAlign w:val="baseline"/>
          </w:rPr>
          <w:t>Schrob</w:t>
        </w:r>
      </w:hyperlink>
      <w:hyperlink r:id="rId40" w:history="1">
        <w:r>
          <w:rPr>
            <w:rFonts w:ascii="arial" w:eastAsia="arial" w:hAnsi="arial" w:cs="arial"/>
            <w:b w:val="0"/>
            <w:i/>
            <w:strike w:val="0"/>
            <w:noProof w:val="0"/>
            <w:color w:val="0077CC"/>
            <w:position w:val="0"/>
            <w:sz w:val="20"/>
            <w:u w:val="single"/>
            <w:vertAlign w:val="baseline"/>
          </w:rPr>
          <w:t>, 948 F.2d at 1417</w:t>
        </w:r>
      </w:hyperlink>
      <w:r>
        <w:rPr>
          <w:rFonts w:ascii="arial" w:eastAsia="arial" w:hAnsi="arial" w:cs="arial"/>
          <w:b w:val="0"/>
          <w:i w:val="0"/>
          <w:strike w:val="0"/>
          <w:noProof w:val="0"/>
          <w:color w:val="000000"/>
          <w:position w:val="0"/>
          <w:sz w:val="20"/>
          <w:u w:val="none"/>
          <w:vertAlign w:val="baseline"/>
        </w:rPr>
        <w:t xml:space="preserve">; </w:t>
      </w:r>
      <w:bookmarkStart w:id="109" w:name="Bookmark_I5R0VM5C2SF87V0040000400"/>
      <w:bookmarkEnd w:id="109"/>
      <w:hyperlink r:id="rId50" w:history="1">
        <w:r>
          <w:rPr>
            <w:rFonts w:ascii="arial" w:eastAsia="arial" w:hAnsi="arial" w:cs="arial"/>
            <w:b w:val="0"/>
            <w:i/>
            <w:strike w:val="0"/>
            <w:noProof w:val="0"/>
            <w:color w:val="0077CC"/>
            <w:position w:val="0"/>
            <w:sz w:val="20"/>
            <w:u w:val="single"/>
            <w:vertAlign w:val="baseline"/>
          </w:rPr>
          <w:t>Brawer v. Horowitz</w:t>
        </w:r>
      </w:hyperlink>
      <w:hyperlink r:id="rId50" w:history="1">
        <w:r>
          <w:rPr>
            <w:rFonts w:ascii="arial" w:eastAsia="arial" w:hAnsi="arial" w:cs="arial"/>
            <w:b w:val="0"/>
            <w:i/>
            <w:strike w:val="0"/>
            <w:noProof w:val="0"/>
            <w:color w:val="0077CC"/>
            <w:position w:val="0"/>
            <w:sz w:val="20"/>
            <w:u w:val="single"/>
            <w:vertAlign w:val="baseline"/>
          </w:rPr>
          <w:t>, 535 F.2d 830 (3d Cir. 1976)</w:t>
        </w:r>
      </w:hyperlink>
      <w:r>
        <w:rPr>
          <w:rFonts w:ascii="arial" w:eastAsia="arial" w:hAnsi="arial" w:cs="arial"/>
          <w:b w:val="0"/>
          <w:i w:val="0"/>
          <w:strike w:val="0"/>
          <w:noProof w:val="0"/>
          <w:color w:val="000000"/>
          <w:position w:val="0"/>
          <w:sz w:val="20"/>
          <w:u w:val="none"/>
          <w:vertAlign w:val="baseline"/>
        </w:rPr>
        <w:t xml:space="preserve">. </w:t>
      </w:r>
      <w:bookmarkStart w:id="110" w:name="Bookmark_I5R0VM5C2HM6K10040000400"/>
      <w:bookmarkEnd w:id="110"/>
      <w:r>
        <w:rPr>
          <w:rFonts w:ascii="arial" w:eastAsia="arial" w:hAnsi="arial" w:cs="arial"/>
          <w:b w:val="0"/>
          <w:i w:val="0"/>
          <w:strike w:val="0"/>
          <w:noProof w:val="0"/>
          <w:color w:val="000000"/>
          <w:position w:val="0"/>
          <w:sz w:val="20"/>
          <w:u w:val="none"/>
          <w:vertAlign w:val="baseline"/>
        </w:rPr>
        <w:t xml:space="preserve">"[A]bsolute immunity applies when a prosecutor prepares to initiate a judicial proceeding, or appears in court to present evidence in support of a search warrant application." </w:t>
      </w:r>
      <w:bookmarkStart w:id="111" w:name="Bookmark_I5R0VM5C2HM6K10010000400"/>
      <w:bookmarkEnd w:id="111"/>
      <w:hyperlink r:id="rId42" w:history="1">
        <w:r>
          <w:rPr>
            <w:rFonts w:ascii="arial" w:eastAsia="arial" w:hAnsi="arial" w:cs="arial"/>
            <w:b w:val="0"/>
            <w:i/>
            <w:strike w:val="0"/>
            <w:noProof w:val="0"/>
            <w:color w:val="0077CC"/>
            <w:position w:val="0"/>
            <w:sz w:val="20"/>
            <w:u w:val="single"/>
            <w:vertAlign w:val="baseline"/>
          </w:rPr>
          <w:t>Van de Kamp, 555</w:t>
        </w:r>
      </w:hyperlink>
      <w:hyperlink r:id="rId42" w:history="1">
        <w:r>
          <w:rPr>
            <w:rFonts w:ascii="arial" w:eastAsia="arial" w:hAnsi="arial" w:cs="arial"/>
            <w:b w:val="0"/>
            <w:i/>
            <w:strike w:val="0"/>
            <w:noProof w:val="0"/>
            <w:color w:val="0077CC"/>
            <w:position w:val="0"/>
            <w:sz w:val="20"/>
            <w:u w:val="single"/>
            <w:vertAlign w:val="baseline"/>
          </w:rPr>
          <w:t xml:space="preserve"> U.S. at 343</w:t>
        </w:r>
      </w:hyperlink>
      <w:r>
        <w:rPr>
          <w:rFonts w:ascii="arial" w:eastAsia="arial" w:hAnsi="arial" w:cs="arial"/>
          <w:b w:val="0"/>
          <w:i w:val="0"/>
          <w:strike w:val="0"/>
          <w:noProof w:val="0"/>
          <w:color w:val="000000"/>
          <w:position w:val="0"/>
          <w:sz w:val="20"/>
          <w:u w:val="none"/>
          <w:vertAlign w:val="baseline"/>
        </w:rPr>
        <w:t xml:space="preserve"> (citations omitted) (further holding that a supervisory prosecutor is absolutely immune for failing to adequately train and supervise district attorneys on the duty not to withhold impeachment evidence and the failure to create any system for accessing information pertaining to the benefits provided to jailhouse informants). </w:t>
      </w:r>
      <w:bookmarkStart w:id="112" w:name="Bookmark_I5R0VM5C2HM6K10040000400_2"/>
      <w:bookmarkEnd w:id="112"/>
      <w:r>
        <w:rPr>
          <w:rFonts w:ascii="arial" w:eastAsia="arial" w:hAnsi="arial" w:cs="arial"/>
          <w:b w:val="0"/>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falsely-charged defendant may be "remedied by safeguards built into the judicial system," such as dismissal of the charges. </w:t>
      </w:r>
      <w:bookmarkStart w:id="113" w:name="Bookmark_I5R0VM5C2HM6K10030000400"/>
      <w:bookmarkEnd w:id="113"/>
      <w:hyperlink r:id="rId39" w:history="1">
        <w:r>
          <w:rPr>
            <w:rFonts w:ascii="arial" w:eastAsia="arial" w:hAnsi="arial" w:cs="arial"/>
            <w:b w:val="0"/>
            <w:i/>
            <w:strike w:val="0"/>
            <w:noProof w:val="0"/>
            <w:color w:val="0077CC"/>
            <w:position w:val="0"/>
            <w:sz w:val="20"/>
            <w:u w:val="single"/>
            <w:vertAlign w:val="baseline"/>
          </w:rPr>
          <w:t>Kulwicki</w:t>
        </w:r>
      </w:hyperlink>
      <w:hyperlink r:id="rId39" w:history="1">
        <w:r>
          <w:rPr>
            <w:rFonts w:ascii="arial" w:eastAsia="arial" w:hAnsi="arial" w:cs="arial"/>
            <w:b w:val="0"/>
            <w:i/>
            <w:strike w:val="0"/>
            <w:noProof w:val="0"/>
            <w:color w:val="0077CC"/>
            <w:position w:val="0"/>
            <w:sz w:val="20"/>
            <w:u w:val="single"/>
            <w:vertAlign w:val="baseline"/>
          </w:rPr>
          <w:t>, 969 F.2d at 1464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4" w:name="Bookmark_para_17"/>
      <w:bookmarkEnd w:id="114"/>
      <w:r>
        <w:rPr>
          <w:rFonts w:ascii="arial" w:eastAsia="arial" w:hAnsi="arial" w:cs="arial"/>
          <w:b w:val="0"/>
          <w:i w:val="0"/>
          <w:strike w:val="0"/>
          <w:noProof w:val="0"/>
          <w:color w:val="000000"/>
          <w:position w:val="0"/>
          <w:sz w:val="20"/>
          <w:u w:val="none"/>
          <w:vertAlign w:val="baseline"/>
        </w:rPr>
        <w:t xml:space="preserve">Here, Plaintiff's allegations against Defendants Gareis and Boyd center on their decision to continue his prosecution and Gareis's failure to present exculpatory evidence to the Grand Jury. Because Defendants Gareis and Boyd are entitled to prosecutorial immunity for their actions in initiating and continuing Plaintiff's prosecution, the Court will dismiss </w:t>
      </w:r>
      <w:r>
        <w:rPr>
          <w:rFonts w:ascii="arial" w:eastAsia="arial" w:hAnsi="arial" w:cs="arial"/>
          <w:b w:val="0"/>
          <w:i w:val="0"/>
          <w:strike w:val="0"/>
          <w:noProof w:val="0"/>
          <w:color w:val="000000"/>
          <w:position w:val="0"/>
          <w:sz w:val="20"/>
          <w:u w:val="single"/>
          <w:vertAlign w:val="baseline"/>
        </w:rPr>
        <w:t>with prejudice</w:t>
      </w:r>
      <w:r>
        <w:rPr>
          <w:rFonts w:ascii="arial" w:eastAsia="arial" w:hAnsi="arial" w:cs="arial"/>
          <w:b w:val="0"/>
          <w:i w:val="0"/>
          <w:strike w:val="0"/>
          <w:noProof w:val="0"/>
          <w:color w:val="000000"/>
          <w:position w:val="0"/>
          <w:sz w:val="20"/>
          <w:u w:val="none"/>
          <w:vertAlign w:val="baseline"/>
        </w:rPr>
        <w:t xml:space="preserve"> the Complaint as to these Defendants on the basis of prosecutorial immunity.</w:t>
      </w:r>
    </w:p>
    <w:p>
      <w:pPr>
        <w:keepNext w:val="0"/>
        <w:widowControl w:val="0"/>
        <w:spacing w:before="240" w:after="0" w:line="260" w:lineRule="atLeast"/>
        <w:ind w:left="0" w:right="0" w:firstLine="0"/>
        <w:jc w:val="both"/>
      </w:pPr>
      <w:bookmarkStart w:id="115" w:name="Bookmark_para_18"/>
      <w:bookmarkEnd w:id="115"/>
      <w:bookmarkStart w:id="116" w:name="Bookmark_I6BBHDD9KTB0009J9T20000R"/>
      <w:bookmarkEnd w:id="116"/>
      <w:bookmarkStart w:id="117" w:name="Bookmark_I6BBHDD9V5X0009J9T20000S"/>
      <w:bookmarkEnd w:id="117"/>
      <w:bookmarkStart w:id="118" w:name="Bookmark_I5R0VM5C2D6NMH0010000400"/>
      <w:bookmarkEnd w:id="118"/>
      <w:r>
        <w:rPr>
          <w:rFonts w:ascii="arial" w:eastAsia="arial" w:hAnsi="arial" w:cs="arial"/>
          <w:b w:val="0"/>
          <w:i w:val="0"/>
          <w:strike w:val="0"/>
          <w:noProof w:val="0"/>
          <w:color w:val="000000"/>
          <w:position w:val="0"/>
          <w:sz w:val="20"/>
          <w:u w:val="none"/>
          <w:vertAlign w:val="baseline"/>
        </w:rPr>
        <w:t xml:space="preserve">With respect to the remaining Defendants — Defendants Rivera, Howell, and Tokarz — the Court construes Plaintiff to allege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for malicious prosecution.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To plead a claim for malicious prosecution, a plaintiff must show that (1) the defendants initiated a criminal proceeding; (2) the criminal proceeding ended in plaintiff's favor; (3) the proceeding was initiated without probable cause; (4) the defendants acted maliciously or for a purpose other than bringing the plaintiff to justice; and (5) the plaintiff suffered deprivation of liberty consistent with the concept of seizure as a consequence of a legal proceeding.</w:t>
      </w:r>
      <w:r>
        <w:rPr>
          <w:rFonts w:ascii="arial" w:eastAsia="arial" w:hAnsi="arial" w:cs="arial"/>
          <w:b/>
          <w:i w:val="0"/>
          <w:strike w:val="0"/>
          <w:noProof w:val="0"/>
          <w:color w:val="000000"/>
          <w:position w:val="0"/>
          <w:sz w:val="20"/>
          <w:u w:val="none"/>
          <w:vertAlign w:val="baseline"/>
        </w:rPr>
        <w:t> [*11] </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31" w:name="Bookmark_I5R0VM5C2HM6K10050000400"/>
      <w:bookmarkEnd w:id="131"/>
      <w:hyperlink r:id="rId51" w:history="1">
        <w:r>
          <w:rPr>
            <w:rFonts w:ascii="arial" w:eastAsia="arial" w:hAnsi="arial" w:cs="arial"/>
            <w:b w:val="0"/>
            <w:i/>
            <w:strike w:val="0"/>
            <w:noProof w:val="0"/>
            <w:color w:val="0077CC"/>
            <w:position w:val="0"/>
            <w:sz w:val="20"/>
            <w:u w:val="single"/>
            <w:vertAlign w:val="baseline"/>
          </w:rPr>
          <w:t>Kossler v. Crisanti</w:t>
        </w:r>
      </w:hyperlink>
      <w:hyperlink r:id="rId51" w:history="1">
        <w:r>
          <w:rPr>
            <w:rFonts w:ascii="arial" w:eastAsia="arial" w:hAnsi="arial" w:cs="arial"/>
            <w:b w:val="0"/>
            <w:i/>
            <w:strike w:val="0"/>
            <w:noProof w:val="0"/>
            <w:color w:val="0077CC"/>
            <w:position w:val="0"/>
            <w:sz w:val="20"/>
            <w:u w:val="single"/>
            <w:vertAlign w:val="baseline"/>
          </w:rPr>
          <w:t>, 564 F.3d 181, 186 (3d Cir. 2009)</w:t>
        </w:r>
      </w:hyperlink>
      <w:r>
        <w:rPr>
          <w:rFonts w:ascii="arial" w:eastAsia="arial" w:hAnsi="arial" w:cs="arial"/>
          <w:b w:val="0"/>
          <w:i w:val="0"/>
          <w:strike w:val="0"/>
          <w:noProof w:val="0"/>
          <w:color w:val="000000"/>
          <w:position w:val="0"/>
          <w:sz w:val="20"/>
          <w:u w:val="none"/>
          <w:vertAlign w:val="baseline"/>
        </w:rPr>
        <w:t xml:space="preserve">; </w:t>
      </w:r>
      <w:bookmarkStart w:id="132" w:name="Bookmark_I5R0VM5C2D6NMH0020000400"/>
      <w:bookmarkEnd w:id="132"/>
      <w:hyperlink r:id="rId52" w:history="1">
        <w:r>
          <w:rPr>
            <w:rFonts w:ascii="arial" w:eastAsia="arial" w:hAnsi="arial" w:cs="arial"/>
            <w:b w:val="0"/>
            <w:i/>
            <w:strike w:val="0"/>
            <w:noProof w:val="0"/>
            <w:color w:val="0077CC"/>
            <w:position w:val="0"/>
            <w:sz w:val="20"/>
            <w:u w:val="single"/>
            <w:vertAlign w:val="baseline"/>
          </w:rPr>
          <w:t>Malcomb v. McKean</w:t>
        </w:r>
      </w:hyperlink>
      <w:hyperlink r:id="rId52" w:history="1">
        <w:r>
          <w:rPr>
            <w:rFonts w:ascii="arial" w:eastAsia="arial" w:hAnsi="arial" w:cs="arial"/>
            <w:b w:val="0"/>
            <w:i/>
            <w:strike w:val="0"/>
            <w:noProof w:val="0"/>
            <w:color w:val="0077CC"/>
            <w:position w:val="0"/>
            <w:sz w:val="20"/>
            <w:u w:val="single"/>
            <w:vertAlign w:val="baseline"/>
          </w:rPr>
          <w:t>, 535 F. App'x 184, 186 (3d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3" w:name="Bookmark_para_19"/>
      <w:bookmarkEnd w:id="133"/>
      <w:bookmarkStart w:id="134" w:name="Bookmark_I5R0VM5C2SF87W0040000400"/>
      <w:bookmarkEnd w:id="134"/>
      <w:bookmarkStart w:id="135" w:name="Bookmark_I6BBHDDB2JG0009J9T20000T"/>
      <w:bookmarkEnd w:id="135"/>
      <w:bookmarkStart w:id="136" w:name="Bookmark_I5R0VM5C2HM6K20030000400"/>
      <w:bookmarkEnd w:id="136"/>
      <w:r>
        <w:rPr>
          <w:rFonts w:ascii="arial" w:eastAsia="arial" w:hAnsi="arial" w:cs="arial"/>
          <w:b w:val="0"/>
          <w:i w:val="0"/>
          <w:strike w:val="0"/>
          <w:noProof w:val="0"/>
          <w:color w:val="000000"/>
          <w:position w:val="0"/>
          <w:sz w:val="20"/>
          <w:u w:val="none"/>
          <w:vertAlign w:val="baseline"/>
        </w:rPr>
        <w:t xml:space="preserve">The Court will dismiss </w:t>
      </w:r>
      <w:r>
        <w:rPr>
          <w:rFonts w:ascii="arial" w:eastAsia="arial" w:hAnsi="arial" w:cs="arial"/>
          <w:b w:val="0"/>
          <w:i w:val="0"/>
          <w:strike w:val="0"/>
          <w:noProof w:val="0"/>
          <w:color w:val="000000"/>
          <w:position w:val="0"/>
          <w:sz w:val="20"/>
          <w:u w:val="single"/>
          <w:vertAlign w:val="baseline"/>
        </w:rPr>
        <w:t>without prejudice</w:t>
      </w:r>
      <w:r>
        <w:rPr>
          <w:rFonts w:ascii="arial" w:eastAsia="arial" w:hAnsi="arial" w:cs="arial"/>
          <w:b w:val="0"/>
          <w:i w:val="0"/>
          <w:strike w:val="0"/>
          <w:noProof w:val="0"/>
          <w:color w:val="000000"/>
          <w:position w:val="0"/>
          <w:sz w:val="20"/>
          <w:u w:val="none"/>
          <w:vertAlign w:val="baseline"/>
        </w:rPr>
        <w:t xml:space="preserve"> the malicious prosecution claim against the remaining Defendants because Plaintiff has not alleged that the </w:t>
      </w:r>
      <w:r>
        <w:rPr>
          <w:rFonts w:ascii="arial" w:eastAsia="arial" w:hAnsi="arial" w:cs="arial"/>
          <w:b w:val="0"/>
          <w:i w:val="0"/>
          <w:strike w:val="0"/>
          <w:noProof w:val="0"/>
          <w:color w:val="000000"/>
          <w:position w:val="0"/>
          <w:sz w:val="20"/>
          <w:u w:val="single"/>
          <w:vertAlign w:val="baseline"/>
        </w:rPr>
        <w:t>criminal proceeding</w:t>
      </w:r>
      <w:r>
        <w:rPr>
          <w:rFonts w:ascii="arial" w:eastAsia="arial" w:hAnsi="arial" w:cs="arial"/>
          <w:b w:val="0"/>
          <w:i w:val="0"/>
          <w:strike w:val="0"/>
          <w:noProof w:val="0"/>
          <w:color w:val="000000"/>
          <w:position w:val="0"/>
          <w:sz w:val="20"/>
          <w:u w:val="none"/>
          <w:vertAlign w:val="baseline"/>
        </w:rPr>
        <w:t xml:space="preserve"> arising out of the domestic violence incident terminated in his favor. The favorable termination requirement exists "to avoid the possibility of the claimant [sic] succeeding in the tort action after having been convicted in the underlying criminal prosecution, in contravention of a strong judicial policy against the creation of two conflicting resolutions arising out of the same or identical transaction.' </w:t>
      </w:r>
      <w:bookmarkStart w:id="137" w:name="Bookmark_I5R0VM5C2SF87W0030000400"/>
      <w:bookmarkEnd w:id="137"/>
      <w:hyperlink r:id="rId51" w:history="1">
        <w:r>
          <w:rPr>
            <w:rFonts w:ascii="arial" w:eastAsia="arial" w:hAnsi="arial" w:cs="arial"/>
            <w:b w:val="0"/>
            <w:i/>
            <w:strike w:val="0"/>
            <w:noProof w:val="0"/>
            <w:color w:val="0077CC"/>
            <w:position w:val="0"/>
            <w:sz w:val="20"/>
            <w:u w:val="single"/>
            <w:vertAlign w:val="baseline"/>
          </w:rPr>
          <w:t>Kossler</w:t>
        </w:r>
      </w:hyperlink>
      <w:hyperlink r:id="rId51" w:history="1">
        <w:r>
          <w:rPr>
            <w:rFonts w:ascii="arial" w:eastAsia="arial" w:hAnsi="arial" w:cs="arial"/>
            <w:b w:val="0"/>
            <w:i/>
            <w:strike w:val="0"/>
            <w:noProof w:val="0"/>
            <w:color w:val="0077CC"/>
            <w:position w:val="0"/>
            <w:sz w:val="20"/>
            <w:u w:val="single"/>
            <w:vertAlign w:val="baseline"/>
          </w:rPr>
          <w:t>, 564 F.3d at 187</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138" w:name="Bookmark_I5R0VM5C2SF87W0050000400"/>
      <w:bookmarkEnd w:id="138"/>
      <w:hyperlink r:id="rId53" w:history="1">
        <w:r>
          <w:rPr>
            <w:rFonts w:ascii="arial" w:eastAsia="arial" w:hAnsi="arial" w:cs="arial"/>
            <w:b w:val="0"/>
            <w:i/>
            <w:strike w:val="0"/>
            <w:noProof w:val="0"/>
            <w:color w:val="0077CC"/>
            <w:position w:val="0"/>
            <w:sz w:val="20"/>
            <w:u w:val="single"/>
            <w:vertAlign w:val="baseline"/>
          </w:rPr>
          <w:t>Heck v. Humphrey</w:t>
        </w:r>
      </w:hyperlink>
      <w:hyperlink r:id="rId53" w:history="1">
        <w:r>
          <w:rPr>
            <w:rFonts w:ascii="arial" w:eastAsia="arial" w:hAnsi="arial" w:cs="arial"/>
            <w:b w:val="0"/>
            <w:i/>
            <w:strike w:val="0"/>
            <w:noProof w:val="0"/>
            <w:color w:val="0077CC"/>
            <w:position w:val="0"/>
            <w:sz w:val="20"/>
            <w:u w:val="single"/>
            <w:vertAlign w:val="baseline"/>
          </w:rPr>
          <w:t>, 512 U.S. 477, 484, 114 S. Ct. 2364, 129 L. Ed. 2d 383 (1994))</w:t>
        </w:r>
      </w:hyperlink>
      <w:r>
        <w:rPr>
          <w:rFonts w:ascii="arial" w:eastAsia="arial" w:hAnsi="arial" w:cs="arial"/>
          <w:b w:val="0"/>
          <w:i w:val="0"/>
          <w:strike w:val="0"/>
          <w:noProof w:val="0"/>
          <w:color w:val="000000"/>
          <w:position w:val="0"/>
          <w:sz w:val="20"/>
          <w:u w:val="none"/>
          <w:vertAlign w:val="baseline"/>
        </w:rPr>
        <w:t xml:space="preserve">. To avoid such a conflicting outcome, the prior disposition of the criminal case must show "the innocence of the accused." </w:t>
      </w:r>
      <w:bookmarkStart w:id="139" w:name="Bookmark_I5R0VM5C2HM6K20020000400"/>
      <w:bookmarkEnd w:id="139"/>
      <w:hyperlink r:id="rId52" w:history="1">
        <w:r>
          <w:rPr>
            <w:rFonts w:ascii="arial" w:eastAsia="arial" w:hAnsi="arial" w:cs="arial"/>
            <w:b w:val="0"/>
            <w:i/>
            <w:strike w:val="0"/>
            <w:noProof w:val="0"/>
            <w:color w:val="0077CC"/>
            <w:position w:val="0"/>
            <w:sz w:val="20"/>
            <w:u w:val="single"/>
            <w:vertAlign w:val="baseline"/>
          </w:rPr>
          <w:t>Malcomb</w:t>
        </w:r>
      </w:hyperlink>
      <w:hyperlink r:id="rId52" w:history="1">
        <w:r>
          <w:rPr>
            <w:rFonts w:ascii="arial" w:eastAsia="arial" w:hAnsi="arial" w:cs="arial"/>
            <w:b w:val="0"/>
            <w:i/>
            <w:strike w:val="0"/>
            <w:noProof w:val="0"/>
            <w:color w:val="0077CC"/>
            <w:position w:val="0"/>
            <w:sz w:val="20"/>
            <w:u w:val="single"/>
            <w:vertAlign w:val="baseline"/>
          </w:rPr>
          <w:t>, 535 F. App'x at 186</w:t>
        </w:r>
      </w:hyperlink>
      <w:r>
        <w:rPr>
          <w:rFonts w:ascii="arial" w:eastAsia="arial" w:hAnsi="arial" w:cs="arial"/>
          <w:b w:val="0"/>
          <w:i w:val="0"/>
          <w:strike w:val="0"/>
          <w:noProof w:val="0"/>
          <w:color w:val="000000"/>
          <w:position w:val="0"/>
          <w:sz w:val="20"/>
          <w:u w:val="none"/>
          <w:vertAlign w:val="baseline"/>
        </w:rPr>
        <w:t xml:space="preserve"> (citing </w:t>
      </w:r>
      <w:bookmarkStart w:id="140" w:name="Bookmark_I5R0VM5C2HM6K20040000400"/>
      <w:bookmarkEnd w:id="140"/>
      <w:hyperlink r:id="rId51" w:history="1">
        <w:r>
          <w:rPr>
            <w:rFonts w:ascii="arial" w:eastAsia="arial" w:hAnsi="arial" w:cs="arial"/>
            <w:b w:val="0"/>
            <w:i/>
            <w:strike w:val="0"/>
            <w:noProof w:val="0"/>
            <w:color w:val="0077CC"/>
            <w:position w:val="0"/>
            <w:sz w:val="20"/>
            <w:u w:val="single"/>
            <w:vertAlign w:val="baseline"/>
          </w:rPr>
          <w:t>Kossler</w:t>
        </w:r>
      </w:hyperlink>
      <w:hyperlink r:id="rId51" w:history="1">
        <w:r>
          <w:rPr>
            <w:rFonts w:ascii="arial" w:eastAsia="arial" w:hAnsi="arial" w:cs="arial"/>
            <w:b w:val="0"/>
            <w:i/>
            <w:strike w:val="0"/>
            <w:noProof w:val="0"/>
            <w:color w:val="0077CC"/>
            <w:position w:val="0"/>
            <w:sz w:val="20"/>
            <w:u w:val="single"/>
            <w:vertAlign w:val="baseline"/>
          </w:rPr>
          <w:t>, 564 F.3d at 186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Here, Plaintiff provides </w:t>
      </w:r>
      <w:r>
        <w:rPr>
          <w:rFonts w:ascii="arial" w:eastAsia="arial" w:hAnsi="arial" w:cs="arial"/>
          <w:b w:val="0"/>
          <w:i w:val="0"/>
          <w:strike w:val="0"/>
          <w:noProof w:val="0"/>
          <w:color w:val="000000"/>
          <w:position w:val="0"/>
          <w:sz w:val="20"/>
          <w:u w:val="single"/>
          <w:vertAlign w:val="baseline"/>
        </w:rPr>
        <w:t>no facts</w:t>
      </w:r>
      <w:r>
        <w:rPr>
          <w:rFonts w:ascii="arial" w:eastAsia="arial" w:hAnsi="arial" w:cs="arial"/>
          <w:b w:val="0"/>
          <w:i w:val="0"/>
          <w:strike w:val="0"/>
          <w:noProof w:val="0"/>
          <w:color w:val="000000"/>
          <w:position w:val="0"/>
          <w:sz w:val="20"/>
          <w:u w:val="none"/>
          <w:vertAlign w:val="baseline"/>
        </w:rPr>
        <w:t xml:space="preserve"> suggesting that the criminal proceeding at issue ultimately terminated in his favor. Indeed, the only facts Plaintiff provides about the outcome of the criminal proceeding acknowledges that his motion to dismiss the indictment was denied. Plaintiff may file an Amended Complaint within 30 days to the extent the criminal proceeding terminated in his favor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he is able to meet the other elements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a malicious prosecution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141" w:name="Bookmark_para_20"/>
      <w:bookmarkEnd w:id="141"/>
      <w:r>
        <w:rPr>
          <w:rFonts w:ascii="arial" w:eastAsia="arial" w:hAnsi="arial" w:cs="arial"/>
          <w:b w:val="0"/>
          <w:i w:val="0"/>
          <w:strike w:val="0"/>
          <w:noProof w:val="0"/>
          <w:color w:val="000000"/>
          <w:position w:val="0"/>
          <w:sz w:val="20"/>
          <w:u w:val="none"/>
          <w:vertAlign w:val="baseline"/>
        </w:rPr>
        <w:t>For the reasons explained in this Opinion, the Complaint is dismissed in its entirety. To the extent Plaintiff can cure the deficiencies in those claims the Court has dismissed without prejudice, he may file an Amended Complaint within 30 days. An appropriate Order follows.</w:t>
      </w:r>
    </w:p>
    <w:p>
      <w:pPr>
        <w:keepNext w:val="0"/>
        <w:widowControl w:val="0"/>
        <w:spacing w:before="200" w:after="0" w:line="260" w:lineRule="atLeast"/>
        <w:ind w:left="0" w:right="0" w:firstLine="0"/>
        <w:jc w:val="both"/>
      </w:pPr>
      <w:bookmarkStart w:id="142" w:name="Bookmark_para_21"/>
      <w:bookmarkEnd w:id="142"/>
      <w:r>
        <w:rPr>
          <w:rFonts w:ascii="arial" w:eastAsia="arial" w:hAnsi="arial" w:cs="arial"/>
          <w:b w:val="0"/>
          <w:i w:val="0"/>
          <w:strike w:val="0"/>
          <w:noProof w:val="0"/>
          <w:color w:val="000000"/>
          <w:position w:val="0"/>
          <w:sz w:val="20"/>
          <w:u w:val="none"/>
          <w:vertAlign w:val="baseline"/>
        </w:rPr>
        <w:t>/s/ Madeline Cox Arleo</w:t>
      </w:r>
    </w:p>
    <w:p>
      <w:pPr>
        <w:keepNext w:val="0"/>
        <w:widowControl w:val="0"/>
        <w:spacing w:before="200" w:after="0" w:line="260" w:lineRule="atLeast"/>
        <w:ind w:left="0" w:right="0" w:firstLine="0"/>
        <w:jc w:val="both"/>
      </w:pPr>
      <w:bookmarkStart w:id="143" w:name="Bookmark_para_22"/>
      <w:bookmarkEnd w:id="143"/>
      <w:r>
        <w:rPr>
          <w:rFonts w:ascii="arial" w:eastAsia="arial" w:hAnsi="arial" w:cs="arial"/>
          <w:b w:val="0"/>
          <w:i w:val="0"/>
          <w:strike w:val="0"/>
          <w:noProof w:val="0"/>
          <w:color w:val="000000"/>
          <w:position w:val="0"/>
          <w:sz w:val="20"/>
          <w:u w:val="none"/>
          <w:vertAlign w:val="baseline"/>
        </w:rPr>
        <w:t>Madeline Cox Arleo, U.S.D.J.</w:t>
      </w:r>
    </w:p>
    <w:p>
      <w:pPr>
        <w:keepNext w:val="0"/>
        <w:widowControl w:val="0"/>
        <w:spacing w:before="200" w:after="0" w:line="260" w:lineRule="atLeast"/>
        <w:ind w:left="0" w:right="0" w:firstLine="0"/>
        <w:jc w:val="both"/>
      </w:pPr>
      <w:bookmarkStart w:id="144" w:name="Bookmark_para_23"/>
      <w:bookmarkEnd w:id="144"/>
      <w:r>
        <w:rPr>
          <w:rFonts w:ascii="arial" w:eastAsia="arial" w:hAnsi="arial" w:cs="arial"/>
          <w:b w:val="0"/>
          <w:i w:val="0"/>
          <w:strike w:val="0"/>
          <w:noProof w:val="0"/>
          <w:color w:val="000000"/>
          <w:position w:val="0"/>
          <w:sz w:val="20"/>
          <w:u w:val="none"/>
          <w:vertAlign w:val="baseline"/>
        </w:rPr>
        <w:t>Date: 10/26/, 2017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145" w:name="Bookmark_para_24"/>
      <w:bookmarkEnd w:id="145"/>
      <w:r>
        <w:rPr>
          <w:rFonts w:ascii="arial" w:eastAsia="arial" w:hAnsi="arial" w:cs="arial"/>
          <w:b w:val="0"/>
          <w:i w:val="0"/>
          <w:strike w:val="0"/>
          <w:noProof w:val="0"/>
          <w:color w:val="000000"/>
          <w:position w:val="0"/>
          <w:sz w:val="20"/>
          <w:u w:val="none"/>
          <w:vertAlign w:val="baseline"/>
        </w:rPr>
        <w:t xml:space="preserve">This matter having been opened to the Court by Plaintiff's filing of a Complaint pursuant to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and the Court having screened the Complaint pursuant to </w:t>
      </w:r>
      <w:r>
        <w:rPr>
          <w:rFonts w:ascii="arial" w:eastAsia="arial" w:hAnsi="arial" w:cs="arial"/>
          <w:b w:val="0"/>
          <w:i/>
          <w:strike w:val="0"/>
          <w:noProof w:val="0"/>
          <w:color w:val="000000"/>
          <w:position w:val="0"/>
          <w:sz w:val="20"/>
          <w:u w:val="none"/>
          <w:vertAlign w:val="baseline"/>
        </w:rPr>
        <w:t>28 U.S.C. § 1915(e)(2)(B)</w:t>
      </w:r>
      <w:r>
        <w:rPr>
          <w:rFonts w:ascii="arial" w:eastAsia="arial" w:hAnsi="arial" w:cs="arial"/>
          <w:b w:val="0"/>
          <w:i w:val="0"/>
          <w:strike w:val="0"/>
          <w:noProof w:val="0"/>
          <w:color w:val="000000"/>
          <w:position w:val="0"/>
          <w:sz w:val="20"/>
          <w:u w:val="none"/>
          <w:vertAlign w:val="baseline"/>
        </w:rPr>
        <w:t>, and for the reasons explained in this Opinion accompanying this Order;</w:t>
      </w:r>
    </w:p>
    <w:p>
      <w:pPr>
        <w:keepNext w:val="0"/>
        <w:widowControl w:val="0"/>
        <w:spacing w:before="200" w:after="0" w:line="260" w:lineRule="atLeast"/>
        <w:ind w:left="0" w:right="0" w:firstLine="0"/>
        <w:jc w:val="both"/>
      </w:pPr>
      <w:bookmarkStart w:id="146" w:name="Bookmark_para_25"/>
      <w:bookmarkEnd w:id="146"/>
      <w:r>
        <w:rPr>
          <w:rFonts w:ascii="arial" w:eastAsia="arial" w:hAnsi="arial" w:cs="arial"/>
          <w:b/>
          <w:i w:val="0"/>
          <w:strike w:val="0"/>
          <w:noProof w:val="0"/>
          <w:color w:val="000000"/>
          <w:position w:val="0"/>
          <w:sz w:val="20"/>
          <w:u w:val="none"/>
          <w:vertAlign w:val="baseline"/>
        </w:rPr>
        <w:t>IT IS, THEREFORE</w:t>
      </w:r>
      <w:r>
        <w:rPr>
          <w:rFonts w:ascii="arial" w:eastAsia="arial" w:hAnsi="arial" w:cs="arial"/>
          <w:b w:val="0"/>
          <w:i w:val="0"/>
          <w:strike w:val="0"/>
          <w:noProof w:val="0"/>
          <w:color w:val="000000"/>
          <w:position w:val="0"/>
          <w:sz w:val="20"/>
          <w:u w:val="none"/>
          <w:vertAlign w:val="baseline"/>
        </w:rPr>
        <w:t>, on this 26th day of October, 2017,</w:t>
      </w:r>
    </w:p>
    <w:p>
      <w:pPr>
        <w:keepNext w:val="0"/>
        <w:widowControl w:val="0"/>
        <w:spacing w:before="200" w:after="0" w:line="260" w:lineRule="atLeast"/>
        <w:ind w:left="0" w:right="0" w:firstLine="0"/>
        <w:jc w:val="both"/>
      </w:pPr>
      <w:bookmarkStart w:id="147" w:name="Bookmark_para_26"/>
      <w:bookmarkEnd w:id="147"/>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Complaint is dismissed in its entirety as to all Defendants; and it is further</w:t>
      </w:r>
    </w:p>
    <w:p>
      <w:pPr>
        <w:keepNext w:val="0"/>
        <w:widowControl w:val="0"/>
        <w:spacing w:before="200" w:after="0" w:line="260" w:lineRule="atLeast"/>
        <w:ind w:left="0" w:right="0" w:firstLine="0"/>
        <w:jc w:val="both"/>
      </w:pPr>
      <w:bookmarkStart w:id="148" w:name="Bookmark_para_27"/>
      <w:bookmarkEnd w:id="148"/>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Plaintiff may submit an amended complaint within 30 days of the date of this Order with respect to the claims and Defendants that the Court has dismissed </w:t>
      </w:r>
      <w:r>
        <w:rPr>
          <w:rFonts w:ascii="arial" w:eastAsia="arial" w:hAnsi="arial" w:cs="arial"/>
          <w:b w:val="0"/>
          <w:i w:val="0"/>
          <w:strike w:val="0"/>
          <w:noProof w:val="0"/>
          <w:color w:val="000000"/>
          <w:position w:val="0"/>
          <w:sz w:val="20"/>
          <w:u w:val="single"/>
          <w:vertAlign w:val="baseline"/>
        </w:rPr>
        <w:t>without prejudice</w:t>
      </w:r>
      <w:r>
        <w:rPr>
          <w:rFonts w:ascii="arial" w:eastAsia="arial" w:hAnsi="arial" w:cs="arial"/>
          <w:b w:val="0"/>
          <w:i w:val="0"/>
          <w:strike w:val="0"/>
          <w:noProof w:val="0"/>
          <w:color w:val="000000"/>
          <w:position w:val="0"/>
          <w:sz w:val="20"/>
          <w:u w:val="none"/>
          <w:vertAlign w:val="baseline"/>
        </w:rPr>
        <w:t>; and it is further</w:t>
      </w:r>
    </w:p>
    <w:p>
      <w:pPr>
        <w:keepNext w:val="0"/>
        <w:widowControl w:val="0"/>
        <w:spacing w:before="200" w:after="0" w:line="260" w:lineRule="atLeast"/>
        <w:ind w:left="0" w:right="0" w:firstLine="0"/>
        <w:jc w:val="both"/>
      </w:pPr>
      <w:bookmarkStart w:id="149" w:name="Bookmark_para_28"/>
      <w:bookmarkEnd w:id="149"/>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Clerk of the Court shall send a copy of this Order and accompanying Opinion to Plaintiff at the address on file and </w:t>
      </w:r>
      <w:r>
        <w:rPr>
          <w:rFonts w:ascii="arial" w:eastAsia="arial" w:hAnsi="arial" w:cs="arial"/>
          <w:b/>
          <w:i w:val="0"/>
          <w:strike w:val="0"/>
          <w:noProof w:val="0"/>
          <w:color w:val="000000"/>
          <w:position w:val="0"/>
          <w:sz w:val="20"/>
          <w:u w:val="none"/>
          <w:vertAlign w:val="baseline"/>
        </w:rPr>
        <w:t>ADMINISTRATIVELY TERMINATE</w:t>
      </w:r>
      <w:r>
        <w:rPr>
          <w:rFonts w:ascii="arial" w:eastAsia="arial" w:hAnsi="arial" w:cs="arial"/>
          <w:b w:val="0"/>
          <w:i w:val="0"/>
          <w:strike w:val="0"/>
          <w:noProof w:val="0"/>
          <w:color w:val="000000"/>
          <w:position w:val="0"/>
          <w:sz w:val="20"/>
          <w:u w:val="none"/>
          <w:vertAlign w:val="baseline"/>
        </w:rPr>
        <w:t xml:space="preserve"> this case accordingly.</w:t>
      </w:r>
      <w:r>
        <w:rPr>
          <w:rFonts w:ascii="arial" w:eastAsia="arial" w:hAnsi="arial" w:cs="arial"/>
          <w:vertAlign w:val="superscript"/>
        </w:rPr>
        <w:footnoteReference w:customMarkFollows="1" w:id="3"/>
        <w:t xml:space="preserve">1</w:t>
      </w:r>
    </w:p>
    <w:p>
      <w:pPr>
        <w:keepNext w:val="0"/>
        <w:widowControl w:val="0"/>
        <w:spacing w:before="200" w:after="0" w:line="260" w:lineRule="atLeast"/>
        <w:ind w:left="0" w:right="0" w:firstLine="0"/>
        <w:jc w:val="both"/>
      </w:pPr>
      <w:bookmarkStart w:id="151" w:name="Bookmark_para_29"/>
      <w:bookmarkEnd w:id="151"/>
      <w:r>
        <w:rPr>
          <w:rFonts w:ascii="arial" w:eastAsia="arial" w:hAnsi="arial" w:cs="arial"/>
          <w:b w:val="0"/>
          <w:i w:val="0"/>
          <w:strike w:val="0"/>
          <w:noProof w:val="0"/>
          <w:color w:val="000000"/>
          <w:position w:val="0"/>
          <w:sz w:val="20"/>
          <w:u w:val="none"/>
          <w:vertAlign w:val="baseline"/>
        </w:rPr>
        <w:t>/s/ Madeline Cox Arleo</w:t>
      </w:r>
    </w:p>
    <w:p>
      <w:pPr>
        <w:keepNext w:val="0"/>
        <w:widowControl w:val="0"/>
        <w:spacing w:before="200" w:after="0" w:line="260" w:lineRule="atLeast"/>
        <w:ind w:left="0" w:right="0" w:firstLine="0"/>
        <w:jc w:val="both"/>
      </w:pPr>
      <w:bookmarkStart w:id="152" w:name="Bookmark_para_30"/>
      <w:bookmarkEnd w:id="152"/>
      <w:r>
        <w:rPr>
          <w:rFonts w:ascii="arial" w:eastAsia="arial" w:hAnsi="arial" w:cs="arial"/>
          <w:b w:val="0"/>
          <w:i w:val="0"/>
          <w:strike w:val="0"/>
          <w:noProof w:val="0"/>
          <w:color w:val="000000"/>
          <w:position w:val="0"/>
          <w:sz w:val="20"/>
          <w:u w:val="none"/>
          <w:vertAlign w:val="baseline"/>
        </w:rPr>
        <w:t>Madeline Cox Arleo</w:t>
      </w:r>
    </w:p>
    <w:p>
      <w:pPr>
        <w:keepNext w:val="0"/>
        <w:widowControl w:val="0"/>
        <w:spacing w:before="200" w:after="0" w:line="260" w:lineRule="atLeast"/>
        <w:ind w:left="0" w:right="0" w:firstLine="0"/>
        <w:jc w:val="both"/>
      </w:pPr>
      <w:bookmarkStart w:id="153" w:name="Bookmark_para_31"/>
      <w:bookmarkEnd w:id="153"/>
      <w:r>
        <w:rPr>
          <w:rFonts w:ascii="arial" w:eastAsia="arial" w:hAnsi="arial" w:cs="arial"/>
          <w:b w:val="0"/>
          <w:i w:val="0"/>
          <w:strike w:val="0"/>
          <w:noProof w:val="0"/>
          <w:color w:val="000000"/>
          <w:position w:val="0"/>
          <w:sz w:val="20"/>
          <w:u w:val="none"/>
          <w:vertAlign w:val="baseline"/>
        </w:rPr>
        <w:t>United States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1" w:name="Bookmark_fnpara_1"/>
      <w:bookmarkEnd w:id="51"/>
      <w:r>
        <w:rPr>
          <w:rFonts w:ascii="arial" w:eastAsia="arial" w:hAnsi="arial" w:cs="arial"/>
          <w:b w:val="0"/>
          <w:i w:val="0"/>
          <w:strike w:val="0"/>
          <w:noProof w:val="0"/>
          <w:color w:val="000000"/>
          <w:position w:val="0"/>
          <w:sz w:val="18"/>
          <w:u w:val="none"/>
          <w:vertAlign w:val="baseline"/>
        </w:rPr>
        <w:t>The Court does not construe Plaintiff to raise any claims arising under state law.</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9" w:name="Bookmark_fnpara_2"/>
      <w:bookmarkEnd w:id="119"/>
      <w:bookmarkStart w:id="120" w:name="Bookmark_I5R0VM5C2D6NMH0050000400"/>
      <w:bookmarkEnd w:id="120"/>
      <w:r>
        <w:rPr>
          <w:rFonts w:ascii="arial" w:eastAsia="arial" w:hAnsi="arial" w:cs="arial"/>
          <w:b w:val="0"/>
          <w:i w:val="0"/>
          <w:strike w:val="0"/>
          <w:noProof w:val="0"/>
          <w:color w:val="000000"/>
          <w:position w:val="0"/>
          <w:sz w:val="18"/>
          <w:u w:val="none"/>
          <w:vertAlign w:val="baseline"/>
        </w:rPr>
        <w:t xml:space="preserve">The Court construes Plaintiff claim that Defendants violated his federal constitutional rights by bringing criminal charges against him after the TRO and domestic violence complaint was dismissed by Family Part judge as a malicious prosecution claim. To the extent Plaintiff also alleges that any of the Defendants violated principles of collateral estoppel as embodied in the </w:t>
      </w:r>
      <w:r>
        <w:rPr>
          <w:rFonts w:ascii="arial" w:eastAsia="arial" w:hAnsi="arial" w:cs="arial"/>
          <w:b/>
          <w:i/>
          <w:strike w:val="0"/>
          <w:noProof w:val="0"/>
          <w:color w:val="000000"/>
          <w:position w:val="0"/>
          <w:sz w:val="18"/>
          <w:u w:val="none"/>
          <w:vertAlign w:val="baseline"/>
        </w:rPr>
        <w:t>Double Jeopardy Clause</w:t>
      </w:r>
      <w:r>
        <w:rPr>
          <w:rFonts w:ascii="arial" w:eastAsia="arial" w:hAnsi="arial" w:cs="arial"/>
          <w:b w:val="0"/>
          <w:i w:val="0"/>
          <w:strike w:val="0"/>
          <w:noProof w:val="0"/>
          <w:color w:val="000000"/>
          <w:position w:val="0"/>
          <w:sz w:val="18"/>
          <w:u w:val="none"/>
          <w:vertAlign w:val="baseline"/>
        </w:rPr>
        <w:t xml:space="preserve"> or state constitutional equivalent when they prosecuted him after the dismissal of the domestic violence complaint in the Family Part, that very argument has been considered and rejected by the New Jersey courts. </w:t>
      </w:r>
      <w:r>
        <w:rPr>
          <w:rFonts w:ascii="arial" w:eastAsia="arial" w:hAnsi="arial" w:cs="arial"/>
          <w:b w:val="0"/>
          <w:i/>
          <w:strike w:val="0"/>
          <w:noProof w:val="0"/>
          <w:color w:val="000000"/>
          <w:position w:val="0"/>
          <w:sz w:val="18"/>
          <w:u w:val="none"/>
          <w:vertAlign w:val="baseline"/>
        </w:rPr>
        <w:t xml:space="preserve">See </w:t>
      </w:r>
      <w:bookmarkStart w:id="121" w:name="Bookmark_I5R0VM5C2D6NMH0040000400"/>
      <w:bookmarkEnd w:id="121"/>
      <w:hyperlink r:id="rId1" w:history="1">
        <w:r>
          <w:rPr>
            <w:rFonts w:ascii="arial" w:eastAsia="arial" w:hAnsi="arial" w:cs="arial"/>
            <w:b w:val="0"/>
            <w:i/>
            <w:strike w:val="0"/>
            <w:noProof w:val="0"/>
            <w:color w:val="0077CC"/>
            <w:position w:val="0"/>
            <w:sz w:val="18"/>
            <w:u w:val="single"/>
            <w:vertAlign w:val="baseline"/>
          </w:rPr>
          <w:t>State v. Brown</w:t>
        </w:r>
      </w:hyperlink>
      <w:hyperlink r:id="rId1" w:history="1">
        <w:r>
          <w:rPr>
            <w:rFonts w:ascii="arial" w:eastAsia="arial" w:hAnsi="arial" w:cs="arial"/>
            <w:b w:val="0"/>
            <w:i/>
            <w:strike w:val="0"/>
            <w:noProof w:val="0"/>
            <w:color w:val="0077CC"/>
            <w:position w:val="0"/>
            <w:sz w:val="18"/>
            <w:u w:val="single"/>
            <w:vertAlign w:val="baseline"/>
          </w:rPr>
          <w:t>, 394 N.J. Super. 492, 506-07, 927 A.2d 569 (App. Div. 2007)</w:t>
        </w:r>
      </w:hyperlink>
      <w:r>
        <w:rPr>
          <w:rFonts w:ascii="arial" w:eastAsia="arial" w:hAnsi="arial" w:cs="arial"/>
          <w:b w:val="0"/>
          <w:i w:val="0"/>
          <w:strike w:val="0"/>
          <w:noProof w:val="0"/>
          <w:color w:val="000000"/>
          <w:position w:val="0"/>
          <w:sz w:val="18"/>
          <w:u w:val="none"/>
          <w:vertAlign w:val="baseline"/>
        </w:rPr>
        <w:t xml:space="preserve"> (Neither the collateral estoppel component of the </w:t>
      </w:r>
      <w:r>
        <w:rPr>
          <w:rFonts w:ascii="arial" w:eastAsia="arial" w:hAnsi="arial" w:cs="arial"/>
          <w:b/>
          <w:i/>
          <w:strike w:val="0"/>
          <w:noProof w:val="0"/>
          <w:color w:val="000000"/>
          <w:position w:val="0"/>
          <w:sz w:val="18"/>
          <w:u w:val="none"/>
          <w:vertAlign w:val="baseline"/>
        </w:rPr>
        <w:t>Double Jeopardy Clause</w:t>
      </w:r>
      <w:r>
        <w:rPr>
          <w:rFonts w:ascii="arial" w:eastAsia="arial" w:hAnsi="arial" w:cs="arial"/>
          <w:b w:val="0"/>
          <w:i w:val="0"/>
          <w:strike w:val="0"/>
          <w:noProof w:val="0"/>
          <w:color w:val="000000"/>
          <w:position w:val="0"/>
          <w:sz w:val="18"/>
          <w:u w:val="none"/>
          <w:vertAlign w:val="baseline"/>
        </w:rPr>
        <w:t xml:space="preserve"> nor the doctrine of fundamental fairness precludes the State from prosecuting a defendant indicted for a charge that formed the basis of an unsuccessful domestic violence complaint.)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2" w:name="Bookmark_fnpara_3"/>
      <w:bookmarkEnd w:id="122"/>
      <w:bookmarkStart w:id="123" w:name="Bookmark_I5R0VM5C28T3V60020000400"/>
      <w:bookmarkEnd w:id="123"/>
      <w:bookmarkStart w:id="124" w:name="Bookmark_I5R0VM5C2N1RM50010000400"/>
      <w:bookmarkEnd w:id="124"/>
      <w:r>
        <w:rPr>
          <w:rFonts w:ascii="arial" w:eastAsia="arial" w:hAnsi="arial" w:cs="arial"/>
          <w:b w:val="0"/>
          <w:i w:val="0"/>
          <w:strike w:val="0"/>
          <w:noProof w:val="0"/>
          <w:color w:val="000000"/>
          <w:position w:val="0"/>
          <w:sz w:val="18"/>
          <w:u w:val="none"/>
          <w:vertAlign w:val="baseline"/>
        </w:rPr>
        <w:t xml:space="preserve">The remaining Defendants are Detective Rivera, Officer Howell, and Officer Tokarz. Although prosecutors typically initiate proceedings against criminal defendants, liability for malicious prosecution can also attach when "[a] defendant influences a third party to initiate the proceedings." </w:t>
      </w:r>
      <w:bookmarkStart w:id="125" w:name="Bookmark_I5R0VM5C28T3V60010000400"/>
      <w:bookmarkEnd w:id="125"/>
      <w:hyperlink r:id="rId2" w:history="1">
        <w:r>
          <w:rPr>
            <w:rFonts w:ascii="arial" w:eastAsia="arial" w:hAnsi="arial" w:cs="arial"/>
            <w:b w:val="0"/>
            <w:i/>
            <w:strike w:val="0"/>
            <w:noProof w:val="0"/>
            <w:color w:val="0077CC"/>
            <w:position w:val="0"/>
            <w:sz w:val="18"/>
            <w:u w:val="single"/>
            <w:vertAlign w:val="baseline"/>
          </w:rPr>
          <w:t>Bristow v. Clevenger</w:t>
        </w:r>
      </w:hyperlink>
      <w:hyperlink r:id="rId2" w:history="1">
        <w:r>
          <w:rPr>
            <w:rFonts w:ascii="arial" w:eastAsia="arial" w:hAnsi="arial" w:cs="arial"/>
            <w:b w:val="0"/>
            <w:i/>
            <w:strike w:val="0"/>
            <w:noProof w:val="0"/>
            <w:color w:val="0077CC"/>
            <w:position w:val="0"/>
            <w:sz w:val="18"/>
            <w:u w:val="single"/>
            <w:vertAlign w:val="baseline"/>
          </w:rPr>
          <w:t>, 80 F.Supp.2d 421, 432 (M.D. Pa. 2000)</w:t>
        </w:r>
      </w:hyperlink>
      <w:r>
        <w:rPr>
          <w:rFonts w:ascii="arial" w:eastAsia="arial" w:hAnsi="arial" w:cs="arial"/>
          <w:b w:val="0"/>
          <w:i w:val="0"/>
          <w:strike w:val="0"/>
          <w:noProof w:val="0"/>
          <w:color w:val="000000"/>
          <w:position w:val="0"/>
          <w:sz w:val="18"/>
          <w:u w:val="none"/>
          <w:vertAlign w:val="baseline"/>
        </w:rPr>
        <w:t xml:space="preserve"> (citing </w:t>
      </w:r>
      <w:bookmarkStart w:id="126" w:name="Bookmark_I5R0VM5C28T3V60030000400"/>
      <w:bookmarkEnd w:id="126"/>
      <w:hyperlink r:id="rId3" w:history="1">
        <w:r>
          <w:rPr>
            <w:rFonts w:ascii="arial" w:eastAsia="arial" w:hAnsi="arial" w:cs="arial"/>
            <w:b w:val="0"/>
            <w:i/>
            <w:strike w:val="0"/>
            <w:noProof w:val="0"/>
            <w:color w:val="0077CC"/>
            <w:position w:val="0"/>
            <w:sz w:val="18"/>
            <w:u w:val="single"/>
            <w:vertAlign w:val="baseline"/>
          </w:rPr>
          <w:t>Gilbert v. Feld</w:t>
        </w:r>
      </w:hyperlink>
      <w:hyperlink r:id="rId3" w:history="1">
        <w:r>
          <w:rPr>
            <w:rFonts w:ascii="arial" w:eastAsia="arial" w:hAnsi="arial" w:cs="arial"/>
            <w:b w:val="0"/>
            <w:i/>
            <w:strike w:val="0"/>
            <w:noProof w:val="0"/>
            <w:color w:val="0077CC"/>
            <w:position w:val="0"/>
            <w:sz w:val="18"/>
            <w:u w:val="single"/>
            <w:vertAlign w:val="baseline"/>
          </w:rPr>
          <w:t>, 788 F. Supp. 854, 861 (E.D. Pa.1992))</w:t>
        </w:r>
      </w:hyperlink>
      <w:r>
        <w:rPr>
          <w:rFonts w:ascii="arial" w:eastAsia="arial" w:hAnsi="arial" w:cs="arial"/>
          <w:b w:val="0"/>
          <w:i w:val="0"/>
          <w:strike w:val="0"/>
          <w:noProof w:val="0"/>
          <w:color w:val="000000"/>
          <w:position w:val="0"/>
          <w:sz w:val="18"/>
          <w:u w:val="none"/>
          <w:vertAlign w:val="baseline"/>
        </w:rPr>
        <w:t xml:space="preserve">. Notably, a law enforcement officer may be liable for malicious prosecution where he "influenced or participated in the decision to institute criminal proceedings." </w:t>
      </w:r>
      <w:bookmarkStart w:id="127" w:name="Bookmark_I5R0VM5C28T3V60050000400"/>
      <w:bookmarkEnd w:id="127"/>
      <w:hyperlink r:id="rId4" w:history="1">
        <w:r>
          <w:rPr>
            <w:rFonts w:ascii="arial" w:eastAsia="arial" w:hAnsi="arial" w:cs="arial"/>
            <w:b w:val="0"/>
            <w:i/>
            <w:strike w:val="0"/>
            <w:noProof w:val="0"/>
            <w:color w:val="0077CC"/>
            <w:position w:val="0"/>
            <w:sz w:val="18"/>
            <w:u w:val="single"/>
            <w:vertAlign w:val="baseline"/>
          </w:rPr>
          <w:t>Halsey v. Pfeiffer</w:t>
        </w:r>
      </w:hyperlink>
      <w:hyperlink r:id="rId4" w:history="1">
        <w:r>
          <w:rPr>
            <w:rFonts w:ascii="arial" w:eastAsia="arial" w:hAnsi="arial" w:cs="arial"/>
            <w:b w:val="0"/>
            <w:i/>
            <w:strike w:val="0"/>
            <w:noProof w:val="0"/>
            <w:color w:val="0077CC"/>
            <w:position w:val="0"/>
            <w:sz w:val="18"/>
            <w:u w:val="single"/>
            <w:vertAlign w:val="baseline"/>
          </w:rPr>
          <w:t>, 750 F.3d 273, 297 (3d Cir. 2014)</w:t>
        </w:r>
      </w:hyperlink>
      <w:r>
        <w:rPr>
          <w:rFonts w:ascii="arial" w:eastAsia="arial" w:hAnsi="arial" w:cs="arial"/>
          <w:b w:val="0"/>
          <w:i w:val="0"/>
          <w:strike w:val="0"/>
          <w:noProof w:val="0"/>
          <w:color w:val="000000"/>
          <w:position w:val="0"/>
          <w:sz w:val="18"/>
          <w:u w:val="none"/>
          <w:vertAlign w:val="baseline"/>
        </w:rPr>
        <w:t xml:space="preserve"> (citing </w:t>
      </w:r>
      <w:bookmarkStart w:id="128" w:name="Bookmark_I5R0VM5C2N1RM50020000400"/>
      <w:bookmarkEnd w:id="128"/>
      <w:hyperlink r:id="rId5" w:history="1">
        <w:r>
          <w:rPr>
            <w:rFonts w:ascii="arial" w:eastAsia="arial" w:hAnsi="arial" w:cs="arial"/>
            <w:b w:val="0"/>
            <w:i/>
            <w:strike w:val="0"/>
            <w:noProof w:val="0"/>
            <w:color w:val="0077CC"/>
            <w:position w:val="0"/>
            <w:sz w:val="18"/>
            <w:u w:val="single"/>
            <w:vertAlign w:val="baseline"/>
          </w:rPr>
          <w:t>Sykes v. Anderson</w:t>
        </w:r>
      </w:hyperlink>
      <w:hyperlink r:id="rId5" w:history="1">
        <w:r>
          <w:rPr>
            <w:rFonts w:ascii="arial" w:eastAsia="arial" w:hAnsi="arial" w:cs="arial"/>
            <w:b w:val="0"/>
            <w:i/>
            <w:strike w:val="0"/>
            <w:noProof w:val="0"/>
            <w:color w:val="0077CC"/>
            <w:position w:val="0"/>
            <w:sz w:val="18"/>
            <w:u w:val="single"/>
            <w:vertAlign w:val="baseline"/>
          </w:rPr>
          <w:t>, 625 F.3d 294, 308-09, 317 (6th Cir.2010))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accord </w:t>
      </w:r>
      <w:bookmarkStart w:id="129" w:name="Bookmark_I5R0VM5C2N1RM50040000400"/>
      <w:bookmarkEnd w:id="129"/>
      <w:hyperlink r:id="rId6" w:history="1">
        <w:r>
          <w:rPr>
            <w:rFonts w:ascii="arial" w:eastAsia="arial" w:hAnsi="arial" w:cs="arial"/>
            <w:b w:val="0"/>
            <w:i/>
            <w:strike w:val="0"/>
            <w:noProof w:val="0"/>
            <w:color w:val="0077CC"/>
            <w:position w:val="0"/>
            <w:sz w:val="18"/>
            <w:u w:val="single"/>
            <w:vertAlign w:val="baseline"/>
          </w:rPr>
          <w:t>Henderson v. City of Philadelphia</w:t>
        </w:r>
      </w:hyperlink>
      <w:hyperlink r:id="rId6" w:history="1">
        <w:r>
          <w:rPr>
            <w:rFonts w:ascii="arial" w:eastAsia="arial" w:hAnsi="arial" w:cs="arial"/>
            <w:b w:val="0"/>
            <w:i/>
            <w:strike w:val="0"/>
            <w:noProof w:val="0"/>
            <w:color w:val="0077CC"/>
            <w:position w:val="0"/>
            <w:sz w:val="18"/>
            <w:u w:val="single"/>
            <w:vertAlign w:val="baseline"/>
          </w:rPr>
          <w:t>, 853 F.Supp.2d 514, 518 (E.D. Pa. 2012)</w:t>
        </w:r>
      </w:hyperlink>
      <w:r>
        <w:rPr>
          <w:rFonts w:ascii="arial" w:eastAsia="arial" w:hAnsi="arial" w:cs="arial"/>
          <w:b w:val="0"/>
          <w:i w:val="0"/>
          <w:strike w:val="0"/>
          <w:noProof w:val="0"/>
          <w:color w:val="000000"/>
          <w:position w:val="0"/>
          <w:sz w:val="18"/>
          <w:u w:val="none"/>
          <w:vertAlign w:val="baseline"/>
        </w:rPr>
        <w:t xml:space="preserve"> ( "Although prosecutors rather than police officers are generally responsible for initiating criminal proceedings, an officer may ... be considered to have initiated a criminal proceeding if he or she knowingly provided false information to the prosecutor or otherwise interfered with the prosecutor's informed discretion.") (citing </w:t>
      </w:r>
      <w:bookmarkStart w:id="130" w:name="Bookmark_I5R0VM5C2SF87W0010000400"/>
      <w:bookmarkEnd w:id="130"/>
      <w:hyperlink r:id="rId7" w:history="1">
        <w:r>
          <w:rPr>
            <w:rFonts w:ascii="arial" w:eastAsia="arial" w:hAnsi="arial" w:cs="arial"/>
            <w:b w:val="0"/>
            <w:i/>
            <w:strike w:val="0"/>
            <w:noProof w:val="0"/>
            <w:color w:val="0077CC"/>
            <w:position w:val="0"/>
            <w:sz w:val="18"/>
            <w:u w:val="single"/>
            <w:vertAlign w:val="baseline"/>
          </w:rPr>
          <w:t>Brockington v. City of Philadelphia</w:t>
        </w:r>
      </w:hyperlink>
      <w:hyperlink r:id="rId7" w:history="1">
        <w:r>
          <w:rPr>
            <w:rFonts w:ascii="arial" w:eastAsia="arial" w:hAnsi="arial" w:cs="arial"/>
            <w:b w:val="0"/>
            <w:i/>
            <w:strike w:val="0"/>
            <w:noProof w:val="0"/>
            <w:color w:val="0077CC"/>
            <w:position w:val="0"/>
            <w:sz w:val="18"/>
            <w:u w:val="single"/>
            <w:vertAlign w:val="baseline"/>
          </w:rPr>
          <w:t>, 354 F.Supp.2d 563, 569 (E.D. Pa. 2005))</w:t>
        </w:r>
      </w:hyperlink>
      <w:r>
        <w:rPr>
          <w:rFonts w:ascii="arial" w:eastAsia="arial" w:hAnsi="arial" w:cs="arial"/>
          <w:b w:val="0"/>
          <w:i w:val="0"/>
          <w:strike w:val="0"/>
          <w:noProof w:val="0"/>
          <w:color w:val="000000"/>
          <w:position w:val="0"/>
          <w:sz w:val="18"/>
          <w:u w:val="none"/>
          <w:vertAlign w:val="baseline"/>
        </w:rPr>
        <w:t>. Because Plaintiff has not pleaded favorable termination, the Court need not address whether he provided sufficient facts to meet the other elements of a malicious prosecution claim.</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50" w:name="Bookmark_fnpara_4"/>
      <w:bookmarkEnd w:id="150"/>
      <w:r>
        <w:rPr>
          <w:rFonts w:ascii="arial" w:eastAsia="arial" w:hAnsi="arial" w:cs="arial"/>
          <w:b w:val="0"/>
          <w:i w:val="0"/>
          <w:strike w:val="0"/>
          <w:noProof w:val="0"/>
          <w:color w:val="000000"/>
          <w:position w:val="0"/>
          <w:sz w:val="18"/>
          <w:u w:val="none"/>
          <w:vertAlign w:val="baseline"/>
        </w:rPr>
        <w:t>If Plaintiff submits an Amended Complaint within the time provided by the Court, the Court will reopen the matter to screen the Amended Complaint for dismissal. If Plaintiff does not submit an Amended Complaint within the time provided by the Court, the dismissal will automatically convert to a dismissal with prejudice as to all Defendants.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Henderson v. Union Cty.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TK-4SD1-F04D-W3MS-00000-00&amp;context=" TargetMode="External" /><Relationship Id="rId11" Type="http://schemas.openxmlformats.org/officeDocument/2006/relationships/hyperlink" Target="https://advance.lexis.com/api/document?collection=cases&amp;id=urn:contentItem:5F1N-WHF1-F04D-W0M4-00000-00&amp;context=" TargetMode="External" /><Relationship Id="rId12" Type="http://schemas.openxmlformats.org/officeDocument/2006/relationships/hyperlink" Target="https://advance.lexis.com/api/document?collection=statutes-legislation&amp;id=urn:contentItem:5F0Y-BNR1-6F13-04CK-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cases&amp;id=urn:contentItem:5787-11B1-F04K-K2SB-00000-00&amp;context=" TargetMode="External" /><Relationship Id="rId15" Type="http://schemas.openxmlformats.org/officeDocument/2006/relationships/hyperlink" Target="https://advance.lexis.com/api/document?collection=cases&amp;id=urn:contentItem:419J-Y7V0-0038-X1WF-00000-00&amp;context=" TargetMode="External" /><Relationship Id="rId16" Type="http://schemas.openxmlformats.org/officeDocument/2006/relationships/hyperlink" Target="https://advance.lexis.com/api/document?collection=cases&amp;id=urn:contentItem:564W-4F41-F04K-K156-00000-00&amp;context=" TargetMode="External" /><Relationship Id="rId17" Type="http://schemas.openxmlformats.org/officeDocument/2006/relationships/hyperlink" Target="https://advance.lexis.com/api/document?collection=statutes-legislation&amp;id=urn:contentItem:4YF7-GS51-NRF4-4540-00000-00&amp;context=" TargetMode="External" /><Relationship Id="rId18" Type="http://schemas.openxmlformats.org/officeDocument/2006/relationships/hyperlink" Target="https://advance.lexis.com/api/document?collection=cases&amp;id=urn:contentItem:4T3M-K990-TX4N-G0G9-00000-00&amp;context=" TargetMode="External" /><Relationship Id="rId19" Type="http://schemas.openxmlformats.org/officeDocument/2006/relationships/hyperlink" Target="https://advance.lexis.com/api/document?collection=statutes-legislation&amp;id=urn:contentItem:4YF7-GT31-NRF4-43X4-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X1S-WS60-TXFX-52CT-00000-00&amp;context=" TargetMode="External" /><Relationship Id="rId21" Type="http://schemas.openxmlformats.org/officeDocument/2006/relationships/hyperlink" Target="https://advance.lexis.com/api/document?collection=cases&amp;id=urn:contentItem:50T0-1R51-652R-1015-00000-00&amp;context=" TargetMode="External" /><Relationship Id="rId22" Type="http://schemas.openxmlformats.org/officeDocument/2006/relationships/hyperlink" Target="https://advance.lexis.com/api/document?collection=cases&amp;id=urn:contentItem:4W9Y-4KS0-TXFX-1325-00000-00&amp;context=" TargetMode="External" /><Relationship Id="rId23" Type="http://schemas.openxmlformats.org/officeDocument/2006/relationships/hyperlink" Target="https://advance.lexis.com/api/document?collection=cases&amp;id=urn:contentItem:5H85-5P91-F04D-W0G0-00000-00&amp;context=" TargetMode="External" /><Relationship Id="rId24" Type="http://schemas.openxmlformats.org/officeDocument/2006/relationships/hyperlink" Target="https://advance.lexis.com/api/document?collection=cases&amp;id=urn:contentItem:3S4X-DB70-003B-S53V-00000-00&amp;context=" TargetMode="External" /><Relationship Id="rId25" Type="http://schemas.openxmlformats.org/officeDocument/2006/relationships/hyperlink" Target="https://advance.lexis.com/api/document?collection=cases&amp;id=urn:contentItem:59G8-BWH1-F04K-K0D1-00000-00&amp;context=" TargetMode="External" /><Relationship Id="rId26" Type="http://schemas.openxmlformats.org/officeDocument/2006/relationships/hyperlink" Target="https://advance.lexis.com/api/document?collection=cases&amp;id=urn:contentItem:56N5-5PB1-F04K-K1X7-00000-00&amp;context=" TargetMode="External" /><Relationship Id="rId27" Type="http://schemas.openxmlformats.org/officeDocument/2006/relationships/hyperlink" Target="https://advance.lexis.com/api/document?collection=cases&amp;id=urn:contentItem:3RN7-DGS0-0038-X299-00000-00&amp;context=" TargetMode="External" /><Relationship Id="rId28" Type="http://schemas.openxmlformats.org/officeDocument/2006/relationships/hyperlink" Target="https://advance.lexis.com/api/document?collection=cases&amp;id=urn:contentItem:3S4X-0W40-0039-W16J-00000-00&amp;context=" TargetMode="External" /><Relationship Id="rId29" Type="http://schemas.openxmlformats.org/officeDocument/2006/relationships/hyperlink" Target="https://advance.lexis.com/api/document?collection=cases&amp;id=urn:contentItem:3S4X-F000-003B-4384-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2Y9-X591-652R-11M4-00000-00&amp;context=" TargetMode="External" /><Relationship Id="rId31" Type="http://schemas.openxmlformats.org/officeDocument/2006/relationships/hyperlink" Target="https://advance.lexis.com/api/document?collection=statutes-legislation&amp;id=urn:contentItem:5F0Y-C8M1-6F13-00HT-00000-00&amp;context=" TargetMode="External" /><Relationship Id="rId32" Type="http://schemas.openxmlformats.org/officeDocument/2006/relationships/hyperlink" Target="https://advance.lexis.com/api/document?collection=cases&amp;id=urn:contentItem:4DGF-3R80-0038-X2X6-00000-00&amp;context=" TargetMode="External" /><Relationship Id="rId33" Type="http://schemas.openxmlformats.org/officeDocument/2006/relationships/hyperlink" Target="https://advance.lexis.com/api/document?collection=cases&amp;id=urn:contentItem:4406-SH60-0038-Y0YJ-00000-00&amp;context=" TargetMode="External" /><Relationship Id="rId34" Type="http://schemas.openxmlformats.org/officeDocument/2006/relationships/hyperlink" Target="https://advance.lexis.com/api/document?collection=cases&amp;id=urn:contentItem:3S4X-6YJ0-003B-51X7-00000-00&amp;context=" TargetMode="External" /><Relationship Id="rId35" Type="http://schemas.openxmlformats.org/officeDocument/2006/relationships/hyperlink" Target="https://advance.lexis.com/api/document?collection=cases&amp;id=urn:contentItem:3S4X-7PB0-0039-N51X-00000-00&amp;context=" TargetMode="External" /><Relationship Id="rId36" Type="http://schemas.openxmlformats.org/officeDocument/2006/relationships/hyperlink" Target="https://advance.lexis.com/api/document?collection=cases&amp;id=urn:contentItem:3S54-5FK0-003B-R3S6-00000-00&amp;context=" TargetMode="External" /><Relationship Id="rId37" Type="http://schemas.openxmlformats.org/officeDocument/2006/relationships/hyperlink" Target="https://advance.lexis.com/api/document?collection=cases&amp;id=urn:contentItem:3S4X-9000-003B-S2W6-00000-00&amp;context=" TargetMode="External" /><Relationship Id="rId38" Type="http://schemas.openxmlformats.org/officeDocument/2006/relationships/hyperlink" Target="https://advance.lexis.com/api/document?collection=cases&amp;id=urn:contentItem:3S4X-B0W0-003B-S3VH-00000-00&amp;context=" TargetMode="External" /><Relationship Id="rId39" Type="http://schemas.openxmlformats.org/officeDocument/2006/relationships/hyperlink" Target="https://advance.lexis.com/api/document?collection=cases&amp;id=urn:contentItem:3S4X-2MV0-008H-V0MH-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7CD0-008H-V4WN-00000-00&amp;context=" TargetMode="External" /><Relationship Id="rId41" Type="http://schemas.openxmlformats.org/officeDocument/2006/relationships/hyperlink" Target="https://advance.lexis.com/api/document?collection=cases&amp;id=urn:contentItem:3S4X-CR80-003B-52XY-00000-00&amp;context=" TargetMode="External" /><Relationship Id="rId42" Type="http://schemas.openxmlformats.org/officeDocument/2006/relationships/hyperlink" Target="https://advance.lexis.com/api/document?collection=cases&amp;id=urn:contentItem:4VG2-C2B0-TXFX-1278-00000-00&amp;context=" TargetMode="External" /><Relationship Id="rId43" Type="http://schemas.openxmlformats.org/officeDocument/2006/relationships/hyperlink" Target="https://advance.lexis.com/api/document?collection=cases&amp;id=urn:contentItem:55J8-DSG1-F04K-K08H-00000-00&amp;context=" TargetMode="External" /><Relationship Id="rId44" Type="http://schemas.openxmlformats.org/officeDocument/2006/relationships/hyperlink" Target="https://advance.lexis.com/api/document?collection=cases&amp;id=urn:contentItem:3S4W-XDD0-003B-R3PW-00000-00&amp;context=" TargetMode="External" /><Relationship Id="rId45" Type="http://schemas.openxmlformats.org/officeDocument/2006/relationships/hyperlink" Target="https://advance.lexis.com/api/document?collection=cases&amp;id=urn:contentItem:4M1N-CB60-TVRV-3357-00000-00&amp;context=" TargetMode="External" /><Relationship Id="rId46" Type="http://schemas.openxmlformats.org/officeDocument/2006/relationships/hyperlink" Target="https://advance.lexis.com/api/document?collection=cases&amp;id=urn:contentItem:3S4X-J250-00B1-D048-00000-00&amp;context=" TargetMode="External" /><Relationship Id="rId47" Type="http://schemas.openxmlformats.org/officeDocument/2006/relationships/hyperlink" Target="https://advance.lexis.com/api/document?collection=cases&amp;id=urn:contentItem:3S4X-FWN0-003B-P4RJ-00000-00&amp;context=" TargetMode="External" /><Relationship Id="rId48" Type="http://schemas.openxmlformats.org/officeDocument/2006/relationships/hyperlink" Target="https://advance.lexis.com/api/document?collection=cases&amp;id=urn:contentItem:3THR-2J80-0038-X3T2-00000-00&amp;context=" TargetMode="External" /><Relationship Id="rId49" Type="http://schemas.openxmlformats.org/officeDocument/2006/relationships/hyperlink" Target="https://advance.lexis.com/api/document?collection=cases&amp;id=urn:contentItem:3S65-KSJ0-003B-R12R-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20H0-0039-M4T2-00000-00&amp;context=" TargetMode="External" /><Relationship Id="rId51" Type="http://schemas.openxmlformats.org/officeDocument/2006/relationships/hyperlink" Target="https://advance.lexis.com/api/document?collection=cases&amp;id=urn:contentItem:4W4T-T580-TXFX-52Y7-00000-00&amp;context=" TargetMode="External" /><Relationship Id="rId52" Type="http://schemas.openxmlformats.org/officeDocument/2006/relationships/hyperlink" Target="https://advance.lexis.com/api/document?collection=cases&amp;id=urn:contentItem:594F-PDN1-F04K-K059-00000-00&amp;context=" TargetMode="External" /><Relationship Id="rId53" Type="http://schemas.openxmlformats.org/officeDocument/2006/relationships/hyperlink" Target="https://advance.lexis.com/api/document?collection=cases&amp;id=urn:contentItem:3S65-JV10-003B-R52H-00000-00&amp;context=" TargetMode="External" /><Relationship Id="rId54"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S6-V571-J9X6-H2WM-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P60-4RP0-TXFV-F2CH-00000-00&amp;context=" TargetMode="External" /><Relationship Id="rId2" Type="http://schemas.openxmlformats.org/officeDocument/2006/relationships/hyperlink" Target="https://advance.lexis.com/api/document?collection=cases&amp;id=urn:contentItem:3YDT-JJP0-0038-Y30S-00000-00&amp;context=" TargetMode="External" /><Relationship Id="rId3" Type="http://schemas.openxmlformats.org/officeDocument/2006/relationships/hyperlink" Target="https://advance.lexis.com/api/document?collection=cases&amp;id=urn:contentItem:3S4N-MT40-008H-F0B9-00000-00&amp;context=" TargetMode="External" /><Relationship Id="rId4" Type="http://schemas.openxmlformats.org/officeDocument/2006/relationships/hyperlink" Target="https://advance.lexis.com/api/document?collection=cases&amp;id=urn:contentItem:5C26-BP21-F04K-K02H-00000-00&amp;context=" TargetMode="External" /><Relationship Id="rId5" Type="http://schemas.openxmlformats.org/officeDocument/2006/relationships/hyperlink" Target="https://advance.lexis.com/api/document?collection=cases&amp;id=urn:contentItem:51F3-2YD1-652R-4000-00000-00&amp;context=" TargetMode="External" /><Relationship Id="rId6" Type="http://schemas.openxmlformats.org/officeDocument/2006/relationships/hyperlink" Target="https://advance.lexis.com/api/document?collection=cases&amp;id=urn:contentItem:559S-S421-F04F-41C5-00000-00&amp;context=" TargetMode="External" /><Relationship Id="rId7" Type="http://schemas.openxmlformats.org/officeDocument/2006/relationships/hyperlink" Target="https://advance.lexis.com/api/document?collection=cases&amp;id=urn:contentItem:4FD7-K5D0-0038-Y0V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Bascuñán v. Elsaca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71542621</vt:lpwstr>
  </property>
  <property fmtid="{D5CDD505-2E9C-101B-9397-08002B2CF9AE}" pid="3" name="LADocCount">
    <vt:lpwstr>1</vt:lpwstr>
  </property>
  <property fmtid="{D5CDD505-2E9C-101B-9397-08002B2CF9AE}" pid="4" name="UserPermID">
    <vt:lpwstr>urn:user:PA185916758</vt:lpwstr>
  </property>
</Properties>
</file>