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Jackson v. Conn. Dep't of Pub. Health</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Connecticut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20, 2016, Decided; June 20,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3:15 - CV - 750 (CSH)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80672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BEVERLY JACKSON, personally, and in her official capacity as CEO of the American Ňedicine Licensing Board, Plaintiff, v. STATE OF CONNECTICUT DEPARTMENT OF PUBLIC HEALTH, Jewel Mullen, in her official capacity as Commissioner of the State of Connecticut Department of Public Health; Adrienne Anderson, in her official capacity as Investigations Supervisor of the State of Connecticut Department of Public Health and as an individual,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Jackson v. State Dep't of Pub. Health, 2016 U.S. Dist. LEXIS 51322 (D. Conn., Apr. 15,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edicine, license, trademark, eleventh amendment, alleges, public health,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medical practice, medicine, Investigations, official capacity, Commerce, sovereign immunity, certification, deprived, immunity, profession, provides, rights, qualified immunity, motion to dismiss, violations, state official, pro se, preempts, Dormant, asserts, summons, district court, activities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Beverly Jackson, personally, and in her official capacity as CEO of the American Nedicine Licensing Board, Inc., Plaintiff, Pro se, Norwalk,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Dept of Public Health, State of Connecticut, Jewel Mullen, in her official capacity as Commissioner of the State of Connecticut Department of Public Health, Adrienne Anderson, in her official capacity as Investigations Supervisor of the State of Connecticut Department of Public Health and as an individual, Defendants: Daniel R. Shapiro, Attorney General's Office, Hartford, CT; Walter Menjivar, Attorney General's Office - HHS (Htfd), Health &amp; Human Services, Hartford, CT.</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CHARLES S. HAIGHT, JR., Senior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CHARLES S. HAIGHT, JR.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RULING ON STATE DEFENDANTS' MOTION TO DISMISS [DOC. 28]</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single"/>
          <w:vertAlign w:val="baseline"/>
        </w:rPr>
        <w:t>HAIGHT, Senior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Beverly Jackson commenced this action for declaratory judgment "for the purpose of determining a question of actual controversy between the parties of whether . . . under the </w:t>
      </w:r>
      <w:hyperlink r:id="rId12" w:history="1">
        <w:r>
          <w:rPr>
            <w:rFonts w:ascii="arial" w:eastAsia="arial" w:hAnsi="arial" w:cs="arial"/>
            <w:b w:val="0"/>
            <w:i/>
            <w:strike w:val="0"/>
            <w:noProof w:val="0"/>
            <w:color w:val="0077CC"/>
            <w:position w:val="0"/>
            <w:sz w:val="20"/>
            <w:u w:val="single"/>
            <w:vertAlign w:val="baseline"/>
          </w:rPr>
          <w:t>Supremacy Clause of the United States Constitution</w:t>
        </w:r>
      </w:hyperlink>
      <w:r>
        <w:rPr>
          <w:rFonts w:ascii="arial" w:eastAsia="arial" w:hAnsi="arial" w:cs="arial"/>
          <w:b w:val="0"/>
          <w:i w:val="0"/>
          <w:strike w:val="0"/>
          <w:noProof w:val="0"/>
          <w:color w:val="000000"/>
          <w:position w:val="0"/>
          <w:sz w:val="20"/>
          <w:u w:val="none"/>
          <w:vertAlign w:val="baseline"/>
        </w:rPr>
        <w:t xml:space="preserve"> a federal trademark preempts an inconsistent state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Doc. 1, at 3-4. She brings the action against the Connecticut State Department of Public Health (the "Department") and two of its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officials, Jewel Mullen, the Commissioner, and Adrienne Anderson, the Investigations Supervisor.</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 alleges that a Connecticut state statute "precludes [her] from practicing her profession in violation of rights secured by the federal [C]onstitution."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The state statute in question is </w:t>
      </w:r>
      <w:hyperlink r:id="rId13" w:history="1">
        <w:r>
          <w:rPr>
            <w:rFonts w:ascii="arial" w:eastAsia="arial" w:hAnsi="arial" w:cs="arial"/>
            <w:b w:val="0"/>
            <w:i/>
            <w:strike w:val="0"/>
            <w:noProof w:val="0"/>
            <w:color w:val="0077CC"/>
            <w:position w:val="0"/>
            <w:sz w:val="20"/>
            <w:u w:val="single"/>
            <w:vertAlign w:val="baseline"/>
          </w:rPr>
          <w:t>Conn. Gen. Stat. § 20-9(a)</w:t>
        </w:r>
      </w:hyperlink>
      <w:r>
        <w:rPr>
          <w:rFonts w:ascii="arial" w:eastAsia="arial" w:hAnsi="arial" w:cs="arial"/>
          <w:b w:val="0"/>
          <w:i w:val="0"/>
          <w:strike w:val="0"/>
          <w:noProof w:val="0"/>
          <w:color w:val="000000"/>
          <w:position w:val="0"/>
          <w:sz w:val="20"/>
          <w:u w:val="none"/>
          <w:vertAlign w:val="baseline"/>
        </w:rPr>
        <w:t xml:space="preserve">, which provides that "[n]o person shall, for compensation, gain or reward, received or expected, diagnose, treat, operate for or prescribe for any injury, deformity, ailment or disease, actual or imaginary, of another person, nor practice surgery, until he has obtained such a license as provided in </w:t>
      </w:r>
      <w:hyperlink r:id="rId14" w:history="1">
        <w:r>
          <w:rPr>
            <w:rFonts w:ascii="arial" w:eastAsia="arial" w:hAnsi="arial" w:cs="arial"/>
            <w:b w:val="0"/>
            <w:i/>
            <w:strike w:val="0"/>
            <w:noProof w:val="0"/>
            <w:color w:val="0077CC"/>
            <w:position w:val="0"/>
            <w:sz w:val="20"/>
            <w:u w:val="single"/>
            <w:vertAlign w:val="baseline"/>
          </w:rPr>
          <w:t>section 20-10</w:t>
        </w:r>
      </w:hyperlink>
      <w:r>
        <w:rPr>
          <w:rFonts w:ascii="arial" w:eastAsia="arial" w:hAnsi="arial" w:cs="arial"/>
          <w:b w:val="0"/>
          <w:i w:val="0"/>
          <w:strike w:val="0"/>
          <w:noProof w:val="0"/>
          <w:color w:val="000000"/>
          <w:position w:val="0"/>
          <w:sz w:val="20"/>
          <w:u w:val="none"/>
          <w:vertAlign w:val="baseline"/>
        </w:rPr>
        <w:t>, and then only in the kind or branch of practice stated in such license."</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Jackson, who identifies herself as an "N.D., Doctor of Ňedicine," is the licensor of the "American Ňedicine Licensing Board, Inc.," a federal licensing agency organized and existing under the laws of the United States through its trademark" (Reg. No. 3,765,779).</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Doc. 1, at 2. She obtained this trademark to verify her "intent to validate licensure for the Doctor of Ňedicine® to provide 'alternative medical services related to the practice of functional diagnostics and natural medicine.'"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 xml:space="preserve">Plaintiff's central claim is that the United States Patent and Trademark Office has sanctioned her practice of Ňedicine and that by issuing her a trademark, the federal government preempted Connecticut's ability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Ňedicine, even if, as Defendants assert, "Connecticut finds that the practice of Ňedicine constitutes the practice of medicine defined by the Connecticut General Statutes" without the requisite medical license. Doc. 28-1, at 2. Furthermore,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"[b]uilding off this central premise, Plaintiff also alleges that the Defendants' attempt to investigate her practices violate[s] the Lanham Act, the Sherman Act,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freedom to contract provision."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 xml:space="preserve">Pending before the Court is the State Defendants' Motion to Dismiss this action pursuant to </w:t>
      </w:r>
      <w:hyperlink r:id="rId15"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12(b)(5)</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12(b)(6), Fed. R. Civ. P.</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28. First, Defendants assert that Plaintiff has failed to properly serve any of them so that the Court lacks personal jurisdiction over each and all of the Defendants, </w:t>
      </w:r>
      <w:hyperlink r:id="rId15" w:history="1">
        <w:r>
          <w:rPr>
            <w:rFonts w:ascii="arial" w:eastAsia="arial" w:hAnsi="arial" w:cs="arial"/>
            <w:b w:val="0"/>
            <w:i/>
            <w:strike w:val="0"/>
            <w:noProof w:val="0"/>
            <w:color w:val="0077CC"/>
            <w:position w:val="0"/>
            <w:sz w:val="20"/>
            <w:u w:val="single"/>
            <w:vertAlign w:val="baseline"/>
          </w:rPr>
          <w:t>Fed. R. Civ. P. 12(b)(5)</w:t>
        </w:r>
      </w:hyperlink>
      <w:r>
        <w:rPr>
          <w:rFonts w:ascii="arial" w:eastAsia="arial" w:hAnsi="arial" w:cs="arial"/>
          <w:b w:val="0"/>
          <w:i w:val="0"/>
          <w:strike w:val="0"/>
          <w:noProof w:val="0"/>
          <w:color w:val="000000"/>
          <w:position w:val="0"/>
          <w:sz w:val="20"/>
          <w:u w:val="none"/>
          <w:vertAlign w:val="baseline"/>
        </w:rPr>
        <w:t xml:space="preserve">. Second, Defendants argue that 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provides sovereign immunity to the Connecticut Department of Public Health, as a state entity, and to Commissioner Mullen and Investigations Supervisor Anderson, in their official capacities, to the extent that Plaintiff seeks money damages.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 addition, Defendants assert that Anderson is entitled to qualified immunity in her individual capacity. Finally, Defendants maintain that to the extent Plaintiff seeks prospective relief, her claims are barred because Plaintiff fails to state any plausible claims that would entitle her to relief. The Court resolves Defendants' motion to dismiss herein.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3" w:history="1">
        <w:r>
          <w:rPr>
            <w:rFonts w:ascii="arial" w:eastAsia="arial" w:hAnsi="arial" w:cs="arial"/>
            <w:b/>
            <w:i/>
            <w:strike w:val="0"/>
            <w:noProof w:val="0"/>
            <w:color w:val="0077CC"/>
            <w:position w:val="0"/>
            <w:sz w:val="20"/>
            <w:u w:val="single"/>
            <w:vertAlign w:val="baseline"/>
          </w:rPr>
          <w:t>Conn. Gen. Stat. § 20-9(a)</w:t>
        </w:r>
      </w:hyperlink>
    </w:p>
    <w:p>
      <w:pPr>
        <w:keepNext w:val="0"/>
        <w:widowControl w:val="0"/>
        <w:spacing w:before="240" w:after="0" w:line="260" w:lineRule="atLeast"/>
        <w:ind w:left="0" w:right="0" w:firstLine="0"/>
        <w:jc w:val="both"/>
      </w:pPr>
      <w:bookmarkStart w:id="19" w:name="Bookmark_para_6"/>
      <w:bookmarkEnd w:id="19"/>
      <w:r>
        <w:rPr>
          <w:rFonts w:ascii="arial" w:eastAsia="arial" w:hAnsi="arial" w:cs="arial"/>
          <w:b w:val="0"/>
          <w:i w:val="0"/>
          <w:strike w:val="0"/>
          <w:noProof w:val="0"/>
          <w:color w:val="000000"/>
          <w:position w:val="0"/>
          <w:sz w:val="20"/>
          <w:u w:val="none"/>
          <w:vertAlign w:val="baseline"/>
        </w:rPr>
        <w:t xml:space="preserve">The Connecticut General Statutes provide a comprehensive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overseeing the practice of medicine and surgery in Connecticut.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Conn. Gen. Stat., Ch. 368a, 370. Under these provisions, the Department of Public Health is the sole entity responsible for licensing physicians in Connecticut.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Conn. Gen. Stat. § 20-10</w:t>
        </w:r>
      </w:hyperlink>
      <w:r>
        <w:rPr>
          <w:rFonts w:ascii="arial" w:eastAsia="arial" w:hAnsi="arial" w:cs="arial"/>
          <w:b w:val="0"/>
          <w:i w:val="0"/>
          <w:strike w:val="0"/>
          <w:noProof w:val="0"/>
          <w:color w:val="000000"/>
          <w:position w:val="0"/>
          <w:sz w:val="20"/>
          <w:u w:val="none"/>
          <w:vertAlign w:val="baseline"/>
        </w:rPr>
        <w:t xml:space="preserve">. An individual who applies to the Department for a medical license must meet certain criteria; and no person shall practice medicine or perform surgery within the state without first obtaining such a license.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20-9</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20-10</w:t>
        </w:r>
      </w:hyperlink>
      <w:r>
        <w:rPr>
          <w:rFonts w:ascii="arial" w:eastAsia="arial" w:hAnsi="arial" w:cs="arial"/>
          <w:b w:val="0"/>
          <w:i w:val="0"/>
          <w:strike w:val="0"/>
          <w:noProof w:val="0"/>
          <w:color w:val="000000"/>
          <w:position w:val="0"/>
          <w:sz w:val="20"/>
          <w:u w:val="none"/>
          <w:vertAlign w:val="baseline"/>
        </w:rPr>
        <w:t xml:space="preserve">. Specifically, </w:t>
      </w:r>
      <w:hyperlink r:id="rId13" w:history="1">
        <w:r>
          <w:rPr>
            <w:rFonts w:ascii="arial" w:eastAsia="arial" w:hAnsi="arial" w:cs="arial"/>
            <w:b w:val="0"/>
            <w:i/>
            <w:strike w:val="0"/>
            <w:noProof w:val="0"/>
            <w:color w:val="0077CC"/>
            <w:position w:val="0"/>
            <w:sz w:val="20"/>
            <w:u w:val="single"/>
            <w:vertAlign w:val="baseline"/>
          </w:rPr>
          <w:t>Conn. Gen. Stat. § 20-9(a)</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40" w:after="0" w:line="260" w:lineRule="atLeast"/>
        <w:ind w:left="400" w:right="0" w:firstLine="0"/>
        <w:jc w:val="both"/>
      </w:pPr>
      <w:bookmarkStart w:id="20" w:name="Bookmark_para_7"/>
      <w:bookmarkEnd w:id="20"/>
      <w:r>
        <w:rPr>
          <w:rFonts w:ascii="arial" w:eastAsia="arial" w:hAnsi="arial" w:cs="arial"/>
          <w:b w:val="0"/>
          <w:i w:val="0"/>
          <w:strike w:val="0"/>
          <w:noProof w:val="0"/>
          <w:color w:val="000000"/>
          <w:position w:val="0"/>
          <w:sz w:val="20"/>
          <w:u w:val="none"/>
          <w:vertAlign w:val="baseline"/>
        </w:rPr>
        <w:t xml:space="preserve">No person shall, for compensation, gain or reward, received or expected, diagnose, treat, operate for or prescribe for any injury, deformity, ailment or disease, actual or imaginary, of another person, nor practice surgery, until he has obtained such a license as provided in </w:t>
      </w:r>
      <w:hyperlink r:id="rId14" w:history="1">
        <w:r>
          <w:rPr>
            <w:rFonts w:ascii="arial" w:eastAsia="arial" w:hAnsi="arial" w:cs="arial"/>
            <w:b w:val="0"/>
            <w:i/>
            <w:strike w:val="0"/>
            <w:noProof w:val="0"/>
            <w:color w:val="0077CC"/>
            <w:position w:val="0"/>
            <w:sz w:val="20"/>
            <w:u w:val="single"/>
            <w:vertAlign w:val="baseline"/>
          </w:rPr>
          <w:t>section 20-10</w:t>
        </w:r>
      </w:hyperlink>
      <w:r>
        <w:rPr>
          <w:rFonts w:ascii="arial" w:eastAsia="arial" w:hAnsi="arial" w:cs="arial"/>
          <w:b w:val="0"/>
          <w:i w:val="0"/>
          <w:strike w:val="0"/>
          <w:noProof w:val="0"/>
          <w:color w:val="000000"/>
          <w:position w:val="0"/>
          <w:sz w:val="20"/>
          <w:u w:val="none"/>
          <w:vertAlign w:val="baseline"/>
        </w:rPr>
        <w:t>, and then only in the kind or branch of practice stated in such license.</w:t>
      </w:r>
    </w:p>
    <w:p>
      <w:pPr>
        <w:keepNext w:val="0"/>
        <w:widowControl w:val="0"/>
        <w:spacing w:before="200" w:after="0" w:line="260" w:lineRule="atLeast"/>
        <w:ind w:left="0" w:right="0" w:firstLine="0"/>
        <w:jc w:val="both"/>
      </w:pPr>
      <w:bookmarkStart w:id="21" w:name="Bookmark_para_8"/>
      <w:bookmarkEnd w:id="21"/>
      <w:r>
        <w:rPr>
          <w:rFonts w:ascii="arial" w:eastAsia="arial" w:hAnsi="arial" w:cs="arial"/>
          <w:b w:val="0"/>
          <w:i w:val="0"/>
          <w:strike w:val="0"/>
          <w:noProof w:val="0"/>
          <w:color w:val="000000"/>
          <w:position w:val="0"/>
          <w:sz w:val="20"/>
          <w:u w:val="none"/>
          <w:vertAlign w:val="baseline"/>
        </w:rPr>
        <w:t xml:space="preserve">In addition to determining whether applicants are eligible for permits, licensure, certification or registration, the Department conducts investigations into possible violations of the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Conn. Gen. Stat. § 19a-14(a)(6)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(a)(10)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 w:name="Bookmark_para_9"/>
      <w:bookmarkEnd w:id="22"/>
      <w:r>
        <w:rPr>
          <w:rFonts w:ascii="arial" w:eastAsia="arial" w:hAnsi="arial" w:cs="arial"/>
          <w:b w:val="0"/>
          <w:i w:val="0"/>
          <w:strike w:val="0"/>
          <w:noProof w:val="0"/>
          <w:color w:val="000000"/>
          <w:position w:val="0"/>
          <w:sz w:val="20"/>
          <w:u w:val="none"/>
          <w:vertAlign w:val="baseline"/>
        </w:rPr>
        <w:t>The Connecticut legislature created the Connecticut Medical Examining Board ("Board"),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Conn. Gen. Stat. § 20-8a</w:t>
        </w:r>
      </w:hyperlink>
      <w:r>
        <w:rPr>
          <w:rFonts w:ascii="arial" w:eastAsia="arial" w:hAnsi="arial" w:cs="arial"/>
          <w:b w:val="0"/>
          <w:i w:val="0"/>
          <w:strike w:val="0"/>
          <w:noProof w:val="0"/>
          <w:color w:val="000000"/>
          <w:position w:val="0"/>
          <w:sz w:val="20"/>
          <w:u w:val="none"/>
          <w:vertAlign w:val="baseline"/>
        </w:rPr>
        <w:t xml:space="preserve">, which conducts the administrative hearings on charges issued by the Department. Once the Board issues a final decision, that decision may be appealed to the Connecticut Superior Court pursuant to </w:t>
      </w:r>
      <w:hyperlink r:id="rId18" w:history="1">
        <w:r>
          <w:rPr>
            <w:rFonts w:ascii="arial" w:eastAsia="arial" w:hAnsi="arial" w:cs="arial"/>
            <w:b w:val="0"/>
            <w:i/>
            <w:strike w:val="0"/>
            <w:noProof w:val="0"/>
            <w:color w:val="0077CC"/>
            <w:position w:val="0"/>
            <w:sz w:val="20"/>
            <w:u w:val="single"/>
            <w:vertAlign w:val="baseline"/>
          </w:rPr>
          <w:t>Conn. Gen. Stat. § 4-183(a)</w:t>
        </w:r>
      </w:hyperlink>
      <w:r>
        <w:rPr>
          <w:rFonts w:ascii="arial" w:eastAsia="arial" w:hAnsi="arial" w:cs="arial"/>
          <w:b w:val="0"/>
          <w:i w:val="0"/>
          <w:strike w:val="0"/>
          <w:noProof w:val="0"/>
          <w:color w:val="000000"/>
          <w:position w:val="0"/>
          <w:sz w:val="20"/>
          <w:u w:val="none"/>
          <w:vertAlign w:val="baseline"/>
        </w:rPr>
        <w:t xml:space="preserve">. In addition, the Board may issue an order to any person who is violating an applicable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immediately discontinue the violation.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Conn. Gen. Stat. § 19a-11</w:t>
        </w:r>
      </w:hyperlink>
      <w:r>
        <w:rPr>
          <w:rFonts w:ascii="arial" w:eastAsia="arial" w:hAnsi="arial" w:cs="arial"/>
          <w:b w:val="0"/>
          <w:i w:val="0"/>
          <w:strike w:val="0"/>
          <w:noProof w:val="0"/>
          <w:color w:val="000000"/>
          <w:position w:val="0"/>
          <w:sz w:val="20"/>
          <w:u w:val="none"/>
          <w:vertAlign w:val="baseline"/>
        </w:rPr>
        <w:t xml:space="preserve">. The Board, through the Office of the Attorney General, may "petition the [Connecticut] superior court . . . for the enforcement of any order issued by it and for appropriate temporary relief or a restraining order."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Plaintiff's Allegations</w:t>
      </w:r>
    </w:p>
    <w:p>
      <w:pPr>
        <w:keepNext w:val="0"/>
        <w:widowControl w:val="0"/>
        <w:spacing w:before="200" w:after="0" w:line="260" w:lineRule="atLeast"/>
        <w:ind w:left="0" w:right="0" w:firstLine="0"/>
        <w:jc w:val="both"/>
      </w:pPr>
      <w:bookmarkStart w:id="26" w:name="Bookmark_para_11"/>
      <w:bookmarkEnd w:id="26"/>
      <w:r>
        <w:rPr>
          <w:rFonts w:ascii="arial" w:eastAsia="arial" w:hAnsi="arial" w:cs="arial"/>
          <w:b w:val="0"/>
          <w:i w:val="0"/>
          <w:strike w:val="0"/>
          <w:noProof w:val="0"/>
          <w:color w:val="000000"/>
          <w:position w:val="0"/>
          <w:sz w:val="20"/>
          <w:u w:val="none"/>
          <w:vertAlign w:val="baseline"/>
        </w:rPr>
        <w:t>Plaintiff asserts that she is a licensee of the American Ňedicine Licensing Board, Inc. ("Board").</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Doc. 1 (Complaint), ¶ 1. She claims that this Board is "an organization authorized by the United States Patent and Trademark Office to license an individual as a Doctor of Ňedicine®, Ň.D."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support, she argues that this Board, a Connecticut corporation, registered a certification mark, "Doctor of Ňedicine," with the United States Patent and Trademark Office (Reg. No. 3,765,779).</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Thereafter, the Board began issuing "Physician Licenses," including the first such license, which she issued to herself.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&amp; Ex. 2 ("Physician's License," No. ND00001, issued 8/12/09). Plaintiff alleges that this license "verifies that Beverly Jackson, Ñ.D., is licensed nationally as a physician to diagnose, treat, prescribe and practice alternative medicine."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said license, Plaintiff began treating individuals.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14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case of Shaun Sloley," whom Jackson allegedly treated "with Infoceuticals and acupressure for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 mystery vomiting issue").</w:t>
      </w:r>
    </w:p>
    <w:p>
      <w:pPr>
        <w:keepNext w:val="0"/>
        <w:widowControl w:val="0"/>
        <w:spacing w:before="200" w:after="0" w:line="260" w:lineRule="atLeast"/>
        <w:ind w:left="0" w:right="0" w:firstLine="0"/>
        <w:jc w:val="both"/>
      </w:pPr>
      <w:bookmarkStart w:id="29" w:name="Bookmark_para_12"/>
      <w:bookmarkEnd w:id="29"/>
      <w:r>
        <w:rPr>
          <w:rFonts w:ascii="arial" w:eastAsia="arial" w:hAnsi="arial" w:cs="arial"/>
          <w:b w:val="0"/>
          <w:i w:val="0"/>
          <w:strike w:val="0"/>
          <w:noProof w:val="0"/>
          <w:color w:val="000000"/>
          <w:position w:val="0"/>
          <w:sz w:val="20"/>
          <w:u w:val="none"/>
          <w:vertAlign w:val="baseline"/>
        </w:rPr>
        <w:t>Moreover, Plaintiff issued "Physician Licenses" to others to practice Ňedicine,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acting essentially as a parallel Board for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practice of medicine in Connecticut. For example, Jackson set up the "American Ňedicine Board of Examiners," a review board established allegedly "to promote high standards of competency and to assure that the licensed professionals meet specific standards of education."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She also created the "United States Ňedicine Licensing Examination," which allegedly administers a three-part exam to applicants for licenses.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Plaintiff, in order to become a "Doctor of Ňedicine," one must pass the exam and graduate from an institution accredited by the "American Ňedicine Accreditation Board."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Jackson allegedly created such an "accredited" institution herself — the "American School of Ňedicine," "which was founded in 2010 to educate students in </w:t>
      </w:r>
      <w:r>
        <w:rPr>
          <w:rFonts w:ascii="arial" w:eastAsia="arial" w:hAnsi="arial" w:cs="arial"/>
          <w:b w:val="0"/>
          <w:i/>
          <w:strike w:val="0"/>
          <w:noProof w:val="0"/>
          <w:color w:val="000000"/>
          <w:position w:val="0"/>
          <w:sz w:val="20"/>
          <w:u w:val="none"/>
          <w:vertAlign w:val="baseline"/>
        </w:rPr>
        <w:t>Informational Medicine</w:t>
      </w:r>
      <w:r>
        <w:rPr>
          <w:rFonts w:ascii="arial" w:eastAsia="arial" w:hAnsi="arial" w:cs="arial"/>
          <w:b w:val="0"/>
          <w:i w:val="0"/>
          <w:strike w:val="0"/>
          <w:noProof w:val="0"/>
          <w:color w:val="000000"/>
          <w:position w:val="0"/>
          <w:sz w:val="20"/>
          <w:u w:val="none"/>
          <w:vertAlign w:val="baseline"/>
        </w:rPr>
        <w:t xml:space="preserve"> related to quantum electrodynamics."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She then established her own "Federal Department of Public Health," designed "to investigate and handle complaints against licensed practitioners and to protect the public's health, safety and welfare."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1" w:name="Bookmark_para_13"/>
      <w:bookmarkEnd w:id="31"/>
      <w:r>
        <w:rPr>
          <w:rFonts w:ascii="arial" w:eastAsia="arial" w:hAnsi="arial" w:cs="arial"/>
          <w:b w:val="0"/>
          <w:i w:val="0"/>
          <w:strike w:val="0"/>
          <w:noProof w:val="0"/>
          <w:color w:val="000000"/>
          <w:position w:val="0"/>
          <w:sz w:val="20"/>
          <w:u w:val="none"/>
          <w:vertAlign w:val="baseline"/>
        </w:rPr>
        <w:t>The Connecticut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Department of Public Health began investigating Jackson's Ňedicine-related practices in May of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Plaintiff claims that to initiate the investigation, the Department issued her a subpoena duces tecum on May 1, 2013, requesting medical records.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She also alleges that she received a "threatening letter from the Department of Health accusing her of criminal misconduct for unlicensed practice" of medicine.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that letter, the Department noted that it had been informed that Plaintiff had undertaken treatment of "a patient who had been diagnosed with a brain tumor, resulting in a delay in the patient resuming treatment with her physicians at Yale-New Haven Hospital who had diagnosed the brain tumor."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28-2 (Ex. 2). The letter also stated that "[t]his delay caused the tumor to increase in size which was detrimental to the patient and adversely affected her health."</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5" w:name="Bookmark_para_14"/>
      <w:bookmarkEnd w:id="35"/>
      <w:r>
        <w:rPr>
          <w:rFonts w:ascii="arial" w:eastAsia="arial" w:hAnsi="arial" w:cs="arial"/>
          <w:b w:val="0"/>
          <w:i w:val="0"/>
          <w:strike w:val="0"/>
          <w:noProof w:val="0"/>
          <w:color w:val="000000"/>
          <w:position w:val="0"/>
          <w:sz w:val="20"/>
          <w:u w:val="none"/>
          <w:vertAlign w:val="baseline"/>
        </w:rPr>
        <w:t xml:space="preserve">In her Complaint, Plaintiff alleges that she has been harmed by the Department's ongoing investigation, claiming that the "Department has displayed a complete disregard for Plaintiff's federal license in an attempt to impose enforcement actions." Doc. 1, ¶ 18.. Furthermore, she asserts that the Department, "by and through Defendant Adrienne Anderson, has refused to acknowledge that Plaintiff is authorized to practice </w:t>
      </w:r>
      <w:r>
        <w:rPr>
          <w:rFonts w:ascii="arial" w:eastAsia="arial" w:hAnsi="arial" w:cs="arial"/>
          <w:b w:val="0"/>
          <w:i/>
          <w:strike w:val="0"/>
          <w:noProof w:val="0"/>
          <w:color w:val="000000"/>
          <w:position w:val="0"/>
          <w:sz w:val="20"/>
          <w:u w:val="none"/>
          <w:vertAlign w:val="baseline"/>
        </w:rPr>
        <w:t>Ňedicine</w:t>
      </w:r>
      <w:r>
        <w:rPr>
          <w:rFonts w:ascii="arial" w:eastAsia="arial" w:hAnsi="arial" w:cs="arial"/>
          <w:b w:val="0"/>
          <w:i w:val="0"/>
          <w:strike w:val="0"/>
          <w:noProof w:val="0"/>
          <w:color w:val="000000"/>
          <w:position w:val="0"/>
          <w:sz w:val="20"/>
          <w:u w:val="none"/>
          <w:vertAlign w:val="baseline"/>
        </w:rPr>
        <w:t xml:space="preserve"> under federal authority."</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37" w:name="Bookmark_para_15"/>
      <w:bookmarkEnd w:id="37"/>
      <w:r>
        <w:rPr>
          <w:rFonts w:ascii="arial" w:eastAsia="arial" w:hAnsi="arial" w:cs="arial"/>
          <w:b w:val="0"/>
          <w:i w:val="0"/>
          <w:strike w:val="0"/>
          <w:noProof w:val="0"/>
          <w:color w:val="000000"/>
          <w:position w:val="0"/>
          <w:sz w:val="20"/>
          <w:u w:val="none"/>
          <w:vertAlign w:val="baseline"/>
        </w:rPr>
        <w:t>Plaintiff summarizes her case as "all about the Defendants refusing to acknowledge a Federally USPTO issued Certification Mark, attempting to rename it with their own definition and scope of practice, thus creating a different field by their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own self imposed definition and thus making it illegal under state law as a result of their own mischaracterization of the true identity of the mark."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¶19. For relief, Plaintiff requests the Court to issue a declaratory judgment that her certification mark preempts Connecticut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practice of medicine as defined by the Connecticut General Statutes.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32-35. She also prays for injunctive relief to prevent Defendants from enforcing </w:t>
      </w:r>
      <w:hyperlink r:id="rId13" w:history="1">
        <w:r>
          <w:rPr>
            <w:rFonts w:ascii="arial" w:eastAsia="arial" w:hAnsi="arial" w:cs="arial"/>
            <w:b w:val="0"/>
            <w:i/>
            <w:strike w:val="0"/>
            <w:noProof w:val="0"/>
            <w:color w:val="0077CC"/>
            <w:position w:val="0"/>
            <w:sz w:val="20"/>
            <w:u w:val="single"/>
            <w:vertAlign w:val="baseline"/>
          </w:rPr>
          <w:t>Conn. Gen. Stat. § 20-9(a)</w:t>
        </w:r>
      </w:hyperlink>
      <w:r>
        <w:rPr>
          <w:rFonts w:ascii="arial" w:eastAsia="arial" w:hAnsi="arial" w:cs="arial"/>
          <w:b w:val="0"/>
          <w:i w:val="0"/>
          <w:strike w:val="0"/>
          <w:noProof w:val="0"/>
          <w:color w:val="000000"/>
          <w:position w:val="0"/>
          <w:sz w:val="20"/>
          <w:u w:val="none"/>
          <w:vertAlign w:val="baseline"/>
        </w:rPr>
        <w:t xml:space="preserve">, which would otherwise bar her practice of Ňedicine. Finally, Plaintiff seeks $27 million in punitive damages "and all other proper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Prior Similar Actions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hyperlink r:id="rId20" w:history="1">
        <w:r>
          <w:rPr>
            <w:rFonts w:ascii="arial" w:eastAsia="arial" w:hAnsi="arial" w:cs="arial"/>
            <w:b/>
            <w:i/>
            <w:strike w:val="0"/>
            <w:noProof w:val="0"/>
            <w:color w:val="0077CC"/>
            <w:position w:val="0"/>
            <w:sz w:val="20"/>
            <w:u w:val="single"/>
            <w:vertAlign w:val="baseline"/>
          </w:rPr>
          <w:t>Betancur v. Florida</w:t>
        </w:r>
      </w:hyperlink>
      <w:hyperlink r:id="rId20" w:history="1">
        <w:r>
          <w:rPr>
            <w:rFonts w:ascii="arial" w:eastAsia="arial" w:hAnsi="arial" w:cs="arial"/>
            <w:b/>
            <w:i/>
            <w:strike w:val="0"/>
            <w:noProof w:val="0"/>
            <w:color w:val="0077CC"/>
            <w:position w:val="0"/>
            <w:sz w:val="20"/>
            <w:u w:val="single"/>
            <w:vertAlign w:val="baseline"/>
          </w:rPr>
          <w:t>, No. 4:06-cv-428 (RH/CWS), 2008 U.S. Dist. LEXIS 15412, 2008 WL 506305 (N.D. Fla., Feb. 1, 2008)</w:t>
        </w:r>
      </w:hyperlink>
      <w:r>
        <w:rPr>
          <w:rFonts w:ascii="arial" w:eastAsia="arial" w:hAnsi="arial" w:cs="arial"/>
          <w:b/>
          <w:i w:val="0"/>
          <w:strike w:val="0"/>
          <w:noProof w:val="0"/>
          <w:color w:val="000000"/>
          <w:position w:val="0"/>
          <w:sz w:val="20"/>
          <w:u w:val="single"/>
          <w:vertAlign w:val="baseline"/>
        </w:rPr>
        <w:t xml:space="preserve">, </w:t>
      </w:r>
      <w:r>
        <w:rPr>
          <w:rFonts w:ascii="arial" w:eastAsia="arial" w:hAnsi="arial" w:cs="arial"/>
          <w:b/>
          <w:i/>
          <w:strike w:val="0"/>
          <w:noProof w:val="0"/>
          <w:color w:val="000000"/>
          <w:position w:val="0"/>
          <w:sz w:val="20"/>
          <w:u w:val="single"/>
          <w:vertAlign w:val="baseline"/>
        </w:rPr>
        <w:t>aff'd</w:t>
      </w:r>
      <w:r>
        <w:rPr>
          <w:rFonts w:ascii="arial" w:eastAsia="arial" w:hAnsi="arial" w:cs="arial"/>
          <w:b/>
          <w:i w:val="0"/>
          <w:strike w:val="0"/>
          <w:noProof w:val="0"/>
          <w:color w:val="000000"/>
          <w:position w:val="0"/>
          <w:sz w:val="20"/>
          <w:u w:val="single"/>
          <w:vertAlign w:val="baseline"/>
        </w:rPr>
        <w:t xml:space="preserve">, </w:t>
      </w:r>
      <w:hyperlink r:id="rId21" w:history="1">
        <w:r>
          <w:rPr>
            <w:rFonts w:ascii="arial" w:eastAsia="arial" w:hAnsi="arial" w:cs="arial"/>
            <w:b/>
            <w:i/>
            <w:strike w:val="0"/>
            <w:noProof w:val="0"/>
            <w:color w:val="0077CC"/>
            <w:position w:val="0"/>
            <w:sz w:val="20"/>
            <w:u w:val="single"/>
            <w:vertAlign w:val="baseline"/>
          </w:rPr>
          <w:t>296 F.App'x 761, 763 (11th Cir. 2008)</w:t>
        </w:r>
      </w:hyperlink>
      <w:r>
        <w:rPr>
          <w:rFonts w:ascii="arial" w:eastAsia="arial" w:hAnsi="arial" w:cs="arial"/>
          <w:b/>
          <w:i w:val="0"/>
          <w:strike w:val="0"/>
          <w:noProof w:val="0"/>
          <w:color w:val="000000"/>
          <w:position w:val="0"/>
          <w:sz w:val="20"/>
          <w:u w:val="single"/>
          <w:vertAlign w:val="baseline"/>
        </w:rPr>
        <w:t xml:space="preserve">, </w:t>
      </w:r>
      <w:r>
        <w:rPr>
          <w:rFonts w:ascii="arial" w:eastAsia="arial" w:hAnsi="arial" w:cs="arial"/>
          <w:b/>
          <w:i/>
          <w:strike w:val="0"/>
          <w:noProof w:val="0"/>
          <w:color w:val="000000"/>
          <w:position w:val="0"/>
          <w:sz w:val="20"/>
          <w:u w:val="single"/>
          <w:vertAlign w:val="baseline"/>
        </w:rPr>
        <w:t>cert. denied</w:t>
      </w:r>
      <w:r>
        <w:rPr>
          <w:rFonts w:ascii="arial" w:eastAsia="arial" w:hAnsi="arial" w:cs="arial"/>
          <w:b/>
          <w:i w:val="0"/>
          <w:strike w:val="0"/>
          <w:noProof w:val="0"/>
          <w:color w:val="000000"/>
          <w:position w:val="0"/>
          <w:sz w:val="20"/>
          <w:u w:val="single"/>
          <w:vertAlign w:val="baseline"/>
        </w:rPr>
        <w:t xml:space="preserve">, </w:t>
      </w:r>
      <w:r>
        <w:rPr>
          <w:rFonts w:ascii="arial" w:eastAsia="arial" w:hAnsi="arial" w:cs="arial"/>
          <w:b/>
          <w:i/>
          <w:strike w:val="0"/>
          <w:noProof w:val="0"/>
          <w:color w:val="000000"/>
          <w:position w:val="0"/>
          <w:sz w:val="20"/>
          <w:u w:val="single"/>
          <w:vertAlign w:val="baseline"/>
        </w:rPr>
        <w:t>555 U.S. 1213, 129 S. Ct. 1532, 173 L. Ed. 2d 658 (2009)</w:t>
      </w:r>
    </w:p>
    <w:p>
      <w:pPr>
        <w:keepNext w:val="0"/>
        <w:widowControl w:val="0"/>
        <w:spacing w:before="200" w:after="0" w:line="260" w:lineRule="atLeast"/>
        <w:ind w:left="0" w:right="0" w:firstLine="0"/>
        <w:jc w:val="both"/>
      </w:pPr>
      <w:bookmarkStart w:id="38" w:name="Bookmark_para_16"/>
      <w:bookmarkEnd w:id="38"/>
      <w:bookmarkStart w:id="39" w:name="Bookmark_I5K856DY2N1RRY0040000400"/>
      <w:bookmarkEnd w:id="39"/>
      <w:bookmarkStart w:id="40" w:name="Bookmark_I5K856F028T3W80010000400"/>
      <w:bookmarkEnd w:id="40"/>
      <w:r>
        <w:rPr>
          <w:rFonts w:ascii="arial" w:eastAsia="arial" w:hAnsi="arial" w:cs="arial"/>
          <w:b w:val="0"/>
          <w:i w:val="0"/>
          <w:strike w:val="0"/>
          <w:noProof w:val="0"/>
          <w:color w:val="000000"/>
          <w:position w:val="0"/>
          <w:sz w:val="20"/>
          <w:u w:val="none"/>
          <w:vertAlign w:val="baseline"/>
        </w:rPr>
        <w:t>The Court takes judicial notice that Plaintiff and one of her licensees previously litigated claims similar to those presented here in other federal courts without success. For example, Plaintiff initiated an extremely similar action against the Florida Department of Health and three state public health officials in the Northern District of Florida.</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As in the case at bar, Plaintiff sought declaratory judgment regarding "whether or not under the </w:t>
      </w:r>
      <w:hyperlink r:id="rId12"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 . . a federal trademark pre-empts an inconsistent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state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3" w:name="Bookmark_I5K856DY2N1RRY0030000400"/>
      <w:bookmarkEnd w:id="43"/>
      <w:hyperlink r:id="rId22" w:history="1">
        <w:r>
          <w:rPr>
            <w:rFonts w:ascii="arial" w:eastAsia="arial" w:hAnsi="arial" w:cs="arial"/>
            <w:b w:val="0"/>
            <w:i/>
            <w:strike w:val="0"/>
            <w:noProof w:val="0"/>
            <w:color w:val="0077CC"/>
            <w:position w:val="0"/>
            <w:sz w:val="20"/>
            <w:u w:val="single"/>
            <w:vertAlign w:val="baseline"/>
          </w:rPr>
          <w:t>Betancur v. Florida</w:t>
        </w:r>
      </w:hyperlink>
      <w:hyperlink r:id="rId22" w:history="1">
        <w:r>
          <w:rPr>
            <w:rFonts w:ascii="arial" w:eastAsia="arial" w:hAnsi="arial" w:cs="arial"/>
            <w:b w:val="0"/>
            <w:i/>
            <w:strike w:val="0"/>
            <w:noProof w:val="0"/>
            <w:color w:val="0077CC"/>
            <w:position w:val="0"/>
            <w:sz w:val="20"/>
            <w:u w:val="single"/>
            <w:vertAlign w:val="baseline"/>
          </w:rPr>
          <w:t>, No. 4:06-cv-428 (RH/CWS), 2008 U.S. Dist. LEXIS 15412, 2008 WL 506305, at *1 (N.D. Fla., Feb. 1,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296 F.App'x 761, 763 (11th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555 U.S. 1213, 129 S. Ct. 1532, 173 L. Ed. 2d 658 (2009)</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17"/>
      <w:bookmarkEnd w:id="44"/>
      <w:r>
        <w:rPr>
          <w:rFonts w:ascii="arial" w:eastAsia="arial" w:hAnsi="arial" w:cs="arial"/>
          <w:b w:val="0"/>
          <w:i w:val="0"/>
          <w:strike w:val="0"/>
          <w:noProof w:val="0"/>
          <w:color w:val="000000"/>
          <w:position w:val="0"/>
          <w:sz w:val="20"/>
          <w:u w:val="none"/>
          <w:vertAlign w:val="baseline"/>
        </w:rPr>
        <w:t xml:space="preserve">The named plaintiff in this Florida action was "Beverly Betancur." The named plaintiff in the case at bar is "Beverly Jackson." The Connecticut defendants in the instant case say in their brief [Doc. 28-1] at 4 n.2: "Upon information and belief Beverly Betancur and Plaintiff Beverly Jackson are the same person." Plaintiff does not dispute that assertion in her submissions. Publicly available records identify a "Beverly Jackson, Age 58" as having the alias "Beverly J. Betancur."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www.publicrecords360.com</w:t>
        </w:r>
      </w:hyperlink>
      <w:r>
        <w:rPr>
          <w:rFonts w:ascii="arial" w:eastAsia="arial" w:hAnsi="arial" w:cs="arial"/>
          <w:b w:val="0"/>
          <w:i w:val="0"/>
          <w:strike w:val="0"/>
          <w:noProof w:val="0"/>
          <w:color w:val="000000"/>
          <w:position w:val="0"/>
          <w:sz w:val="20"/>
          <w:u w:val="none"/>
          <w:vertAlign w:val="baseline"/>
        </w:rPr>
        <w:t xml:space="preserve"> (visited June 20, 2016). "Henry A. Betancur," age 55, also known as "Henry A. Betancourt," is listed as a resident of Norwalk, CT, and related to "Beverly Bentancur" and "Beverly Jackson — 58," </w:t>
      </w:r>
      <w:hyperlink r:id="rId24" w:history="1">
        <w:r>
          <w:rPr>
            <w:rFonts w:ascii="arial" w:eastAsia="arial" w:hAnsi="arial" w:cs="arial"/>
            <w:b w:val="0"/>
            <w:i/>
            <w:strike w:val="0"/>
            <w:noProof w:val="0"/>
            <w:color w:val="0077CC"/>
            <w:position w:val="0"/>
            <w:sz w:val="20"/>
            <w:u w:val="single"/>
            <w:vertAlign w:val="baseline"/>
          </w:rPr>
          <w:t>www.radaris.com</w:t>
        </w:r>
      </w:hyperlink>
      <w:r>
        <w:rPr>
          <w:rFonts w:ascii="arial" w:eastAsia="arial" w:hAnsi="arial" w:cs="arial"/>
          <w:b w:val="0"/>
          <w:i w:val="0"/>
          <w:strike w:val="0"/>
          <w:noProof w:val="0"/>
          <w:color w:val="000000"/>
          <w:position w:val="0"/>
          <w:sz w:val="20"/>
          <w:u w:val="none"/>
          <w:vertAlign w:val="baseline"/>
        </w:rPr>
        <w:t xml:space="preserve"> (visited June 20, 2016). The "Ancestry" website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recites that "Henry A. Betancur" was married in Connecticut to "Beverly J. Jackson."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www.search.ancestry.com</w:t>
        </w:r>
      </w:hyperlink>
      <w:r>
        <w:rPr>
          <w:rFonts w:ascii="arial" w:eastAsia="arial" w:hAnsi="arial" w:cs="arial"/>
          <w:b w:val="0"/>
          <w:i w:val="0"/>
          <w:strike w:val="0"/>
          <w:noProof w:val="0"/>
          <w:color w:val="000000"/>
          <w:position w:val="0"/>
          <w:sz w:val="20"/>
          <w:u w:val="none"/>
          <w:vertAlign w:val="baseline"/>
        </w:rPr>
        <w:t xml:space="preserve"> (visited June 20, 2016).</w:t>
      </w:r>
    </w:p>
    <w:p>
      <w:pPr>
        <w:keepNext w:val="0"/>
        <w:widowControl w:val="0"/>
        <w:spacing w:before="240" w:after="0" w:line="260" w:lineRule="atLeast"/>
        <w:ind w:left="0" w:right="0" w:firstLine="0"/>
        <w:jc w:val="both"/>
      </w:pPr>
      <w:bookmarkStart w:id="45" w:name="Bookmark_para_18"/>
      <w:bookmarkEnd w:id="45"/>
      <w:r>
        <w:rPr>
          <w:rFonts w:ascii="arial" w:eastAsia="arial" w:hAnsi="arial" w:cs="arial"/>
          <w:b w:val="0"/>
          <w:i w:val="0"/>
          <w:strike w:val="0"/>
          <w:noProof w:val="0"/>
          <w:color w:val="000000"/>
          <w:position w:val="0"/>
          <w:sz w:val="20"/>
          <w:u w:val="none"/>
          <w:vertAlign w:val="baseline"/>
        </w:rPr>
        <w:t xml:space="preserve">Recitations of relevant facts appear to refer to the conduct of the same individual. </w:t>
      </w:r>
      <w:bookmarkStart w:id="46" w:name="Bookmark_I5K856F028T3W80030000400"/>
      <w:bookmarkEnd w:id="46"/>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the American School of Ñedicine's website (visited June 20, 2016): "The story begins when Dr. Beverly Jackson established the American Nedicine Licensing Board in 2004 to protect the rights of professionals in the alternative medical field to allow them to practice legally throughout the 50 states"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the Eleventh Circuit's statement of background facts in the cited case: "Betancur applied to the Florida Department of Health in 2004 for a license to practice naturopathy. After the Department of Health denied Betancur's application, Betancur founded the Naturopathic National Council in Connecticut. The Council purported to be 'a national licensing agency.'"). </w:t>
      </w:r>
      <w:bookmarkStart w:id="47" w:name="Bookmark_I5K856F028T3W80020000400"/>
      <w:bookmarkEnd w:id="47"/>
      <w:hyperlink r:id="rId21" w:history="1">
        <w:r>
          <w:rPr>
            <w:rFonts w:ascii="arial" w:eastAsia="arial" w:hAnsi="arial" w:cs="arial"/>
            <w:b w:val="0"/>
            <w:i/>
            <w:strike w:val="0"/>
            <w:noProof w:val="0"/>
            <w:color w:val="0077CC"/>
            <w:position w:val="0"/>
            <w:sz w:val="20"/>
            <w:u w:val="single"/>
            <w:vertAlign w:val="baseline"/>
          </w:rPr>
          <w:t>296 F. App'x at 762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19"/>
      <w:bookmarkEnd w:id="48"/>
      <w:r>
        <w:rPr>
          <w:rFonts w:ascii="arial" w:eastAsia="arial" w:hAnsi="arial" w:cs="arial"/>
          <w:b w:val="0"/>
          <w:i w:val="0"/>
          <w:strike w:val="0"/>
          <w:noProof w:val="0"/>
          <w:color w:val="000000"/>
          <w:position w:val="0"/>
          <w:sz w:val="20"/>
          <w:u w:val="none"/>
          <w:vertAlign w:val="baseline"/>
        </w:rPr>
        <w:t>In these circumstances, the Court's discussion in this Ruling accepts that, as Defendants stated on information and belief, Beverly Jackson, the Plaintiff in the case at bar, and Beverly Betancur, the plaintiff in the other cases cited in this Part, are the same person.</w:t>
      </w:r>
    </w:p>
    <w:p>
      <w:pPr>
        <w:keepNext w:val="0"/>
        <w:widowControl w:val="0"/>
        <w:spacing w:before="240" w:after="0" w:line="260" w:lineRule="atLeast"/>
        <w:ind w:left="0" w:right="0" w:firstLine="0"/>
        <w:jc w:val="both"/>
      </w:pPr>
      <w:bookmarkStart w:id="49" w:name="Bookmark_para_20"/>
      <w:bookmarkEnd w:id="49"/>
      <w:bookmarkStart w:id="50" w:name="Bookmark_I5K856F028T3W80050000400"/>
      <w:bookmarkEnd w:id="50"/>
      <w:bookmarkStart w:id="51" w:name="Bookmark_I5K856F02N1RS00020000400"/>
      <w:bookmarkEnd w:id="51"/>
      <w:bookmarkStart w:id="52" w:name="Bookmark_I5K856F02N1RS00040000400"/>
      <w:bookmarkEnd w:id="5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Betancur</w:t>
      </w:r>
      <w:r>
        <w:rPr>
          <w:rFonts w:ascii="arial" w:eastAsia="arial" w:hAnsi="arial" w:cs="arial"/>
          <w:b w:val="0"/>
          <w:i w:val="0"/>
          <w:strike w:val="0"/>
          <w:noProof w:val="0"/>
          <w:color w:val="000000"/>
          <w:position w:val="0"/>
          <w:sz w:val="20"/>
          <w:u w:val="none"/>
          <w:vertAlign w:val="baseline"/>
        </w:rPr>
        <w:t>, Plaintiff had founded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"Naturopathic National Council," a Connecticut corporation, which she alleged was a "national licensing agency."</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bookmarkStart w:id="54" w:name="Bookmark_I5K856F028T3W80040000400"/>
      <w:bookmarkEnd w:id="54"/>
      <w:hyperlink r:id="rId21" w:history="1">
        <w:r>
          <w:rPr>
            <w:rFonts w:ascii="arial" w:eastAsia="arial" w:hAnsi="arial" w:cs="arial"/>
            <w:b w:val="0"/>
            <w:i/>
            <w:strike w:val="0"/>
            <w:noProof w:val="0"/>
            <w:color w:val="0077CC"/>
            <w:position w:val="0"/>
            <w:sz w:val="20"/>
            <w:u w:val="single"/>
            <w:vertAlign w:val="baseline"/>
          </w:rPr>
          <w:t>296 F.App'x at 762</w:t>
        </w:r>
      </w:hyperlink>
      <w:r>
        <w:rPr>
          <w:rFonts w:ascii="arial" w:eastAsia="arial" w:hAnsi="arial" w:cs="arial"/>
          <w:b w:val="0"/>
          <w:i w:val="0"/>
          <w:strike w:val="0"/>
          <w:noProof w:val="0"/>
          <w:color w:val="000000"/>
          <w:position w:val="0"/>
          <w:sz w:val="20"/>
          <w:u w:val="none"/>
          <w:vertAlign w:val="baseline"/>
        </w:rPr>
        <w:t>. The "Council" registered its name as a trademark and thereafter issued Plaintiff a document stating that she was "nationally licensed" as a "Doctor of Naturopathy, N.D."</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t>
      </w:r>
      <w:bookmarkStart w:id="56" w:name="Bookmark_I5K856F02N1RS00010000400"/>
      <w:bookmarkEnd w:id="56"/>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763</w:t>
        </w:r>
      </w:hyperlink>
      <w:r>
        <w:rPr>
          <w:rFonts w:ascii="arial" w:eastAsia="arial" w:hAnsi="arial" w:cs="arial"/>
          <w:b w:val="0"/>
          <w:i w:val="0"/>
          <w:strike w:val="0"/>
          <w:noProof w:val="0"/>
          <w:color w:val="000000"/>
          <w:position w:val="0"/>
          <w:sz w:val="20"/>
          <w:u w:val="none"/>
          <w:vertAlign w:val="baseline"/>
        </w:rPr>
        <w:t xml:space="preserve">. After the Florida Department of Public Health initiated an investigation into her activities and informed her that the practice of "naturopathy" without a state medical license was a third degree felony, she sued both that department and its various public officials, asserting that they "violated her rights under the </w:t>
      </w:r>
      <w:hyperlink r:id="rId26" w:history="1">
        <w:r>
          <w:rPr>
            <w:rFonts w:ascii="arial" w:eastAsia="arial" w:hAnsi="arial" w:cs="arial"/>
            <w:b w:val="0"/>
            <w:i/>
            <w:strike w:val="0"/>
            <w:noProof w:val="0"/>
            <w:color w:val="0077CC"/>
            <w:position w:val="0"/>
            <w:sz w:val="20"/>
            <w:u w:val="single"/>
            <w:vertAlign w:val="baseline"/>
          </w:rPr>
          <w:t>Tenth</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by denying her a license to practice naturopathy." </w:t>
      </w:r>
      <w:bookmarkStart w:id="57" w:name="Bookmark_I5K856F02N1RS00030000400"/>
      <w:bookmarkEnd w:id="57"/>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763</w:t>
        </w:r>
      </w:hyperlink>
      <w:r>
        <w:rPr>
          <w:rFonts w:ascii="arial" w:eastAsia="arial" w:hAnsi="arial" w:cs="arial"/>
          <w:b w:val="0"/>
          <w:i w:val="0"/>
          <w:strike w:val="0"/>
          <w:noProof w:val="0"/>
          <w:color w:val="000000"/>
          <w:position w:val="0"/>
          <w:sz w:val="20"/>
          <w:u w:val="none"/>
          <w:vertAlign w:val="baseline"/>
        </w:rPr>
        <w:t xml:space="preserve">. The defendants moved to dismiss the complaint, and the district court granted their motion. </w:t>
      </w:r>
      <w:bookmarkStart w:id="58" w:name="Bookmark_I5K856F028T3W90010000400"/>
      <w:bookmarkEnd w:id="58"/>
      <w:r>
        <w:rPr>
          <w:rFonts w:ascii="arial" w:eastAsia="arial" w:hAnsi="arial" w:cs="arial"/>
          <w:b w:val="0"/>
          <w:i w:val="0"/>
          <w:strike w:val="0"/>
          <w:noProof w:val="0"/>
          <w:color w:val="000000"/>
          <w:position w:val="0"/>
          <w:sz w:val="20"/>
          <w:u w:val="none"/>
          <w:vertAlign w:val="baseline"/>
        </w:rPr>
        <w:t>The Eleventh Circuit affirmed, holding as follows:</w:t>
      </w:r>
    </w:p>
    <w:p>
      <w:pPr>
        <w:keepNext w:val="0"/>
        <w:widowControl w:val="0"/>
        <w:spacing w:before="200" w:after="0" w:line="260" w:lineRule="atLeast"/>
        <w:ind w:left="400" w:right="0" w:firstLine="0"/>
        <w:jc w:val="both"/>
      </w:pPr>
      <w:bookmarkStart w:id="59" w:name="Bookmark_para_21"/>
      <w:bookmarkEnd w:id="59"/>
      <w:bookmarkStart w:id="60" w:name="Bookmark_I5K856F028T3W90010000400_2"/>
      <w:bookmarkEnd w:id="60"/>
      <w:r>
        <w:rPr>
          <w:rFonts w:ascii="arial" w:eastAsia="arial" w:hAnsi="arial" w:cs="arial"/>
          <w:b w:val="0"/>
          <w:i w:val="0"/>
          <w:strike w:val="0"/>
          <w:noProof w:val="0"/>
          <w:color w:val="000000"/>
          <w:position w:val="0"/>
          <w:sz w:val="20"/>
          <w:u w:val="none"/>
          <w:vertAlign w:val="baseline"/>
        </w:rPr>
        <w:t xml:space="preserve">States retain the police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professions, such as the practice of medicine. </w:t>
      </w:r>
      <w:bookmarkStart w:id="61" w:name="Bookmark_I5K856F02N1RS00050000400"/>
      <w:bookmarkEnd w:id="61"/>
      <w:hyperlink r:id="rId27" w:history="1">
        <w:r>
          <w:rPr>
            <w:rFonts w:ascii="arial" w:eastAsia="arial" w:hAnsi="arial" w:cs="arial"/>
            <w:b w:val="0"/>
            <w:i/>
            <w:strike w:val="0"/>
            <w:noProof w:val="0"/>
            <w:color w:val="0077CC"/>
            <w:position w:val="0"/>
            <w:sz w:val="20"/>
            <w:u w:val="single"/>
            <w:vertAlign w:val="baseline"/>
          </w:rPr>
          <w:t>Watson v. State of Maryland</w:t>
        </w:r>
      </w:hyperlink>
      <w:hyperlink r:id="rId27" w:history="1">
        <w:r>
          <w:rPr>
            <w:rFonts w:ascii="arial" w:eastAsia="arial" w:hAnsi="arial" w:cs="arial"/>
            <w:b w:val="0"/>
            <w:i/>
            <w:strike w:val="0"/>
            <w:noProof w:val="0"/>
            <w:color w:val="0077CC"/>
            <w:position w:val="0"/>
            <w:sz w:val="20"/>
            <w:u w:val="single"/>
            <w:vertAlign w:val="baseline"/>
          </w:rPr>
          <w:t>, 218 U.S. 173, 176, 30 S.Ct. 644, 646, 54 L.Ed. 987 (1910)</w:t>
        </w:r>
      </w:hyperlink>
      <w:r>
        <w:rPr>
          <w:rFonts w:ascii="arial" w:eastAsia="arial" w:hAnsi="arial" w:cs="arial"/>
          <w:b w:val="0"/>
          <w:i w:val="0"/>
          <w:strike w:val="0"/>
          <w:noProof w:val="0"/>
          <w:color w:val="000000"/>
          <w:position w:val="0"/>
          <w:sz w:val="20"/>
          <w:u w:val="none"/>
          <w:vertAlign w:val="baseline"/>
        </w:rPr>
        <w:t xml:space="preserve"> (recognizing the authority of the states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medicine). </w:t>
      </w:r>
      <w:bookmarkStart w:id="62" w:name="Bookmark_I5K856F028T3W90030000400"/>
      <w:bookmarkEnd w:id="62"/>
      <w:r>
        <w:rPr>
          <w:rFonts w:ascii="arial" w:eastAsia="arial" w:hAnsi="arial" w:cs="arial"/>
          <w:b w:val="0"/>
          <w:i w:val="0"/>
          <w:strike w:val="0"/>
          <w:noProof w:val="0"/>
          <w:color w:val="000000"/>
          <w:position w:val="0"/>
          <w:sz w:val="20"/>
          <w:u w:val="none"/>
          <w:vertAlign w:val="baseline"/>
        </w:rPr>
        <w:t xml:space="preserve">Betancur offers no rational argument that her ownership of the mark "Naturopathic National Council, Inc." preempts the authority of Florida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license the practice of naturopathy. Betancur's complaint of trademark</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infringement, which is based on her argument that the Council has the exclusive right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naturopathy, also is meritless.</w:t>
      </w:r>
    </w:p>
    <w:p>
      <w:pPr>
        <w:keepNext w:val="0"/>
        <w:widowControl w:val="0"/>
        <w:spacing w:before="240" w:after="0" w:line="260" w:lineRule="atLeast"/>
        <w:ind w:left="0" w:right="0" w:firstLine="0"/>
        <w:jc w:val="both"/>
      </w:pPr>
      <w:bookmarkStart w:id="63" w:name="Bookmark_I5K856F028T3W90030000400_2"/>
      <w:bookmarkEnd w:id="63"/>
      <w:bookmarkStart w:id="64" w:name="Bookmark_I5K856F028T3W90020000400"/>
      <w:bookmarkEnd w:id="64"/>
      <w:hyperlink r:id="rId21" w:history="1">
        <w:r>
          <w:rPr>
            <w:rFonts w:ascii="arial" w:eastAsia="arial" w:hAnsi="arial" w:cs="arial"/>
            <w:b w:val="0"/>
            <w:i/>
            <w:strike w:val="0"/>
            <w:color w:val="0077CC"/>
            <w:sz w:val="20"/>
            <w:u w:val="single"/>
            <w:vertAlign w:val="baseline"/>
          </w:rPr>
          <w:t>296 F. App'x at 763-64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 w:name="Bookmark_para_22"/>
      <w:bookmarkEnd w:id="65"/>
      <w:bookmarkStart w:id="66" w:name="Bookmark_I5K856F028T3W90050000400"/>
      <w:bookmarkEnd w:id="66"/>
      <w:r>
        <w:rPr>
          <w:rFonts w:ascii="arial" w:eastAsia="arial" w:hAnsi="arial" w:cs="arial"/>
          <w:b w:val="0"/>
          <w:i w:val="0"/>
          <w:strike w:val="0"/>
          <w:noProof w:val="0"/>
          <w:color w:val="000000"/>
          <w:position w:val="0"/>
          <w:sz w:val="20"/>
          <w:u w:val="none"/>
          <w:vertAlign w:val="baseline"/>
        </w:rPr>
        <w:t xml:space="preserve">Furthermore, the Eleventh Circuit found that "Betancur's complaint that Florida violated her civil rights also fail[ed]" in that the Florida state statute was "not an arbitrary or unreasonable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violated Betancur's right to equal protection." </w:t>
      </w:r>
      <w:bookmarkStart w:id="67" w:name="Bookmark_I5K856F028T3W90040000400"/>
      <w:bookmarkEnd w:id="67"/>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764</w:t>
        </w:r>
      </w:hyperlink>
      <w:r>
        <w:rPr>
          <w:rFonts w:ascii="arial" w:eastAsia="arial" w:hAnsi="arial" w:cs="arial"/>
          <w:b w:val="0"/>
          <w:i w:val="0"/>
          <w:strike w:val="0"/>
          <w:noProof w:val="0"/>
          <w:color w:val="000000"/>
          <w:position w:val="0"/>
          <w:sz w:val="20"/>
          <w:u w:val="none"/>
          <w:vertAlign w:val="baseline"/>
        </w:rPr>
        <w:t>. Finally, "because Betancur ha[d] no right under Florida law to be granted a [medical] license and ha[d] no liberty or property interest protected by due process," her "final argument that the refusal to license naturopaths deprive[d] her of the opportunity to pursue her livelihood [did] not, as she contend[ed], implicate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Thirteenth Amendment</w:t>
      </w:r>
      <w:r>
        <w:rPr>
          <w:rFonts w:ascii="arial" w:eastAsia="arial" w:hAnsi="arial" w:cs="arial"/>
          <w:b w:val="0"/>
          <w:i w:val="0"/>
          <w:strike w:val="0"/>
          <w:noProof w:val="0"/>
          <w:color w:val="000000"/>
          <w:position w:val="0"/>
          <w:sz w:val="20"/>
          <w:u w:val="none"/>
          <w:vertAlign w:val="baseline"/>
        </w:rPr>
        <w:t xml:space="preserve">, which prohibits forced servitude."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Jonson v. State of Washington</w:t>
      </w:r>
      <w:r>
        <w:rPr>
          <w:rFonts w:ascii="arial" w:eastAsia="arial" w:hAnsi="arial" w:cs="arial"/>
          <w:b/>
          <w:i w:val="0"/>
          <w:strike w:val="0"/>
          <w:noProof w:val="0"/>
          <w:color w:val="000000"/>
          <w:position w:val="0"/>
          <w:sz w:val="20"/>
          <w:u w:val="single"/>
          <w:vertAlign w:val="baseline"/>
        </w:rPr>
        <w:t>, No. 2:15-cv-00501 (W.D. Wa. 2015)</w:t>
      </w:r>
    </w:p>
    <w:p>
      <w:pPr>
        <w:keepNext w:val="0"/>
        <w:widowControl w:val="0"/>
        <w:spacing w:before="200" w:after="0" w:line="260" w:lineRule="atLeast"/>
        <w:ind w:left="0" w:right="0" w:firstLine="0"/>
        <w:jc w:val="both"/>
      </w:pPr>
      <w:bookmarkStart w:id="68" w:name="Bookmark_para_23"/>
      <w:bookmarkEnd w:id="68"/>
      <w:r>
        <w:rPr>
          <w:rFonts w:ascii="arial" w:eastAsia="arial" w:hAnsi="arial" w:cs="arial"/>
          <w:b w:val="0"/>
          <w:i w:val="0"/>
          <w:strike w:val="0"/>
          <w:noProof w:val="0"/>
          <w:color w:val="000000"/>
          <w:position w:val="0"/>
          <w:sz w:val="20"/>
          <w:u w:val="none"/>
          <w:vertAlign w:val="baseline"/>
        </w:rPr>
        <w:t xml:space="preserve">In addition, in the District of Washington, C. Hugh Jonson, one of Plaintiff's licensees of Ňedicine, recently brought an action much like the one at bar; and the district court dismissed all claims with prejudice. </w:t>
      </w:r>
      <w:r>
        <w:rPr>
          <w:rFonts w:ascii="arial" w:eastAsia="arial" w:hAnsi="arial" w:cs="arial"/>
          <w:b w:val="0"/>
          <w:i/>
          <w:strike w:val="0"/>
          <w:noProof w:val="0"/>
          <w:color w:val="000000"/>
          <w:position w:val="0"/>
          <w:sz w:val="20"/>
          <w:u w:val="none"/>
          <w:vertAlign w:val="baseline"/>
        </w:rPr>
        <w:t>See Jonson v. State of Washington</w:t>
      </w:r>
      <w:r>
        <w:rPr>
          <w:rFonts w:ascii="arial" w:eastAsia="arial" w:hAnsi="arial" w:cs="arial"/>
          <w:b w:val="0"/>
          <w:i w:val="0"/>
          <w:strike w:val="0"/>
          <w:noProof w:val="0"/>
          <w:color w:val="000000"/>
          <w:position w:val="0"/>
          <w:sz w:val="20"/>
          <w:u w:val="none"/>
          <w:vertAlign w:val="baseline"/>
        </w:rPr>
        <w:t xml:space="preserve">, No. 2:15-cv-00501 (W.D. Wa. 2015), at Doc. 30 (unpublished "Order on Motion to Dismiss," dated June 23, 2015). In that case, Jonson alleged that, as a licensee of the "American Ňedicine Licensing Board, Inc.," he should be permitted to practice "Ňedicine," an "alternative health care" on Washington State residents.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Doc. 17 (Amended Complaint, ¶¶ 1, 10).</w:t>
      </w:r>
    </w:p>
    <w:p>
      <w:pPr>
        <w:keepNext w:val="0"/>
        <w:widowControl w:val="0"/>
        <w:spacing w:before="200" w:after="0" w:line="260" w:lineRule="atLeast"/>
        <w:ind w:left="0" w:right="0" w:firstLine="0"/>
        <w:jc w:val="both"/>
      </w:pPr>
      <w:bookmarkStart w:id="69" w:name="Bookmark_para_24"/>
      <w:bookmarkEnd w:id="69"/>
      <w:r>
        <w:rPr>
          <w:rFonts w:ascii="arial" w:eastAsia="arial" w:hAnsi="arial" w:cs="arial"/>
          <w:b w:val="0"/>
          <w:i w:val="0"/>
          <w:strike w:val="0"/>
          <w:noProof w:val="0"/>
          <w:color w:val="000000"/>
          <w:position w:val="0"/>
          <w:sz w:val="20"/>
          <w:u w:val="none"/>
          <w:vertAlign w:val="baseline"/>
        </w:rPr>
        <w:t xml:space="preserve">Jonson asserted that the American Ňedicine Licensing Board operated under the authority of the same trademark at issue in this action, which was registered on March 30, 2010 and amended on June 25,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As in the case at bar, Jonson argued that the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 the Washington State Department of Health — should not be allowed to prevent him from practicing "Ňedicine" under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In so doing, he claimed violations of the </w:t>
      </w:r>
      <w:hyperlink r:id="rId26" w:history="1">
        <w:r>
          <w:rPr>
            <w:rFonts w:ascii="arial" w:eastAsia="arial" w:hAnsi="arial" w:cs="arial"/>
            <w:b w:val="0"/>
            <w:i/>
            <w:strike w:val="0"/>
            <w:noProof w:val="0"/>
            <w:color w:val="0077CC"/>
            <w:position w:val="0"/>
            <w:sz w:val="20"/>
            <w:u w:val="single"/>
            <w:vertAlign w:val="baseline"/>
          </w:rPr>
          <w:t>10th Amendment</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Lanham Act, </w:t>
      </w:r>
      <w:r>
        <w:rPr>
          <w:rFonts w:ascii="arial" w:eastAsia="arial" w:hAnsi="arial" w:cs="arial"/>
          <w:b w:val="0"/>
          <w:i/>
          <w:strike w:val="0"/>
          <w:noProof w:val="0"/>
          <w:color w:val="000000"/>
          <w:position w:val="0"/>
          <w:sz w:val="20"/>
          <w:u w:val="none"/>
          <w:vertAlign w:val="baseline"/>
        </w:rPr>
        <w:t>15 U.S.C. § 1125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Thirteenth Amendment</w:t>
      </w:r>
      <w:r>
        <w:rPr>
          <w:rFonts w:ascii="arial" w:eastAsia="arial" w:hAnsi="arial" w:cs="arial"/>
          <w:b w:val="0"/>
          <w:i w:val="0"/>
          <w:strike w:val="0"/>
          <w:noProof w:val="0"/>
          <w:color w:val="000000"/>
          <w:position w:val="0"/>
          <w:sz w:val="20"/>
          <w:u w:val="none"/>
          <w:vertAlign w:val="baseline"/>
        </w:rPr>
        <w:t>; and Washington's "Health Professions Uniform Disciplinary Act" (UDA), Wash. Rev. Code 18.130, which provides that the unlicensed practice of a health profession constitutes a crime (</w:t>
      </w:r>
      <w:hyperlink r:id="rId28" w:history="1">
        <w:r>
          <w:rPr>
            <w:rFonts w:ascii="arial" w:eastAsia="arial" w:hAnsi="arial" w:cs="arial"/>
            <w:b w:val="0"/>
            <w:i/>
            <w:strike w:val="0"/>
            <w:noProof w:val="0"/>
            <w:color w:val="0077CC"/>
            <w:position w:val="0"/>
            <w:sz w:val="20"/>
            <w:u w:val="single"/>
            <w:vertAlign w:val="baseline"/>
          </w:rPr>
          <w:t>Wash. Rev. Code § 18.130.190</w:t>
        </w:r>
      </w:hyperlink>
      <w:r>
        <w:rPr>
          <w:rFonts w:ascii="arial" w:eastAsia="arial" w:hAnsi="arial" w:cs="arial"/>
          <w:b w:val="0"/>
          <w:i w:val="0"/>
          <w:strike w:val="0"/>
          <w:noProof w:val="0"/>
          <w:color w:val="000000"/>
          <w:position w:val="0"/>
          <w:sz w:val="20"/>
          <w:u w:val="none"/>
          <w:vertAlign w:val="baseline"/>
        </w:rPr>
        <w:t xml:space="preserve">). The district court dismissed Jonson's action with prejudice for failure to state a claim pursuant to </w:t>
      </w:r>
      <w:hyperlink r:id="rId15" w:history="1">
        <w:r>
          <w:rPr>
            <w:rFonts w:ascii="arial" w:eastAsia="arial" w:hAnsi="arial" w:cs="arial"/>
            <w:b w:val="0"/>
            <w:i/>
            <w:strike w:val="0"/>
            <w:noProof w:val="0"/>
            <w:color w:val="0077CC"/>
            <w:position w:val="0"/>
            <w:sz w:val="20"/>
            <w:u w:val="single"/>
            <w:vertAlign w:val="baseline"/>
          </w:rPr>
          <w:t>Rule 12(b)(6), Fed. R. Civ. P.</w:t>
        </w:r>
      </w:hyperlink>
      <w:r>
        <w:rPr>
          <w:rFonts w:ascii="arial" w:eastAsia="arial" w:hAnsi="arial" w:cs="arial"/>
          <w:b w:val="0"/>
          <w:i w:val="0"/>
          <w:strike w:val="0"/>
          <w:noProof w:val="0"/>
          <w:color w:val="000000"/>
          <w:position w:val="0"/>
          <w:sz w:val="20"/>
          <w:u w:val="none"/>
          <w:vertAlign w:val="baseline"/>
        </w:rPr>
        <w:t xml:space="preserve">, and specified that "amendment would be futile." Doc. 30, at 4. In so ruling, the court held that "the registration of trademarks does not even arguably conflict with the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medicine."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Moreover, even "[i]f Plaintiff is licensed to use the mark, . . . he is not thereby licensed to practice medicine as the state defines that practice for the health and safety of its residents."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none of Plaintiff's "disparate constitutional claims which he claim[ed] permit him to practice 'Ňedicine' . . . r[ose] to the level of plausibility."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0" w:name="Bookmark_para_25"/>
      <w:bookmarkEnd w:id="70"/>
      <w:bookmarkStart w:id="71" w:name="Bookmark_I5K856F02D6N870020000400"/>
      <w:bookmarkEnd w:id="71"/>
      <w:r>
        <w:rPr>
          <w:rFonts w:ascii="arial" w:eastAsia="arial" w:hAnsi="arial" w:cs="arial"/>
          <w:b w:val="0"/>
          <w:i w:val="0"/>
          <w:strike w:val="0"/>
          <w:noProof w:val="0"/>
          <w:color w:val="000000"/>
          <w:position w:val="0"/>
          <w:sz w:val="20"/>
          <w:u w:val="none"/>
          <w:vertAlign w:val="baseline"/>
        </w:rPr>
        <w:t xml:space="preserve">Upon appeal, the Ninth Circuit stated that "[a] review of the record and the responses to the order to show cause indicates that the questions raised in this appeal are so insubstantial as not to require further argument." Doc. 35 ("Order of U.S.C.A.") (Case No. 15-35584) (citing </w:t>
      </w:r>
      <w:bookmarkStart w:id="72" w:name="Bookmark_I5K856F02D6N870010000400"/>
      <w:bookmarkEnd w:id="72"/>
      <w:hyperlink r:id="rId29" w:history="1">
        <w:r>
          <w:rPr>
            <w:rFonts w:ascii="arial" w:eastAsia="arial" w:hAnsi="arial" w:cs="arial"/>
            <w:b w:val="0"/>
            <w:i/>
            <w:strike w:val="0"/>
            <w:noProof w:val="0"/>
            <w:color w:val="0077CC"/>
            <w:position w:val="0"/>
            <w:sz w:val="20"/>
            <w:u w:val="single"/>
            <w:vertAlign w:val="baseline"/>
          </w:rPr>
          <w:t>United States</w:t>
        </w:r>
      </w:hyperlink>
      <w:hyperlink r:id="rId29" w:history="1">
        <w:r>
          <w:rPr>
            <w:rFonts w:ascii="arial" w:eastAsia="arial" w:hAnsi="arial" w:cs="arial"/>
            <w:b w:val="0"/>
            <w:i/>
            <w:strike w:val="0"/>
            <w:noProof w:val="0"/>
            <w:color w:val="0077CC"/>
            <w:position w:val="0"/>
            <w:sz w:val="20"/>
            <w:u w:val="single"/>
            <w:vertAlign w:val="baseline"/>
          </w:rPr>
          <w:t xml:space="preserve"> </w:t>
        </w:r>
      </w:hyperlink>
      <w:hyperlink r:id="rId29" w:history="1">
        <w:r>
          <w:rPr>
            <w:rFonts w:ascii="arial" w:eastAsia="arial" w:hAnsi="arial" w:cs="arial"/>
            <w:b w:val="0"/>
            <w:i/>
            <w:strike w:val="0"/>
            <w:noProof w:val="0"/>
            <w:color w:val="0077CC"/>
            <w:position w:val="0"/>
            <w:sz w:val="20"/>
            <w:u w:val="single"/>
            <w:vertAlign w:val="baseline"/>
          </w:rPr>
          <w:t>v. Hooton</w:t>
        </w:r>
      </w:hyperlink>
      <w:hyperlink r:id="rId29" w:history="1">
        <w:r>
          <w:rPr>
            <w:rFonts w:ascii="arial" w:eastAsia="arial" w:hAnsi="arial" w:cs="arial"/>
            <w:b w:val="0"/>
            <w:i/>
            <w:strike w:val="0"/>
            <w:noProof w:val="0"/>
            <w:color w:val="0077CC"/>
            <w:position w:val="0"/>
            <w:sz w:val="20"/>
            <w:u w:val="single"/>
            <w:vertAlign w:val="baseline"/>
          </w:rPr>
          <w:t>, 693 F.2d 857, 858 (9th Cir.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"Accordingly, [the Ninth Circuit] summarily affirm[ed] the district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court's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 36 ("Mandate of U.S.C.A.," dated February 18, 2016).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Plaintiff's Present Legal Claims</w:t>
      </w:r>
    </w:p>
    <w:p>
      <w:pPr>
        <w:keepNext w:val="0"/>
        <w:widowControl w:val="0"/>
        <w:spacing w:before="240" w:after="0" w:line="260" w:lineRule="atLeast"/>
        <w:ind w:left="0" w:right="0" w:firstLine="0"/>
        <w:jc w:val="both"/>
      </w:pPr>
      <w:bookmarkStart w:id="73" w:name="Bookmark_para_26"/>
      <w:bookmarkEnd w:id="73"/>
      <w:r>
        <w:rPr>
          <w:rFonts w:ascii="arial" w:eastAsia="arial" w:hAnsi="arial" w:cs="arial"/>
          <w:b w:val="0"/>
          <w:i w:val="0"/>
          <w:strike w:val="0"/>
          <w:noProof w:val="0"/>
          <w:color w:val="000000"/>
          <w:position w:val="0"/>
          <w:sz w:val="20"/>
          <w:u w:val="none"/>
          <w:vertAlign w:val="baseline"/>
        </w:rPr>
        <w:t xml:space="preserve">In the case at bar, Plaintiff pursues the following claims: violation of the Lanham Act, unfair competition pursuant to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Connecticut's Unfair Trade Practices Act, violation of her civil rights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preemption by the </w:t>
      </w:r>
      <w:hyperlink r:id="rId12"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and federal trademark law, and violation of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The Court will summarize each claim briefly.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Lanham Act</w:t>
      </w:r>
    </w:p>
    <w:p>
      <w:pPr>
        <w:keepNext w:val="0"/>
        <w:widowControl w:val="0"/>
        <w:spacing w:before="200" w:after="0" w:line="260" w:lineRule="atLeast"/>
        <w:ind w:left="0" w:right="0" w:firstLine="0"/>
        <w:jc w:val="both"/>
      </w:pPr>
      <w:bookmarkStart w:id="74" w:name="Bookmark_para_27"/>
      <w:bookmarkEnd w:id="74"/>
      <w:bookmarkStart w:id="75" w:name="Bookmark_I5K856F02D6N870040000400"/>
      <w:bookmarkEnd w:id="75"/>
      <w:r>
        <w:rPr>
          <w:rFonts w:ascii="arial" w:eastAsia="arial" w:hAnsi="arial" w:cs="arial"/>
          <w:b w:val="0"/>
          <w:i w:val="0"/>
          <w:strike w:val="0"/>
          <w:noProof w:val="0"/>
          <w:color w:val="000000"/>
          <w:position w:val="0"/>
          <w:sz w:val="20"/>
          <w:u w:val="none"/>
          <w:vertAlign w:val="baseline"/>
        </w:rPr>
        <w:t xml:space="preserve">Plaintiff attempts to frame her first claim under the Lanham Act. In general, that statute "permits one competitor to sue another for unfair competition arising from false or misleading product descriptions." </w:t>
      </w:r>
      <w:bookmarkStart w:id="76" w:name="Bookmark_I5K856F02D6N870030000400"/>
      <w:bookmarkEnd w:id="76"/>
      <w:hyperlink r:id="rId30" w:history="1">
        <w:r>
          <w:rPr>
            <w:rFonts w:ascii="arial" w:eastAsia="arial" w:hAnsi="arial" w:cs="arial"/>
            <w:b w:val="0"/>
            <w:i/>
            <w:strike w:val="0"/>
            <w:noProof w:val="0"/>
            <w:color w:val="0077CC"/>
            <w:position w:val="0"/>
            <w:sz w:val="20"/>
            <w:u w:val="single"/>
            <w:vertAlign w:val="baseline"/>
          </w:rPr>
          <w:t>POM Wonderful LLC v. Coca Cola Co.</w:t>
        </w:r>
      </w:hyperlink>
      <w:hyperlink r:id="rId30" w:history="1">
        <w:r>
          <w:rPr>
            <w:rFonts w:ascii="arial" w:eastAsia="arial" w:hAnsi="arial" w:cs="arial"/>
            <w:b w:val="0"/>
            <w:i/>
            <w:strike w:val="0"/>
            <w:noProof w:val="0"/>
            <w:color w:val="0077CC"/>
            <w:position w:val="0"/>
            <w:sz w:val="20"/>
            <w:u w:val="single"/>
            <w:vertAlign w:val="baseline"/>
          </w:rPr>
          <w:t>, 134 S. Ct. 2228, 2230, 189 L. Ed. 2d 141 (2014)</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15 U.S.C. § 1125</w:t>
      </w:r>
      <w:r>
        <w:rPr>
          <w:rFonts w:ascii="arial" w:eastAsia="arial" w:hAnsi="arial" w:cs="arial"/>
          <w:b w:val="0"/>
          <w:i w:val="0"/>
          <w:strike w:val="0"/>
          <w:noProof w:val="0"/>
          <w:color w:val="000000"/>
          <w:position w:val="0"/>
          <w:sz w:val="20"/>
          <w:u w:val="none"/>
          <w:vertAlign w:val="baseline"/>
        </w:rPr>
        <w:t xml:space="preserve">). Plaintiff alleges that the "State of Connecticut Department of Public Health is usurping the federal authority by attempting to trade on the recognition of the distinctive mark Doctor of Ňedicine in violation of </w:t>
      </w:r>
      <w:hyperlink r:id="rId31" w:history="1">
        <w:r>
          <w:rPr>
            <w:rFonts w:ascii="arial" w:eastAsia="arial" w:hAnsi="arial" w:cs="arial"/>
            <w:b w:val="0"/>
            <w:i/>
            <w:strike w:val="0"/>
            <w:noProof w:val="0"/>
            <w:color w:val="0077CC"/>
            <w:position w:val="0"/>
            <w:sz w:val="20"/>
            <w:u w:val="single"/>
            <w:vertAlign w:val="baseline"/>
          </w:rPr>
          <w:t>Section 43(c)</w:t>
        </w:r>
      </w:hyperlink>
      <w:r>
        <w:rPr>
          <w:rFonts w:ascii="arial" w:eastAsia="arial" w:hAnsi="arial" w:cs="arial"/>
          <w:b w:val="0"/>
          <w:i w:val="0"/>
          <w:strike w:val="0"/>
          <w:noProof w:val="0"/>
          <w:color w:val="000000"/>
          <w:position w:val="0"/>
          <w:sz w:val="20"/>
          <w:u w:val="none"/>
          <w:vertAlign w:val="baseline"/>
        </w:rPr>
        <w:t xml:space="preserve"> of the Lanham Act." Doc. 1, ¶ 20. She asserts that by issuing the trademark, the federal government established the practice of Ňedicine, and the Connecticut Department of Public Health "is interfering with the [Ňedicine] trademark [by] unduly burdening interstate commerce."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21. Furthermore, she alleges that the Department is "blurring [the trademark's] inherent distinctiveness by recklessly superimposing their impression with the Tradename Medicine."</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Plaintiff asserts that Investigative Supervisor Anderson has violated </w:t>
      </w:r>
      <w:r>
        <w:rPr>
          <w:rFonts w:ascii="arial" w:eastAsia="arial" w:hAnsi="arial" w:cs="arial"/>
          <w:b w:val="0"/>
          <w:i/>
          <w:strike w:val="0"/>
          <w:noProof w:val="0"/>
          <w:color w:val="000000"/>
          <w:position w:val="0"/>
          <w:sz w:val="20"/>
          <w:u w:val="none"/>
          <w:vertAlign w:val="baseline"/>
        </w:rPr>
        <w:t>15 U.S.C. § 1125(a)(1)(A)</w:t>
      </w:r>
      <w:r>
        <w:rPr>
          <w:rFonts w:ascii="arial" w:eastAsia="arial" w:hAnsi="arial" w:cs="arial"/>
          <w:b w:val="0"/>
          <w:i w:val="0"/>
          <w:strike w:val="0"/>
          <w:noProof w:val="0"/>
          <w:color w:val="000000"/>
          <w:position w:val="0"/>
          <w:sz w:val="20"/>
          <w:u w:val="none"/>
          <w:vertAlign w:val="baseline"/>
        </w:rPr>
        <w:t xml:space="preserve"> by causing "trade identity confusion by attempting to overthrow the trademark Doctor of Ňedicine through false and misleading representation of Plaintiff's profession."</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Unfair Competition</w:t>
      </w:r>
    </w:p>
    <w:p>
      <w:pPr>
        <w:keepNext w:val="0"/>
        <w:widowControl w:val="0"/>
        <w:spacing w:before="200" w:after="0" w:line="260" w:lineRule="atLeast"/>
        <w:ind w:left="0" w:right="0" w:firstLine="0"/>
        <w:jc w:val="both"/>
      </w:pPr>
      <w:bookmarkStart w:id="81" w:name="Bookmark_para_30"/>
      <w:bookmarkEnd w:id="81"/>
      <w:r>
        <w:rPr>
          <w:rFonts w:ascii="arial" w:eastAsia="arial" w:hAnsi="arial" w:cs="arial"/>
          <w:b w:val="0"/>
          <w:i w:val="0"/>
          <w:strike w:val="0"/>
          <w:noProof w:val="0"/>
          <w:color w:val="000000"/>
          <w:position w:val="0"/>
          <w:sz w:val="20"/>
          <w:u w:val="none"/>
          <w:vertAlign w:val="baseline"/>
        </w:rPr>
        <w:t xml:space="preserve">As to her federal claims 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Plaintiff alleges that Defendants have impaired her ability to compete in the medical field.</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Specifically, she alleges that Defendants have interfered with her trademark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thereby unreasonably restricting her trade. Doc. 1, ¶ 22. She concludes that "[s]uch restraint on trade is unconstitutional because it interferes with interstate commerce and invades the federal government's exclusive right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interstate commerce."</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5" w:name="Bookmark_para_32"/>
      <w:bookmarkEnd w:id="85"/>
      <w:r>
        <w:rPr>
          <w:rFonts w:ascii="arial" w:eastAsia="arial" w:hAnsi="arial" w:cs="arial"/>
          <w:b w:val="0"/>
          <w:i w:val="0"/>
          <w:strike w:val="0"/>
          <w:noProof w:val="0"/>
          <w:color w:val="000000"/>
          <w:position w:val="0"/>
          <w:sz w:val="20"/>
          <w:u w:val="none"/>
          <w:vertAlign w:val="baseline"/>
        </w:rPr>
        <w:t xml:space="preserve">Plaintiff also claims that Defendants are violating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with their "dangerous intent on monopolizing the health care industry through anticompetitive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She claims, in particular, that "Defendants are making it impossible for [her] to engage in fair competition by restricting the trademark Doctor of Ňedicine®."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6" w:name="Bookmark_para_33"/>
      <w:bookmarkEnd w:id="86"/>
      <w:r>
        <w:rPr>
          <w:rFonts w:ascii="arial" w:eastAsia="arial" w:hAnsi="arial" w:cs="arial"/>
          <w:b w:val="0"/>
          <w:i w:val="0"/>
          <w:strike w:val="0"/>
          <w:noProof w:val="0"/>
          <w:color w:val="000000"/>
          <w:position w:val="0"/>
          <w:sz w:val="20"/>
          <w:u w:val="none"/>
          <w:vertAlign w:val="baseline"/>
        </w:rPr>
        <w:t xml:space="preserve">Finally, Plaintiff alleges that Defendants have violated the Connecticut Unfair Trade Practices Act ("CUTPA"), </w:t>
      </w:r>
      <w:hyperlink r:id="rId32" w:history="1">
        <w:r>
          <w:rPr>
            <w:rFonts w:ascii="arial" w:eastAsia="arial" w:hAnsi="arial" w:cs="arial"/>
            <w:b w:val="0"/>
            <w:i/>
            <w:strike w:val="0"/>
            <w:noProof w:val="0"/>
            <w:color w:val="0077CC"/>
            <w:position w:val="0"/>
            <w:sz w:val="20"/>
            <w:u w:val="single"/>
            <w:vertAlign w:val="baseline"/>
          </w:rPr>
          <w:t>Conn. Gen. Stat. § 42-110b(a)</w:t>
        </w:r>
      </w:hyperlink>
      <w:r>
        <w:rPr>
          <w:rFonts w:ascii="arial" w:eastAsia="arial" w:hAnsi="arial" w:cs="arial"/>
          <w:b w:val="0"/>
          <w:i w:val="0"/>
          <w:strike w:val="0"/>
          <w:noProof w:val="0"/>
          <w:color w:val="000000"/>
          <w:position w:val="0"/>
          <w:sz w:val="20"/>
          <w:u w:val="none"/>
          <w:vertAlign w:val="baseline"/>
        </w:rPr>
        <w:t xml:space="preserve">. That statute provides: "No person shall engage in unfair methods of competition and unfair or deceptive acts or practices in the conduct of any trade or commerce." Conn. Gen. St. </w:t>
      </w:r>
      <w:hyperlink r:id="rId32" w:history="1">
        <w:r>
          <w:rPr>
            <w:rFonts w:ascii="arial" w:eastAsia="arial" w:hAnsi="arial" w:cs="arial"/>
            <w:b w:val="0"/>
            <w:i/>
            <w:strike w:val="0"/>
            <w:noProof w:val="0"/>
            <w:color w:val="0077CC"/>
            <w:position w:val="0"/>
            <w:sz w:val="20"/>
            <w:u w:val="single"/>
            <w:vertAlign w:val="baseline"/>
          </w:rPr>
          <w:t>§ 42-110b(a)</w:t>
        </w:r>
      </w:hyperlink>
      <w:r>
        <w:rPr>
          <w:rFonts w:ascii="arial" w:eastAsia="arial" w:hAnsi="arial" w:cs="arial"/>
          <w:b w:val="0"/>
          <w:i w:val="0"/>
          <w:strike w:val="0"/>
          <w:noProof w:val="0"/>
          <w:color w:val="000000"/>
          <w:position w:val="0"/>
          <w:sz w:val="20"/>
          <w:u w:val="none"/>
          <w:vertAlign w:val="baseline"/>
        </w:rPr>
        <w:t>. "Any person who suffers any ascertainable loss of money or property, real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or personal, as a result of the use or employment of a method, act or practice prohibited by </w:t>
      </w:r>
      <w:hyperlink r:id="rId32" w:history="1">
        <w:r>
          <w:rPr>
            <w:rFonts w:ascii="arial" w:eastAsia="arial" w:hAnsi="arial" w:cs="arial"/>
            <w:b w:val="0"/>
            <w:i/>
            <w:strike w:val="0"/>
            <w:noProof w:val="0"/>
            <w:color w:val="0077CC"/>
            <w:position w:val="0"/>
            <w:sz w:val="20"/>
            <w:u w:val="single"/>
            <w:vertAlign w:val="baseline"/>
          </w:rPr>
          <w:t>section 42-110b</w:t>
        </w:r>
      </w:hyperlink>
      <w:r>
        <w:rPr>
          <w:rFonts w:ascii="arial" w:eastAsia="arial" w:hAnsi="arial" w:cs="arial"/>
          <w:b w:val="0"/>
          <w:i w:val="0"/>
          <w:strike w:val="0"/>
          <w:noProof w:val="0"/>
          <w:color w:val="000000"/>
          <w:position w:val="0"/>
          <w:sz w:val="20"/>
          <w:u w:val="none"/>
          <w:vertAlign w:val="baseline"/>
        </w:rPr>
        <w:t xml:space="preserve">, may bring an action" to recover actual damages, punitive damages, and equitable relief. </w:t>
      </w:r>
      <w:hyperlink r:id="rId33" w:history="1">
        <w:r>
          <w:rPr>
            <w:rFonts w:ascii="arial" w:eastAsia="arial" w:hAnsi="arial" w:cs="arial"/>
            <w:b w:val="0"/>
            <w:i/>
            <w:strike w:val="0"/>
            <w:noProof w:val="0"/>
            <w:color w:val="0077CC"/>
            <w:position w:val="0"/>
            <w:sz w:val="20"/>
            <w:u w:val="single"/>
            <w:vertAlign w:val="baseline"/>
          </w:rPr>
          <w:t>Conn. Gen. Stat. § 42-110g(a)</w:t>
        </w:r>
      </w:hyperlink>
      <w:r>
        <w:rPr>
          <w:rFonts w:ascii="arial" w:eastAsia="arial" w:hAnsi="arial" w:cs="arial"/>
          <w:b w:val="0"/>
          <w:i w:val="0"/>
          <w:strike w:val="0"/>
          <w:noProof w:val="0"/>
          <w:color w:val="000000"/>
          <w:position w:val="0"/>
          <w:sz w:val="20"/>
          <w:u w:val="none"/>
          <w:vertAlign w:val="baseline"/>
        </w:rPr>
        <w:t>. In the case at bar, Plaintiff alleges that the "State of Connecticut Department of Public Health is in violation of the rules of unfair trade practices by attempting to eliminate [its] direct competitor, thereby, preventing competition." Doc. 1, ¶ 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Preemption Claims</w:t>
      </w:r>
    </w:p>
    <w:p>
      <w:pPr>
        <w:keepNext w:val="0"/>
        <w:widowControl w:val="0"/>
        <w:spacing w:before="200" w:after="0" w:line="260" w:lineRule="atLeast"/>
        <w:ind w:left="0" w:right="0" w:firstLine="0"/>
        <w:jc w:val="both"/>
      </w:pPr>
      <w:bookmarkStart w:id="87" w:name="Bookmark_para_34"/>
      <w:bookmarkEnd w:id="87"/>
      <w:r>
        <w:rPr>
          <w:rFonts w:ascii="arial" w:eastAsia="arial" w:hAnsi="arial" w:cs="arial"/>
          <w:b w:val="0"/>
          <w:i w:val="0"/>
          <w:strike w:val="0"/>
          <w:noProof w:val="0"/>
          <w:color w:val="000000"/>
          <w:position w:val="0"/>
          <w:sz w:val="20"/>
          <w:u w:val="none"/>
          <w:vertAlign w:val="baseline"/>
        </w:rPr>
        <w:t xml:space="preserve">Plaintiff claims, in conclusory fashion, that Connecticut is preempted by the </w:t>
      </w:r>
      <w:hyperlink r:id="rId12" w:history="1">
        <w:r>
          <w:rPr>
            <w:rFonts w:ascii="arial" w:eastAsia="arial" w:hAnsi="arial" w:cs="arial"/>
            <w:b w:val="0"/>
            <w:i/>
            <w:strike w:val="0"/>
            <w:noProof w:val="0"/>
            <w:color w:val="0077CC"/>
            <w:position w:val="0"/>
            <w:sz w:val="20"/>
            <w:u w:val="single"/>
            <w:vertAlign w:val="baseline"/>
          </w:rPr>
          <w:t>Supremacy Clause of the United States Constitution</w:t>
        </w:r>
      </w:hyperlink>
      <w:r>
        <w:rPr>
          <w:rFonts w:ascii="arial" w:eastAsia="arial" w:hAnsi="arial" w:cs="arial"/>
          <w:b w:val="0"/>
          <w:i w:val="0"/>
          <w:strike w:val="0"/>
          <w:noProof w:val="0"/>
          <w:color w:val="000000"/>
          <w:position w:val="0"/>
          <w:sz w:val="20"/>
          <w:u w:val="none"/>
          <w:vertAlign w:val="baseline"/>
        </w:rPr>
        <w:t xml:space="preserve"> and by federal trademark law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practice of Ňedicine.</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Doc. 1, ¶¶ 23-26, 32. In support, she alleges that "[t]he United States Patent and Trademark Office has the Congressional power under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to license Ňedicine physicians."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In addition, Plaintiff alleges that Congress, through the United States Patent and Trademark Office, has established Ňedicine; and acts of Congress preempt conflicting state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Plaintiff alleges that Connecticut may not, therefore,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Ňedicine because it is already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federal trademark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single"/>
          <w:vertAlign w:val="baseline"/>
        </w:rPr>
        <w:t>Section 1983</w:t>
      </w:r>
      <w:r>
        <w:rPr>
          <w:rFonts w:ascii="arial" w:eastAsia="arial" w:hAnsi="arial" w:cs="arial"/>
          <w:b/>
          <w:i w:val="0"/>
          <w:strike w:val="0"/>
          <w:noProof w:val="0"/>
          <w:color w:val="000000"/>
          <w:position w:val="0"/>
          <w:sz w:val="20"/>
          <w:u w:val="single"/>
          <w:vertAlign w:val="baseline"/>
        </w:rPr>
        <w:t xml:space="preserve"> (</w:t>
      </w:r>
      <w:r>
        <w:rPr>
          <w:rFonts w:ascii="arial" w:eastAsia="arial" w:hAnsi="arial" w:cs="arial"/>
          <w:b/>
          <w:i/>
          <w:strike w:val="0"/>
          <w:noProof w:val="0"/>
          <w:color w:val="000000"/>
          <w:position w:val="0"/>
          <w:sz w:val="20"/>
          <w:u w:val="single"/>
          <w:vertAlign w:val="baseline"/>
        </w:rPr>
        <w:t>Fourteenth Amendment</w:t>
      </w:r>
      <w:r>
        <w:rPr>
          <w:rFonts w:ascii="arial" w:eastAsia="arial" w:hAnsi="arial" w:cs="arial"/>
          <w:b/>
          <w:i w:val="0"/>
          <w:strike w:val="0"/>
          <w:noProof w:val="0"/>
          <w:color w:val="000000"/>
          <w:position w:val="0"/>
          <w:sz w:val="20"/>
          <w:u w:val="single"/>
          <w:vertAlign w:val="baseline"/>
        </w:rPr>
        <w:t>) Claim</w:t>
      </w:r>
    </w:p>
    <w:p>
      <w:pPr>
        <w:keepNext w:val="0"/>
        <w:widowControl w:val="0"/>
        <w:spacing w:before="200" w:after="0" w:line="260" w:lineRule="atLeast"/>
        <w:ind w:left="0" w:right="0" w:firstLine="0"/>
        <w:jc w:val="both"/>
      </w:pPr>
      <w:bookmarkStart w:id="89" w:name="Bookmark_para_35"/>
      <w:bookmarkEnd w:id="89"/>
      <w:r>
        <w:rPr>
          <w:rFonts w:ascii="arial" w:eastAsia="arial" w:hAnsi="arial" w:cs="arial"/>
          <w:b w:val="0"/>
          <w:i w:val="0"/>
          <w:strike w:val="0"/>
          <w:noProof w:val="0"/>
          <w:color w:val="000000"/>
          <w:position w:val="0"/>
          <w:sz w:val="20"/>
          <w:u w:val="none"/>
          <w:vertAlign w:val="baseline"/>
        </w:rPr>
        <w:t xml:space="preserve">In addition, Plaintiff alleges that Defendants have violated the </w:t>
      </w:r>
      <w:r>
        <w:rPr>
          <w:rFonts w:ascii="arial" w:eastAsia="arial" w:hAnsi="arial" w:cs="arial"/>
          <w:b w:val="0"/>
          <w:i/>
          <w:strike w:val="0"/>
          <w:noProof w:val="0"/>
          <w:color w:val="000000"/>
          <w:position w:val="0"/>
          <w:sz w:val="20"/>
          <w:u w:val="none"/>
          <w:vertAlign w:val="baseline"/>
        </w:rPr>
        <w:t>Fourteenth Amendment of the Constitution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Doc. 1, ¶ 28. Citing this amendment, Plaintiff simply asserts that the Connecticut's Department of Public Health officials have "deprived [her of] the freedom to practice her profession for which she holds a federal license, in violation of her civil rights."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She alleges that the "state should not be interfering with [her] occupation" because the state has "already determined that Ňedicine does not pose risk of harm."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short, she argues that "Defendants are invalidating [her] economic freedoms," and in particular, impeding her "freedom of contract within state government restrictions."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concludes that "[t]he aforementioned acts are equivalent to Constitutional Tort[s]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for deprivation of Plaintiff's rights under the United States Constitution."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3" w:name="Bookmark_para_37"/>
      <w:bookmarkEnd w:id="93"/>
      <w:r>
        <w:rPr>
          <w:rFonts w:ascii="arial" w:eastAsia="arial" w:hAnsi="arial" w:cs="arial"/>
          <w:b w:val="0"/>
          <w:i w:val="0"/>
          <w:strike w:val="0"/>
          <w:noProof w:val="0"/>
          <w:color w:val="000000"/>
          <w:position w:val="0"/>
          <w:sz w:val="20"/>
          <w:u w:val="none"/>
          <w:vertAlign w:val="baseline"/>
        </w:rPr>
        <w:t xml:space="preserve">Furthermore, Plaintiff alleges that individual defendants Mullen and Anderson violated her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rights by "acting under color of law." In particular, she alleges that Mullen unlawfully "refus[ed] to remedy the violations of Plaintiff's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further asserts that both Mullen and Anderson "exceeded their statutory powers or acted unconstitutionally by attempting to overthrow the federal authority."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support, Plaintiff cites the Lanham Act provision which states that the ownership of a valid registered trademark is "a complete bar to an action against that person, with respect to that mark," brought "by another under the common law or a statute of a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15 U.S.C. § 1125(a)(2)</w:t>
      </w:r>
      <w:r>
        <w:rPr>
          <w:rFonts w:ascii="arial" w:eastAsia="arial" w:hAnsi="arial" w:cs="arial"/>
          <w:b w:val="0"/>
          <w:i/>
          <w:strike w:val="0"/>
          <w:noProof w:val="0"/>
          <w:color w:val="000000"/>
          <w:position w:val="0"/>
          <w:sz w:val="20"/>
          <w:u w:val="none"/>
          <w:vertAlign w:val="baseline"/>
        </w:rPr>
        <w:t>(c)(6)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 xml:space="preserve">Dormant </w:t>
      </w:r>
      <w:r>
        <w:rPr>
          <w:rFonts w:ascii="arial" w:eastAsia="arial" w:hAnsi="arial" w:cs="arial"/>
          <w:b/>
          <w:i/>
          <w:strike w:val="0"/>
          <w:noProof w:val="0"/>
          <w:color w:val="000000"/>
          <w:position w:val="0"/>
          <w:sz w:val="20"/>
          <w:u w:val="single"/>
          <w:vertAlign w:val="baseline"/>
        </w:rPr>
        <w:t>Commerce Clause</w:t>
      </w:r>
      <w:r>
        <w:rPr>
          <w:rFonts w:ascii="arial" w:eastAsia="arial" w:hAnsi="arial" w:cs="arial"/>
          <w:b/>
          <w:i w:val="0"/>
          <w:strike w:val="0"/>
          <w:noProof w:val="0"/>
          <w:color w:val="000000"/>
          <w:position w:val="0"/>
          <w:sz w:val="20"/>
          <w:u w:val="single"/>
          <w:vertAlign w:val="baseline"/>
        </w:rPr>
        <w:t xml:space="preserve"> Claim</w:t>
      </w:r>
      <w:r>
        <w:rPr>
          <w:rFonts w:ascii="arial" w:eastAsia="arial" w:hAnsi="arial" w:cs="arial"/>
          <w:b/>
          <w:i w:val="0"/>
          <w:strike w:val="0"/>
          <w:noProof w:val="0"/>
          <w:color w:val="000000"/>
          <w:position w:val="0"/>
          <w:sz w:val="20"/>
          <w:u w:val="single"/>
          <w:vertAlign w:val="baseline"/>
        </w:rPr>
        <w:t> [*27] </w:t>
      </w:r>
    </w:p>
    <w:p>
      <w:pPr>
        <w:keepNext w:val="0"/>
        <w:widowControl w:val="0"/>
        <w:spacing w:before="240" w:after="0" w:line="260" w:lineRule="atLeast"/>
        <w:ind w:left="0" w:right="0" w:firstLine="0"/>
        <w:jc w:val="both"/>
      </w:pPr>
      <w:bookmarkStart w:id="94" w:name="Bookmark_para_38"/>
      <w:bookmarkEnd w:id="94"/>
      <w:bookmarkStart w:id="95" w:name="Bookmark_I5K856F02SF8JG0010000400"/>
      <w:bookmarkEnd w:id="95"/>
      <w:bookmarkStart w:id="96" w:name="Bookmark_I5K856F02SF8JG0030000400"/>
      <w:bookmarkEnd w:id="96"/>
      <w:r>
        <w:rPr>
          <w:rFonts w:ascii="arial" w:eastAsia="arial" w:hAnsi="arial" w:cs="arial"/>
          <w:b w:val="0"/>
          <w:i w:val="0"/>
          <w:strike w:val="0"/>
          <w:noProof w:val="0"/>
          <w:color w:val="000000"/>
          <w:position w:val="0"/>
          <w:sz w:val="20"/>
          <w:u w:val="none"/>
          <w:vertAlign w:val="baseline"/>
        </w:rPr>
        <w:t xml:space="preserve">Finally, Plaintiff asserts a claim under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"The negative or dormant implication of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prohibits state taxation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discriminates against or unduly burdens interstate commerce and thereby impedes free private trade in the national marketplace." </w:t>
      </w:r>
      <w:bookmarkStart w:id="97" w:name="Bookmark_I5K856F02D6N870050000400"/>
      <w:bookmarkEnd w:id="97"/>
      <w:hyperlink r:id="rId34" w:history="1">
        <w:r>
          <w:rPr>
            <w:rFonts w:ascii="arial" w:eastAsia="arial" w:hAnsi="arial" w:cs="arial"/>
            <w:b w:val="0"/>
            <w:i/>
            <w:strike w:val="0"/>
            <w:noProof w:val="0"/>
            <w:color w:val="0077CC"/>
            <w:position w:val="0"/>
            <w:sz w:val="20"/>
            <w:u w:val="single"/>
            <w:vertAlign w:val="baseline"/>
          </w:rPr>
          <w:t>GMC v. Tracy</w:t>
        </w:r>
      </w:hyperlink>
      <w:hyperlink r:id="rId34" w:history="1">
        <w:r>
          <w:rPr>
            <w:rFonts w:ascii="arial" w:eastAsia="arial" w:hAnsi="arial" w:cs="arial"/>
            <w:b w:val="0"/>
            <w:i/>
            <w:strike w:val="0"/>
            <w:noProof w:val="0"/>
            <w:color w:val="0077CC"/>
            <w:position w:val="0"/>
            <w:sz w:val="20"/>
            <w:u w:val="single"/>
            <w:vertAlign w:val="baseline"/>
          </w:rPr>
          <w:t>, 519 U.S. 278, 287, 117 S. Ct. 811, 136 L. Ed. 2d 761 (1997)</w:t>
        </w:r>
      </w:hyperlink>
      <w:r>
        <w:rPr>
          <w:rFonts w:ascii="arial" w:eastAsia="arial" w:hAnsi="arial" w:cs="arial"/>
          <w:b w:val="0"/>
          <w:i w:val="0"/>
          <w:strike w:val="0"/>
          <w:noProof w:val="0"/>
          <w:color w:val="000000"/>
          <w:position w:val="0"/>
          <w:sz w:val="20"/>
          <w:u w:val="none"/>
          <w:vertAlign w:val="baseline"/>
        </w:rPr>
        <w:t xml:space="preserve"> (citations, internal quotation marks, and brackets omitted). </w:t>
      </w:r>
      <w:r>
        <w:rPr>
          <w:rFonts w:ascii="arial" w:eastAsia="arial" w:hAnsi="arial" w:cs="arial"/>
          <w:b w:val="0"/>
          <w:i/>
          <w:strike w:val="0"/>
          <w:noProof w:val="0"/>
          <w:color w:val="000000"/>
          <w:position w:val="0"/>
          <w:sz w:val="20"/>
          <w:u w:val="none"/>
          <w:vertAlign w:val="baseline"/>
        </w:rPr>
        <w:t xml:space="preserve">See also </w:t>
      </w:r>
      <w:bookmarkStart w:id="98" w:name="Bookmark_I5K856F02SF8JG0020000400"/>
      <w:bookmarkEnd w:id="98"/>
      <w:hyperlink r:id="rId35" w:history="1">
        <w:r>
          <w:rPr>
            <w:rFonts w:ascii="arial" w:eastAsia="arial" w:hAnsi="arial" w:cs="arial"/>
            <w:b w:val="0"/>
            <w:i/>
            <w:strike w:val="0"/>
            <w:noProof w:val="0"/>
            <w:color w:val="0077CC"/>
            <w:position w:val="0"/>
            <w:sz w:val="20"/>
            <w:u w:val="single"/>
            <w:vertAlign w:val="baseline"/>
          </w:rPr>
          <w:t>Selevan v. New York Thruway Auth.</w:t>
        </w:r>
      </w:hyperlink>
      <w:hyperlink r:id="rId35" w:history="1">
        <w:r>
          <w:rPr>
            <w:rFonts w:ascii="arial" w:eastAsia="arial" w:hAnsi="arial" w:cs="arial"/>
            <w:b w:val="0"/>
            <w:i/>
            <w:strike w:val="0"/>
            <w:noProof w:val="0"/>
            <w:color w:val="0077CC"/>
            <w:position w:val="0"/>
            <w:sz w:val="20"/>
            <w:u w:val="single"/>
            <w:vertAlign w:val="baseline"/>
          </w:rPr>
          <w:t>, 584 F.3d 82, 90 (2d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39"/>
      <w:bookmarkEnd w:id="99"/>
      <w:r>
        <w:rPr>
          <w:rFonts w:ascii="arial" w:eastAsia="arial" w:hAnsi="arial" w:cs="arial"/>
          <w:b w:val="0"/>
          <w:i w:val="0"/>
          <w:strike w:val="0"/>
          <w:noProof w:val="0"/>
          <w:color w:val="000000"/>
          <w:position w:val="0"/>
          <w:sz w:val="20"/>
          <w:u w:val="none"/>
          <w:vertAlign w:val="baseline"/>
        </w:rPr>
        <w:t xml:space="preserve">In her Complaint, Plaintiff alleges that "Defendants are in violation of the Dormant Commere Clause by attempting to usurp the licensing authority of the American Ňedicine Licensing Board, Inc., thereby interfering with Plaintiff's license that is inherent to the rights under U.S. Certification Mark, Reg. No. 3,765,779 as authorized under Section l(a) of the Trademark Act." Doc. 1, ¶ 29. She further alleges that Defendants are preempted from investigating her Ňedicine activities under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both"/>
      </w:pPr>
      <w:bookmarkStart w:id="100" w:name="Bookmark_para_40"/>
      <w:bookmarkEnd w:id="100"/>
      <w:r>
        <w:rPr>
          <w:rFonts w:ascii="arial" w:eastAsia="arial" w:hAnsi="arial" w:cs="arial"/>
          <w:b w:val="0"/>
          <w:i w:val="0"/>
          <w:strike w:val="0"/>
          <w:noProof w:val="0"/>
          <w:color w:val="000000"/>
          <w:position w:val="0"/>
          <w:sz w:val="20"/>
          <w:u w:val="none"/>
          <w:vertAlign w:val="baseline"/>
        </w:rPr>
        <w:t xml:space="preserve">Defendants move to dismiss Plaintiff's action on three bases: (1) insufficiency of service of process, </w:t>
      </w:r>
      <w:hyperlink r:id="rId15" w:history="1">
        <w:r>
          <w:rPr>
            <w:rFonts w:ascii="arial" w:eastAsia="arial" w:hAnsi="arial" w:cs="arial"/>
            <w:b w:val="0"/>
            <w:i/>
            <w:strike w:val="0"/>
            <w:noProof w:val="0"/>
            <w:color w:val="0077CC"/>
            <w:position w:val="0"/>
            <w:sz w:val="20"/>
            <w:u w:val="single"/>
            <w:vertAlign w:val="baseline"/>
          </w:rPr>
          <w:t>Fed. R. Civ. P. 12(b)(5)</w:t>
        </w:r>
      </w:hyperlink>
      <w:r>
        <w:rPr>
          <w:rFonts w:ascii="arial" w:eastAsia="arial" w:hAnsi="arial" w:cs="arial"/>
          <w:b w:val="0"/>
          <w:i w:val="0"/>
          <w:strike w:val="0"/>
          <w:noProof w:val="0"/>
          <w:color w:val="000000"/>
          <w:position w:val="0"/>
          <w:sz w:val="20"/>
          <w:u w:val="none"/>
          <w:vertAlign w:val="baseline"/>
        </w:rPr>
        <w:t xml:space="preserve">; (2) sovereign immunity, which equates with lack of subject matter jurisdiction, </w:t>
      </w:r>
      <w:hyperlink r:id="rId15"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and failure to state a claim upon which relief may be granted,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The Court will examine each of these grounds for dismissal.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5" w:history="1">
        <w:r>
          <w:rPr>
            <w:rFonts w:ascii="arial" w:eastAsia="arial" w:hAnsi="arial" w:cs="arial"/>
            <w:b/>
            <w:i/>
            <w:strike w:val="0"/>
            <w:noProof w:val="0"/>
            <w:color w:val="0077CC"/>
            <w:position w:val="0"/>
            <w:sz w:val="20"/>
            <w:u w:val="single"/>
            <w:vertAlign w:val="baseline"/>
          </w:rPr>
          <w:t>Rule 12(b)(2)</w:t>
        </w:r>
      </w:hyperlink>
      <w:r>
        <w:rPr>
          <w:rFonts w:ascii="arial" w:eastAsia="arial" w:hAnsi="arial" w:cs="arial"/>
          <w:b/>
          <w:i w:val="0"/>
          <w:strike w:val="0"/>
          <w:noProof w:val="0"/>
          <w:color w:val="000000"/>
          <w:position w:val="0"/>
          <w:sz w:val="20"/>
          <w:u w:val="single"/>
          <w:vertAlign w:val="baseline"/>
        </w:rPr>
        <w:t xml:space="preserve"> - Insufficient Service of Process as to All</w:t>
      </w:r>
      <w:r>
        <w:rPr>
          <w:rFonts w:ascii="arial" w:eastAsia="arial" w:hAnsi="arial" w:cs="arial"/>
          <w:b/>
          <w:i w:val="0"/>
          <w:strike w:val="0"/>
          <w:noProof w:val="0"/>
          <w:color w:val="000000"/>
          <w:position w:val="0"/>
          <w:sz w:val="20"/>
          <w:u w:val="single"/>
          <w:vertAlign w:val="baseline"/>
        </w:rPr>
        <w:t> [*28] </w:t>
      </w:r>
      <w:r>
        <w:rPr>
          <w:rFonts w:ascii="arial" w:eastAsia="arial" w:hAnsi="arial" w:cs="arial"/>
          <w:b/>
          <w:i w:val="0"/>
          <w:strike w:val="0"/>
          <w:noProof w:val="0"/>
          <w:color w:val="000000"/>
          <w:position w:val="0"/>
          <w:sz w:val="20"/>
          <w:u w:val="single"/>
          <w:vertAlign w:val="baseline"/>
        </w:rPr>
        <w:t xml:space="preserve"> Defendants</w:t>
      </w:r>
    </w:p>
    <w:p>
      <w:pPr>
        <w:keepNext w:val="0"/>
        <w:widowControl w:val="0"/>
        <w:spacing w:before="240" w:after="0" w:line="260" w:lineRule="atLeast"/>
        <w:ind w:left="0" w:right="0" w:firstLine="0"/>
        <w:jc w:val="both"/>
      </w:pPr>
      <w:bookmarkStart w:id="101" w:name="Bookmark_para_41"/>
      <w:bookmarkEnd w:id="101"/>
      <w:r>
        <w:rPr>
          <w:rFonts w:ascii="arial" w:eastAsia="arial" w:hAnsi="arial" w:cs="arial"/>
          <w:b w:val="0"/>
          <w:i w:val="0"/>
          <w:strike w:val="0"/>
          <w:noProof w:val="0"/>
          <w:color w:val="000000"/>
          <w:position w:val="0"/>
          <w:sz w:val="20"/>
          <w:u w:val="none"/>
          <w:vertAlign w:val="baseline"/>
        </w:rPr>
        <w:t xml:space="preserve">Defendants' first argument for dismissal of Plaintiff's Complaint asserts that Jackson failed to effect proper service upon Defendants and, therefore, the Court lacks personal jurisdiction over them. Specifically, Defendants claim that Plaintiff never properly served the Department, Mullen, or Anderson with the summons and complaint under </w:t>
      </w:r>
      <w:hyperlink r:id="rId36" w:history="1">
        <w:r>
          <w:rPr>
            <w:rFonts w:ascii="arial" w:eastAsia="arial" w:hAnsi="arial" w:cs="arial"/>
            <w:b w:val="0"/>
            <w:i/>
            <w:strike w:val="0"/>
            <w:noProof w:val="0"/>
            <w:color w:val="0077CC"/>
            <w:position w:val="0"/>
            <w:sz w:val="20"/>
            <w:u w:val="single"/>
            <w:vertAlign w:val="baseline"/>
          </w:rPr>
          <w:t>Rules 4(e)</w:t>
        </w:r>
      </w:hyperlink>
      <w:r>
        <w:rPr>
          <w:rFonts w:ascii="arial" w:eastAsia="arial" w:hAnsi="arial" w:cs="arial"/>
          <w:b w:val="0"/>
          <w:i w:val="0"/>
          <w:strike w:val="0"/>
          <w:noProof w:val="0"/>
          <w:color w:val="000000"/>
          <w:position w:val="0"/>
          <w:sz w:val="20"/>
          <w:u w:val="none"/>
          <w:vertAlign w:val="baseline"/>
        </w:rPr>
        <w:t xml:space="preserve"> or </w:t>
      </w:r>
      <w:hyperlink r:id="rId36" w:history="1">
        <w:r>
          <w:rPr>
            <w:rFonts w:ascii="arial" w:eastAsia="arial" w:hAnsi="arial" w:cs="arial"/>
            <w:b w:val="0"/>
            <w:i/>
            <w:strike w:val="0"/>
            <w:noProof w:val="0"/>
            <w:color w:val="0077CC"/>
            <w:position w:val="0"/>
            <w:sz w:val="20"/>
            <w:u w:val="single"/>
            <w:vertAlign w:val="baseline"/>
          </w:rPr>
          <w:t>4(j), Fed. R. Civ. P.</w:t>
        </w:r>
      </w:hyperlink>
      <w:r>
        <w:rPr>
          <w:rFonts w:ascii="arial" w:eastAsia="arial" w:hAnsi="arial" w:cs="arial"/>
          <w:b w:val="0"/>
          <w:i w:val="0"/>
          <w:strike w:val="0"/>
          <w:noProof w:val="0"/>
          <w:color w:val="000000"/>
          <w:position w:val="0"/>
          <w:sz w:val="20"/>
          <w:u w:val="none"/>
          <w:vertAlign w:val="baseline"/>
        </w:rPr>
        <w:t xml:space="preserve">, and/or under </w:t>
      </w:r>
      <w:hyperlink r:id="rId37" w:history="1">
        <w:r>
          <w:rPr>
            <w:rFonts w:ascii="arial" w:eastAsia="arial" w:hAnsi="arial" w:cs="arial"/>
            <w:b w:val="0"/>
            <w:i/>
            <w:strike w:val="0"/>
            <w:noProof w:val="0"/>
            <w:color w:val="0077CC"/>
            <w:position w:val="0"/>
            <w:sz w:val="20"/>
            <w:u w:val="single"/>
            <w:vertAlign w:val="baseline"/>
          </w:rPr>
          <w:t>Conn. Gen. Stat. § 52-57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Standard of Law</w:t>
      </w:r>
    </w:p>
    <w:p>
      <w:pPr>
        <w:keepNext w:val="0"/>
        <w:widowControl w:val="0"/>
        <w:spacing w:before="200" w:after="0" w:line="260" w:lineRule="atLeast"/>
        <w:ind w:left="0" w:right="0" w:firstLine="0"/>
        <w:jc w:val="both"/>
      </w:pPr>
      <w:bookmarkStart w:id="102" w:name="Bookmark_para_42"/>
      <w:bookmarkEnd w:id="102"/>
      <w:bookmarkStart w:id="103" w:name="Bookmark_I5K856F02SF8JG0050000400"/>
      <w:bookmarkEnd w:id="103"/>
      <w:bookmarkStart w:id="104" w:name="Bookmark_I5K856F02HM5PH0020000400"/>
      <w:bookmarkEnd w:id="104"/>
      <w:r>
        <w:rPr>
          <w:rFonts w:ascii="arial" w:eastAsia="arial" w:hAnsi="arial" w:cs="arial"/>
          <w:b w:val="0"/>
          <w:i w:val="0"/>
          <w:strike w:val="0"/>
          <w:noProof w:val="0"/>
          <w:color w:val="000000"/>
          <w:position w:val="0"/>
          <w:sz w:val="20"/>
          <w:u w:val="none"/>
          <w:vertAlign w:val="baseline"/>
        </w:rPr>
        <w:t xml:space="preserve">In the absence of proper service, a district court lacks personal jurisdiction over those defendants not properly served. </w:t>
      </w:r>
      <w:bookmarkStart w:id="105" w:name="Bookmark_I5K856F02HM5PH0040000400"/>
      <w:bookmarkEnd w:id="105"/>
      <w:bookmarkStart w:id="106" w:name="Bookmark_I5K856F02SF8JG0040000400"/>
      <w:bookmarkEnd w:id="106"/>
      <w:hyperlink r:id="rId38"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38" w:history="1">
        <w:r>
          <w:rPr>
            <w:rFonts w:ascii="arial" w:eastAsia="arial" w:hAnsi="arial" w:cs="arial"/>
            <w:b w:val="0"/>
            <w:i/>
            <w:strike w:val="0"/>
            <w:noProof w:val="0"/>
            <w:color w:val="0077CC"/>
            <w:position w:val="0"/>
            <w:sz w:val="20"/>
            <w:u w:val="single"/>
            <w:vertAlign w:val="baseline"/>
          </w:rPr>
          <w:t>, 673 F.3d 50, 59 (2d Cir. 2012)</w:t>
        </w:r>
      </w:hyperlink>
      <w:r>
        <w:rPr>
          <w:rFonts w:ascii="arial" w:eastAsia="arial" w:hAnsi="arial" w:cs="arial"/>
          <w:b w:val="0"/>
          <w:i w:val="0"/>
          <w:strike w:val="0"/>
          <w:noProof w:val="0"/>
          <w:color w:val="000000"/>
          <w:position w:val="0"/>
          <w:sz w:val="20"/>
          <w:u w:val="none"/>
          <w:vertAlign w:val="baseline"/>
        </w:rPr>
        <w:t xml:space="preserve">. In addition, "there must be a statutory basis for personal jurisdiction that renders such service of process effective." </w:t>
      </w:r>
      <w:bookmarkStart w:id="107" w:name="Bookmark_I5K856F02HM5PH0010000400"/>
      <w:bookmarkEnd w:id="107"/>
      <w:hyperlink r:id="rId38" w:history="1">
        <w:r>
          <w:rPr>
            <w:rFonts w:ascii="arial" w:eastAsia="arial" w:hAnsi="arial" w:cs="arial"/>
            <w:b w:val="0"/>
            <w:i/>
            <w:strike w:val="0"/>
            <w:noProof w:val="0"/>
            <w:color w:val="0077CC"/>
            <w:position w:val="0"/>
            <w:sz w:val="20"/>
            <w:u w:val="single"/>
            <w:vertAlign w:val="baseline"/>
          </w:rPr>
          <w:t>673 F.3d at 59</w:t>
        </w:r>
      </w:hyperlink>
      <w:r>
        <w:rPr>
          <w:rFonts w:ascii="arial" w:eastAsia="arial" w:hAnsi="arial" w:cs="arial"/>
          <w:b w:val="0"/>
          <w:i w:val="0"/>
          <w:strike w:val="0"/>
          <w:noProof w:val="0"/>
          <w:color w:val="000000"/>
          <w:position w:val="0"/>
          <w:sz w:val="20"/>
          <w:u w:val="none"/>
          <w:vertAlign w:val="baseline"/>
        </w:rPr>
        <w:t xml:space="preserve">. </w:t>
      </w:r>
      <w:bookmarkStart w:id="108" w:name="Bookmark_I5K856F02HM5PH0040000400_2"/>
      <w:bookmarkEnd w:id="108"/>
      <w:r>
        <w:rPr>
          <w:rFonts w:ascii="arial" w:eastAsia="arial" w:hAnsi="arial" w:cs="arial"/>
          <w:b w:val="0"/>
          <w:i w:val="0"/>
          <w:strike w:val="0"/>
          <w:noProof w:val="0"/>
          <w:color w:val="000000"/>
          <w:position w:val="0"/>
          <w:sz w:val="20"/>
          <w:u w:val="none"/>
          <w:vertAlign w:val="baseline"/>
        </w:rPr>
        <w:t xml:space="preserve">"The available statutory bases in federal courts are enumerated by </w:t>
      </w:r>
      <w:hyperlink r:id="rId36" w:history="1">
        <w:r>
          <w:rPr>
            <w:rFonts w:ascii="arial" w:eastAsia="arial" w:hAnsi="arial" w:cs="arial"/>
            <w:b w:val="0"/>
            <w:i/>
            <w:strike w:val="0"/>
            <w:noProof w:val="0"/>
            <w:color w:val="0077CC"/>
            <w:position w:val="0"/>
            <w:sz w:val="20"/>
            <w:u w:val="single"/>
            <w:vertAlign w:val="baseline"/>
          </w:rPr>
          <w:t>Federal Rule of Civil Procedure 4(k)</w:t>
        </w:r>
      </w:hyperlink>
      <w:r>
        <w:rPr>
          <w:rFonts w:ascii="arial" w:eastAsia="arial" w:hAnsi="arial" w:cs="arial"/>
          <w:b w:val="0"/>
          <w:i w:val="0"/>
          <w:strike w:val="0"/>
          <w:noProof w:val="0"/>
          <w:color w:val="000000"/>
          <w:position w:val="0"/>
          <w:sz w:val="20"/>
          <w:u w:val="none"/>
          <w:vertAlign w:val="baseline"/>
        </w:rPr>
        <w:t xml:space="preserve">," which provides that "[s]erving a summons . . . establishes personal jurisdiction over a defendant . . . who is subject to the jurisdiction of a court of general jurisdiction in the state where the district court is located." </w:t>
      </w:r>
      <w:bookmarkStart w:id="109" w:name="Bookmark_I5K856F02HM5PH0030000400"/>
      <w:bookmarkEnd w:id="109"/>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59-60</w:t>
        </w:r>
      </w:hyperlink>
      <w:r>
        <w:rPr>
          <w:rFonts w:ascii="arial" w:eastAsia="arial" w:hAnsi="arial" w:cs="arial"/>
          <w:b w:val="0"/>
          <w:i w:val="0"/>
          <w:strike w:val="0"/>
          <w:noProof w:val="0"/>
          <w:color w:val="000000"/>
          <w:position w:val="0"/>
          <w:sz w:val="20"/>
          <w:u w:val="none"/>
          <w:vertAlign w:val="baseline"/>
        </w:rPr>
        <w:t xml:space="preserve"> (citing </w:t>
      </w:r>
      <w:bookmarkStart w:id="110" w:name="Bookmark_I5K856F02HM5PH0050000400"/>
      <w:bookmarkEnd w:id="110"/>
      <w:hyperlink r:id="rId39" w:history="1">
        <w:r>
          <w:rPr>
            <w:rFonts w:ascii="arial" w:eastAsia="arial" w:hAnsi="arial" w:cs="arial"/>
            <w:b w:val="0"/>
            <w:i/>
            <w:strike w:val="0"/>
            <w:noProof w:val="0"/>
            <w:color w:val="0077CC"/>
            <w:position w:val="0"/>
            <w:sz w:val="20"/>
            <w:u w:val="single"/>
            <w:vertAlign w:val="baseline"/>
          </w:rPr>
          <w:t>Spiegel v. Schulmann</w:t>
        </w:r>
      </w:hyperlink>
      <w:hyperlink r:id="rId39" w:history="1">
        <w:r>
          <w:rPr>
            <w:rFonts w:ascii="arial" w:eastAsia="arial" w:hAnsi="arial" w:cs="arial"/>
            <w:b w:val="0"/>
            <w:i/>
            <w:strike w:val="0"/>
            <w:noProof w:val="0"/>
            <w:color w:val="0077CC"/>
            <w:position w:val="0"/>
            <w:sz w:val="20"/>
            <w:u w:val="single"/>
            <w:vertAlign w:val="baseline"/>
          </w:rPr>
          <w:t>, 604 F.3d 72, 76 (2d Cir. 2010)</w:t>
        </w:r>
      </w:hyperlink>
      <w:r>
        <w:rPr>
          <w:rFonts w:ascii="arial" w:eastAsia="arial" w:hAnsi="arial" w:cs="arial"/>
          <w:b w:val="0"/>
          <w:i w:val="0"/>
          <w:strike w:val="0"/>
          <w:noProof w:val="0"/>
          <w:color w:val="000000"/>
          <w:position w:val="0"/>
          <w:sz w:val="20"/>
          <w:u w:val="none"/>
          <w:vertAlign w:val="baseline"/>
        </w:rPr>
        <w:t xml:space="preserve"> ("A district court's personal jurisdiction is determined by the law of the state in which the court is located.")). The Court must look to Connecticut law, as well as to the Federal Rules, in determining whether personal jurisdiction may be exercised with respect to Defendants.</w:t>
      </w:r>
      <w:r>
        <w:rPr>
          <w:rFonts w:ascii="arial" w:eastAsia="arial" w:hAnsi="arial" w:cs="arial"/>
          <w:b/>
          <w:i w:val="0"/>
          <w:strike w:val="0"/>
          <w:noProof w:val="0"/>
          <w:color w:val="000000"/>
          <w:position w:val="0"/>
          <w:sz w:val="20"/>
          <w:u w:val="none"/>
          <w:vertAlign w:val="baseline"/>
        </w:rPr>
        <w:t> [*29] </w:t>
      </w:r>
    </w:p>
    <w:p>
      <w:pPr>
        <w:keepNext w:val="0"/>
        <w:widowControl w:val="0"/>
        <w:spacing w:before="240" w:after="0" w:line="260" w:lineRule="atLeast"/>
        <w:ind w:left="0" w:right="0" w:firstLine="0"/>
        <w:jc w:val="both"/>
      </w:pPr>
      <w:bookmarkStart w:id="111" w:name="Bookmark_para_43"/>
      <w:bookmarkEnd w:id="111"/>
      <w:bookmarkStart w:id="112" w:name="Bookmark_I5K856F02D6N880030000400"/>
      <w:bookmarkEnd w:id="112"/>
      <w:bookmarkStart w:id="113" w:name="Bookmark_I5K856F02D6N880050000400"/>
      <w:bookmarkEnd w:id="113"/>
      <w:bookmarkStart w:id="114" w:name="Bookmark_I5K856F02SF8JH0020000400"/>
      <w:bookmarkEnd w:id="114"/>
      <w:r>
        <w:rPr>
          <w:rFonts w:ascii="arial" w:eastAsia="arial" w:hAnsi="arial" w:cs="arial"/>
          <w:b w:val="0"/>
          <w:i w:val="0"/>
          <w:strike w:val="0"/>
          <w:noProof w:val="0"/>
          <w:color w:val="000000"/>
          <w:position w:val="0"/>
          <w:sz w:val="20"/>
          <w:u w:val="none"/>
          <w:vertAlign w:val="baseline"/>
        </w:rPr>
        <w:t xml:space="preserve">"Under </w:t>
      </w:r>
      <w:hyperlink r:id="rId15" w:history="1">
        <w:r>
          <w:rPr>
            <w:rFonts w:ascii="arial" w:eastAsia="arial" w:hAnsi="arial" w:cs="arial"/>
            <w:b w:val="0"/>
            <w:i/>
            <w:strike w:val="0"/>
            <w:noProof w:val="0"/>
            <w:color w:val="0077CC"/>
            <w:position w:val="0"/>
            <w:sz w:val="20"/>
            <w:u w:val="single"/>
            <w:vertAlign w:val="baseline"/>
          </w:rPr>
          <w:t>Rule 12(b)(5)</w:t>
        </w:r>
      </w:hyperlink>
      <w:r>
        <w:rPr>
          <w:rFonts w:ascii="arial" w:eastAsia="arial" w:hAnsi="arial" w:cs="arial"/>
          <w:b w:val="0"/>
          <w:i w:val="0"/>
          <w:strike w:val="0"/>
          <w:noProof w:val="0"/>
          <w:color w:val="000000"/>
          <w:position w:val="0"/>
          <w:sz w:val="20"/>
          <w:u w:val="none"/>
          <w:vertAlign w:val="baseline"/>
        </w:rPr>
        <w:t xml:space="preserve">, [Fed. R. Civ. P.,] a party may file a motion to dismiss due to insufficiency of service of process." </w:t>
      </w:r>
      <w:bookmarkStart w:id="115" w:name="Bookmark_I5K856F02D6N880020000400"/>
      <w:bookmarkEnd w:id="115"/>
      <w:hyperlink r:id="rId40" w:history="1">
        <w:r>
          <w:rPr>
            <w:rFonts w:ascii="arial" w:eastAsia="arial" w:hAnsi="arial" w:cs="arial"/>
            <w:b w:val="0"/>
            <w:i/>
            <w:strike w:val="0"/>
            <w:noProof w:val="0"/>
            <w:color w:val="0077CC"/>
            <w:position w:val="0"/>
            <w:sz w:val="20"/>
            <w:u w:val="single"/>
            <w:vertAlign w:val="baseline"/>
          </w:rPr>
          <w:t>Rzayeva v. United States</w:t>
        </w:r>
      </w:hyperlink>
      <w:hyperlink r:id="rId40" w:history="1">
        <w:r>
          <w:rPr>
            <w:rFonts w:ascii="arial" w:eastAsia="arial" w:hAnsi="arial" w:cs="arial"/>
            <w:b w:val="0"/>
            <w:i/>
            <w:strike w:val="0"/>
            <w:noProof w:val="0"/>
            <w:color w:val="0077CC"/>
            <w:position w:val="0"/>
            <w:sz w:val="20"/>
            <w:u w:val="single"/>
            <w:vertAlign w:val="baseline"/>
          </w:rPr>
          <w:t>, 492 F.Supp.2d 60, 74 (D.Conn. 2007)</w:t>
        </w:r>
      </w:hyperlink>
      <w:r>
        <w:rPr>
          <w:rFonts w:ascii="arial" w:eastAsia="arial" w:hAnsi="arial" w:cs="arial"/>
          <w:b w:val="0"/>
          <w:i w:val="0"/>
          <w:strike w:val="0"/>
          <w:noProof w:val="0"/>
          <w:color w:val="000000"/>
          <w:position w:val="0"/>
          <w:sz w:val="20"/>
          <w:u w:val="none"/>
          <w:vertAlign w:val="baseline"/>
        </w:rPr>
        <w:t xml:space="preserve">. "A motion to dismiss pursuant to </w:t>
      </w:r>
      <w:hyperlink r:id="rId15" w:history="1">
        <w:r>
          <w:rPr>
            <w:rFonts w:ascii="arial" w:eastAsia="arial" w:hAnsi="arial" w:cs="arial"/>
            <w:b w:val="0"/>
            <w:i/>
            <w:strike w:val="0"/>
            <w:noProof w:val="0"/>
            <w:color w:val="0077CC"/>
            <w:position w:val="0"/>
            <w:sz w:val="20"/>
            <w:u w:val="single"/>
            <w:vertAlign w:val="baseline"/>
          </w:rPr>
          <w:t>Rule 12(b)(5)</w:t>
        </w:r>
      </w:hyperlink>
      <w:r>
        <w:rPr>
          <w:rFonts w:ascii="arial" w:eastAsia="arial" w:hAnsi="arial" w:cs="arial"/>
          <w:b w:val="0"/>
          <w:i w:val="0"/>
          <w:strike w:val="0"/>
          <w:noProof w:val="0"/>
          <w:color w:val="000000"/>
          <w:position w:val="0"/>
          <w:sz w:val="20"/>
          <w:u w:val="none"/>
          <w:vertAlign w:val="baseline"/>
        </w:rPr>
        <w:t xml:space="preserve"> must be granted if the plaintiff fails to serve a copy of the summons and complaint on the defendants pursuant to </w:t>
      </w:r>
      <w:hyperlink r:id="rId36" w:history="1">
        <w:r>
          <w:rPr>
            <w:rFonts w:ascii="arial" w:eastAsia="arial" w:hAnsi="arial" w:cs="arial"/>
            <w:b w:val="0"/>
            <w:i/>
            <w:strike w:val="0"/>
            <w:noProof w:val="0"/>
            <w:color w:val="0077CC"/>
            <w:position w:val="0"/>
            <w:sz w:val="20"/>
            <w:u w:val="single"/>
            <w:vertAlign w:val="baseline"/>
          </w:rPr>
          <w:t>Rule 4 of the Federal Rules [of Civil Procedure]</w:t>
        </w:r>
      </w:hyperlink>
      <w:r>
        <w:rPr>
          <w:rFonts w:ascii="arial" w:eastAsia="arial" w:hAnsi="arial" w:cs="arial"/>
          <w:b w:val="0"/>
          <w:i w:val="0"/>
          <w:strike w:val="0"/>
          <w:noProof w:val="0"/>
          <w:color w:val="000000"/>
          <w:position w:val="0"/>
          <w:sz w:val="20"/>
          <w:u w:val="none"/>
          <w:vertAlign w:val="baseline"/>
        </w:rPr>
        <w:t xml:space="preserve">, which sets forth the federal requirements for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16" w:name="Bookmark_I5K856F02D6N880040000400"/>
      <w:bookmarkEnd w:id="116"/>
      <w:hyperlink r:id="rId41" w:history="1">
        <w:r>
          <w:rPr>
            <w:rFonts w:ascii="arial" w:eastAsia="arial" w:hAnsi="arial" w:cs="arial"/>
            <w:b w:val="0"/>
            <w:i/>
            <w:strike w:val="0"/>
            <w:noProof w:val="0"/>
            <w:color w:val="0077CC"/>
            <w:position w:val="0"/>
            <w:sz w:val="20"/>
            <w:u w:val="single"/>
            <w:vertAlign w:val="baseline"/>
          </w:rPr>
          <w:t>Cole v. Aetna Life &amp; Cas.</w:t>
        </w:r>
      </w:hyperlink>
      <w:hyperlink r:id="rId41" w:history="1">
        <w:r>
          <w:rPr>
            <w:rFonts w:ascii="arial" w:eastAsia="arial" w:hAnsi="arial" w:cs="arial"/>
            <w:b w:val="0"/>
            <w:i/>
            <w:strike w:val="0"/>
            <w:noProof w:val="0"/>
            <w:color w:val="0077CC"/>
            <w:position w:val="0"/>
            <w:sz w:val="20"/>
            <w:u w:val="single"/>
            <w:vertAlign w:val="baseline"/>
          </w:rPr>
          <w:t>, 70 F.Supp.2d 106, 110 (D.Conn.1999))</w:t>
        </w:r>
      </w:hyperlink>
      <w:r>
        <w:rPr>
          <w:rFonts w:ascii="arial" w:eastAsia="arial" w:hAnsi="arial" w:cs="arial"/>
          <w:b w:val="0"/>
          <w:i w:val="0"/>
          <w:strike w:val="0"/>
          <w:noProof w:val="0"/>
          <w:color w:val="000000"/>
          <w:position w:val="0"/>
          <w:sz w:val="20"/>
          <w:u w:val="none"/>
          <w:vertAlign w:val="baseline"/>
        </w:rPr>
        <w:t xml:space="preserve">. "Once validity of service has been challenged, it becomes the plaintiff's burden to prove that service of process was adequate." </w:t>
      </w:r>
      <w:bookmarkStart w:id="117" w:name="Bookmark_I5K856F02SF8JH0010000400"/>
      <w:bookmarkEnd w:id="117"/>
      <w:hyperlink r:id="rId40" w:history="1">
        <w:r>
          <w:rPr>
            <w:rFonts w:ascii="arial" w:eastAsia="arial" w:hAnsi="arial" w:cs="arial"/>
            <w:b w:val="0"/>
            <w:i/>
            <w:strike w:val="0"/>
            <w:noProof w:val="0"/>
            <w:color w:val="0077CC"/>
            <w:position w:val="0"/>
            <w:sz w:val="20"/>
            <w:u w:val="single"/>
            <w:vertAlign w:val="baseline"/>
          </w:rPr>
          <w:t>Rzayeva</w:t>
        </w:r>
      </w:hyperlink>
      <w:hyperlink r:id="rId40" w:history="1">
        <w:r>
          <w:rPr>
            <w:rFonts w:ascii="arial" w:eastAsia="arial" w:hAnsi="arial" w:cs="arial"/>
            <w:b w:val="0"/>
            <w:i/>
            <w:strike w:val="0"/>
            <w:noProof w:val="0"/>
            <w:color w:val="0077CC"/>
            <w:position w:val="0"/>
            <w:sz w:val="20"/>
            <w:u w:val="single"/>
            <w:vertAlign w:val="baseline"/>
          </w:rPr>
          <w:t>, 492 F.Supp.2d at 74</w:t>
        </w:r>
      </w:hyperlink>
      <w:r>
        <w:rPr>
          <w:rFonts w:ascii="arial" w:eastAsia="arial" w:hAnsi="arial" w:cs="arial"/>
          <w:b w:val="0"/>
          <w:i w:val="0"/>
          <w:strike w:val="0"/>
          <w:noProof w:val="0"/>
          <w:color w:val="000000"/>
          <w:position w:val="0"/>
          <w:sz w:val="20"/>
          <w:u w:val="none"/>
          <w:vertAlign w:val="baseline"/>
        </w:rPr>
        <w:t xml:space="preserve"> (citing </w:t>
      </w:r>
      <w:bookmarkStart w:id="118" w:name="Bookmark_I5K856F02SF8JH0030000400"/>
      <w:bookmarkEnd w:id="118"/>
      <w:hyperlink r:id="rId41" w:history="1">
        <w:r>
          <w:rPr>
            <w:rFonts w:ascii="arial" w:eastAsia="arial" w:hAnsi="arial" w:cs="arial"/>
            <w:b w:val="0"/>
            <w:i/>
            <w:strike w:val="0"/>
            <w:noProof w:val="0"/>
            <w:color w:val="0077CC"/>
            <w:position w:val="0"/>
            <w:sz w:val="20"/>
            <w:u w:val="single"/>
            <w:vertAlign w:val="baseline"/>
          </w:rPr>
          <w:t>Cole</w:t>
        </w:r>
      </w:hyperlink>
      <w:hyperlink r:id="rId41" w:history="1">
        <w:r>
          <w:rPr>
            <w:rFonts w:ascii="arial" w:eastAsia="arial" w:hAnsi="arial" w:cs="arial"/>
            <w:b w:val="0"/>
            <w:i/>
            <w:strike w:val="0"/>
            <w:noProof w:val="0"/>
            <w:color w:val="0077CC"/>
            <w:position w:val="0"/>
            <w:sz w:val="20"/>
            <w:u w:val="single"/>
            <w:vertAlign w:val="baseline"/>
          </w:rPr>
          <w:t>, 70 F.Supp.2d at 110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 w:name="Bookmark_para_44"/>
      <w:bookmarkEnd w:id="119"/>
      <w:r>
        <w:rPr>
          <w:rFonts w:ascii="arial" w:eastAsia="arial" w:hAnsi="arial" w:cs="arial"/>
          <w:b w:val="0"/>
          <w:i w:val="0"/>
          <w:strike w:val="0"/>
          <w:noProof w:val="0"/>
          <w:color w:val="000000"/>
          <w:position w:val="0"/>
          <w:sz w:val="20"/>
          <w:u w:val="none"/>
          <w:vertAlign w:val="baseline"/>
        </w:rPr>
        <w:t xml:space="preserve">In particular, pursuant to </w:t>
      </w:r>
      <w:hyperlink r:id="rId36" w:history="1">
        <w:r>
          <w:rPr>
            <w:rFonts w:ascii="arial" w:eastAsia="arial" w:hAnsi="arial" w:cs="arial"/>
            <w:b w:val="0"/>
            <w:i/>
            <w:strike w:val="0"/>
            <w:noProof w:val="0"/>
            <w:color w:val="0077CC"/>
            <w:position w:val="0"/>
            <w:sz w:val="20"/>
            <w:u w:val="single"/>
            <w:vertAlign w:val="baseline"/>
          </w:rPr>
          <w:t>Rule 4(c), Fed. R. Civ. P.</w:t>
        </w:r>
      </w:hyperlink>
      <w:r>
        <w:rPr>
          <w:rFonts w:ascii="arial" w:eastAsia="arial" w:hAnsi="arial" w:cs="arial"/>
          <w:b w:val="0"/>
          <w:i w:val="0"/>
          <w:strike w:val="0"/>
          <w:noProof w:val="0"/>
          <w:color w:val="000000"/>
          <w:position w:val="0"/>
          <w:sz w:val="20"/>
          <w:u w:val="none"/>
          <w:vertAlign w:val="baseline"/>
        </w:rPr>
        <w:t xml:space="preserve">, as it existed at the relevant time, "[a] summons must be served with a copy of the complaint" and "[t]he plaintiff is responsible for having the summons and complaint served within the time allowed by </w:t>
      </w:r>
      <w:hyperlink r:id="rId36" w:history="1">
        <w:r>
          <w:rPr>
            <w:rFonts w:ascii="arial" w:eastAsia="arial" w:hAnsi="arial" w:cs="arial"/>
            <w:b w:val="0"/>
            <w:i/>
            <w:strike w:val="0"/>
            <w:noProof w:val="0"/>
            <w:color w:val="0077CC"/>
            <w:position w:val="0"/>
            <w:sz w:val="20"/>
            <w:u w:val="single"/>
            <w:vertAlign w:val="baseline"/>
          </w:rPr>
          <w:t>Rule 4(m)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120 days after the complaint is filed." </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Moreover, under </w:t>
      </w:r>
      <w:hyperlink r:id="rId36" w:history="1">
        <w:r>
          <w:rPr>
            <w:rFonts w:ascii="arial" w:eastAsia="arial" w:hAnsi="arial" w:cs="arial"/>
            <w:b w:val="0"/>
            <w:i/>
            <w:strike w:val="0"/>
            <w:noProof w:val="0"/>
            <w:color w:val="0077CC"/>
            <w:position w:val="0"/>
            <w:sz w:val="20"/>
            <w:u w:val="single"/>
            <w:vertAlign w:val="baseline"/>
          </w:rPr>
          <w:t>Rule 4(e), Fed. R. Civ. P.</w:t>
        </w:r>
      </w:hyperlink>
      <w:r>
        <w:rPr>
          <w:rFonts w:ascii="arial" w:eastAsia="arial" w:hAnsi="arial" w:cs="arial"/>
          <w:b w:val="0"/>
          <w:i w:val="0"/>
          <w:strike w:val="0"/>
          <w:noProof w:val="0"/>
          <w:color w:val="000000"/>
          <w:position w:val="0"/>
          <w:sz w:val="20"/>
          <w:u w:val="none"/>
          <w:vertAlign w:val="baseline"/>
        </w:rPr>
        <w:t>, the means of serving an individual from whom a waiver of service has not been obtained, include "delivering a copy of the summons and of the complaint to the individual personally;" "leaving a copy of each at the individual's dwelling or usual place of abode with someone of suitable age and discretion who resides there;" or "delivering a copy of each to an agent authorized by appointment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or by law to receive service of process." </w:t>
      </w:r>
      <w:hyperlink r:id="rId36" w:history="1">
        <w:r>
          <w:rPr>
            <w:rFonts w:ascii="arial" w:eastAsia="arial" w:hAnsi="arial" w:cs="arial"/>
            <w:b w:val="0"/>
            <w:i/>
            <w:strike w:val="0"/>
            <w:noProof w:val="0"/>
            <w:color w:val="0077CC"/>
            <w:position w:val="0"/>
            <w:sz w:val="20"/>
            <w:u w:val="single"/>
            <w:vertAlign w:val="baseline"/>
          </w:rPr>
          <w:t>Fed. R. Civ. P. 4(e) (2)(A)-(C)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1" w:name="Bookmark_para_45"/>
      <w:bookmarkEnd w:id="121"/>
      <w:r>
        <w:rPr>
          <w:rFonts w:ascii="arial" w:eastAsia="arial" w:hAnsi="arial" w:cs="arial"/>
          <w:b w:val="0"/>
          <w:i w:val="0"/>
          <w:strike w:val="0"/>
          <w:noProof w:val="0"/>
          <w:color w:val="000000"/>
          <w:position w:val="0"/>
          <w:sz w:val="20"/>
          <w:u w:val="none"/>
          <w:vertAlign w:val="baseline"/>
        </w:rPr>
        <w:t xml:space="preserve">In addition, as to a state agency, such as the Connecticut Department of Public Health, </w:t>
      </w:r>
      <w:hyperlink r:id="rId36" w:history="1">
        <w:r>
          <w:rPr>
            <w:rFonts w:ascii="arial" w:eastAsia="arial" w:hAnsi="arial" w:cs="arial"/>
            <w:b w:val="0"/>
            <w:i/>
            <w:strike w:val="0"/>
            <w:noProof w:val="0"/>
            <w:color w:val="0077CC"/>
            <w:position w:val="0"/>
            <w:sz w:val="20"/>
            <w:u w:val="single"/>
            <w:vertAlign w:val="baseline"/>
          </w:rPr>
          <w:t>Rule 4(j), Fed. R. Civ. P.</w:t>
        </w:r>
      </w:hyperlink>
      <w:r>
        <w:rPr>
          <w:rFonts w:ascii="arial" w:eastAsia="arial" w:hAnsi="arial" w:cs="arial"/>
          <w:b w:val="0"/>
          <w:i w:val="0"/>
          <w:strike w:val="0"/>
          <w:noProof w:val="0"/>
          <w:color w:val="000000"/>
          <w:position w:val="0"/>
          <w:sz w:val="20"/>
          <w:u w:val="none"/>
          <w:vertAlign w:val="baseline"/>
        </w:rPr>
        <w:t xml:space="preserve">, dictates that, absent a waiver of service, that agency may be served by "delivering a copy of the summons and of the complaint to its chief executive officer;" or by "serving a copy of each in the manner prescribed by that state's law for serving a summons or like process on such a defendant." </w:t>
      </w:r>
      <w:hyperlink r:id="rId36" w:history="1">
        <w:r>
          <w:rPr>
            <w:rFonts w:ascii="arial" w:eastAsia="arial" w:hAnsi="arial" w:cs="arial"/>
            <w:b w:val="0"/>
            <w:i/>
            <w:strike w:val="0"/>
            <w:noProof w:val="0"/>
            <w:color w:val="0077CC"/>
            <w:position w:val="0"/>
            <w:sz w:val="20"/>
            <w:u w:val="single"/>
            <w:vertAlign w:val="baseline"/>
          </w:rPr>
          <w:t>Fed. R. Civ. P. 4(j)(2)(A)-(B)</w:t>
        </w:r>
      </w:hyperlink>
      <w:r>
        <w:rPr>
          <w:rFonts w:ascii="arial" w:eastAsia="arial" w:hAnsi="arial" w:cs="arial"/>
          <w:b w:val="0"/>
          <w:i w:val="0"/>
          <w:strike w:val="0"/>
          <w:noProof w:val="0"/>
          <w:color w:val="000000"/>
          <w:position w:val="0"/>
          <w:sz w:val="20"/>
          <w:u w:val="none"/>
          <w:vertAlign w:val="baseline"/>
        </w:rPr>
        <w:t xml:space="preserve">. With respect to the latter form of service, the applicable state law, </w:t>
      </w:r>
      <w:hyperlink r:id="rId42" w:history="1">
        <w:r>
          <w:rPr>
            <w:rFonts w:ascii="arial" w:eastAsia="arial" w:hAnsi="arial" w:cs="arial"/>
            <w:b w:val="0"/>
            <w:i/>
            <w:strike w:val="0"/>
            <w:noProof w:val="0"/>
            <w:color w:val="0077CC"/>
            <w:position w:val="0"/>
            <w:sz w:val="20"/>
            <w:u w:val="single"/>
            <w:vertAlign w:val="baseline"/>
          </w:rPr>
          <w:t>Conn. Gen. Stat. § 52-64</w:t>
        </w:r>
      </w:hyperlink>
      <w:r>
        <w:rPr>
          <w:rFonts w:ascii="arial" w:eastAsia="arial" w:hAnsi="arial" w:cs="arial"/>
          <w:b w:val="0"/>
          <w:i w:val="0"/>
          <w:strike w:val="0"/>
          <w:noProof w:val="0"/>
          <w:color w:val="000000"/>
          <w:position w:val="0"/>
          <w:sz w:val="20"/>
          <w:u w:val="none"/>
          <w:vertAlign w:val="baseline"/>
        </w:rPr>
        <w:t>, sets forth the proper manner of service against the state and its employees, in their official capacity. That statute provides, in relevant part:</w:t>
      </w:r>
    </w:p>
    <w:p>
      <w:pPr>
        <w:keepNext w:val="0"/>
        <w:widowControl w:val="0"/>
        <w:spacing w:before="200" w:after="0" w:line="260" w:lineRule="atLeast"/>
        <w:ind w:left="400" w:right="0" w:firstLine="0"/>
        <w:jc w:val="both"/>
      </w:pPr>
      <w:bookmarkStart w:id="122" w:name="Bookmark_para_46"/>
      <w:bookmarkEnd w:id="122"/>
      <w:r>
        <w:rPr>
          <w:rFonts w:ascii="arial" w:eastAsia="arial" w:hAnsi="arial" w:cs="arial"/>
          <w:b w:val="0"/>
          <w:i w:val="0"/>
          <w:strike w:val="0"/>
          <w:noProof w:val="0"/>
          <w:color w:val="000000"/>
          <w:position w:val="0"/>
          <w:sz w:val="20"/>
          <w:u w:val="none"/>
          <w:vertAlign w:val="baseline"/>
        </w:rPr>
        <w:t>(a) Service of civil process in any civil action or proceeding maintainable against . . . the state or against any institution, board, commission, department or administrative tribunal thereof, or against any officer, servant, agent or employee of the state or of any such</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institution, board, commission, department or administrative tribunal, as the case may be, may be made by a proper officer (1) leaving a true and attested copy of the process, including the declaration or complaint, with the Attorney General at the office of the Attorney General in Hartford, or (2) sending a true and attested copy of the process, including the summons and complaint, by certified mail, return receipt requested, to the Attorney General at the office of the Attorney General in Hartford.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Facts Regarding Service</w:t>
      </w:r>
    </w:p>
    <w:p>
      <w:pPr>
        <w:keepNext w:val="0"/>
        <w:widowControl w:val="0"/>
        <w:spacing w:before="240" w:after="0" w:line="260" w:lineRule="atLeast"/>
        <w:ind w:left="0" w:right="0" w:firstLine="0"/>
        <w:jc w:val="both"/>
      </w:pPr>
      <w:bookmarkStart w:id="123" w:name="Bookmark_para_47"/>
      <w:bookmarkEnd w:id="123"/>
      <w:r>
        <w:rPr>
          <w:rFonts w:ascii="arial" w:eastAsia="arial" w:hAnsi="arial" w:cs="arial"/>
          <w:b w:val="0"/>
          <w:i w:val="0"/>
          <w:strike w:val="0"/>
          <w:noProof w:val="0"/>
          <w:color w:val="000000"/>
          <w:position w:val="0"/>
          <w:sz w:val="20"/>
          <w:u w:val="none"/>
          <w:vertAlign w:val="baseline"/>
        </w:rPr>
        <w:t xml:space="preserve">In the case at bar, Plaintiff sued the Connecticut Department of Public Health, Jewel Mullen, in her official capacity as Commissioner of the Department, and Investigations Supervisor Adrienne Anderson in her official and individual capacities. To properly serve the Department and the two public officials in their official capacities, Plaintiff was required to serve a true and attested copy of the process (summons and complaint) on the Attorney General in Hartford.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Conn. Gen. Stat. § 52-64(a)</w:t>
        </w:r>
      </w:hyperlink>
      <w:r>
        <w:rPr>
          <w:rFonts w:ascii="arial" w:eastAsia="arial" w:hAnsi="arial" w:cs="arial"/>
          <w:b w:val="0"/>
          <w:i w:val="0"/>
          <w:strike w:val="0"/>
          <w:noProof w:val="0"/>
          <w:color w:val="000000"/>
          <w:position w:val="0"/>
          <w:sz w:val="20"/>
          <w:u w:val="none"/>
          <w:vertAlign w:val="baseline"/>
        </w:rPr>
        <w:t>. A review of the proof of service Plaintiff filed with the Court reveals that, as Defendants point out, "Plaintiff has not served the Attorney General's Office." Doc. 28-1, at 13. Instead, the Proof</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 Service states that the server, Zairon Rabim, attempted service on the State Department of Public Health on May 26, 2105 and such service was not effected. Doc. 8. No address was indicated on the actual Proof of Service, which simply states that the Department "attempted to avoid service and refused to sign."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in conjunction with her "Returns of Service," Plaintiff filed certified mail receipts showing that she sent service to the Defendants at "410 Capital Ave., MS #12HSR, P.O. Box 340308, Hartford, CT 06134."</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Doc. 9. The Department concedes that "no one accepted service of the complaint and summons" at said premises, Doc. 28-1, at 13, but this was because service must, pursuant to </w:t>
      </w:r>
      <w:hyperlink r:id="rId42" w:history="1">
        <w:r>
          <w:rPr>
            <w:rFonts w:ascii="arial" w:eastAsia="arial" w:hAnsi="arial" w:cs="arial"/>
            <w:b w:val="0"/>
            <w:i/>
            <w:strike w:val="0"/>
            <w:noProof w:val="0"/>
            <w:color w:val="0077CC"/>
            <w:position w:val="0"/>
            <w:sz w:val="20"/>
            <w:u w:val="single"/>
            <w:vertAlign w:val="baseline"/>
          </w:rPr>
          <w:t>Conn. Gen. Stat. § 52-64</w:t>
        </w:r>
      </w:hyperlink>
      <w:r>
        <w:rPr>
          <w:rFonts w:ascii="arial" w:eastAsia="arial" w:hAnsi="arial" w:cs="arial"/>
          <w:b w:val="0"/>
          <w:i w:val="0"/>
          <w:strike w:val="0"/>
          <w:noProof w:val="0"/>
          <w:color w:val="000000"/>
          <w:position w:val="0"/>
          <w:sz w:val="20"/>
          <w:u w:val="none"/>
          <w:vertAlign w:val="baseline"/>
        </w:rPr>
        <w:t>, be made upon the Attorney General's Office.</w:t>
      </w:r>
    </w:p>
    <w:p>
      <w:pPr>
        <w:keepNext w:val="0"/>
        <w:widowControl w:val="0"/>
        <w:spacing w:before="240" w:after="0" w:line="260" w:lineRule="atLeast"/>
        <w:ind w:left="0" w:right="0" w:firstLine="0"/>
        <w:jc w:val="both"/>
      </w:pPr>
      <w:bookmarkStart w:id="125" w:name="Bookmark_para_48"/>
      <w:bookmarkEnd w:id="125"/>
      <w:r>
        <w:rPr>
          <w:rFonts w:ascii="arial" w:eastAsia="arial" w:hAnsi="arial" w:cs="arial"/>
          <w:b w:val="0"/>
          <w:i w:val="0"/>
          <w:strike w:val="0"/>
          <w:noProof w:val="0"/>
          <w:color w:val="000000"/>
          <w:position w:val="0"/>
          <w:sz w:val="20"/>
          <w:u w:val="none"/>
          <w:vertAlign w:val="baseline"/>
        </w:rPr>
        <w:t xml:space="preserve">Similarly, with respect to Commissioner Mullen, service was deficient in that it was made by certified mail to the Department at 410 Capitol Avenue in Hartford. One "L. Guilford," who is not an authorized agent to accept service for Mullen, accepted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Doc. 6. Again, such service did not comport with </w:t>
      </w:r>
      <w:hyperlink r:id="rId42" w:history="1">
        <w:r>
          <w:rPr>
            <w:rFonts w:ascii="arial" w:eastAsia="arial" w:hAnsi="arial" w:cs="arial"/>
            <w:b w:val="0"/>
            <w:i/>
            <w:strike w:val="0"/>
            <w:noProof w:val="0"/>
            <w:color w:val="0077CC"/>
            <w:position w:val="0"/>
            <w:sz w:val="20"/>
            <w:u w:val="single"/>
            <w:vertAlign w:val="baseline"/>
          </w:rPr>
          <w:t>Conn. Gen. Stat. § 52-64</w:t>
        </w:r>
      </w:hyperlink>
      <w:r>
        <w:rPr>
          <w:rFonts w:ascii="arial" w:eastAsia="arial" w:hAnsi="arial" w:cs="arial"/>
          <w:b w:val="0"/>
          <w:i w:val="0"/>
          <w:strike w:val="0"/>
          <w:noProof w:val="0"/>
          <w:color w:val="000000"/>
          <w:position w:val="0"/>
          <w:sz w:val="20"/>
          <w:u w:val="none"/>
          <w:vertAlign w:val="baseline"/>
        </w:rPr>
        <w:t>, which dictates that service upon an officer of a state department must be made on the Attorney General's Office.</w:t>
      </w:r>
    </w:p>
    <w:p>
      <w:pPr>
        <w:keepNext w:val="0"/>
        <w:widowControl w:val="0"/>
        <w:spacing w:before="240" w:after="0" w:line="260" w:lineRule="atLeast"/>
        <w:ind w:left="0" w:right="0" w:firstLine="0"/>
        <w:jc w:val="both"/>
      </w:pPr>
      <w:bookmarkStart w:id="126" w:name="Bookmark_para_49"/>
      <w:bookmarkEnd w:id="126"/>
      <w:r>
        <w:rPr>
          <w:rFonts w:ascii="arial" w:eastAsia="arial" w:hAnsi="arial" w:cs="arial"/>
          <w:b w:val="0"/>
          <w:i w:val="0"/>
          <w:strike w:val="0"/>
          <w:noProof w:val="0"/>
          <w:color w:val="000000"/>
          <w:position w:val="0"/>
          <w:sz w:val="20"/>
          <w:u w:val="none"/>
          <w:vertAlign w:val="baseline"/>
        </w:rPr>
        <w:t xml:space="preserve">Finally, service upon investigative supervisor Anderson was made upon the Department by certified mail to the 410 Capital Avenue address. It was left with a "Marybeth Mendez," who is not an authorized agent for service upon Anderson. With respect to her official capacity as an investigative officer, Anderson must be served via the Attorney General's Office in Hartford.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Conn. Gen. Stat. § 52-64</w:t>
        </w:r>
      </w:hyperlink>
      <w:r>
        <w:rPr>
          <w:rFonts w:ascii="arial" w:eastAsia="arial" w:hAnsi="arial" w:cs="arial"/>
          <w:b w:val="0"/>
          <w:i w:val="0"/>
          <w:strike w:val="0"/>
          <w:noProof w:val="0"/>
          <w:color w:val="000000"/>
          <w:position w:val="0"/>
          <w:sz w:val="20"/>
          <w:u w:val="none"/>
          <w:vertAlign w:val="baseline"/>
        </w:rPr>
        <w:t xml:space="preserve">. In her individual capacity, Anderson must be served personally at her dwelling or place of abode, </w:t>
      </w:r>
      <w:hyperlink r:id="rId36" w:history="1">
        <w:r>
          <w:rPr>
            <w:rFonts w:ascii="arial" w:eastAsia="arial" w:hAnsi="arial" w:cs="arial"/>
            <w:b w:val="0"/>
            <w:i/>
            <w:strike w:val="0"/>
            <w:noProof w:val="0"/>
            <w:color w:val="0077CC"/>
            <w:position w:val="0"/>
            <w:sz w:val="20"/>
            <w:u w:val="single"/>
            <w:vertAlign w:val="baseline"/>
          </w:rPr>
          <w:t>Fed. R. Civ. P. 4(e) (2)(A)-(C)</w:t>
        </w:r>
      </w:hyperlink>
      <w:r>
        <w:rPr>
          <w:rFonts w:ascii="arial" w:eastAsia="arial" w:hAnsi="arial" w:cs="arial"/>
          <w:b w:val="0"/>
          <w:i w:val="0"/>
          <w:strike w:val="0"/>
          <w:noProof w:val="0"/>
          <w:color w:val="000000"/>
          <w:position w:val="0"/>
          <w:sz w:val="20"/>
          <w:u w:val="none"/>
          <w:vertAlign w:val="baseline"/>
        </w:rPr>
        <w:t>. Accordingly, service was insufficient on each and all of the Defendants.</w:t>
      </w:r>
    </w:p>
    <w:p>
      <w:pPr>
        <w:keepNext w:val="0"/>
        <w:widowControl w:val="0"/>
        <w:spacing w:before="240" w:after="0" w:line="260" w:lineRule="atLeast"/>
        <w:ind w:left="0" w:right="0" w:firstLine="0"/>
        <w:jc w:val="both"/>
      </w:pPr>
      <w:bookmarkStart w:id="127" w:name="Bookmark_para_50"/>
      <w:bookmarkEnd w:id="127"/>
      <w:bookmarkStart w:id="128" w:name="Bookmark_I5K856F02N1RS10010000400"/>
      <w:bookmarkEnd w:id="128"/>
      <w:r>
        <w:rPr>
          <w:rFonts w:ascii="arial" w:eastAsia="arial" w:hAnsi="arial" w:cs="arial"/>
          <w:b w:val="0"/>
          <w:i w:val="0"/>
          <w:strike w:val="0"/>
          <w:noProof w:val="0"/>
          <w:color w:val="000000"/>
          <w:position w:val="0"/>
          <w:sz w:val="20"/>
          <w:u w:val="none"/>
          <w:vertAlign w:val="baseline"/>
        </w:rPr>
        <w:t xml:space="preserve">In general, under </w:t>
      </w:r>
      <w:hyperlink r:id="rId36" w:history="1">
        <w:r>
          <w:rPr>
            <w:rFonts w:ascii="arial" w:eastAsia="arial" w:hAnsi="arial" w:cs="arial"/>
            <w:b w:val="0"/>
            <w:i/>
            <w:strike w:val="0"/>
            <w:noProof w:val="0"/>
            <w:color w:val="0077CC"/>
            <w:position w:val="0"/>
            <w:sz w:val="20"/>
            <w:u w:val="single"/>
            <w:vertAlign w:val="baseline"/>
          </w:rPr>
          <w:t>Rule 4(m), Fed. R. Civ. P.</w:t>
        </w:r>
      </w:hyperlink>
      <w:r>
        <w:rPr>
          <w:rFonts w:ascii="arial" w:eastAsia="arial" w:hAnsi="arial" w:cs="arial"/>
          <w:b w:val="0"/>
          <w:i w:val="0"/>
          <w:strike w:val="0"/>
          <w:noProof w:val="0"/>
          <w:color w:val="000000"/>
          <w:position w:val="0"/>
          <w:sz w:val="20"/>
          <w:u w:val="none"/>
          <w:vertAlign w:val="baseline"/>
        </w:rPr>
        <w:t>, as written at the relevant time, "[i]f a defendant is not served within 120 days after the complaint is filed, the court — on motion or on its own after notice to the plaintiff — must dismiss the action without prejudice against that defendant or order that service be made within a specified time."</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Under the present circumstances, the Court lacks jurisdiction over defendants who were not properly served and, after the expiration of 120 days, must either dismiss the action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without prejudice or order service by a set deadline.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Fed. R. Civ. P. 4(m)</w:t>
        </w:r>
      </w:hyperlink>
      <w:r>
        <w:rPr>
          <w:rFonts w:ascii="arial" w:eastAsia="arial" w:hAnsi="arial" w:cs="arial"/>
          <w:b w:val="0"/>
          <w:i w:val="0"/>
          <w:strike w:val="0"/>
          <w:noProof w:val="0"/>
          <w:color w:val="000000"/>
          <w:position w:val="0"/>
          <w:sz w:val="20"/>
          <w:u w:val="none"/>
          <w:vertAlign w:val="baseline"/>
        </w:rPr>
        <w:t xml:space="preserve">; </w:t>
      </w:r>
      <w:bookmarkStart w:id="130" w:name="Bookmark_I5K856F02SF8JH0050000400"/>
      <w:bookmarkEnd w:id="130"/>
      <w:hyperlink r:id="rId43" w:history="1">
        <w:r>
          <w:rPr>
            <w:rFonts w:ascii="arial" w:eastAsia="arial" w:hAnsi="arial" w:cs="arial"/>
            <w:b w:val="0"/>
            <w:i/>
            <w:strike w:val="0"/>
            <w:noProof w:val="0"/>
            <w:color w:val="0077CC"/>
            <w:position w:val="0"/>
            <w:sz w:val="20"/>
            <w:u w:val="single"/>
            <w:vertAlign w:val="baseline"/>
          </w:rPr>
          <w:t>Eiden v. McCarthy</w:t>
        </w:r>
      </w:hyperlink>
      <w:hyperlink r:id="rId43" w:history="1">
        <w:r>
          <w:rPr>
            <w:rFonts w:ascii="arial" w:eastAsia="arial" w:hAnsi="arial" w:cs="arial"/>
            <w:b w:val="0"/>
            <w:i/>
            <w:strike w:val="0"/>
            <w:noProof w:val="0"/>
            <w:color w:val="0077CC"/>
            <w:position w:val="0"/>
            <w:sz w:val="20"/>
            <w:u w:val="single"/>
            <w:vertAlign w:val="baseline"/>
          </w:rPr>
          <w:t>, 531 F.Supp. 2d 333, 343 (D.Conn.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1" w:name="Bookmark_para_51"/>
      <w:bookmarkEnd w:id="131"/>
      <w:r>
        <w:rPr>
          <w:rFonts w:ascii="arial" w:eastAsia="arial" w:hAnsi="arial" w:cs="arial"/>
          <w:b w:val="0"/>
          <w:i w:val="0"/>
          <w:strike w:val="0"/>
          <w:noProof w:val="0"/>
          <w:color w:val="000000"/>
          <w:position w:val="0"/>
          <w:sz w:val="20"/>
          <w:u w:val="none"/>
          <w:vertAlign w:val="baseline"/>
        </w:rPr>
        <w:t xml:space="preserve">When the plaintiff is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litigant, as in this action, the Court generally exercises leniency in the interest of justice and sets a final deadline for service. For example, in her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capacity, Plaintiff may have failed to comprehend the full details of the service requirements under </w:t>
      </w:r>
      <w:hyperlink r:id="rId36" w:history="1">
        <w:r>
          <w:rPr>
            <w:rFonts w:ascii="arial" w:eastAsia="arial" w:hAnsi="arial" w:cs="arial"/>
            <w:b w:val="0"/>
            <w:i/>
            <w:strike w:val="0"/>
            <w:noProof w:val="0"/>
            <w:color w:val="0077CC"/>
            <w:position w:val="0"/>
            <w:sz w:val="20"/>
            <w:u w:val="single"/>
            <w:vertAlign w:val="baseline"/>
          </w:rPr>
          <w:t>Federal Rule 4 of Civil Procedure</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Conn. Gen. Stat. § 52-57(a)</w:t>
        </w:r>
      </w:hyperlink>
      <w:r>
        <w:rPr>
          <w:rFonts w:ascii="arial" w:eastAsia="arial" w:hAnsi="arial" w:cs="arial"/>
          <w:b w:val="0"/>
          <w:i w:val="0"/>
          <w:strike w:val="0"/>
          <w:noProof w:val="0"/>
          <w:color w:val="000000"/>
          <w:position w:val="0"/>
          <w:sz w:val="20"/>
          <w:u w:val="none"/>
          <w:vertAlign w:val="baseline"/>
        </w:rPr>
        <w:t xml:space="preserve">. For instance, Plaintiff may not have realized the necessity of serving the official Defendants by serving the Attorney General's Office in Hartford. After all, it would strain credulity to conclude that Plaintiff intentionally incurred time and expense to send certified mail and/or to secure an officer for service to purposely effect imperfect, and thus legally void, service. Therefore, although Plaintiff has failed to make proper service, the Court might be inclined, in the interest of justice, to allow her one final attempt to make proper service. However, as set forth below, the Court must first consider whether Plaintiff's claims are barred by 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and/or fail to state claims upon which relief may be granted. If so, her action must, in any event,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Lack of Subject Matter</w:t>
      </w:r>
      <w:r>
        <w:rPr>
          <w:rFonts w:ascii="arial" w:eastAsia="arial" w:hAnsi="arial" w:cs="arial"/>
          <w:b/>
          <w:i w:val="0"/>
          <w:strike w:val="0"/>
          <w:noProof w:val="0"/>
          <w:color w:val="000000"/>
          <w:position w:val="0"/>
          <w:sz w:val="20"/>
          <w:u w:val="single"/>
          <w:vertAlign w:val="baseline"/>
        </w:rPr>
        <w:t> [*35] </w:t>
      </w:r>
      <w:r>
        <w:rPr>
          <w:rFonts w:ascii="arial" w:eastAsia="arial" w:hAnsi="arial" w:cs="arial"/>
          <w:b/>
          <w:i w:val="0"/>
          <w:strike w:val="0"/>
          <w:noProof w:val="0"/>
          <w:color w:val="000000"/>
          <w:position w:val="0"/>
          <w:sz w:val="20"/>
          <w:u w:val="single"/>
          <w:vertAlign w:val="baseline"/>
        </w:rPr>
        <w:t xml:space="preserve"> Jurisdiction, </w:t>
      </w:r>
      <w:hyperlink r:id="rId15" w:history="1">
        <w:r>
          <w:rPr>
            <w:rFonts w:ascii="arial" w:eastAsia="arial" w:hAnsi="arial" w:cs="arial"/>
            <w:b/>
            <w:i/>
            <w:strike w:val="0"/>
            <w:noProof w:val="0"/>
            <w:color w:val="0077CC"/>
            <w:position w:val="0"/>
            <w:sz w:val="20"/>
            <w:u w:val="single"/>
            <w:vertAlign w:val="baseline"/>
          </w:rPr>
          <w:t>Fed. R. Civ. P. 12(b)(1)</w:t>
        </w:r>
      </w:hyperlink>
      <w:r>
        <w:rPr>
          <w:rFonts w:ascii="arial" w:eastAsia="arial" w:hAnsi="arial" w:cs="arial"/>
          <w:b/>
          <w:i w:val="0"/>
          <w:strike w:val="0"/>
          <w:noProof w:val="0"/>
          <w:color w:val="000000"/>
          <w:position w:val="0"/>
          <w:sz w:val="20"/>
          <w:u w:val="single"/>
          <w:vertAlign w:val="baseline"/>
        </w:rPr>
        <w:t xml:space="preserve"> - Sovereign Immunity under the </w:t>
      </w:r>
      <w:hyperlink r:id="rId16" w:history="1">
        <w:r>
          <w:rPr>
            <w:rFonts w:ascii="arial" w:eastAsia="arial" w:hAnsi="arial" w:cs="arial"/>
            <w:b/>
            <w:i/>
            <w:strike w:val="0"/>
            <w:noProof w:val="0"/>
            <w:color w:val="0077CC"/>
            <w:position w:val="0"/>
            <w:sz w:val="20"/>
            <w:u w:val="single"/>
            <w:vertAlign w:val="baseline"/>
          </w:rPr>
          <w:t>Eleventh Amendment</w:t>
        </w:r>
      </w:hyperlink>
    </w:p>
    <w:p>
      <w:pPr>
        <w:keepNext w:val="0"/>
        <w:widowControl w:val="0"/>
        <w:spacing w:before="240" w:after="0" w:line="260" w:lineRule="atLeast"/>
        <w:ind w:left="0" w:right="0" w:firstLine="0"/>
        <w:jc w:val="both"/>
      </w:pPr>
      <w:bookmarkStart w:id="132" w:name="Bookmark_para_52"/>
      <w:bookmarkEnd w:id="132"/>
      <w:bookmarkStart w:id="133" w:name="Bookmark_I5K856F02N1RS10030000400"/>
      <w:bookmarkEnd w:id="133"/>
      <w:r>
        <w:rPr>
          <w:rFonts w:ascii="arial" w:eastAsia="arial" w:hAnsi="arial" w:cs="arial"/>
          <w:b w:val="0"/>
          <w:i w:val="0"/>
          <w:strike w:val="0"/>
          <w:noProof w:val="0"/>
          <w:color w:val="000000"/>
          <w:position w:val="0"/>
          <w:sz w:val="20"/>
          <w:u w:val="none"/>
          <w:vertAlign w:val="baseline"/>
        </w:rPr>
        <w:t xml:space="preserve">"A case is properly dismissed for lack of subject matter jurisdiction under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when the district court lacks the statutory or constitutional power to adjudicate it." </w:t>
      </w:r>
      <w:bookmarkStart w:id="134" w:name="Bookmark_I5K856F02N1RS10020000400"/>
      <w:bookmarkEnd w:id="134"/>
      <w:hyperlink r:id="rId44" w:history="1">
        <w:r>
          <w:rPr>
            <w:rFonts w:ascii="arial" w:eastAsia="arial" w:hAnsi="arial" w:cs="arial"/>
            <w:b w:val="0"/>
            <w:i/>
            <w:strike w:val="0"/>
            <w:noProof w:val="0"/>
            <w:color w:val="0077CC"/>
            <w:position w:val="0"/>
            <w:sz w:val="20"/>
            <w:u w:val="single"/>
            <w:vertAlign w:val="baseline"/>
          </w:rPr>
          <w:t>Luckett v. Bure</w:t>
        </w:r>
      </w:hyperlink>
      <w:hyperlink r:id="rId44" w:history="1">
        <w:r>
          <w:rPr>
            <w:rFonts w:ascii="arial" w:eastAsia="arial" w:hAnsi="arial" w:cs="arial"/>
            <w:b w:val="0"/>
            <w:i/>
            <w:strike w:val="0"/>
            <w:noProof w:val="0"/>
            <w:color w:val="0077CC"/>
            <w:position w:val="0"/>
            <w:sz w:val="20"/>
            <w:u w:val="single"/>
            <w:vertAlign w:val="baseline"/>
          </w:rPr>
          <w:t>, 290 F.3d 493, 496 (2d Cir.2002)</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40" w:after="0" w:line="260" w:lineRule="atLeast"/>
        <w:ind w:left="0" w:right="0" w:firstLine="0"/>
        <w:jc w:val="both"/>
      </w:pPr>
      <w:bookmarkStart w:id="135" w:name="Bookmark_para_53"/>
      <w:bookmarkEnd w:id="135"/>
      <w:r>
        <w:rPr>
          <w:rFonts w:ascii="arial" w:eastAsia="arial" w:hAnsi="arial" w:cs="arial"/>
          <w:b w:val="0"/>
          <w:i w:val="0"/>
          <w:strike w:val="0"/>
          <w:noProof w:val="0"/>
          <w:color w:val="000000"/>
          <w:position w:val="0"/>
          <w:sz w:val="20"/>
          <w:u w:val="none"/>
          <w:vertAlign w:val="baseline"/>
        </w:rPr>
        <w:t xml:space="preserve">The </w:t>
      </w:r>
      <w:hyperlink r:id="rId16" w:history="1">
        <w:r>
          <w:rPr>
            <w:rFonts w:ascii="arial" w:eastAsia="arial" w:hAnsi="arial" w:cs="arial"/>
            <w:b w:val="0"/>
            <w:i/>
            <w:strike w:val="0"/>
            <w:noProof w:val="0"/>
            <w:color w:val="0077CC"/>
            <w:position w:val="0"/>
            <w:sz w:val="20"/>
            <w:u w:val="single"/>
            <w:vertAlign w:val="baseline"/>
          </w:rPr>
          <w:t>Eleventh Amendment of the United States Constitution</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after="0" w:line="260" w:lineRule="atLeast"/>
        <w:ind w:left="400" w:right="0" w:firstLine="0"/>
        <w:jc w:val="both"/>
      </w:pPr>
      <w:bookmarkStart w:id="136" w:name="Bookmark_para_54"/>
      <w:bookmarkEnd w:id="136"/>
      <w:bookmarkStart w:id="137" w:name="Bookmark_I5K856F02N1RS10050000400"/>
      <w:bookmarkEnd w:id="137"/>
      <w:r>
        <w:rPr>
          <w:rFonts w:ascii="arial" w:eastAsia="arial" w:hAnsi="arial" w:cs="arial"/>
          <w:b w:val="0"/>
          <w:i w:val="0"/>
          <w:strike w:val="0"/>
          <w:noProof w:val="0"/>
          <w:color w:val="000000"/>
          <w:position w:val="0"/>
          <w:sz w:val="20"/>
          <w:u w:val="none"/>
          <w:vertAlign w:val="baseline"/>
        </w:rPr>
        <w:t>The Judicial power of the United States shall not be construed to extend to any suit in law or equity, commenced or prosecuted against one of the United States by Citizens of another State, or by Citizens or Subjects or any Foreign State.</w:t>
      </w:r>
    </w:p>
    <w:p>
      <w:pPr>
        <w:keepNext w:val="0"/>
        <w:widowControl w:val="0"/>
        <w:spacing w:before="240" w:after="0" w:line="260" w:lineRule="atLeast"/>
        <w:ind w:left="0" w:right="0" w:firstLine="0"/>
        <w:jc w:val="both"/>
      </w:pPr>
      <w:bookmarkStart w:id="138" w:name="Bookmark_I5K856F02N1RS10050000400_2"/>
      <w:bookmarkEnd w:id="138"/>
      <w:bookmarkStart w:id="139" w:name="Bookmark_I5K856F02HM5PJ0020000400"/>
      <w:bookmarkEnd w:id="139"/>
      <w:hyperlink r:id="rId16" w:history="1">
        <w:r>
          <w:rPr>
            <w:rFonts w:ascii="arial" w:eastAsia="arial" w:hAnsi="arial" w:cs="arial"/>
            <w:b w:val="0"/>
            <w:i/>
            <w:strike w:val="0"/>
            <w:color w:val="0077CC"/>
            <w:sz w:val="20"/>
            <w:u w:val="single"/>
            <w:vertAlign w:val="baseline"/>
          </w:rPr>
          <w:t>U.S. Const. amend. XI</w:t>
        </w:r>
      </w:hyperlink>
      <w:r>
        <w:rPr>
          <w:rFonts w:ascii="arial" w:eastAsia="arial" w:hAnsi="arial" w:cs="arial"/>
          <w:b w:val="0"/>
          <w:i w:val="0"/>
          <w:strike w:val="0"/>
          <w:noProof w:val="0"/>
          <w:color w:val="000000"/>
          <w:position w:val="0"/>
          <w:sz w:val="20"/>
          <w:u w:val="none"/>
          <w:vertAlign w:val="baseline"/>
        </w:rPr>
        <w:t xml:space="preserve">. Because the United States Supreme Court has interpreted the language of 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to bar federal jurisdiction over suits against states, this amendment, when applicable, deprives the Court of subject matter jurisdiction, </w:t>
      </w:r>
      <w:hyperlink r:id="rId15"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w:t>
      </w:r>
      <w:bookmarkStart w:id="140" w:name="Bookmark_I5K856F028T3WC0010000400"/>
      <w:bookmarkEnd w:id="140"/>
      <w:r>
        <w:rPr>
          <w:rFonts w:ascii="arial" w:eastAsia="arial" w:hAnsi="arial" w:cs="arial"/>
          <w:b w:val="0"/>
          <w:i/>
          <w:strike w:val="0"/>
          <w:noProof w:val="0"/>
          <w:color w:val="000000"/>
          <w:position w:val="0"/>
          <w:sz w:val="20"/>
          <w:u w:val="none"/>
          <w:vertAlign w:val="baseline"/>
        </w:rPr>
        <w:t xml:space="preserve">See </w:t>
      </w:r>
      <w:bookmarkStart w:id="141" w:name="Bookmark_I5K856F02N1RS10040000400"/>
      <w:bookmarkEnd w:id="141"/>
      <w:hyperlink r:id="rId45" w:history="1">
        <w:r>
          <w:rPr>
            <w:rFonts w:ascii="arial" w:eastAsia="arial" w:hAnsi="arial" w:cs="arial"/>
            <w:b w:val="0"/>
            <w:i/>
            <w:strike w:val="0"/>
            <w:noProof w:val="0"/>
            <w:color w:val="0077CC"/>
            <w:position w:val="0"/>
            <w:sz w:val="20"/>
            <w:u w:val="single"/>
            <w:vertAlign w:val="baseline"/>
          </w:rPr>
          <w:t>Kimel v. Florida Board of Regents</w:t>
        </w:r>
      </w:hyperlink>
      <w:hyperlink r:id="rId45" w:history="1">
        <w:r>
          <w:rPr>
            <w:rFonts w:ascii="arial" w:eastAsia="arial" w:hAnsi="arial" w:cs="arial"/>
            <w:b w:val="0"/>
            <w:i/>
            <w:strike w:val="0"/>
            <w:noProof w:val="0"/>
            <w:color w:val="0077CC"/>
            <w:position w:val="0"/>
            <w:sz w:val="20"/>
            <w:u w:val="single"/>
            <w:vertAlign w:val="baseline"/>
          </w:rPr>
          <w:t>, 528 U.S. 62, 73, 120 S. Ct. 631, 145 L. Ed. 2d 522 (2000)</w:t>
        </w:r>
      </w:hyperlink>
      <w:r>
        <w:rPr>
          <w:rFonts w:ascii="arial" w:eastAsia="arial" w:hAnsi="arial" w:cs="arial"/>
          <w:b w:val="0"/>
          <w:i w:val="0"/>
          <w:strike w:val="0"/>
          <w:noProof w:val="0"/>
          <w:color w:val="000000"/>
          <w:position w:val="0"/>
          <w:sz w:val="20"/>
          <w:u w:val="none"/>
          <w:vertAlign w:val="baseline"/>
        </w:rPr>
        <w:t xml:space="preserve">. </w:t>
      </w:r>
      <w:bookmarkStart w:id="142" w:name="Bookmark_I5K856F028T3WC0010000400_2"/>
      <w:bookmarkEnd w:id="142"/>
      <w:bookmarkStart w:id="143" w:name="Bookmark_I5K856F02HM5PJ0020000400_2"/>
      <w:bookmarkEnd w:id="143"/>
      <w:r>
        <w:rPr>
          <w:rFonts w:ascii="arial" w:eastAsia="arial" w:hAnsi="arial" w:cs="arial"/>
          <w:b w:val="0"/>
          <w:i/>
          <w:strike w:val="0"/>
          <w:noProof w:val="0"/>
          <w:color w:val="000000"/>
          <w:position w:val="0"/>
          <w:sz w:val="20"/>
          <w:u w:val="none"/>
          <w:vertAlign w:val="baseline"/>
        </w:rPr>
        <w:t xml:space="preserve">See also </w:t>
      </w:r>
      <w:bookmarkStart w:id="144" w:name="Bookmark_I5K856F02HM5PJ0010000400"/>
      <w:bookmarkEnd w:id="144"/>
      <w:hyperlink r:id="rId46" w:history="1">
        <w:r>
          <w:rPr>
            <w:rFonts w:ascii="arial" w:eastAsia="arial" w:hAnsi="arial" w:cs="arial"/>
            <w:b w:val="0"/>
            <w:i/>
            <w:strike w:val="0"/>
            <w:noProof w:val="0"/>
            <w:color w:val="0077CC"/>
            <w:position w:val="0"/>
            <w:sz w:val="20"/>
            <w:u w:val="single"/>
            <w:vertAlign w:val="baseline"/>
          </w:rPr>
          <w:t>Benoit v. Connecticut Dep't of Motor Vehicles</w:t>
        </w:r>
      </w:hyperlink>
      <w:hyperlink r:id="rId46" w:history="1">
        <w:r>
          <w:rPr>
            <w:rFonts w:ascii="arial" w:eastAsia="arial" w:hAnsi="arial" w:cs="arial"/>
            <w:b w:val="0"/>
            <w:i/>
            <w:strike w:val="0"/>
            <w:noProof w:val="0"/>
            <w:color w:val="0077CC"/>
            <w:position w:val="0"/>
            <w:sz w:val="20"/>
            <w:u w:val="single"/>
            <w:vertAlign w:val="baseline"/>
          </w:rPr>
          <w:t>, No. 3:10-CV-1007 (JBA), 2012 U.S. Dist. LEXIS 2011, 2012 WL 32962, at *2 (D. Conn. Jan. 6, 2012)</w:t>
        </w:r>
      </w:hyperlink>
      <w:r>
        <w:rPr>
          <w:rFonts w:ascii="arial" w:eastAsia="arial" w:hAnsi="arial" w:cs="arial"/>
          <w:b w:val="0"/>
          <w:i w:val="0"/>
          <w:strike w:val="0"/>
          <w:noProof w:val="0"/>
          <w:color w:val="000000"/>
          <w:position w:val="0"/>
          <w:sz w:val="20"/>
          <w:u w:val="none"/>
          <w:vertAlign w:val="baseline"/>
        </w:rPr>
        <w:t xml:space="preserve">; </w:t>
      </w:r>
      <w:bookmarkStart w:id="145" w:name="Bookmark_I5K856F02HM5PJ0030000400"/>
      <w:bookmarkEnd w:id="145"/>
      <w:hyperlink r:id="rId47" w:history="1">
        <w:r>
          <w:rPr>
            <w:rFonts w:ascii="arial" w:eastAsia="arial" w:hAnsi="arial" w:cs="arial"/>
            <w:b w:val="0"/>
            <w:i/>
            <w:strike w:val="0"/>
            <w:noProof w:val="0"/>
            <w:color w:val="0077CC"/>
            <w:position w:val="0"/>
            <w:sz w:val="20"/>
            <w:u w:val="single"/>
            <w:vertAlign w:val="baseline"/>
          </w:rPr>
          <w:t>Pham v. Connecticut Dep't of Children &amp; Families</w:t>
        </w:r>
      </w:hyperlink>
      <w:hyperlink r:id="rId47" w:history="1">
        <w:r>
          <w:rPr>
            <w:rFonts w:ascii="arial" w:eastAsia="arial" w:hAnsi="arial" w:cs="arial"/>
            <w:b w:val="0"/>
            <w:i/>
            <w:strike w:val="0"/>
            <w:noProof w:val="0"/>
            <w:color w:val="0077CC"/>
            <w:position w:val="0"/>
            <w:sz w:val="20"/>
            <w:u w:val="single"/>
            <w:vertAlign w:val="baseline"/>
          </w:rPr>
          <w:t>, No. 3:09-CV-1869 (CFD), 2010 U.S. Dist. LEXIS 109781, 2010 WL 4167217, at *2 (D. Conn. Oct. 15, 2010)</w:t>
        </w:r>
      </w:hyperlink>
      <w:r>
        <w:rPr>
          <w:rFonts w:ascii="arial" w:eastAsia="arial" w:hAnsi="arial" w:cs="arial"/>
          <w:b w:val="0"/>
          <w:i w:val="0"/>
          <w:strike w:val="0"/>
          <w:noProof w:val="0"/>
          <w:color w:val="000000"/>
          <w:position w:val="0"/>
          <w:sz w:val="20"/>
          <w:u w:val="none"/>
          <w:vertAlign w:val="baseline"/>
        </w:rPr>
        <w:t xml:space="preserve">. </w:t>
      </w:r>
      <w:bookmarkStart w:id="146" w:name="Bookmark_I5K856F028T3WC0050000400"/>
      <w:bookmarkEnd w:id="146"/>
      <w:bookmarkStart w:id="147" w:name="Bookmark_I5K856F02D6N890020000400"/>
      <w:bookmarkEnd w:id="147"/>
      <w:bookmarkStart w:id="148" w:name="Bookmark_I5K856F02D6N890040000400"/>
      <w:bookmarkEnd w:id="148"/>
      <w:r>
        <w:rPr>
          <w:rFonts w:ascii="arial" w:eastAsia="arial" w:hAnsi="arial" w:cs="arial"/>
          <w:b w:val="0"/>
          <w:i w:val="0"/>
          <w:strike w:val="0"/>
          <w:noProof w:val="0"/>
          <w:color w:val="000000"/>
          <w:position w:val="0"/>
          <w:sz w:val="20"/>
          <w:u w:val="none"/>
          <w:vertAlign w:val="baseline"/>
        </w:rPr>
        <w:t xml:space="preserve">"State immunity extends to state agencies and to state officers who act on behalf of the state." </w:t>
      </w:r>
      <w:bookmarkStart w:id="149" w:name="Bookmark_I5K856F02HM5PJ0050000400"/>
      <w:bookmarkEnd w:id="149"/>
      <w:hyperlink r:id="rId48" w:history="1">
        <w:r>
          <w:rPr>
            <w:rFonts w:ascii="arial" w:eastAsia="arial" w:hAnsi="arial" w:cs="arial"/>
            <w:b w:val="0"/>
            <w:i/>
            <w:strike w:val="0"/>
            <w:noProof w:val="0"/>
            <w:color w:val="0077CC"/>
            <w:position w:val="0"/>
            <w:sz w:val="20"/>
            <w:u w:val="single"/>
            <w:vertAlign w:val="baseline"/>
          </w:rPr>
          <w:t>Burnette v. Carothers</w:t>
        </w:r>
      </w:hyperlink>
      <w:hyperlink r:id="rId48" w:history="1">
        <w:r>
          <w:rPr>
            <w:rFonts w:ascii="arial" w:eastAsia="arial" w:hAnsi="arial" w:cs="arial"/>
            <w:b w:val="0"/>
            <w:i/>
            <w:strike w:val="0"/>
            <w:noProof w:val="0"/>
            <w:color w:val="0077CC"/>
            <w:position w:val="0"/>
            <w:sz w:val="20"/>
            <w:u w:val="single"/>
            <w:vertAlign w:val="baseline"/>
          </w:rPr>
          <w:t>, 192 F.3d 52, 57 (2d Cir. 1999)</w:t>
        </w:r>
      </w:hyperlink>
      <w:r>
        <w:rPr>
          <w:rFonts w:ascii="arial" w:eastAsia="arial" w:hAnsi="arial" w:cs="arial"/>
          <w:b w:val="0"/>
          <w:i w:val="0"/>
          <w:strike w:val="0"/>
          <w:noProof w:val="0"/>
          <w:color w:val="000000"/>
          <w:position w:val="0"/>
          <w:sz w:val="20"/>
          <w:u w:val="none"/>
          <w:vertAlign w:val="baseline"/>
        </w:rPr>
        <w:t xml:space="preserve">(citing </w:t>
      </w:r>
      <w:bookmarkStart w:id="150" w:name="Bookmark_I5K856F028T3WC0020000400"/>
      <w:bookmarkEnd w:id="150"/>
      <w:hyperlink r:id="rId49" w:history="1">
        <w:r>
          <w:rPr>
            <w:rFonts w:ascii="arial" w:eastAsia="arial" w:hAnsi="arial" w:cs="arial"/>
            <w:b w:val="0"/>
            <w:i/>
            <w:strike w:val="0"/>
            <w:noProof w:val="0"/>
            <w:color w:val="0077CC"/>
            <w:position w:val="0"/>
            <w:sz w:val="20"/>
            <w:u w:val="single"/>
            <w:vertAlign w:val="baseline"/>
          </w:rPr>
          <w:t>Puerto Rico Aqueduct &amp; Sewer Auth. v. Metcalf &amp; Eddy, Inc.</w:t>
        </w:r>
      </w:hyperlink>
      <w:hyperlink r:id="rId49" w:history="1">
        <w:r>
          <w:rPr>
            <w:rFonts w:ascii="arial" w:eastAsia="arial" w:hAnsi="arial" w:cs="arial"/>
            <w:b w:val="0"/>
            <w:i/>
            <w:strike w:val="0"/>
            <w:noProof w:val="0"/>
            <w:color w:val="0077CC"/>
            <w:position w:val="0"/>
            <w:sz w:val="20"/>
            <w:u w:val="single"/>
            <w:vertAlign w:val="baseline"/>
          </w:rPr>
          <w:t>, 506 U.S. 139, 142-47, 113 S. Ct. 684, 121 L. Ed. 2d 605 (1993))</w:t>
        </w:r>
      </w:hyperlink>
      <w:r>
        <w:rPr>
          <w:rFonts w:ascii="arial" w:eastAsia="arial" w:hAnsi="arial" w:cs="arial"/>
          <w:b w:val="0"/>
          <w:i w:val="0"/>
          <w:strike w:val="0"/>
          <w:noProof w:val="0"/>
          <w:color w:val="000000"/>
          <w:position w:val="0"/>
          <w:sz w:val="20"/>
          <w:u w:val="none"/>
          <w:vertAlign w:val="baseline"/>
        </w:rPr>
        <w:t xml:space="preserve">. </w:t>
      </w:r>
      <w:bookmarkStart w:id="151" w:name="Bookmark_I5K856F02D6N890040000400_2"/>
      <w:bookmarkEnd w:id="151"/>
      <w:bookmarkStart w:id="152" w:name="Bookmark_I5K856F02D6N890020000400_2"/>
      <w:bookmarkEnd w:id="152"/>
      <w:bookmarkStart w:id="153" w:name="Bookmark_I5K856F028T3WC0050000400_2"/>
      <w:bookmarkEnd w:id="153"/>
      <w:r>
        <w:rPr>
          <w:rFonts w:ascii="arial" w:eastAsia="arial" w:hAnsi="arial" w:cs="arial"/>
          <w:b w:val="0"/>
          <w:i w:val="0"/>
          <w:strike w:val="0"/>
          <w:noProof w:val="0"/>
          <w:color w:val="000000"/>
          <w:position w:val="0"/>
          <w:sz w:val="20"/>
          <w:u w:val="none"/>
          <w:vertAlign w:val="baseline"/>
        </w:rPr>
        <w:t xml:space="preserve">Thus, when the state is the real party in interest, 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generally bars federal court jurisdiction over an action against a state official acting in his or her official capacity. </w:t>
      </w:r>
      <w:bookmarkStart w:id="154" w:name="Bookmark_I5K856F028T3WC0040000400"/>
      <w:bookmarkEnd w:id="154"/>
      <w:hyperlink r:id="rId50" w:history="1">
        <w:r>
          <w:rPr>
            <w:rFonts w:ascii="arial" w:eastAsia="arial" w:hAnsi="arial" w:cs="arial"/>
            <w:b w:val="0"/>
            <w:i/>
            <w:strike w:val="0"/>
            <w:noProof w:val="0"/>
            <w:color w:val="0077CC"/>
            <w:position w:val="0"/>
            <w:sz w:val="20"/>
            <w:u w:val="single"/>
            <w:vertAlign w:val="baseline"/>
          </w:rPr>
          <w:t>Pennhurst State School &amp; Hosp. v. Halderman</w:t>
        </w:r>
      </w:hyperlink>
      <w:hyperlink r:id="rId50" w:history="1">
        <w:r>
          <w:rPr>
            <w:rFonts w:ascii="arial" w:eastAsia="arial" w:hAnsi="arial" w:cs="arial"/>
            <w:b w:val="0"/>
            <w:i/>
            <w:strike w:val="0"/>
            <w:noProof w:val="0"/>
            <w:color w:val="0077CC"/>
            <w:position w:val="0"/>
            <w:sz w:val="20"/>
            <w:u w:val="single"/>
            <w:vertAlign w:val="baseline"/>
          </w:rPr>
          <w:t>, 465 U.S. 89, 101-02, 104 S. Ct. 900, 79 L. Ed. 2d 67 (1984)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
        <w:t xml:space="preserve">27</w:t>
      </w:r>
    </w:p>
    <w:p>
      <w:pPr>
        <w:keepNext w:val="0"/>
        <w:widowControl w:val="0"/>
        <w:spacing w:before="240" w:after="0" w:line="260" w:lineRule="atLeast"/>
        <w:ind w:left="0" w:right="0" w:firstLine="0"/>
        <w:jc w:val="both"/>
      </w:pPr>
      <w:bookmarkStart w:id="158" w:name="Bookmark_para_55"/>
      <w:bookmarkEnd w:id="158"/>
      <w:bookmarkStart w:id="159" w:name="Bookmark_I5K856F028T3WD0010000400"/>
      <w:bookmarkEnd w:id="159"/>
      <w:bookmarkStart w:id="160" w:name="Bookmark_I5K856F028T3WD0030000400"/>
      <w:bookmarkEnd w:id="160"/>
      <w:r>
        <w:rPr>
          <w:rFonts w:ascii="arial" w:eastAsia="arial" w:hAnsi="arial" w:cs="arial"/>
          <w:b w:val="0"/>
          <w:i w:val="0"/>
          <w:strike w:val="0"/>
          <w:noProof w:val="0"/>
          <w:color w:val="000000"/>
          <w:position w:val="0"/>
          <w:sz w:val="20"/>
          <w:u w:val="none"/>
          <w:vertAlign w:val="baseline"/>
        </w:rPr>
        <w:t xml:space="preserve">Federal district courts are courts of limited jurisdiction under Article III, Section 2 of the United States Constitution. </w:t>
      </w:r>
      <w:bookmarkStart w:id="161" w:name="Bookmark_I5K856F02SF8JK0020000400"/>
      <w:bookmarkEnd w:id="161"/>
      <w:r>
        <w:rPr>
          <w:rFonts w:ascii="arial" w:eastAsia="arial" w:hAnsi="arial" w:cs="arial"/>
          <w:b w:val="0"/>
          <w:i/>
          <w:strike w:val="0"/>
          <w:noProof w:val="0"/>
          <w:color w:val="000000"/>
          <w:position w:val="0"/>
          <w:sz w:val="20"/>
          <w:u w:val="none"/>
          <w:vertAlign w:val="baseline"/>
        </w:rPr>
        <w:t xml:space="preserve">See, e.g., </w:t>
      </w:r>
      <w:bookmarkStart w:id="162" w:name="Bookmark_I5K856F02D6N890050000400"/>
      <w:bookmarkEnd w:id="162"/>
      <w:hyperlink r:id="rId51" w:history="1">
        <w:r>
          <w:rPr>
            <w:rFonts w:ascii="arial" w:eastAsia="arial" w:hAnsi="arial" w:cs="arial"/>
            <w:b w:val="0"/>
            <w:i/>
            <w:strike w:val="0"/>
            <w:noProof w:val="0"/>
            <w:color w:val="0077CC"/>
            <w:position w:val="0"/>
            <w:sz w:val="20"/>
            <w:u w:val="single"/>
            <w:vertAlign w:val="baseline"/>
          </w:rPr>
          <w:t>Chicot Cnty. Drainage Dist. Baxter State Bank</w:t>
        </w:r>
      </w:hyperlink>
      <w:hyperlink r:id="rId51" w:history="1">
        <w:r>
          <w:rPr>
            <w:rFonts w:ascii="arial" w:eastAsia="arial" w:hAnsi="arial" w:cs="arial"/>
            <w:b w:val="0"/>
            <w:i/>
            <w:strike w:val="0"/>
            <w:noProof w:val="0"/>
            <w:color w:val="0077CC"/>
            <w:position w:val="0"/>
            <w:sz w:val="20"/>
            <w:u w:val="single"/>
            <w:vertAlign w:val="baseline"/>
          </w:rPr>
          <w:t>, 308 U.S. 371, 376, 60 S. Ct. 317, 84 L. Ed. 329 (1940)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309 U.S. 695, 60 S. Ct. 581, 84 L. Ed. 1035 (1940)</w:t>
      </w:r>
      <w:r>
        <w:rPr>
          <w:rFonts w:ascii="arial" w:eastAsia="arial" w:hAnsi="arial" w:cs="arial"/>
          <w:b w:val="0"/>
          <w:i w:val="0"/>
          <w:strike w:val="0"/>
          <w:noProof w:val="0"/>
          <w:color w:val="000000"/>
          <w:position w:val="0"/>
          <w:sz w:val="20"/>
          <w:u w:val="none"/>
          <w:vertAlign w:val="baseline"/>
        </w:rPr>
        <w:t xml:space="preserve">. </w:t>
      </w:r>
      <w:bookmarkStart w:id="163" w:name="Bookmark_I5K856F02HM5PK0010000400"/>
      <w:bookmarkEnd w:id="163"/>
      <w:r>
        <w:rPr>
          <w:rFonts w:ascii="arial" w:eastAsia="arial" w:hAnsi="arial" w:cs="arial"/>
          <w:b w:val="0"/>
          <w:i w:val="0"/>
          <w:strike w:val="0"/>
          <w:noProof w:val="0"/>
          <w:color w:val="000000"/>
          <w:position w:val="0"/>
          <w:sz w:val="20"/>
          <w:u w:val="none"/>
          <w:vertAlign w:val="baseline"/>
        </w:rPr>
        <w:t xml:space="preserve">Therefore, "[d]etermining the existence of subject matter jurisdiction is a threshold inquiry and a claim is properly dismissed for lack of subject matter jurisdiction under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when the district court lacks the statutory or constitutional power to adjudicate it." </w:t>
      </w:r>
      <w:bookmarkStart w:id="164" w:name="Bookmark_I5K856F028T3WD0020000400"/>
      <w:bookmarkEnd w:id="164"/>
      <w:hyperlink r:id="rId52" w:history="1">
        <w:r>
          <w:rPr>
            <w:rFonts w:ascii="arial" w:eastAsia="arial" w:hAnsi="arial" w:cs="arial"/>
            <w:b w:val="0"/>
            <w:i/>
            <w:strike w:val="0"/>
            <w:noProof w:val="0"/>
            <w:color w:val="0077CC"/>
            <w:position w:val="0"/>
            <w:sz w:val="20"/>
            <w:u w:val="single"/>
            <w:vertAlign w:val="baseline"/>
          </w:rPr>
          <w:t>Morrison v. Nat'l Australia Bank Ltd.</w:t>
        </w:r>
      </w:hyperlink>
      <w:hyperlink r:id="rId52" w:history="1">
        <w:r>
          <w:rPr>
            <w:rFonts w:ascii="arial" w:eastAsia="arial" w:hAnsi="arial" w:cs="arial"/>
            <w:b w:val="0"/>
            <w:i/>
            <w:strike w:val="0"/>
            <w:noProof w:val="0"/>
            <w:color w:val="0077CC"/>
            <w:position w:val="0"/>
            <w:sz w:val="20"/>
            <w:u w:val="single"/>
            <w:vertAlign w:val="baseline"/>
          </w:rPr>
          <w:t>, 547 F.3d 167, 170 (2d Cir.2008)</w:t>
        </w:r>
      </w:hyperlink>
      <w:r>
        <w:rPr>
          <w:rFonts w:ascii="arial" w:eastAsia="arial" w:hAnsi="arial" w:cs="arial"/>
          <w:b w:val="0"/>
          <w:i w:val="0"/>
          <w:strike w:val="0"/>
          <w:noProof w:val="0"/>
          <w:color w:val="000000"/>
          <w:position w:val="0"/>
          <w:sz w:val="20"/>
          <w:u w:val="none"/>
          <w:vertAlign w:val="baseline"/>
        </w:rPr>
        <w:t xml:space="preserve"> (quoting </w:t>
      </w:r>
      <w:bookmarkStart w:id="165" w:name="Bookmark_I5K856F028T3WD0040000400"/>
      <w:bookmarkEnd w:id="165"/>
      <w:hyperlink r:id="rId53" w:history="1">
        <w:r>
          <w:rPr>
            <w:rFonts w:ascii="arial" w:eastAsia="arial" w:hAnsi="arial" w:cs="arial"/>
            <w:b w:val="0"/>
            <w:i/>
            <w:strike w:val="0"/>
            <w:noProof w:val="0"/>
            <w:color w:val="0077CC"/>
            <w:position w:val="0"/>
            <w:sz w:val="20"/>
            <w:u w:val="single"/>
            <w:vertAlign w:val="baseline"/>
          </w:rPr>
          <w:t>Arar v. Ashcroft</w:t>
        </w:r>
      </w:hyperlink>
      <w:hyperlink r:id="rId53" w:history="1">
        <w:r>
          <w:rPr>
            <w:rFonts w:ascii="arial" w:eastAsia="arial" w:hAnsi="arial" w:cs="arial"/>
            <w:b w:val="0"/>
            <w:i/>
            <w:strike w:val="0"/>
            <w:noProof w:val="0"/>
            <w:color w:val="0077CC"/>
            <w:position w:val="0"/>
            <w:sz w:val="20"/>
            <w:u w:val="single"/>
            <w:vertAlign w:val="baseline"/>
          </w:rPr>
          <w:t>, 532 F.3d 157, 168 (2d Cir. 2008)</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w:t>
      </w:r>
      <w:bookmarkStart w:id="166" w:name="Bookmark_I5K856F02HM5PK0010000400_2"/>
      <w:bookmarkEnd w:id="166"/>
      <w:bookmarkStart w:id="167" w:name="Bookmark_I5K856F02SF8JK0020000400_2"/>
      <w:bookmarkEnd w:id="167"/>
      <w:r>
        <w:rPr>
          <w:rFonts w:ascii="arial" w:eastAsia="arial" w:hAnsi="arial" w:cs="arial"/>
          <w:b w:val="0"/>
          <w:i w:val="0"/>
          <w:strike w:val="0"/>
          <w:noProof w:val="0"/>
          <w:color w:val="000000"/>
          <w:position w:val="0"/>
          <w:sz w:val="20"/>
          <w:u w:val="none"/>
          <w:vertAlign w:val="baseline"/>
        </w:rPr>
        <w:t xml:space="preserve">"A plaintiff asserting subject matter jurisdiction has the burden of proving by a preponderance of the evidence that it exists." </w:t>
      </w:r>
      <w:bookmarkStart w:id="168" w:name="Bookmark_I5K856F02SF8JK0010000400"/>
      <w:bookmarkEnd w:id="168"/>
      <w:hyperlink r:id="rId54" w:history="1">
        <w:r>
          <w:rPr>
            <w:rFonts w:ascii="arial" w:eastAsia="arial" w:hAnsi="arial" w:cs="arial"/>
            <w:b w:val="0"/>
            <w:i/>
            <w:strike w:val="0"/>
            <w:noProof w:val="0"/>
            <w:color w:val="0077CC"/>
            <w:position w:val="0"/>
            <w:sz w:val="20"/>
            <w:u w:val="single"/>
            <w:vertAlign w:val="baseline"/>
          </w:rPr>
          <w:t>Makarova v. United States</w:t>
        </w:r>
      </w:hyperlink>
      <w:hyperlink r:id="rId54" w:history="1">
        <w:r>
          <w:rPr>
            <w:rFonts w:ascii="arial" w:eastAsia="arial" w:hAnsi="arial" w:cs="arial"/>
            <w:b w:val="0"/>
            <w:i/>
            <w:strike w:val="0"/>
            <w:noProof w:val="0"/>
            <w:color w:val="0077CC"/>
            <w:position w:val="0"/>
            <w:sz w:val="20"/>
            <w:u w:val="single"/>
            <w:vertAlign w:val="baseline"/>
          </w:rPr>
          <w:t>, 201 F.3d 110, 113 (2d Cir. 2000)</w:t>
        </w:r>
      </w:hyperlink>
      <w:r>
        <w:rPr>
          <w:rFonts w:ascii="arial" w:eastAsia="arial" w:hAnsi="arial" w:cs="arial"/>
          <w:b w:val="0"/>
          <w:i w:val="0"/>
          <w:strike w:val="0"/>
          <w:noProof w:val="0"/>
          <w:color w:val="000000"/>
          <w:position w:val="0"/>
          <w:sz w:val="20"/>
          <w:u w:val="none"/>
          <w:vertAlign w:val="baseline"/>
        </w:rPr>
        <w:t xml:space="preserve"> (citing </w:t>
      </w:r>
      <w:bookmarkStart w:id="169" w:name="Bookmark_I5K856F02SF8JK0030000400"/>
      <w:bookmarkEnd w:id="169"/>
      <w:hyperlink r:id="rId55" w:history="1">
        <w:r>
          <w:rPr>
            <w:rFonts w:ascii="arial" w:eastAsia="arial" w:hAnsi="arial" w:cs="arial"/>
            <w:b w:val="0"/>
            <w:i/>
            <w:strike w:val="0"/>
            <w:noProof w:val="0"/>
            <w:color w:val="0077CC"/>
            <w:position w:val="0"/>
            <w:sz w:val="20"/>
            <w:u w:val="single"/>
            <w:vertAlign w:val="baseline"/>
          </w:rPr>
          <w:t>Malik v. Meissner</w:t>
        </w:r>
      </w:hyperlink>
      <w:hyperlink r:id="rId55" w:history="1">
        <w:r>
          <w:rPr>
            <w:rFonts w:ascii="arial" w:eastAsia="arial" w:hAnsi="arial" w:cs="arial"/>
            <w:b w:val="0"/>
            <w:i/>
            <w:strike w:val="0"/>
            <w:noProof w:val="0"/>
            <w:color w:val="0077CC"/>
            <w:position w:val="0"/>
            <w:sz w:val="20"/>
            <w:u w:val="single"/>
            <w:vertAlign w:val="baseline"/>
          </w:rPr>
          <w:t>, 82 F.3d 560, 562 (2d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0" w:name="Bookmark_I5K856F02SF8JK0050000400"/>
      <w:bookmarkEnd w:id="170"/>
      <w:hyperlink r:id="rId56" w:history="1">
        <w:r>
          <w:rPr>
            <w:rFonts w:ascii="arial" w:eastAsia="arial" w:hAnsi="arial" w:cs="arial"/>
            <w:b w:val="0"/>
            <w:i/>
            <w:strike w:val="0"/>
            <w:noProof w:val="0"/>
            <w:color w:val="0077CC"/>
            <w:position w:val="0"/>
            <w:sz w:val="20"/>
            <w:u w:val="single"/>
            <w:vertAlign w:val="baseline"/>
          </w:rPr>
          <w:t>Tomasko v. W. Connecticut State Univ.</w:t>
        </w:r>
      </w:hyperlink>
      <w:hyperlink r:id="rId56" w:history="1">
        <w:r>
          <w:rPr>
            <w:rFonts w:ascii="arial" w:eastAsia="arial" w:hAnsi="arial" w:cs="arial"/>
            <w:b w:val="0"/>
            <w:i/>
            <w:strike w:val="0"/>
            <w:noProof w:val="0"/>
            <w:color w:val="0077CC"/>
            <w:position w:val="0"/>
            <w:sz w:val="20"/>
            <w:u w:val="single"/>
            <w:vertAlign w:val="baseline"/>
          </w:rPr>
          <w:t>, No. 3:11-CV-1020 (CSH), 2012 U.S. Dist. LEXIS 34573, 2012 WL 877293, at *1 (D. Conn. Mar. 14,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1" w:name="Bookmark_para_56"/>
      <w:bookmarkEnd w:id="171"/>
      <w:r>
        <w:rPr>
          <w:rFonts w:ascii="arial" w:eastAsia="arial" w:hAnsi="arial" w:cs="arial"/>
          <w:b w:val="0"/>
          <w:i w:val="0"/>
          <w:strike w:val="0"/>
          <w:noProof w:val="0"/>
          <w:color w:val="000000"/>
          <w:position w:val="0"/>
          <w:sz w:val="20"/>
          <w:u w:val="none"/>
          <w:vertAlign w:val="baseline"/>
        </w:rPr>
        <w:t xml:space="preserve">In this action, Plaintiff asserts various claims, including three under federal statutes: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the Lanham Act, and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In each, she has named as defendant the State of Connecticut Department of Health, referred to herein as the "Department," state employees Mullen and Anderson in their official capacities (as Commissioner and Investigations Supervisor,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respectively) and Anderson in her individual capacity.</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For the reasons set forth below, these claims are all barred and/or fatally defective.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Section 1983</w:t>
      </w:r>
    </w:p>
    <w:p>
      <w:pPr>
        <w:keepNext w:val="0"/>
        <w:widowControl w:val="0"/>
        <w:spacing w:before="240" w:after="0" w:line="260" w:lineRule="atLeast"/>
        <w:ind w:left="0" w:right="0" w:firstLine="0"/>
        <w:jc w:val="both"/>
      </w:pPr>
      <w:bookmarkStart w:id="173" w:name="Bookmark_para_57"/>
      <w:bookmarkEnd w:id="173"/>
      <w:bookmarkStart w:id="174" w:name="Bookmark_I5K856F02HM5PK0030000400"/>
      <w:bookmarkEnd w:id="174"/>
      <w:bookmarkStart w:id="175" w:name="Bookmark_I5K856F02D6N8B0020000400"/>
      <w:bookmarkEnd w:id="175"/>
      <w:bookmarkStart w:id="176" w:name="Bookmark_I5K856F02SF8JM0010000400"/>
      <w:bookmarkEnd w:id="176"/>
      <w:r>
        <w:rPr>
          <w:rFonts w:ascii="arial" w:eastAsia="arial" w:hAnsi="arial" w:cs="arial"/>
          <w:b w:val="0"/>
          <w:i w:val="0"/>
          <w:strike w:val="0"/>
          <w:noProof w:val="0"/>
          <w:color w:val="000000"/>
          <w:position w:val="0"/>
          <w:sz w:val="20"/>
          <w:u w:val="none"/>
          <w:vertAlign w:val="baseline"/>
        </w:rPr>
        <w:t xml:space="preserve">With respect to Plaintiff's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"under 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States enjoy an immunity from suit in federal court by all private parties for all causes of action, including suits arising under federal statutes." </w:t>
      </w:r>
      <w:bookmarkStart w:id="177" w:name="Bookmark_I5K856F02HM5PK0020000400"/>
      <w:bookmarkEnd w:id="177"/>
      <w:hyperlink r:id="rId57" w:history="1">
        <w:r>
          <w:rPr>
            <w:rFonts w:ascii="arial" w:eastAsia="arial" w:hAnsi="arial" w:cs="arial"/>
            <w:b w:val="0"/>
            <w:i/>
            <w:strike w:val="0"/>
            <w:noProof w:val="0"/>
            <w:color w:val="0077CC"/>
            <w:position w:val="0"/>
            <w:sz w:val="20"/>
            <w:u w:val="single"/>
            <w:vertAlign w:val="baseline"/>
          </w:rPr>
          <w:t>Gaynor v. Martin</w:t>
        </w:r>
      </w:hyperlink>
      <w:hyperlink r:id="rId57" w:history="1">
        <w:r>
          <w:rPr>
            <w:rFonts w:ascii="arial" w:eastAsia="arial" w:hAnsi="arial" w:cs="arial"/>
            <w:b w:val="0"/>
            <w:i/>
            <w:strike w:val="0"/>
            <w:noProof w:val="0"/>
            <w:color w:val="0077CC"/>
            <w:position w:val="0"/>
            <w:sz w:val="20"/>
            <w:u w:val="single"/>
            <w:vertAlign w:val="baseline"/>
          </w:rPr>
          <w:t>, 77 F. Supp. 2d 272, 281 (D. Conn. 1999)</w:t>
        </w:r>
      </w:hyperlink>
      <w:r>
        <w:rPr>
          <w:rFonts w:ascii="arial" w:eastAsia="arial" w:hAnsi="arial" w:cs="arial"/>
          <w:b w:val="0"/>
          <w:i w:val="0"/>
          <w:strike w:val="0"/>
          <w:noProof w:val="0"/>
          <w:color w:val="000000"/>
          <w:position w:val="0"/>
          <w:sz w:val="20"/>
          <w:u w:val="none"/>
          <w:vertAlign w:val="baseline"/>
        </w:rPr>
        <w:t xml:space="preserve"> (citing </w:t>
      </w:r>
      <w:bookmarkStart w:id="178" w:name="Bookmark_I5K856F02HM5PK0040000400"/>
      <w:bookmarkEnd w:id="178"/>
      <w:hyperlink r:id="rId50" w:history="1">
        <w:r>
          <w:rPr>
            <w:rFonts w:ascii="arial" w:eastAsia="arial" w:hAnsi="arial" w:cs="arial"/>
            <w:b w:val="0"/>
            <w:i/>
            <w:strike w:val="0"/>
            <w:noProof w:val="0"/>
            <w:color w:val="0077CC"/>
            <w:position w:val="0"/>
            <w:sz w:val="20"/>
            <w:u w:val="single"/>
            <w:vertAlign w:val="baseline"/>
          </w:rPr>
          <w:t>Pennhurst State Sch. and Hosp. v. Halderman</w:t>
        </w:r>
      </w:hyperlink>
      <w:hyperlink r:id="rId50" w:history="1">
        <w:r>
          <w:rPr>
            <w:rFonts w:ascii="arial" w:eastAsia="arial" w:hAnsi="arial" w:cs="arial"/>
            <w:b w:val="0"/>
            <w:i/>
            <w:strike w:val="0"/>
            <w:noProof w:val="0"/>
            <w:color w:val="0077CC"/>
            <w:position w:val="0"/>
            <w:sz w:val="20"/>
            <w:u w:val="single"/>
            <w:vertAlign w:val="baseline"/>
          </w:rPr>
          <w:t>, 465 U.S. 89, 98, 104 S. Ct. 900, 79 L. Ed. 2d 67 (1984))</w:t>
        </w:r>
      </w:hyperlink>
      <w:r>
        <w:rPr>
          <w:rFonts w:ascii="arial" w:eastAsia="arial" w:hAnsi="arial" w:cs="arial"/>
          <w:b w:val="0"/>
          <w:i w:val="0"/>
          <w:strike w:val="0"/>
          <w:noProof w:val="0"/>
          <w:color w:val="000000"/>
          <w:position w:val="0"/>
          <w:sz w:val="20"/>
          <w:u w:val="none"/>
          <w:vertAlign w:val="baseline"/>
        </w:rPr>
        <w:t xml:space="preserve">. In particular, "[i]t is well established that Congress did not abrogate state sovereign immunity in enacting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bookmarkStart w:id="179" w:name="Bookmark_I5K856F02D6N8B0010000400"/>
      <w:bookmarkEnd w:id="179"/>
      <w:hyperlink r:id="rId58" w:history="1">
        <w:r>
          <w:rPr>
            <w:rFonts w:ascii="arial" w:eastAsia="arial" w:hAnsi="arial" w:cs="arial"/>
            <w:b w:val="0"/>
            <w:i/>
            <w:strike w:val="0"/>
            <w:noProof w:val="0"/>
            <w:color w:val="0077CC"/>
            <w:position w:val="0"/>
            <w:sz w:val="20"/>
            <w:u w:val="single"/>
            <w:vertAlign w:val="baseline"/>
          </w:rPr>
          <w:t>Sargent v. Emons</w:t>
        </w:r>
      </w:hyperlink>
      <w:hyperlink r:id="rId58" w:history="1">
        <w:r>
          <w:rPr>
            <w:rFonts w:ascii="arial" w:eastAsia="arial" w:hAnsi="arial" w:cs="arial"/>
            <w:b w:val="0"/>
            <w:i/>
            <w:strike w:val="0"/>
            <w:noProof w:val="0"/>
            <w:color w:val="0077CC"/>
            <w:position w:val="0"/>
            <w:sz w:val="20"/>
            <w:u w:val="single"/>
            <w:vertAlign w:val="baseline"/>
          </w:rPr>
          <w:t>, 582 F.App'x 51, 52 (2d Cir. 2014)</w:t>
        </w:r>
      </w:hyperlink>
      <w:r>
        <w:rPr>
          <w:rFonts w:ascii="arial" w:eastAsia="arial" w:hAnsi="arial" w:cs="arial"/>
          <w:b w:val="0"/>
          <w:i w:val="0"/>
          <w:strike w:val="0"/>
          <w:noProof w:val="0"/>
          <w:color w:val="000000"/>
          <w:position w:val="0"/>
          <w:sz w:val="20"/>
          <w:u w:val="none"/>
          <w:vertAlign w:val="baseline"/>
        </w:rPr>
        <w:t xml:space="preserve"> (summary opinion, citing </w:t>
      </w:r>
      <w:bookmarkStart w:id="180" w:name="Bookmark_I5K856F02D6N8B0030000400"/>
      <w:bookmarkEnd w:id="180"/>
      <w:hyperlink r:id="rId59" w:history="1">
        <w:r>
          <w:rPr>
            <w:rFonts w:ascii="arial" w:eastAsia="arial" w:hAnsi="arial" w:cs="arial"/>
            <w:b w:val="0"/>
            <w:i/>
            <w:strike w:val="0"/>
            <w:noProof w:val="0"/>
            <w:color w:val="0077CC"/>
            <w:position w:val="0"/>
            <w:sz w:val="20"/>
            <w:u w:val="single"/>
            <w:vertAlign w:val="baseline"/>
          </w:rPr>
          <w:t>Quern v. Jordan</w:t>
        </w:r>
      </w:hyperlink>
      <w:hyperlink r:id="rId59" w:history="1">
        <w:r>
          <w:rPr>
            <w:rFonts w:ascii="arial" w:eastAsia="arial" w:hAnsi="arial" w:cs="arial"/>
            <w:b w:val="0"/>
            <w:i/>
            <w:strike w:val="0"/>
            <w:noProof w:val="0"/>
            <w:color w:val="0077CC"/>
            <w:position w:val="0"/>
            <w:sz w:val="20"/>
            <w:u w:val="single"/>
            <w:vertAlign w:val="baseline"/>
          </w:rPr>
          <w:t>, 440 U.S. 332, 345, 99 S. Ct. 1139, 59 L. Ed. 2d 358 (1979)</w:t>
        </w:r>
      </w:hyperlink>
      <w:r>
        <w:rPr>
          <w:rFonts w:ascii="arial" w:eastAsia="arial" w:hAnsi="arial" w:cs="arial"/>
          <w:b w:val="0"/>
          <w:i w:val="0"/>
          <w:strike w:val="0"/>
          <w:noProof w:val="0"/>
          <w:color w:val="000000"/>
          <w:position w:val="0"/>
          <w:sz w:val="20"/>
          <w:u w:val="none"/>
          <w:vertAlign w:val="baseline"/>
        </w:rPr>
        <w:t xml:space="preserve"> and holding "the district court correctly found that 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bars [plaintiff's] suit against the Judicial Branch of the State of Connecticut"). </w:t>
      </w:r>
      <w:r>
        <w:rPr>
          <w:rFonts w:ascii="arial" w:eastAsia="arial" w:hAnsi="arial" w:cs="arial"/>
          <w:b w:val="0"/>
          <w:i/>
          <w:strike w:val="0"/>
          <w:noProof w:val="0"/>
          <w:color w:val="000000"/>
          <w:position w:val="0"/>
          <w:sz w:val="20"/>
          <w:u w:val="none"/>
          <w:vertAlign w:val="baseline"/>
        </w:rPr>
        <w:t xml:space="preserve">See also </w:t>
      </w:r>
      <w:bookmarkStart w:id="181" w:name="Bookmark_I5K856F02D6N8B0050000400"/>
      <w:bookmarkEnd w:id="181"/>
      <w:hyperlink r:id="rId60" w:history="1">
        <w:r>
          <w:rPr>
            <w:rFonts w:ascii="arial" w:eastAsia="arial" w:hAnsi="arial" w:cs="arial"/>
            <w:b w:val="0"/>
            <w:i/>
            <w:strike w:val="0"/>
            <w:noProof w:val="0"/>
            <w:color w:val="0077CC"/>
            <w:position w:val="0"/>
            <w:sz w:val="20"/>
            <w:u w:val="single"/>
            <w:vertAlign w:val="baseline"/>
          </w:rPr>
          <w:t>Dube v. State Univ. of New York</w:t>
        </w:r>
      </w:hyperlink>
      <w:hyperlink r:id="rId60" w:history="1">
        <w:r>
          <w:rPr>
            <w:rFonts w:ascii="arial" w:eastAsia="arial" w:hAnsi="arial" w:cs="arial"/>
            <w:b w:val="0"/>
            <w:i/>
            <w:strike w:val="0"/>
            <w:noProof w:val="0"/>
            <w:color w:val="0077CC"/>
            <w:position w:val="0"/>
            <w:sz w:val="20"/>
            <w:u w:val="single"/>
            <w:vertAlign w:val="baseline"/>
          </w:rPr>
          <w:t>, 900 F.2d 587, 594-95 (2d Cir.1990)</w:t>
        </w:r>
      </w:hyperlink>
      <w:r>
        <w:rPr>
          <w:rFonts w:ascii="arial" w:eastAsia="arial" w:hAnsi="arial" w:cs="arial"/>
          <w:b w:val="0"/>
          <w:i w:val="0"/>
          <w:strike w:val="0"/>
          <w:noProof w:val="0"/>
          <w:color w:val="000000"/>
          <w:position w:val="0"/>
          <w:sz w:val="20"/>
          <w:u w:val="none"/>
          <w:vertAlign w:val="baseline"/>
        </w:rPr>
        <w:t xml:space="preserve"> (holding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bars a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action against the State).</w:t>
      </w:r>
    </w:p>
    <w:p>
      <w:pPr>
        <w:keepNext w:val="0"/>
        <w:widowControl w:val="0"/>
        <w:spacing w:before="240" w:after="0" w:line="260" w:lineRule="atLeast"/>
        <w:ind w:left="0" w:right="0" w:firstLine="0"/>
        <w:jc w:val="both"/>
      </w:pPr>
      <w:bookmarkStart w:id="182" w:name="Bookmark_para_58"/>
      <w:bookmarkEnd w:id="182"/>
      <w:bookmarkStart w:id="183" w:name="Bookmark_I5K856F02SF8JM0030000400"/>
      <w:bookmarkEnd w:id="183"/>
      <w:bookmarkStart w:id="184" w:name="Bookmark_I5K856F02SF8JM0050000400"/>
      <w:bookmarkEnd w:id="184"/>
      <w:r>
        <w:rPr>
          <w:rFonts w:ascii="arial" w:eastAsia="arial" w:hAnsi="arial" w:cs="arial"/>
          <w:b w:val="0"/>
          <w:i w:val="0"/>
          <w:strike w:val="0"/>
          <w:noProof w:val="0"/>
          <w:color w:val="000000"/>
          <w:position w:val="0"/>
          <w:sz w:val="20"/>
          <w:u w:val="none"/>
          <w:vertAlign w:val="baseline"/>
        </w:rPr>
        <w:t xml:space="preserve">Furthermore,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applies to State agencies and departments, as well." </w:t>
      </w:r>
      <w:bookmarkStart w:id="185" w:name="Bookmark_I5K856F02SF8JM0020000400"/>
      <w:bookmarkEnd w:id="185"/>
      <w:hyperlink r:id="rId57" w:history="1">
        <w:r>
          <w:rPr>
            <w:rFonts w:ascii="arial" w:eastAsia="arial" w:hAnsi="arial" w:cs="arial"/>
            <w:b w:val="0"/>
            <w:i/>
            <w:strike w:val="0"/>
            <w:noProof w:val="0"/>
            <w:color w:val="0077CC"/>
            <w:position w:val="0"/>
            <w:sz w:val="20"/>
            <w:u w:val="single"/>
            <w:vertAlign w:val="baseline"/>
          </w:rPr>
          <w:t>Gaynor</w:t>
        </w:r>
      </w:hyperlink>
      <w:hyperlink r:id="rId57" w:history="1">
        <w:r>
          <w:rPr>
            <w:rFonts w:ascii="arial" w:eastAsia="arial" w:hAnsi="arial" w:cs="arial"/>
            <w:b w:val="0"/>
            <w:i/>
            <w:strike w:val="0"/>
            <w:noProof w:val="0"/>
            <w:color w:val="0077CC"/>
            <w:position w:val="0"/>
            <w:sz w:val="20"/>
            <w:u w:val="single"/>
            <w:vertAlign w:val="baseline"/>
          </w:rPr>
          <w:t>, 77 F.Supp. 2d at 281</w:t>
        </w:r>
      </w:hyperlink>
      <w:r>
        <w:rPr>
          <w:rFonts w:ascii="arial" w:eastAsia="arial" w:hAnsi="arial" w:cs="arial"/>
          <w:b w:val="0"/>
          <w:i w:val="0"/>
          <w:strike w:val="0"/>
          <w:noProof w:val="0"/>
          <w:color w:val="000000"/>
          <w:position w:val="0"/>
          <w:sz w:val="20"/>
          <w:u w:val="none"/>
          <w:vertAlign w:val="baseline"/>
        </w:rPr>
        <w:t xml:space="preserve">. And because "official capacity suits are regarded as another form of claim against the State itself, 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likewise bars actions instituted against individually named State officials sued in their official capacities."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86" w:name="Bookmark_I5K856F02SF8JM0040000400"/>
      <w:bookmarkEnd w:id="186"/>
      <w:hyperlink r:id="rId61" w:history="1">
        <w:r>
          <w:rPr>
            <w:rFonts w:ascii="arial" w:eastAsia="arial" w:hAnsi="arial" w:cs="arial"/>
            <w:b w:val="0"/>
            <w:i/>
            <w:strike w:val="0"/>
            <w:noProof w:val="0"/>
            <w:color w:val="0077CC"/>
            <w:position w:val="0"/>
            <w:sz w:val="20"/>
            <w:u w:val="single"/>
            <w:vertAlign w:val="baseline"/>
          </w:rPr>
          <w:t>Kentucky v. Graham</w:t>
        </w:r>
      </w:hyperlink>
      <w:hyperlink r:id="rId61" w:history="1">
        <w:r>
          <w:rPr>
            <w:rFonts w:ascii="arial" w:eastAsia="arial" w:hAnsi="arial" w:cs="arial"/>
            <w:b w:val="0"/>
            <w:i/>
            <w:strike w:val="0"/>
            <w:noProof w:val="0"/>
            <w:color w:val="0077CC"/>
            <w:position w:val="0"/>
            <w:sz w:val="20"/>
            <w:u w:val="single"/>
            <w:vertAlign w:val="baseline"/>
          </w:rPr>
          <w:t>, 473 U.S. 159, 166, 105 S. Ct. 3099, 87 L. Ed. 2d 114 (1985))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8" w:name="Bookmark_I5K856F028T3WF0010000400"/>
      <w:bookmarkEnd w:id="188"/>
      <w:hyperlink r:id="rId62" w:history="1">
        <w:r>
          <w:rPr>
            <w:rFonts w:ascii="arial" w:eastAsia="arial" w:hAnsi="arial" w:cs="arial"/>
            <w:b w:val="0"/>
            <w:i/>
            <w:strike w:val="0"/>
            <w:noProof w:val="0"/>
            <w:color w:val="0077CC"/>
            <w:position w:val="0"/>
            <w:sz w:val="20"/>
            <w:u w:val="single"/>
            <w:vertAlign w:val="baseline"/>
          </w:rPr>
          <w:t>Berman Enters. v. Jorling</w:t>
        </w:r>
      </w:hyperlink>
      <w:hyperlink r:id="rId62" w:history="1">
        <w:r>
          <w:rPr>
            <w:rFonts w:ascii="arial" w:eastAsia="arial" w:hAnsi="arial" w:cs="arial"/>
            <w:b w:val="0"/>
            <w:i/>
            <w:strike w:val="0"/>
            <w:noProof w:val="0"/>
            <w:color w:val="0077CC"/>
            <w:position w:val="0"/>
            <w:sz w:val="20"/>
            <w:u w:val="single"/>
            <w:vertAlign w:val="baseline"/>
          </w:rPr>
          <w:t>, 3 F.3d 602, 606 (2d Cir.1993)</w:t>
        </w:r>
      </w:hyperlink>
      <w:r>
        <w:rPr>
          <w:rFonts w:ascii="arial" w:eastAsia="arial" w:hAnsi="arial" w:cs="arial"/>
          <w:b w:val="0"/>
          <w:i w:val="0"/>
          <w:strike w:val="0"/>
          <w:noProof w:val="0"/>
          <w:color w:val="000000"/>
          <w:position w:val="0"/>
          <w:sz w:val="20"/>
          <w:u w:val="none"/>
          <w:vertAlign w:val="baseline"/>
        </w:rPr>
        <w:t xml:space="preserve"> ("To the extent that the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suit sought damages from defendants in their official</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capacities, dismissal under 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was proper because a suit against a state official in his official capacity is, in effect, a suit against the state itself, which is barred.").</w:t>
      </w:r>
    </w:p>
    <w:p>
      <w:pPr>
        <w:keepNext w:val="0"/>
        <w:widowControl w:val="0"/>
        <w:spacing w:before="240" w:after="0" w:line="260" w:lineRule="atLeast"/>
        <w:ind w:left="0" w:right="0" w:firstLine="0"/>
        <w:jc w:val="both"/>
      </w:pPr>
      <w:bookmarkStart w:id="189" w:name="Bookmark_para_59"/>
      <w:bookmarkEnd w:id="189"/>
      <w:bookmarkStart w:id="190" w:name="Bookmark_I5K856F028T3WF0040000400"/>
      <w:bookmarkEnd w:id="190"/>
      <w:bookmarkStart w:id="191" w:name="Bookmark_I5K856F02D6N8C0010000400"/>
      <w:bookmarkEnd w:id="191"/>
      <w:r>
        <w:rPr>
          <w:rFonts w:ascii="arial" w:eastAsia="arial" w:hAnsi="arial" w:cs="arial"/>
          <w:b w:val="0"/>
          <w:i w:val="0"/>
          <w:strike w:val="0"/>
          <w:noProof w:val="0"/>
          <w:color w:val="000000"/>
          <w:position w:val="0"/>
          <w:sz w:val="20"/>
          <w:u w:val="none"/>
          <w:vertAlign w:val="baseline"/>
        </w:rPr>
        <w:t xml:space="preserve">On the other hand, 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does not preclude suits against state officers in their official capacity </w:t>
      </w:r>
      <w:r>
        <w:rPr>
          <w:rFonts w:ascii="arial" w:eastAsia="arial" w:hAnsi="arial" w:cs="arial"/>
          <w:b w:val="0"/>
          <w:i/>
          <w:strike w:val="0"/>
          <w:noProof w:val="0"/>
          <w:color w:val="000000"/>
          <w:position w:val="0"/>
          <w:sz w:val="20"/>
          <w:u w:val="none"/>
          <w:vertAlign w:val="baseline"/>
        </w:rPr>
        <w:t>for prospective injunctive relief</w:t>
      </w:r>
      <w:r>
        <w:rPr>
          <w:rFonts w:ascii="arial" w:eastAsia="arial" w:hAnsi="arial" w:cs="arial"/>
          <w:b w:val="0"/>
          <w:i w:val="0"/>
          <w:strike w:val="0"/>
          <w:noProof w:val="0"/>
          <w:color w:val="000000"/>
          <w:position w:val="0"/>
          <w:sz w:val="20"/>
          <w:u w:val="none"/>
          <w:vertAlign w:val="baseline"/>
        </w:rPr>
        <w:t xml:space="preserve"> to prevent a continuing violation of federal law. </w:t>
      </w:r>
      <w:bookmarkStart w:id="192" w:name="Bookmark_I5K856F028T3WF0030000400"/>
      <w:bookmarkEnd w:id="192"/>
      <w:hyperlink r:id="rId63" w:history="1">
        <w:r>
          <w:rPr>
            <w:rFonts w:ascii="arial" w:eastAsia="arial" w:hAnsi="arial" w:cs="arial"/>
            <w:b w:val="0"/>
            <w:i/>
            <w:strike w:val="0"/>
            <w:noProof w:val="0"/>
            <w:color w:val="0077CC"/>
            <w:position w:val="0"/>
            <w:sz w:val="20"/>
            <w:u w:val="single"/>
            <w:vertAlign w:val="baseline"/>
          </w:rPr>
          <w:t>Ex parte Young</w:t>
        </w:r>
      </w:hyperlink>
      <w:hyperlink r:id="rId63" w:history="1">
        <w:r>
          <w:rPr>
            <w:rFonts w:ascii="arial" w:eastAsia="arial" w:hAnsi="arial" w:cs="arial"/>
            <w:b w:val="0"/>
            <w:i/>
            <w:strike w:val="0"/>
            <w:noProof w:val="0"/>
            <w:color w:val="0077CC"/>
            <w:position w:val="0"/>
            <w:sz w:val="20"/>
            <w:u w:val="single"/>
            <w:vertAlign w:val="baseline"/>
          </w:rPr>
          <w:t>, 209 U.S. 123, 155-56, 28 S. Ct. 441, 52 L. Ed. 714 (1908)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3" w:name="Bookmark_I5K856F028T3WF0050000400"/>
      <w:bookmarkEnd w:id="193"/>
      <w:hyperlink r:id="rId64" w:history="1">
        <w:r>
          <w:rPr>
            <w:rFonts w:ascii="arial" w:eastAsia="arial" w:hAnsi="arial" w:cs="arial"/>
            <w:b w:val="0"/>
            <w:i/>
            <w:strike w:val="0"/>
            <w:noProof w:val="0"/>
            <w:color w:val="0077CC"/>
            <w:position w:val="0"/>
            <w:sz w:val="20"/>
            <w:u w:val="single"/>
            <w:vertAlign w:val="baseline"/>
          </w:rPr>
          <w:t>Henrietta D. v. Bloomberg</w:t>
        </w:r>
      </w:hyperlink>
      <w:hyperlink r:id="rId64" w:history="1">
        <w:r>
          <w:rPr>
            <w:rFonts w:ascii="arial" w:eastAsia="arial" w:hAnsi="arial" w:cs="arial"/>
            <w:b w:val="0"/>
            <w:i/>
            <w:strike w:val="0"/>
            <w:noProof w:val="0"/>
            <w:color w:val="0077CC"/>
            <w:position w:val="0"/>
            <w:sz w:val="20"/>
            <w:u w:val="single"/>
            <w:vertAlign w:val="baseline"/>
          </w:rPr>
          <w:t>, 331 F.3d 261, 287 (2d Cir.2003)</w:t>
        </w:r>
      </w:hyperlink>
      <w:r>
        <w:rPr>
          <w:rFonts w:ascii="arial" w:eastAsia="arial" w:hAnsi="arial" w:cs="arial"/>
          <w:b w:val="0"/>
          <w:i w:val="0"/>
          <w:strike w:val="0"/>
          <w:noProof w:val="0"/>
          <w:color w:val="000000"/>
          <w:position w:val="0"/>
          <w:sz w:val="20"/>
          <w:u w:val="none"/>
          <w:vertAlign w:val="baseline"/>
        </w:rPr>
        <w:t xml:space="preserve">; </w:t>
      </w:r>
      <w:bookmarkStart w:id="194" w:name="Bookmark_I5K856F02D6N8C0020000400"/>
      <w:bookmarkEnd w:id="194"/>
      <w:hyperlink r:id="rId65" w:history="1">
        <w:r>
          <w:rPr>
            <w:rFonts w:ascii="arial" w:eastAsia="arial" w:hAnsi="arial" w:cs="arial"/>
            <w:b w:val="0"/>
            <w:i/>
            <w:strike w:val="0"/>
            <w:noProof w:val="0"/>
            <w:color w:val="0077CC"/>
            <w:position w:val="0"/>
            <w:sz w:val="20"/>
            <w:u w:val="single"/>
            <w:vertAlign w:val="baseline"/>
          </w:rPr>
          <w:t>Credle Brown v. Connecticut</w:t>
        </w:r>
      </w:hyperlink>
      <w:hyperlink r:id="rId65" w:history="1">
        <w:r>
          <w:rPr>
            <w:rFonts w:ascii="arial" w:eastAsia="arial" w:hAnsi="arial" w:cs="arial"/>
            <w:b w:val="0"/>
            <w:i/>
            <w:strike w:val="0"/>
            <w:noProof w:val="0"/>
            <w:color w:val="0077CC"/>
            <w:position w:val="0"/>
            <w:sz w:val="20"/>
            <w:u w:val="single"/>
            <w:vertAlign w:val="baseline"/>
          </w:rPr>
          <w:t>, 502 F. Supp. 2d 292, 298 (D. Conn.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adhered to on reconsideration</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246 F.R.D. 408 (D. Conn.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5" w:name="Bookmark_para_60"/>
      <w:bookmarkEnd w:id="195"/>
      <w:bookmarkStart w:id="196" w:name="Bookmark_I5K856F02D6N8C0050000400"/>
      <w:bookmarkEnd w:id="196"/>
      <w:bookmarkStart w:id="197" w:name="Bookmark_I5K856F02HM5PM0040000400"/>
      <w:bookmarkEnd w:id="197"/>
      <w:r>
        <w:rPr>
          <w:rFonts w:ascii="arial" w:eastAsia="arial" w:hAnsi="arial" w:cs="arial"/>
          <w:b w:val="0"/>
          <w:i w:val="0"/>
          <w:strike w:val="0"/>
          <w:noProof w:val="0"/>
          <w:color w:val="000000"/>
          <w:position w:val="0"/>
          <w:sz w:val="20"/>
          <w:u w:val="none"/>
          <w:vertAlign w:val="baseline"/>
        </w:rPr>
        <w:t xml:space="preserve">Moreover, "state officials sued in their individual capacities are not immune from personal liability pursuant to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bookmarkStart w:id="198" w:name="Bookmark_I5K856F02D6N8C0040000400"/>
      <w:bookmarkEnd w:id="198"/>
      <w:hyperlink r:id="rId65" w:history="1">
        <w:r>
          <w:rPr>
            <w:rFonts w:ascii="arial" w:eastAsia="arial" w:hAnsi="arial" w:cs="arial"/>
            <w:b w:val="0"/>
            <w:i/>
            <w:strike w:val="0"/>
            <w:noProof w:val="0"/>
            <w:color w:val="0077CC"/>
            <w:position w:val="0"/>
            <w:sz w:val="20"/>
            <w:u w:val="single"/>
            <w:vertAlign w:val="baseline"/>
          </w:rPr>
          <w:t>Credle-Brown</w:t>
        </w:r>
      </w:hyperlink>
      <w:hyperlink r:id="rId65" w:history="1">
        <w:r>
          <w:rPr>
            <w:rFonts w:ascii="arial" w:eastAsia="arial" w:hAnsi="arial" w:cs="arial"/>
            <w:b w:val="0"/>
            <w:i/>
            <w:strike w:val="0"/>
            <w:noProof w:val="0"/>
            <w:color w:val="0077CC"/>
            <w:position w:val="0"/>
            <w:sz w:val="20"/>
            <w:u w:val="single"/>
            <w:vertAlign w:val="baseline"/>
          </w:rPr>
          <w:t>, 502 F.Supp.2d at 299-300</w:t>
        </w:r>
      </w:hyperlink>
      <w:r>
        <w:rPr>
          <w:rFonts w:ascii="arial" w:eastAsia="arial" w:hAnsi="arial" w:cs="arial"/>
          <w:b w:val="0"/>
          <w:i w:val="0"/>
          <w:strike w:val="0"/>
          <w:noProof w:val="0"/>
          <w:color w:val="000000"/>
          <w:position w:val="0"/>
          <w:sz w:val="20"/>
          <w:u w:val="none"/>
          <w:vertAlign w:val="baseline"/>
        </w:rPr>
        <w:t xml:space="preserve"> (citing </w:t>
      </w:r>
      <w:bookmarkStart w:id="199" w:name="Bookmark_I5K856F02HM5PM0010000400"/>
      <w:bookmarkEnd w:id="199"/>
      <w:hyperlink r:id="rId67" w:history="1">
        <w:r>
          <w:rPr>
            <w:rFonts w:ascii="arial" w:eastAsia="arial" w:hAnsi="arial" w:cs="arial"/>
            <w:b w:val="0"/>
            <w:i/>
            <w:strike w:val="0"/>
            <w:noProof w:val="0"/>
            <w:color w:val="0077CC"/>
            <w:position w:val="0"/>
            <w:sz w:val="20"/>
            <w:u w:val="single"/>
            <w:vertAlign w:val="baseline"/>
          </w:rPr>
          <w:t>Hafer v. Melo</w:t>
        </w:r>
      </w:hyperlink>
      <w:hyperlink r:id="rId67" w:history="1">
        <w:r>
          <w:rPr>
            <w:rFonts w:ascii="arial" w:eastAsia="arial" w:hAnsi="arial" w:cs="arial"/>
            <w:b w:val="0"/>
            <w:i/>
            <w:strike w:val="0"/>
            <w:noProof w:val="0"/>
            <w:color w:val="0077CC"/>
            <w:position w:val="0"/>
            <w:sz w:val="20"/>
            <w:u w:val="single"/>
            <w:vertAlign w:val="baseline"/>
          </w:rPr>
          <w:t>, 502 U.S. 21, 31, 112 S. Ct. 358, 116 L. Ed. 2d 301 (1991))</w:t>
        </w:r>
      </w:hyperlink>
      <w:r>
        <w:rPr>
          <w:rFonts w:ascii="arial" w:eastAsia="arial" w:hAnsi="arial" w:cs="arial"/>
          <w:b w:val="0"/>
          <w:i w:val="0"/>
          <w:strike w:val="0"/>
          <w:noProof w:val="0"/>
          <w:color w:val="000000"/>
          <w:position w:val="0"/>
          <w:sz w:val="20"/>
          <w:u w:val="none"/>
          <w:vertAlign w:val="baseline"/>
        </w:rPr>
        <w:t xml:space="preserve">. In particular, "damages awards against individual defendants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are permissible" because although "imposing personal liability on state officers may hamper their performance of public duties[,] . . . such concerns are properly addressed within the framework of our personal immunity jurisprudence." </w:t>
      </w:r>
      <w:bookmarkStart w:id="200" w:name="Bookmark_I5K856F02HM5PM0030000400"/>
      <w:bookmarkEnd w:id="200"/>
      <w:hyperlink r:id="rId65" w:history="1">
        <w:r>
          <w:rPr>
            <w:rFonts w:ascii="arial" w:eastAsia="arial" w:hAnsi="arial" w:cs="arial"/>
            <w:b w:val="0"/>
            <w:i/>
            <w:strike w:val="0"/>
            <w:noProof w:val="0"/>
            <w:color w:val="0077CC"/>
            <w:position w:val="0"/>
            <w:sz w:val="20"/>
            <w:u w:val="single"/>
            <w:vertAlign w:val="baseline"/>
          </w:rPr>
          <w:t>Credle-Brown</w:t>
        </w:r>
      </w:hyperlink>
      <w:hyperlink r:id="rId65" w:history="1">
        <w:r>
          <w:rPr>
            <w:rFonts w:ascii="arial" w:eastAsia="arial" w:hAnsi="arial" w:cs="arial"/>
            <w:b w:val="0"/>
            <w:i/>
            <w:strike w:val="0"/>
            <w:noProof w:val="0"/>
            <w:color w:val="0077CC"/>
            <w:position w:val="0"/>
            <w:sz w:val="20"/>
            <w:u w:val="single"/>
            <w:vertAlign w:val="baseline"/>
          </w:rPr>
          <w:t>, 502 F.Supp. 2d at 299-300</w:t>
        </w:r>
      </w:hyperlink>
      <w:r>
        <w:rPr>
          <w:rFonts w:ascii="arial" w:eastAsia="arial" w:hAnsi="arial" w:cs="arial"/>
          <w:b w:val="0"/>
          <w:i w:val="0"/>
          <w:strike w:val="0"/>
          <w:noProof w:val="0"/>
          <w:color w:val="000000"/>
          <w:position w:val="0"/>
          <w:sz w:val="20"/>
          <w:u w:val="none"/>
          <w:vertAlign w:val="baseline"/>
        </w:rPr>
        <w:t xml:space="preserve"> (citing </w:t>
      </w:r>
      <w:bookmarkStart w:id="201" w:name="Bookmark_I5K856F02HM5PM0050000400"/>
      <w:bookmarkEnd w:id="201"/>
      <w:hyperlink r:id="rId67" w:history="1">
        <w:r>
          <w:rPr>
            <w:rFonts w:ascii="arial" w:eastAsia="arial" w:hAnsi="arial" w:cs="arial"/>
            <w:b w:val="0"/>
            <w:i/>
            <w:strike w:val="0"/>
            <w:noProof w:val="0"/>
            <w:color w:val="0077CC"/>
            <w:position w:val="0"/>
            <w:sz w:val="20"/>
            <w:u w:val="single"/>
            <w:vertAlign w:val="baseline"/>
          </w:rPr>
          <w:t>Hafer</w:t>
        </w:r>
      </w:hyperlink>
      <w:hyperlink r:id="rId67" w:history="1">
        <w:r>
          <w:rPr>
            <w:rFonts w:ascii="arial" w:eastAsia="arial" w:hAnsi="arial" w:cs="arial"/>
            <w:b w:val="0"/>
            <w:i/>
            <w:strike w:val="0"/>
            <w:noProof w:val="0"/>
            <w:color w:val="0077CC"/>
            <w:position w:val="0"/>
            <w:sz w:val="20"/>
            <w:u w:val="single"/>
            <w:vertAlign w:val="baseline"/>
          </w:rPr>
          <w:t>, 502 U.S. at 30-31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Lanham Act</w:t>
      </w:r>
    </w:p>
    <w:p>
      <w:pPr>
        <w:keepNext w:val="0"/>
        <w:widowControl w:val="0"/>
        <w:spacing w:before="240" w:after="0" w:line="260" w:lineRule="atLeast"/>
        <w:ind w:left="0" w:right="0" w:firstLine="0"/>
        <w:jc w:val="both"/>
      </w:pPr>
      <w:bookmarkStart w:id="202" w:name="Bookmark_para_61"/>
      <w:bookmarkEnd w:id="202"/>
      <w:bookmarkStart w:id="203" w:name="Bookmark_I5K856F02HM5PN0030000400"/>
      <w:bookmarkEnd w:id="203"/>
      <w:bookmarkStart w:id="204" w:name="Bookmark_I5K856F028T3WH0020000400"/>
      <w:bookmarkEnd w:id="204"/>
      <w:r>
        <w:rPr>
          <w:rFonts w:ascii="arial" w:eastAsia="arial" w:hAnsi="arial" w:cs="arial"/>
          <w:b w:val="0"/>
          <w:i w:val="0"/>
          <w:strike w:val="0"/>
          <w:noProof w:val="0"/>
          <w:color w:val="000000"/>
          <w:position w:val="0"/>
          <w:sz w:val="20"/>
          <w:u w:val="none"/>
          <w:vertAlign w:val="baseline"/>
        </w:rPr>
        <w:t xml:space="preserve">Just as 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precludes suits against the State in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actions, such immunity also exists with respect to the Lanham Act, </w:t>
      </w:r>
      <w:r>
        <w:rPr>
          <w:rFonts w:ascii="arial" w:eastAsia="arial" w:hAnsi="arial" w:cs="arial"/>
          <w:b w:val="0"/>
          <w:i/>
          <w:strike w:val="0"/>
          <w:noProof w:val="0"/>
          <w:color w:val="000000"/>
          <w:position w:val="0"/>
          <w:sz w:val="20"/>
          <w:u w:val="none"/>
          <w:vertAlign w:val="baseline"/>
        </w:rPr>
        <w:t>15 U.S.C. § 1125(a)</w:t>
      </w:r>
      <w:r>
        <w:rPr>
          <w:rFonts w:ascii="arial" w:eastAsia="arial" w:hAnsi="arial" w:cs="arial"/>
          <w:b w:val="0"/>
          <w:i w:val="0"/>
          <w:strike w:val="0"/>
          <w:noProof w:val="0"/>
          <w:color w:val="000000"/>
          <w:position w:val="0"/>
          <w:sz w:val="20"/>
          <w:u w:val="none"/>
          <w:vertAlign w:val="baseline"/>
        </w:rPr>
        <w:t xml:space="preserve">, and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205" w:name="Bookmark_I5K856F028T3WG0020000400"/>
      <w:bookmarkEnd w:id="205"/>
      <w:r>
        <w:rPr>
          <w:rFonts w:ascii="arial" w:eastAsia="arial" w:hAnsi="arial" w:cs="arial"/>
          <w:b w:val="0"/>
          <w:i w:val="0"/>
          <w:strike w:val="0"/>
          <w:noProof w:val="0"/>
          <w:color w:val="000000"/>
          <w:position w:val="0"/>
          <w:sz w:val="20"/>
          <w:u w:val="none"/>
          <w:vertAlign w:val="baseline"/>
        </w:rPr>
        <w:t xml:space="preserve">First, with respect to the Lanham Act, the United States Supreme Court reaffirmed its holding in </w:t>
      </w:r>
      <w:bookmarkStart w:id="206" w:name="Bookmark_I5K856F02HM5PN0020000400"/>
      <w:bookmarkEnd w:id="206"/>
      <w:hyperlink r:id="rId68" w:history="1">
        <w:r>
          <w:rPr>
            <w:rFonts w:ascii="arial" w:eastAsia="arial" w:hAnsi="arial" w:cs="arial"/>
            <w:b w:val="0"/>
            <w:i/>
            <w:strike w:val="0"/>
            <w:noProof w:val="0"/>
            <w:color w:val="0077CC"/>
            <w:position w:val="0"/>
            <w:sz w:val="20"/>
            <w:u w:val="single"/>
            <w:vertAlign w:val="baseline"/>
          </w:rPr>
          <w:t>Seminole Tribe v. Florida</w:t>
        </w:r>
      </w:hyperlink>
      <w:hyperlink r:id="rId68" w:history="1">
        <w:r>
          <w:rPr>
            <w:rFonts w:ascii="arial" w:eastAsia="arial" w:hAnsi="arial" w:cs="arial"/>
            <w:b w:val="0"/>
            <w:i/>
            <w:strike w:val="0"/>
            <w:noProof w:val="0"/>
            <w:color w:val="0077CC"/>
            <w:position w:val="0"/>
            <w:sz w:val="20"/>
            <w:u w:val="single"/>
            <w:vertAlign w:val="baseline"/>
          </w:rPr>
          <w:t>, 517 U.S. 44, 116 S. Ct. 1114, 134 L. Ed. 2d 252 (1996)</w:t>
        </w:r>
      </w:hyperlink>
      <w:r>
        <w:rPr>
          <w:rFonts w:ascii="arial" w:eastAsia="arial" w:hAnsi="arial" w:cs="arial"/>
          <w:b w:val="0"/>
          <w:i w:val="0"/>
          <w:strike w:val="0"/>
          <w:noProof w:val="0"/>
          <w:color w:val="000000"/>
          <w:position w:val="0"/>
          <w:sz w:val="20"/>
          <w:u w:val="none"/>
          <w:vertAlign w:val="baseline"/>
        </w:rPr>
        <w:t xml:space="preserve">, that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Commerce conferred by Article I of the Constitution gives Congress no authority to abrogate state sovereign immunity."</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w:t>
      </w:r>
      <w:bookmarkStart w:id="210" w:name="Bookmark_I5K856F02HM5PN0040000400"/>
      <w:bookmarkEnd w:id="210"/>
      <w:hyperlink r:id="rId69" w:history="1">
        <w:r>
          <w:rPr>
            <w:rFonts w:ascii="arial" w:eastAsia="arial" w:hAnsi="arial" w:cs="arial"/>
            <w:b w:val="0"/>
            <w:i/>
            <w:strike w:val="0"/>
            <w:noProof w:val="0"/>
            <w:color w:val="0077CC"/>
            <w:position w:val="0"/>
            <w:sz w:val="20"/>
            <w:u w:val="single"/>
            <w:vertAlign w:val="baseline"/>
          </w:rPr>
          <w:t>College Sav. Bank v. Florida Prepaid Postsecondary Educ. Expense Bd.</w:t>
        </w:r>
      </w:hyperlink>
      <w:hyperlink r:id="rId69" w:history="1">
        <w:r>
          <w:rPr>
            <w:rFonts w:ascii="arial" w:eastAsia="arial" w:hAnsi="arial" w:cs="arial"/>
            <w:b w:val="0"/>
            <w:i/>
            <w:strike w:val="0"/>
            <w:noProof w:val="0"/>
            <w:color w:val="0077CC"/>
            <w:position w:val="0"/>
            <w:sz w:val="20"/>
            <w:u w:val="single"/>
            <w:vertAlign w:val="baseline"/>
          </w:rPr>
          <w:t>, 527 U.S. 666, 671, 119 S. Ct. 2219, 144 L. Ed. 2d 605 (1999)</w:t>
        </w:r>
      </w:hyperlink>
      <w:r>
        <w:rPr>
          <w:rFonts w:ascii="arial" w:eastAsia="arial" w:hAnsi="arial" w:cs="arial"/>
          <w:b w:val="0"/>
          <w:i w:val="0"/>
          <w:strike w:val="0"/>
          <w:noProof w:val="0"/>
          <w:color w:val="000000"/>
          <w:position w:val="0"/>
          <w:sz w:val="20"/>
          <w:u w:val="none"/>
          <w:vertAlign w:val="baseline"/>
        </w:rPr>
        <w:t xml:space="preserve">. </w:t>
      </w:r>
      <w:bookmarkStart w:id="211" w:name="Bookmark_I5K856F028T3WG0040000400"/>
      <w:bookmarkEnd w:id="211"/>
      <w:r>
        <w:rPr>
          <w:rFonts w:ascii="arial" w:eastAsia="arial" w:hAnsi="arial" w:cs="arial"/>
          <w:b w:val="0"/>
          <w:i w:val="0"/>
          <w:strike w:val="0"/>
          <w:noProof w:val="0"/>
          <w:color w:val="000000"/>
          <w:position w:val="0"/>
          <w:sz w:val="20"/>
          <w:u w:val="none"/>
          <w:vertAlign w:val="baseline"/>
        </w:rPr>
        <w:t xml:space="preserve">In particular, the language of the Lanham Act that provides for actions against the state, under the Trademark Remedy Clarification Act, did not validly abrogate the State's sovereign immunity. </w:t>
      </w:r>
      <w:bookmarkStart w:id="212" w:name="Bookmark_I5K856F028T3WG0040000400_2"/>
      <w:bookmarkEnd w:id="212"/>
      <w:bookmarkStart w:id="213" w:name="Bookmark_I5K856F028T3WG0020000400_2"/>
      <w:bookmarkEnd w:id="213"/>
      <w:bookmarkStart w:id="214" w:name="Bookmark_I5K856F02N1RS50010000400"/>
      <w:bookmarkEnd w:id="214"/>
      <w:bookmarkStart w:id="215" w:name="Bookmark_I5K856F02D6N8D0010000400"/>
      <w:bookmarkEnd w:id="215"/>
      <w:bookmarkStart w:id="216" w:name="Bookmark_I5K856F028T3WG0010000400"/>
      <w:bookmarkEnd w:id="216"/>
      <w:hyperlink r:id="rId69" w:history="1">
        <w:r>
          <w:rPr>
            <w:rFonts w:ascii="arial" w:eastAsia="arial" w:hAnsi="arial" w:cs="arial"/>
            <w:b w:val="0"/>
            <w:i/>
            <w:strike w:val="0"/>
            <w:noProof w:val="0"/>
            <w:color w:val="0077CC"/>
            <w:position w:val="0"/>
            <w:sz w:val="20"/>
            <w:u w:val="single"/>
            <w:vertAlign w:val="baseline"/>
          </w:rPr>
          <w:t>College Sav. Bank</w:t>
        </w:r>
      </w:hyperlink>
      <w:hyperlink r:id="rId69" w:history="1">
        <w:r>
          <w:rPr>
            <w:rFonts w:ascii="arial" w:eastAsia="arial" w:hAnsi="arial" w:cs="arial"/>
            <w:b w:val="0"/>
            <w:i/>
            <w:strike w:val="0"/>
            <w:noProof w:val="0"/>
            <w:color w:val="0077CC"/>
            <w:position w:val="0"/>
            <w:sz w:val="20"/>
            <w:u w:val="single"/>
            <w:vertAlign w:val="baseline"/>
          </w:rPr>
          <w:t>, 527 U.S. at 671-75</w:t>
        </w:r>
      </w:hyperlink>
      <w:r>
        <w:rPr>
          <w:rFonts w:ascii="arial" w:eastAsia="arial" w:hAnsi="arial" w:cs="arial"/>
          <w:b w:val="0"/>
          <w:i w:val="0"/>
          <w:strike w:val="0"/>
          <w:noProof w:val="0"/>
          <w:color w:val="000000"/>
          <w:position w:val="0"/>
          <w:sz w:val="20"/>
          <w:u w:val="none"/>
          <w:vertAlign w:val="baseline"/>
        </w:rPr>
        <w:t xml:space="preserve">. </w:t>
      </w:r>
      <w:bookmarkStart w:id="217" w:name="Bookmark_I5K856F02D6N8D0010000400_2"/>
      <w:bookmarkEnd w:id="217"/>
      <w:bookmarkStart w:id="218" w:name="Bookmark_I5K856F02N1RS50010000400_2"/>
      <w:bookmarkEnd w:id="218"/>
      <w:r>
        <w:rPr>
          <w:rFonts w:ascii="arial" w:eastAsia="arial" w:hAnsi="arial" w:cs="arial"/>
          <w:b w:val="0"/>
          <w:i/>
          <w:strike w:val="0"/>
          <w:noProof w:val="0"/>
          <w:color w:val="000000"/>
          <w:position w:val="0"/>
          <w:sz w:val="20"/>
          <w:u w:val="none"/>
          <w:vertAlign w:val="baseline"/>
        </w:rPr>
        <w:t xml:space="preserve">See also </w:t>
      </w:r>
      <w:bookmarkStart w:id="219" w:name="Bookmark_I5K856F028T3WG0030000400"/>
      <w:bookmarkEnd w:id="219"/>
      <w:hyperlink r:id="rId70" w:history="1">
        <w:r>
          <w:rPr>
            <w:rFonts w:ascii="arial" w:eastAsia="arial" w:hAnsi="arial" w:cs="arial"/>
            <w:b w:val="0"/>
            <w:i/>
            <w:strike w:val="0"/>
            <w:noProof w:val="0"/>
            <w:color w:val="0077CC"/>
            <w:position w:val="0"/>
            <w:sz w:val="20"/>
            <w:u w:val="single"/>
            <w:vertAlign w:val="baseline"/>
          </w:rPr>
          <w:t>Radolf v. Univ. of Conn.</w:t>
        </w:r>
      </w:hyperlink>
      <w:hyperlink r:id="rId70" w:history="1">
        <w:r>
          <w:rPr>
            <w:rFonts w:ascii="arial" w:eastAsia="arial" w:hAnsi="arial" w:cs="arial"/>
            <w:b w:val="0"/>
            <w:i/>
            <w:strike w:val="0"/>
            <w:noProof w:val="0"/>
            <w:color w:val="0077CC"/>
            <w:position w:val="0"/>
            <w:sz w:val="20"/>
            <w:u w:val="single"/>
            <w:vertAlign w:val="baseline"/>
          </w:rPr>
          <w:t>, 364 F. Supp. 2d 204, 209 (D. Conn. 2005)</w:t>
        </w:r>
      </w:hyperlink>
      <w:r>
        <w:rPr>
          <w:rFonts w:ascii="arial" w:eastAsia="arial" w:hAnsi="arial" w:cs="arial"/>
          <w:b w:val="0"/>
          <w:i w:val="0"/>
          <w:strike w:val="0"/>
          <w:noProof w:val="0"/>
          <w:color w:val="000000"/>
          <w:position w:val="0"/>
          <w:sz w:val="20"/>
          <w:u w:val="none"/>
          <w:vertAlign w:val="baseline"/>
        </w:rPr>
        <w:t xml:space="preserve"> (in action including claims that defendants violated plaintiff's rights under § 43(a) of the Lanham Act, </w:t>
      </w:r>
      <w:hyperlink r:id="rId71" w:history="1">
        <w:r>
          <w:rPr>
            <w:rFonts w:ascii="arial" w:eastAsia="arial" w:hAnsi="arial" w:cs="arial"/>
            <w:b w:val="0"/>
            <w:i/>
            <w:strike w:val="0"/>
            <w:noProof w:val="0"/>
            <w:color w:val="0077CC"/>
            <w:position w:val="0"/>
            <w:sz w:val="20"/>
            <w:u w:val="single"/>
            <w:vertAlign w:val="baseline"/>
          </w:rPr>
          <w:t>11 U.S.C. § 1125(a)</w:t>
        </w:r>
      </w:hyperlink>
      <w:r>
        <w:rPr>
          <w:rFonts w:ascii="arial" w:eastAsia="arial" w:hAnsi="arial" w:cs="arial"/>
          <w:b w:val="0"/>
          <w:i w:val="0"/>
          <w:strike w:val="0"/>
          <w:noProof w:val="0"/>
          <w:color w:val="000000"/>
          <w:position w:val="0"/>
          <w:sz w:val="20"/>
          <w:u w:val="none"/>
          <w:vertAlign w:val="baseline"/>
        </w:rPr>
        <w:t xml:space="preserve">, "the Court note[d] from the record before the Court and as confirmed at oral argument, that because of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state sovereign immunity, [plaintiff] ha[d] wisely abandoned any and all federal claims against Defendants University of Connecticut ('UConn' or the 'University') and UCHC, as well as any and all claims for money damages against the Defendants in their official capacities"). </w:t>
      </w:r>
      <w:bookmarkStart w:id="220" w:name="Bookmark_I5K856F02D6N8D0010000400_3"/>
      <w:bookmarkEnd w:id="220"/>
      <w:bookmarkStart w:id="221" w:name="Bookmark_I5K856F02N1RS50010000400_3"/>
      <w:bookmarkEnd w:id="221"/>
      <w:r>
        <w:rPr>
          <w:rFonts w:ascii="arial" w:eastAsia="arial" w:hAnsi="arial" w:cs="arial"/>
          <w:b w:val="0"/>
          <w:i/>
          <w:strike w:val="0"/>
          <w:noProof w:val="0"/>
          <w:color w:val="000000"/>
          <w:position w:val="0"/>
          <w:sz w:val="20"/>
          <w:u w:val="none"/>
          <w:vertAlign w:val="baseline"/>
        </w:rPr>
        <w:t xml:space="preserve">Accord </w:t>
      </w:r>
      <w:bookmarkStart w:id="222" w:name="Bookmark_I5K856F028T3WG0050000400"/>
      <w:bookmarkEnd w:id="222"/>
      <w:hyperlink r:id="rId72" w:history="1">
        <w:r>
          <w:rPr>
            <w:rFonts w:ascii="arial" w:eastAsia="arial" w:hAnsi="arial" w:cs="arial"/>
            <w:b w:val="0"/>
            <w:i/>
            <w:strike w:val="0"/>
            <w:noProof w:val="0"/>
            <w:color w:val="0077CC"/>
            <w:position w:val="0"/>
            <w:sz w:val="20"/>
            <w:u w:val="single"/>
            <w:vertAlign w:val="baseline"/>
          </w:rPr>
          <w:t>Utah Republican Party v. Herbert</w:t>
        </w:r>
      </w:hyperlink>
      <w:hyperlink r:id="rId72" w:history="1">
        <w:r>
          <w:rPr>
            <w:rFonts w:ascii="arial" w:eastAsia="arial" w:hAnsi="arial" w:cs="arial"/>
            <w:b w:val="0"/>
            <w:i/>
            <w:strike w:val="0"/>
            <w:noProof w:val="0"/>
            <w:color w:val="0077CC"/>
            <w:position w:val="0"/>
            <w:sz w:val="20"/>
            <w:u w:val="single"/>
            <w:vertAlign w:val="baseline"/>
          </w:rPr>
          <w:t>, 141 F.Supp.3d 1195, 1200 (D. Utah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College Savings Bank</w:t>
      </w:r>
      <w:r>
        <w:rPr>
          <w:rFonts w:ascii="arial" w:eastAsia="arial" w:hAnsi="arial" w:cs="arial"/>
          <w:b w:val="0"/>
          <w:i w:val="0"/>
          <w:strike w:val="0"/>
          <w:noProof w:val="0"/>
          <w:color w:val="000000"/>
          <w:position w:val="0"/>
          <w:sz w:val="20"/>
          <w:u w:val="none"/>
          <w:vertAlign w:val="baseline"/>
        </w:rPr>
        <w:t xml:space="preserve"> made clear that the Trademark Remedy Clarification Act did not abrogate sovereign immunity for actions brought under the Lanham Act"); </w:t>
      </w:r>
      <w:bookmarkStart w:id="223" w:name="Bookmark_I5K856F02N1RS50020000400"/>
      <w:bookmarkEnd w:id="223"/>
      <w:hyperlink r:id="rId73" w:history="1">
        <w:r>
          <w:rPr>
            <w:rFonts w:ascii="arial" w:eastAsia="arial" w:hAnsi="arial" w:cs="arial"/>
            <w:b w:val="0"/>
            <w:i/>
            <w:strike w:val="0"/>
            <w:noProof w:val="0"/>
            <w:color w:val="0077CC"/>
            <w:position w:val="0"/>
            <w:sz w:val="20"/>
            <w:u w:val="single"/>
            <w:vertAlign w:val="baseline"/>
          </w:rPr>
          <w:t>Virginia Polytechnic Inst. &amp; State Univ. v. Hokie Real Estate, Inc.</w:t>
        </w:r>
      </w:hyperlink>
      <w:hyperlink r:id="rId73" w:history="1">
        <w:r>
          <w:rPr>
            <w:rFonts w:ascii="arial" w:eastAsia="arial" w:hAnsi="arial" w:cs="arial"/>
            <w:b w:val="0"/>
            <w:i/>
            <w:strike w:val="0"/>
            <w:noProof w:val="0"/>
            <w:color w:val="0077CC"/>
            <w:position w:val="0"/>
            <w:sz w:val="20"/>
            <w:u w:val="single"/>
            <w:vertAlign w:val="baseline"/>
          </w:rPr>
          <w:t>, 813 F. Supp. 2d 745, 752 (W.D. Va. 2011)</w:t>
        </w:r>
      </w:hyperlink>
      <w:r>
        <w:rPr>
          <w:rFonts w:ascii="arial" w:eastAsia="arial" w:hAnsi="arial" w:cs="arial"/>
          <w:b w:val="0"/>
          <w:i w:val="0"/>
          <w:strike w:val="0"/>
          <w:noProof w:val="0"/>
          <w:color w:val="000000"/>
          <w:position w:val="0"/>
          <w:sz w:val="20"/>
          <w:u w:val="none"/>
          <w:vertAlign w:val="baseline"/>
        </w:rPr>
        <w:t xml:space="preserve"> (State university did not waive its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sovereign immunity by participating in federally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trademark process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Lanham Act); </w:t>
      </w:r>
      <w:bookmarkStart w:id="224" w:name="Bookmark_I5K856F02N1RS50040000400"/>
      <w:bookmarkEnd w:id="224"/>
      <w:hyperlink r:id="rId74" w:history="1">
        <w:r>
          <w:rPr>
            <w:rFonts w:ascii="arial" w:eastAsia="arial" w:hAnsi="arial" w:cs="arial"/>
            <w:b w:val="0"/>
            <w:i/>
            <w:strike w:val="0"/>
            <w:noProof w:val="0"/>
            <w:color w:val="0077CC"/>
            <w:position w:val="0"/>
            <w:sz w:val="20"/>
            <w:u w:val="single"/>
            <w:vertAlign w:val="baseline"/>
          </w:rPr>
          <w:t>Bd. of Regents of Univ. of Wisconsin Sys. v. Phoenix Software Int'l, Inc.</w:t>
        </w:r>
      </w:hyperlink>
      <w:hyperlink r:id="rId74" w:history="1">
        <w:r>
          <w:rPr>
            <w:rFonts w:ascii="arial" w:eastAsia="arial" w:hAnsi="arial" w:cs="arial"/>
            <w:b w:val="0"/>
            <w:i/>
            <w:strike w:val="0"/>
            <w:noProof w:val="0"/>
            <w:color w:val="0077CC"/>
            <w:position w:val="0"/>
            <w:sz w:val="20"/>
            <w:u w:val="single"/>
            <w:vertAlign w:val="baseline"/>
          </w:rPr>
          <w:t>, 565 F. Supp. 2d 1007, 1013 (W.D. Wis. 2008)</w:t>
        </w:r>
      </w:hyperlink>
      <w:r>
        <w:rPr>
          <w:rFonts w:ascii="arial" w:eastAsia="arial" w:hAnsi="arial" w:cs="arial"/>
          <w:b w:val="0"/>
          <w:i w:val="0"/>
          <w:strike w:val="0"/>
          <w:noProof w:val="0"/>
          <w:color w:val="000000"/>
          <w:position w:val="0"/>
          <w:sz w:val="20"/>
          <w:u w:val="none"/>
          <w:vertAlign w:val="baseline"/>
        </w:rPr>
        <w:t xml:space="preserve"> ("As a branch of the state, plaintiff enjoys sovereign immunity from trademark infringement suits.").</w:t>
      </w:r>
      <w:r>
        <w:rPr>
          <w:rFonts w:ascii="arial" w:eastAsia="arial" w:hAnsi="arial" w:cs="arial"/>
          <w:vertAlign w:val="superscript"/>
        </w:rPr>
        <w:footnoteReference w:customMarkFollows="1" w:id="30"/>
        <w:t xml:space="preserve">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Sherman Act</w:t>
      </w:r>
    </w:p>
    <w:p>
      <w:pPr>
        <w:keepNext w:val="0"/>
        <w:widowControl w:val="0"/>
        <w:spacing w:before="240" w:after="0" w:line="260" w:lineRule="atLeast"/>
        <w:ind w:left="0" w:right="0" w:firstLine="0"/>
        <w:jc w:val="both"/>
      </w:pPr>
      <w:bookmarkStart w:id="227" w:name="Bookmark_para_62"/>
      <w:bookmarkEnd w:id="227"/>
      <w:bookmarkStart w:id="228" w:name="Bookmark_I5K856F02D6N8D0030000400"/>
      <w:bookmarkEnd w:id="228"/>
      <w:r>
        <w:rPr>
          <w:rFonts w:ascii="arial" w:eastAsia="arial" w:hAnsi="arial" w:cs="arial"/>
          <w:b w:val="0"/>
          <w:i w:val="0"/>
          <w:strike w:val="0"/>
          <w:noProof w:val="0"/>
          <w:color w:val="000000"/>
          <w:position w:val="0"/>
          <w:sz w:val="20"/>
          <w:u w:val="none"/>
          <w:vertAlign w:val="baseline"/>
        </w:rPr>
        <w:t xml:space="preserve">Furthermore, the Department and its employees, in their official capacities, are entitled to sovereign immunity pursuant to 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as to a Sherman Act claim.</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Seminole Tribe v. Florida</w:t>
      </w:r>
      <w:r>
        <w:rPr>
          <w:rFonts w:ascii="arial" w:eastAsia="arial" w:hAnsi="arial" w:cs="arial"/>
          <w:b w:val="0"/>
          <w:i w:val="0"/>
          <w:strike w:val="0"/>
          <w:noProof w:val="0"/>
          <w:color w:val="000000"/>
          <w:position w:val="0"/>
          <w:sz w:val="20"/>
          <w:u w:val="none"/>
          <w:vertAlign w:val="baseline"/>
        </w:rPr>
        <w:t xml:space="preserve">, the United States Supreme Court clarified that Congress may only abrogate a State's sovereign immunity if: 1) Congress has "unequivocally expressed its intent to abrogate the immunity," and 2) if Congress has acted "pursuant to a valid exercise of power." </w:t>
      </w:r>
      <w:bookmarkStart w:id="230" w:name="Bookmark_I5K856F02D6N8D0020000400"/>
      <w:bookmarkEnd w:id="230"/>
      <w:hyperlink r:id="rId68" w:history="1">
        <w:r>
          <w:rPr>
            <w:rFonts w:ascii="arial" w:eastAsia="arial" w:hAnsi="arial" w:cs="arial"/>
            <w:b w:val="0"/>
            <w:i/>
            <w:strike w:val="0"/>
            <w:noProof w:val="0"/>
            <w:color w:val="0077CC"/>
            <w:position w:val="0"/>
            <w:sz w:val="20"/>
            <w:u w:val="single"/>
            <w:vertAlign w:val="baseline"/>
          </w:rPr>
          <w:t>517 U.S. at 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1" w:name="Bookmark_para_63"/>
      <w:bookmarkEnd w:id="231"/>
      <w:r>
        <w:rPr>
          <w:rFonts w:ascii="arial" w:eastAsia="arial" w:hAnsi="arial" w:cs="arial"/>
          <w:b w:val="0"/>
          <w:i w:val="0"/>
          <w:strike w:val="0"/>
          <w:noProof w:val="0"/>
          <w:color w:val="000000"/>
          <w:position w:val="0"/>
          <w:sz w:val="20"/>
          <w:u w:val="none"/>
          <w:vertAlign w:val="baseline"/>
        </w:rPr>
        <w:t xml:space="preserve">With respect to the Sherman Act,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do not contain a clear intent to subject states to federal court jurisdiction and liability. </w:t>
      </w:r>
      <w:bookmarkStart w:id="232" w:name="Bookmark_I5K856F02D6N8D0050000400"/>
      <w:bookmarkEnd w:id="23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15 U.S.C.A. § 15</w:t>
        </w:r>
      </w:hyperlink>
      <w:r>
        <w:rPr>
          <w:rFonts w:ascii="arial" w:eastAsia="arial" w:hAnsi="arial" w:cs="arial"/>
          <w:b w:val="0"/>
          <w:i w:val="0"/>
          <w:strike w:val="0"/>
          <w:noProof w:val="0"/>
          <w:color w:val="000000"/>
          <w:position w:val="0"/>
          <w:sz w:val="20"/>
          <w:u w:val="none"/>
          <w:vertAlign w:val="baseline"/>
        </w:rPr>
        <w:t xml:space="preserve"> (containing no statement of intent by Congress to abrogate state sovereign immunity). </w:t>
      </w:r>
      <w:bookmarkStart w:id="233" w:name="Bookmark_I5K856F02D6N8F0020000400"/>
      <w:bookmarkEnd w:id="233"/>
      <w:bookmarkStart w:id="234" w:name="Bookmark_I5K856F02D6N8F0040000400"/>
      <w:bookmarkEnd w:id="234"/>
      <w:r>
        <w:rPr>
          <w:rFonts w:ascii="arial" w:eastAsia="arial" w:hAnsi="arial" w:cs="arial"/>
          <w:b w:val="0"/>
          <w:i w:val="0"/>
          <w:strike w:val="0"/>
          <w:noProof w:val="0"/>
          <w:color w:val="000000"/>
          <w:position w:val="0"/>
          <w:sz w:val="20"/>
          <w:u w:val="none"/>
          <w:vertAlign w:val="baseline"/>
        </w:rPr>
        <w:t xml:space="preserve">In addition,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passed pursuant to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under Article I of the Constitution. </w:t>
      </w:r>
      <w:bookmarkStart w:id="235" w:name="Bookmark_I5K856F02D6N8D0040000400"/>
      <w:bookmarkEnd w:id="235"/>
      <w:hyperlink r:id="rId76" w:history="1">
        <w:r>
          <w:rPr>
            <w:rFonts w:ascii="arial" w:eastAsia="arial" w:hAnsi="arial" w:cs="arial"/>
            <w:b w:val="0"/>
            <w:i/>
            <w:strike w:val="0"/>
            <w:noProof w:val="0"/>
            <w:color w:val="0077CC"/>
            <w:position w:val="0"/>
            <w:sz w:val="20"/>
            <w:u w:val="single"/>
            <w:vertAlign w:val="baseline"/>
          </w:rPr>
          <w:t>California Retail Liquor Dealers Ass'n v. Midcal Aluminum, Inc.</w:t>
        </w:r>
      </w:hyperlink>
      <w:hyperlink r:id="rId76" w:history="1">
        <w:r>
          <w:rPr>
            <w:rFonts w:ascii="arial" w:eastAsia="arial" w:hAnsi="arial" w:cs="arial"/>
            <w:b w:val="0"/>
            <w:i/>
            <w:strike w:val="0"/>
            <w:noProof w:val="0"/>
            <w:color w:val="0077CC"/>
            <w:position w:val="0"/>
            <w:sz w:val="20"/>
            <w:u w:val="single"/>
            <w:vertAlign w:val="baseline"/>
          </w:rPr>
          <w:t>, 445 U.S. 97, 111, 100 S. Ct. 937, 63 L. Ed. 2d 233 (1980)</w:t>
        </w:r>
      </w:hyperlink>
      <w:r>
        <w:rPr>
          <w:rFonts w:ascii="arial" w:eastAsia="arial" w:hAnsi="arial" w:cs="arial"/>
          <w:b w:val="0"/>
          <w:i w:val="0"/>
          <w:strike w:val="0"/>
          <w:noProof w:val="0"/>
          <w:color w:val="000000"/>
          <w:position w:val="0"/>
          <w:sz w:val="20"/>
          <w:u w:val="none"/>
          <w:vertAlign w:val="baseline"/>
        </w:rPr>
        <w:t xml:space="preserve"> ("Congress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'exercis[ed] all the power it possessed' under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when it approved the Sherman Act."). </w:t>
      </w:r>
      <w:bookmarkStart w:id="236" w:name="Bookmark_I5K856F02D6N8F0040000400_2"/>
      <w:bookmarkEnd w:id="236"/>
      <w:bookmarkStart w:id="237" w:name="Bookmark_I5K856F02D6N8F0020000400_2"/>
      <w:bookmarkEnd w:id="237"/>
      <w:r>
        <w:rPr>
          <w:rFonts w:ascii="arial" w:eastAsia="arial" w:hAnsi="arial" w:cs="arial"/>
          <w:b w:val="0"/>
          <w:i w:val="0"/>
          <w:strike w:val="0"/>
          <w:noProof w:val="0"/>
          <w:color w:val="000000"/>
          <w:position w:val="0"/>
          <w:sz w:val="20"/>
          <w:u w:val="none"/>
          <w:vertAlign w:val="baseline"/>
        </w:rPr>
        <w:t xml:space="preserve">The Sherman Act was not passed pursuant to </w:t>
      </w:r>
      <w:r>
        <w:rPr>
          <w:rFonts w:ascii="arial" w:eastAsia="arial" w:hAnsi="arial" w:cs="arial"/>
          <w:b w:val="0"/>
          <w:i/>
          <w:strike w:val="0"/>
          <w:noProof w:val="0"/>
          <w:color w:val="000000"/>
          <w:position w:val="0"/>
          <w:sz w:val="20"/>
          <w:u w:val="none"/>
          <w:vertAlign w:val="baseline"/>
        </w:rPr>
        <w:t>Section 5 of the Fourteenth Amendment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restricts the judicial power under Article III, and Article I cannot be used to circumvent the constitutional limitations placed upon federal jurisdiction." </w:t>
      </w:r>
      <w:bookmarkStart w:id="240" w:name="Bookmark_I5K856F02D6N8F0010000400"/>
      <w:bookmarkEnd w:id="240"/>
      <w:hyperlink r:id="rId68" w:history="1">
        <w:r>
          <w:rPr>
            <w:rFonts w:ascii="arial" w:eastAsia="arial" w:hAnsi="arial" w:cs="arial"/>
            <w:b w:val="0"/>
            <w:i/>
            <w:strike w:val="0"/>
            <w:noProof w:val="0"/>
            <w:color w:val="0077CC"/>
            <w:position w:val="0"/>
            <w:sz w:val="20"/>
            <w:u w:val="single"/>
            <w:vertAlign w:val="baseline"/>
          </w:rPr>
          <w:t>Seminole Tribe</w:t>
        </w:r>
      </w:hyperlink>
      <w:hyperlink r:id="rId68" w:history="1">
        <w:r>
          <w:rPr>
            <w:rFonts w:ascii="arial" w:eastAsia="arial" w:hAnsi="arial" w:cs="arial"/>
            <w:b w:val="0"/>
            <w:i/>
            <w:strike w:val="0"/>
            <w:noProof w:val="0"/>
            <w:color w:val="0077CC"/>
            <w:position w:val="0"/>
            <w:sz w:val="20"/>
            <w:u w:val="single"/>
            <w:vertAlign w:val="baseline"/>
          </w:rPr>
          <w:t>, 517 U.S. at 72-73</w:t>
        </w:r>
      </w:hyperlink>
      <w:r>
        <w:rPr>
          <w:rFonts w:ascii="arial" w:eastAsia="arial" w:hAnsi="arial" w:cs="arial"/>
          <w:b w:val="0"/>
          <w:i w:val="0"/>
          <w:strike w:val="0"/>
          <w:noProof w:val="0"/>
          <w:color w:val="000000"/>
          <w:position w:val="0"/>
          <w:sz w:val="20"/>
          <w:u w:val="none"/>
          <w:vertAlign w:val="baseline"/>
        </w:rPr>
        <w:t xml:space="preserve">. Accordingly, unless there is an applicable exception, a State department or entity is entitled to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as to the Plaintiff's Sherman Act claims.</w:t>
      </w:r>
    </w:p>
    <w:p>
      <w:pPr>
        <w:keepNext w:val="0"/>
        <w:widowControl w:val="0"/>
        <w:spacing w:before="200" w:after="0" w:line="260" w:lineRule="atLeast"/>
        <w:ind w:left="0" w:right="0" w:firstLine="0"/>
        <w:jc w:val="both"/>
      </w:pPr>
      <w:bookmarkStart w:id="241" w:name="Bookmark_para_64"/>
      <w:bookmarkEnd w:id="241"/>
      <w:bookmarkStart w:id="242" w:name="Bookmark_I5K856F02HM5PP0010000400"/>
      <w:bookmarkEnd w:id="242"/>
      <w:r>
        <w:rPr>
          <w:rFonts w:ascii="arial" w:eastAsia="arial" w:hAnsi="arial" w:cs="arial"/>
          <w:b w:val="0"/>
          <w:i w:val="0"/>
          <w:strike w:val="0"/>
          <w:noProof w:val="0"/>
          <w:color w:val="000000"/>
          <w:position w:val="0"/>
          <w:sz w:val="20"/>
          <w:u w:val="none"/>
          <w:vertAlign w:val="baseline"/>
        </w:rPr>
        <w:t>As one Court of Appeals neatly summarized:</w:t>
      </w:r>
    </w:p>
    <w:p>
      <w:pPr>
        <w:keepNext w:val="0"/>
        <w:widowControl w:val="0"/>
        <w:spacing w:before="200" w:after="0" w:line="260" w:lineRule="atLeast"/>
        <w:ind w:left="400" w:right="0" w:firstLine="0"/>
        <w:jc w:val="both"/>
      </w:pPr>
      <w:bookmarkStart w:id="243" w:name="Bookmark_para_65"/>
      <w:bookmarkEnd w:id="243"/>
      <w:bookmarkStart w:id="244" w:name="Bookmark_I5K856F02HM5PP0010000400_2"/>
      <w:bookmarkEnd w:id="244"/>
      <w:r>
        <w:rPr>
          <w:rFonts w:ascii="arial" w:eastAsia="arial" w:hAnsi="arial" w:cs="arial"/>
          <w:b w:val="0"/>
          <w:i w:val="0"/>
          <w:strike w:val="0"/>
          <w:noProof w:val="0"/>
          <w:color w:val="000000"/>
          <w:position w:val="0"/>
          <w:sz w:val="20"/>
          <w:u w:val="none"/>
          <w:vertAlign w:val="baseline"/>
        </w:rPr>
        <w:t xml:space="preserve">[I]t is clearly established that the Sherman Act does not itself apply to state action. In </w:t>
      </w:r>
      <w:bookmarkStart w:id="245" w:name="Bookmark_I5K856F02D6N8F0050000400"/>
      <w:bookmarkEnd w:id="245"/>
      <w:hyperlink r:id="rId77" w:history="1">
        <w:r>
          <w:rPr>
            <w:rFonts w:ascii="arial" w:eastAsia="arial" w:hAnsi="arial" w:cs="arial"/>
            <w:b w:val="0"/>
            <w:i/>
            <w:strike w:val="0"/>
            <w:noProof w:val="0"/>
            <w:color w:val="0077CC"/>
            <w:position w:val="0"/>
            <w:sz w:val="20"/>
            <w:u w:val="single"/>
            <w:vertAlign w:val="baseline"/>
          </w:rPr>
          <w:t>Parker v. Brown</w:t>
        </w:r>
      </w:hyperlink>
      <w:hyperlink r:id="rId77" w:history="1">
        <w:r>
          <w:rPr>
            <w:rFonts w:ascii="arial" w:eastAsia="arial" w:hAnsi="arial" w:cs="arial"/>
            <w:b w:val="0"/>
            <w:i/>
            <w:strike w:val="0"/>
            <w:noProof w:val="0"/>
            <w:color w:val="0077CC"/>
            <w:position w:val="0"/>
            <w:sz w:val="20"/>
            <w:u w:val="single"/>
            <w:vertAlign w:val="baseline"/>
          </w:rPr>
          <w:t>, 317 U.S. 341, 350-51, 63 S. Ct. 307, 87 L. Ed. 315 (1943)</w:t>
        </w:r>
      </w:hyperlink>
      <w:r>
        <w:rPr>
          <w:rFonts w:ascii="arial" w:eastAsia="arial" w:hAnsi="arial" w:cs="arial"/>
          <w:b w:val="0"/>
          <w:i w:val="0"/>
          <w:strike w:val="0"/>
          <w:noProof w:val="0"/>
          <w:color w:val="000000"/>
          <w:position w:val="0"/>
          <w:sz w:val="20"/>
          <w:u w:val="none"/>
          <w:vertAlign w:val="baseline"/>
        </w:rPr>
        <w:t xml:space="preserve">, the Supreme Court determined that Congress had not meant to require states to comply with the Sherman Act. Accordingly, a state is free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or act on its own behalf, in ways that are anticompetitive and would not be permitted to a private individual. </w:t>
      </w:r>
      <w:bookmarkStart w:id="246" w:name="Bookmark_I5K856F02HM5PP0030000400"/>
      <w:bookmarkEnd w:id="24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doctrine is so well settled that its rationale and underpinnings are scarcely worth discussing.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 Areeda &amp;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221-222 (1997).</w:t>
      </w:r>
    </w:p>
    <w:p>
      <w:pPr>
        <w:keepNext w:val="0"/>
        <w:widowControl w:val="0"/>
        <w:spacing w:before="200" w:after="0" w:line="260" w:lineRule="atLeast"/>
        <w:ind w:left="0" w:right="0" w:firstLine="0"/>
        <w:jc w:val="both"/>
      </w:pPr>
      <w:bookmarkStart w:id="247" w:name="Bookmark_I5K856F02HM5PP0030000400_2"/>
      <w:bookmarkEnd w:id="247"/>
      <w:bookmarkStart w:id="248" w:name="Bookmark_I5K856F02HM5PP0020000400"/>
      <w:bookmarkEnd w:id="248"/>
      <w:hyperlink r:id="rId78" w:history="1">
        <w:r>
          <w:rPr>
            <w:rFonts w:ascii="arial" w:eastAsia="arial" w:hAnsi="arial" w:cs="arial"/>
            <w:b w:val="0"/>
            <w:i/>
            <w:strike w:val="0"/>
            <w:color w:val="0077CC"/>
            <w:sz w:val="20"/>
            <w:u w:val="single"/>
            <w:vertAlign w:val="baseline"/>
          </w:rPr>
          <w:t>Neo Gen Screening, Inc. v. New England Newborn Screening Program</w:t>
        </w:r>
      </w:hyperlink>
      <w:hyperlink r:id="rId78" w:history="1">
        <w:r>
          <w:rPr>
            <w:rFonts w:ascii="arial" w:eastAsia="arial" w:hAnsi="arial" w:cs="arial"/>
            <w:b w:val="0"/>
            <w:i/>
            <w:strike w:val="0"/>
            <w:color w:val="0077CC"/>
            <w:sz w:val="20"/>
            <w:u w:val="single"/>
            <w:vertAlign w:val="baseline"/>
          </w:rPr>
          <w:t>, 187 F.3d 24, 28 (1st Cir. 1999)</w:t>
        </w:r>
      </w:hyperlink>
      <w:r>
        <w:rPr>
          <w:rFonts w:ascii="arial" w:eastAsia="arial" w:hAnsi="arial" w:cs="arial"/>
          <w:b w:val="0"/>
          <w:i w:val="0"/>
          <w:strike w:val="0"/>
          <w:noProof w:val="0"/>
          <w:color w:val="000000"/>
          <w:position w:val="0"/>
          <w:sz w:val="20"/>
          <w:u w:val="none"/>
          <w:vertAlign w:val="baseline"/>
        </w:rPr>
        <w:t xml:space="preserve"> (lateral citations omitted),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528 U.S. 1061, 120 S. Ct. 615, 145 L. Ed. 2d 510 (1999)</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3"/>
        <w:t xml:space="preserve">34</w:t>
      </w:r>
    </w:p>
    <w:p>
      <w:pPr>
        <w:keepNext w:val="0"/>
        <w:widowControl w:val="0"/>
        <w:spacing w:before="200" w:after="0" w:line="260" w:lineRule="atLeast"/>
        <w:ind w:left="0" w:right="0" w:firstLine="0"/>
        <w:jc w:val="both"/>
      </w:pPr>
      <w:bookmarkStart w:id="254" w:name="Bookmark_para_67"/>
      <w:bookmarkEnd w:id="254"/>
      <w:bookmarkStart w:id="255" w:name="Bookmark_I5K856F02HM5PR0020000400"/>
      <w:bookmarkEnd w:id="255"/>
      <w:bookmarkStart w:id="256" w:name="Bookmark_I5K856F02HM5PR0040000400"/>
      <w:bookmarkEnd w:id="256"/>
      <w:r>
        <w:rPr>
          <w:rFonts w:ascii="arial" w:eastAsia="arial" w:hAnsi="arial" w:cs="arial"/>
          <w:b w:val="0"/>
          <w:i w:val="0"/>
          <w:strike w:val="0"/>
          <w:noProof w:val="0"/>
          <w:color w:val="000000"/>
          <w:position w:val="0"/>
          <w:sz w:val="20"/>
          <w:u w:val="none"/>
          <w:vertAlign w:val="baseline"/>
        </w:rPr>
        <w:t xml:space="preserve">The Second Circuit has expressly stated that "the Sherman Act [does] not apply to anticompetitive restraints imposed by the States as an act of government." </w:t>
      </w:r>
      <w:bookmarkStart w:id="257" w:name="Bookmark_I5K856F02HM5PR0010000400"/>
      <w:bookmarkEnd w:id="257"/>
      <w:hyperlink r:id="rId79" w:history="1">
        <w:r>
          <w:rPr>
            <w:rFonts w:ascii="arial" w:eastAsia="arial" w:hAnsi="arial" w:cs="arial"/>
            <w:b w:val="0"/>
            <w:i/>
            <w:strike w:val="0"/>
            <w:noProof w:val="0"/>
            <w:color w:val="0077CC"/>
            <w:position w:val="0"/>
            <w:sz w:val="20"/>
            <w:u w:val="single"/>
            <w:vertAlign w:val="baseline"/>
          </w:rPr>
          <w:t>Elec. Inspectors, Inc. v. Vill. of E. Hills</w:t>
        </w:r>
      </w:hyperlink>
      <w:hyperlink r:id="rId79" w:history="1">
        <w:r>
          <w:rPr>
            <w:rFonts w:ascii="arial" w:eastAsia="arial" w:hAnsi="arial" w:cs="arial"/>
            <w:b w:val="0"/>
            <w:i/>
            <w:strike w:val="0"/>
            <w:noProof w:val="0"/>
            <w:color w:val="0077CC"/>
            <w:position w:val="0"/>
            <w:sz w:val="20"/>
            <w:u w:val="single"/>
            <w:vertAlign w:val="baseline"/>
          </w:rPr>
          <w:t>, 320 F.3d 110, 118 (2d Cir. 2003)</w:t>
        </w:r>
      </w:hyperlink>
      <w:r>
        <w:rPr>
          <w:rFonts w:ascii="arial" w:eastAsia="arial" w:hAnsi="arial" w:cs="arial"/>
          <w:b w:val="0"/>
          <w:i w:val="0"/>
          <w:strike w:val="0"/>
          <w:noProof w:val="0"/>
          <w:color w:val="000000"/>
          <w:position w:val="0"/>
          <w:sz w:val="20"/>
          <w:u w:val="none"/>
          <w:vertAlign w:val="baseline"/>
        </w:rPr>
        <w:t xml:space="preserve">(citation and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258" w:name="Bookmark_I5K856F02HM5PR0030000400"/>
      <w:bookmarkEnd w:id="258"/>
      <w:hyperlink r:id="rId80" w:history="1">
        <w:r>
          <w:rPr>
            <w:rFonts w:ascii="arial" w:eastAsia="arial" w:hAnsi="arial" w:cs="arial"/>
            <w:b w:val="0"/>
            <w:i/>
            <w:strike w:val="0"/>
            <w:noProof w:val="0"/>
            <w:color w:val="0077CC"/>
            <w:position w:val="0"/>
            <w:sz w:val="20"/>
            <w:u w:val="single"/>
            <w:vertAlign w:val="baseline"/>
          </w:rPr>
          <w:t>Freedom Holdings, Inc. v. Spitzer</w:t>
        </w:r>
      </w:hyperlink>
      <w:hyperlink r:id="rId80" w:history="1">
        <w:r>
          <w:rPr>
            <w:rFonts w:ascii="arial" w:eastAsia="arial" w:hAnsi="arial" w:cs="arial"/>
            <w:b w:val="0"/>
            <w:i/>
            <w:strike w:val="0"/>
            <w:noProof w:val="0"/>
            <w:color w:val="0077CC"/>
            <w:position w:val="0"/>
            <w:sz w:val="20"/>
            <w:u w:val="single"/>
            <w:vertAlign w:val="baseline"/>
          </w:rPr>
          <w:t>, 357 F.3d 205, 223 (2d Cir. 2004)</w:t>
        </w:r>
      </w:hyperlink>
      <w:r>
        <w:rPr>
          <w:rFonts w:ascii="arial" w:eastAsia="arial" w:hAnsi="arial" w:cs="arial"/>
          <w:b w:val="0"/>
          <w:i w:val="0"/>
          <w:strike w:val="0"/>
          <w:noProof w:val="0"/>
          <w:color w:val="000000"/>
          <w:position w:val="0"/>
          <w:sz w:val="20"/>
          <w:u w:val="none"/>
          <w:vertAlign w:val="baseline"/>
        </w:rPr>
        <w:t xml:space="preserve"> ("A statute that permits or compels private parties to engage in per se violations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will be saved from preemption if: (i) the restraint in question is clearly articulated and affirmatively expressed as state policy, and (ii) the policy is 'actively supervised' by the state itself.") (citation and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Exceptions to Sovereign Immunity</w:t>
      </w:r>
    </w:p>
    <w:p>
      <w:pPr>
        <w:keepNext w:val="0"/>
        <w:widowControl w:val="0"/>
        <w:spacing w:before="240" w:after="0" w:line="260" w:lineRule="atLeast"/>
        <w:ind w:left="0" w:right="0" w:firstLine="0"/>
        <w:jc w:val="both"/>
      </w:pPr>
      <w:bookmarkStart w:id="259" w:name="Bookmark_para_68"/>
      <w:bookmarkEnd w:id="259"/>
      <w:bookmarkStart w:id="260" w:name="Bookmark_I5K856F02N1RS60010000400"/>
      <w:bookmarkEnd w:id="260"/>
      <w:r>
        <w:rPr>
          <w:rFonts w:ascii="arial" w:eastAsia="arial" w:hAnsi="arial" w:cs="arial"/>
          <w:b w:val="0"/>
          <w:i w:val="0"/>
          <w:strike w:val="0"/>
          <w:noProof w:val="0"/>
          <w:color w:val="000000"/>
          <w:position w:val="0"/>
          <w:sz w:val="20"/>
          <w:u w:val="none"/>
          <w:vertAlign w:val="baseline"/>
        </w:rPr>
        <w:t xml:space="preserve">State sovereign immunity is not, however, absolute. As set forth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 State may consent to suit in federal court and/or Congress may abrogate a State's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under </w:t>
      </w:r>
      <w:r>
        <w:rPr>
          <w:rFonts w:ascii="arial" w:eastAsia="arial" w:hAnsi="arial" w:cs="arial"/>
          <w:b w:val="0"/>
          <w:i/>
          <w:strike w:val="0"/>
          <w:noProof w:val="0"/>
          <w:color w:val="000000"/>
          <w:position w:val="0"/>
          <w:sz w:val="20"/>
          <w:u w:val="none"/>
          <w:vertAlign w:val="baseline"/>
        </w:rPr>
        <w:t>Section 5 of the Fourteenth Amendment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
        <w:t xml:space="preserve">35</w:t>
      </w:r>
      <w:r>
        <w:rPr>
          <w:rFonts w:ascii="arial" w:eastAsia="arial" w:hAnsi="arial" w:cs="arial"/>
          <w:b w:val="0"/>
          <w:i/>
          <w:strike w:val="0"/>
          <w:noProof w:val="0"/>
          <w:color w:val="000000"/>
          <w:position w:val="0"/>
          <w:sz w:val="20"/>
          <w:u w:val="none"/>
          <w:vertAlign w:val="baseline"/>
        </w:rPr>
        <w:t xml:space="preserve">See </w:t>
      </w:r>
      <w:bookmarkStart w:id="262" w:name="Bookmark_I5K856F02HM5PR0050000400"/>
      <w:bookmarkEnd w:id="262"/>
      <w:hyperlink r:id="rId68" w:history="1">
        <w:r>
          <w:rPr>
            <w:rFonts w:ascii="arial" w:eastAsia="arial" w:hAnsi="arial" w:cs="arial"/>
            <w:b w:val="0"/>
            <w:i/>
            <w:strike w:val="0"/>
            <w:noProof w:val="0"/>
            <w:color w:val="0077CC"/>
            <w:position w:val="0"/>
            <w:sz w:val="20"/>
            <w:u w:val="single"/>
            <w:vertAlign w:val="baseline"/>
          </w:rPr>
          <w:t>Seminole Tribe v. Florida</w:t>
        </w:r>
      </w:hyperlink>
      <w:hyperlink r:id="rId68" w:history="1">
        <w:r>
          <w:rPr>
            <w:rFonts w:ascii="arial" w:eastAsia="arial" w:hAnsi="arial" w:cs="arial"/>
            <w:b w:val="0"/>
            <w:i/>
            <w:strike w:val="0"/>
            <w:noProof w:val="0"/>
            <w:color w:val="0077CC"/>
            <w:position w:val="0"/>
            <w:sz w:val="20"/>
            <w:u w:val="single"/>
            <w:vertAlign w:val="baseline"/>
          </w:rPr>
          <w:t>, 517 U.S. 44, 54-55, 116 S. Ct. 1114, 134 L. Ed. 2d 252(1996)</w:t>
        </w:r>
      </w:hyperlink>
      <w:r>
        <w:rPr>
          <w:rFonts w:ascii="arial" w:eastAsia="arial" w:hAnsi="arial" w:cs="arial"/>
          <w:b w:val="0"/>
          <w:i w:val="0"/>
          <w:strike w:val="0"/>
          <w:noProof w:val="0"/>
          <w:color w:val="000000"/>
          <w:position w:val="0"/>
          <w:sz w:val="20"/>
          <w:u w:val="none"/>
          <w:vertAlign w:val="baseline"/>
        </w:rPr>
        <w:t>. Neither such fact is applicable in this case.</w:t>
      </w:r>
    </w:p>
    <w:p>
      <w:pPr>
        <w:keepNext w:val="0"/>
        <w:widowControl w:val="0"/>
        <w:spacing w:before="240" w:after="0" w:line="260" w:lineRule="atLeast"/>
        <w:ind w:left="0" w:right="0" w:firstLine="0"/>
        <w:jc w:val="both"/>
      </w:pPr>
      <w:bookmarkStart w:id="263" w:name="Bookmark_para_69"/>
      <w:bookmarkEnd w:id="263"/>
      <w:bookmarkStart w:id="264" w:name="Bookmark_I5K856F02N1RS60030000400"/>
      <w:bookmarkEnd w:id="264"/>
      <w:bookmarkStart w:id="265" w:name="Bookmark_I5K856F02N1RS60050000400"/>
      <w:bookmarkEnd w:id="265"/>
      <w:r>
        <w:rPr>
          <w:rFonts w:ascii="arial" w:eastAsia="arial" w:hAnsi="arial" w:cs="arial"/>
          <w:b w:val="0"/>
          <w:i w:val="0"/>
          <w:strike w:val="0"/>
          <w:noProof w:val="0"/>
          <w:color w:val="000000"/>
          <w:position w:val="0"/>
          <w:sz w:val="20"/>
          <w:u w:val="none"/>
          <w:vertAlign w:val="baseline"/>
        </w:rPr>
        <w:t xml:space="preserve">However, as described above, the sovereign immunity doctrine also does not bar claims against individual defendants sued in their </w:t>
      </w:r>
      <w:r>
        <w:rPr>
          <w:rFonts w:ascii="arial" w:eastAsia="arial" w:hAnsi="arial" w:cs="arial"/>
          <w:b w:val="0"/>
          <w:i/>
          <w:strike w:val="0"/>
          <w:noProof w:val="0"/>
          <w:color w:val="000000"/>
          <w:position w:val="0"/>
          <w:sz w:val="20"/>
          <w:u w:val="none"/>
          <w:vertAlign w:val="baseline"/>
        </w:rPr>
        <w:t xml:space="preserve">individual capacities. </w:t>
      </w:r>
      <w:bookmarkStart w:id="266" w:name="Bookmark_I5K856F028T3WJ0020000400"/>
      <w:bookmarkEnd w:id="266"/>
      <w:bookmarkStart w:id="267" w:name="Bookmark_I5K856F02N1RS60020000400"/>
      <w:bookmarkEnd w:id="267"/>
      <w:hyperlink r:id="rId67" w:history="1">
        <w:r>
          <w:rPr>
            <w:rFonts w:ascii="arial" w:eastAsia="arial" w:hAnsi="arial" w:cs="arial"/>
            <w:b w:val="0"/>
            <w:i/>
            <w:strike w:val="0"/>
            <w:noProof w:val="0"/>
            <w:color w:val="0077CC"/>
            <w:position w:val="0"/>
            <w:sz w:val="20"/>
            <w:u w:val="single"/>
            <w:vertAlign w:val="baseline"/>
          </w:rPr>
          <w:t>Hafer v. Melo</w:t>
        </w:r>
      </w:hyperlink>
      <w:hyperlink r:id="rId67" w:history="1">
        <w:r>
          <w:rPr>
            <w:rFonts w:ascii="arial" w:eastAsia="arial" w:hAnsi="arial" w:cs="arial"/>
            <w:b w:val="0"/>
            <w:i/>
            <w:strike w:val="0"/>
            <w:noProof w:val="0"/>
            <w:color w:val="0077CC"/>
            <w:position w:val="0"/>
            <w:sz w:val="20"/>
            <w:u w:val="single"/>
            <w:vertAlign w:val="baseline"/>
          </w:rPr>
          <w:t>, 502 U.S. 21, 25-27, 112 S. Ct. 358, 116 L. Ed. 2d 301 (1991)</w:t>
        </w:r>
      </w:hyperlink>
      <w:r>
        <w:rPr>
          <w:rFonts w:ascii="arial" w:eastAsia="arial" w:hAnsi="arial" w:cs="arial"/>
          <w:b w:val="0"/>
          <w:i w:val="0"/>
          <w:strike w:val="0"/>
          <w:noProof w:val="0"/>
          <w:color w:val="000000"/>
          <w:position w:val="0"/>
          <w:sz w:val="20"/>
          <w:u w:val="none"/>
          <w:vertAlign w:val="baseline"/>
        </w:rPr>
        <w:t xml:space="preserve">. Finally, 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permits a plaintiff to sue a state official in his official capacity, so long as the plaintiff seeks only </w:t>
      </w:r>
      <w:r>
        <w:rPr>
          <w:rFonts w:ascii="arial" w:eastAsia="arial" w:hAnsi="arial" w:cs="arial"/>
          <w:b w:val="0"/>
          <w:i/>
          <w:strike w:val="0"/>
          <w:noProof w:val="0"/>
          <w:color w:val="000000"/>
          <w:position w:val="0"/>
          <w:sz w:val="20"/>
          <w:u w:val="none"/>
          <w:vertAlign w:val="baseline"/>
        </w:rPr>
        <w:t>prospective declaratory or injunctive relief</w:t>
      </w:r>
      <w:r>
        <w:rPr>
          <w:rFonts w:ascii="arial" w:eastAsia="arial" w:hAnsi="arial" w:cs="arial"/>
          <w:b w:val="0"/>
          <w:i w:val="0"/>
          <w:strike w:val="0"/>
          <w:noProof w:val="0"/>
          <w:color w:val="000000"/>
          <w:position w:val="0"/>
          <w:sz w:val="20"/>
          <w:u w:val="none"/>
          <w:vertAlign w:val="baseline"/>
        </w:rPr>
        <w:t xml:space="preserve"> to remedy an ongoing violation of federal law. </w:t>
      </w:r>
      <w:bookmarkStart w:id="268" w:name="Bookmark_I5K856F02N1RS60040000400"/>
      <w:bookmarkEnd w:id="268"/>
      <w:hyperlink r:id="rId63" w:history="1">
        <w:r>
          <w:rPr>
            <w:rFonts w:ascii="arial" w:eastAsia="arial" w:hAnsi="arial" w:cs="arial"/>
            <w:b w:val="0"/>
            <w:i/>
            <w:strike w:val="0"/>
            <w:noProof w:val="0"/>
            <w:color w:val="0077CC"/>
            <w:position w:val="0"/>
            <w:sz w:val="20"/>
            <w:u w:val="single"/>
            <w:vertAlign w:val="baseline"/>
          </w:rPr>
          <w:t>Ex parte Young</w:t>
        </w:r>
      </w:hyperlink>
      <w:hyperlink r:id="rId63" w:history="1">
        <w:r>
          <w:rPr>
            <w:rFonts w:ascii="arial" w:eastAsia="arial" w:hAnsi="arial" w:cs="arial"/>
            <w:b w:val="0"/>
            <w:i/>
            <w:strike w:val="0"/>
            <w:noProof w:val="0"/>
            <w:color w:val="0077CC"/>
            <w:position w:val="0"/>
            <w:sz w:val="20"/>
            <w:u w:val="single"/>
            <w:vertAlign w:val="baseline"/>
          </w:rPr>
          <w:t>, 209 U.S. 123, 28 S. Ct. 441, 52 L. Ed. 714 (1908)</w:t>
        </w:r>
      </w:hyperlink>
      <w:r>
        <w:rPr>
          <w:rFonts w:ascii="arial" w:eastAsia="arial" w:hAnsi="arial" w:cs="arial"/>
          <w:b w:val="0"/>
          <w:i w:val="0"/>
          <w:strike w:val="0"/>
          <w:noProof w:val="0"/>
          <w:color w:val="000000"/>
          <w:position w:val="0"/>
          <w:sz w:val="20"/>
          <w:u w:val="none"/>
          <w:vertAlign w:val="baseline"/>
        </w:rPr>
        <w:t xml:space="preserve">. </w:t>
      </w:r>
      <w:bookmarkStart w:id="269" w:name="Bookmark_I5K856F028T3WJ0020000400_2"/>
      <w:bookmarkEnd w:id="269"/>
      <w:r>
        <w:rPr>
          <w:rFonts w:ascii="arial" w:eastAsia="arial" w:hAnsi="arial" w:cs="arial"/>
          <w:b w:val="0"/>
          <w:i/>
          <w:strike w:val="0"/>
          <w:noProof w:val="0"/>
          <w:color w:val="000000"/>
          <w:position w:val="0"/>
          <w:sz w:val="20"/>
          <w:u w:val="none"/>
          <w:vertAlign w:val="baseline"/>
        </w:rPr>
        <w:t xml:space="preserve">See also </w:t>
      </w:r>
      <w:bookmarkStart w:id="270" w:name="Bookmark_I5K856F028T3WJ0010000400"/>
      <w:bookmarkEnd w:id="270"/>
      <w:hyperlink r:id="rId81" w:history="1">
        <w:r>
          <w:rPr>
            <w:rFonts w:ascii="arial" w:eastAsia="arial" w:hAnsi="arial" w:cs="arial"/>
            <w:b w:val="0"/>
            <w:i/>
            <w:strike w:val="0"/>
            <w:noProof w:val="0"/>
            <w:color w:val="0077CC"/>
            <w:position w:val="0"/>
            <w:sz w:val="20"/>
            <w:u w:val="single"/>
            <w:vertAlign w:val="baseline"/>
          </w:rPr>
          <w:t>Frew ex rel. Frew v. Hawkins</w:t>
        </w:r>
      </w:hyperlink>
      <w:hyperlink r:id="rId81" w:history="1">
        <w:r>
          <w:rPr>
            <w:rFonts w:ascii="arial" w:eastAsia="arial" w:hAnsi="arial" w:cs="arial"/>
            <w:b w:val="0"/>
            <w:i/>
            <w:strike w:val="0"/>
            <w:noProof w:val="0"/>
            <w:color w:val="0077CC"/>
            <w:position w:val="0"/>
            <w:sz w:val="20"/>
            <w:u w:val="single"/>
            <w:vertAlign w:val="baseline"/>
          </w:rPr>
          <w:t>, 540 U.S. 431, 437, 124 S. Ct. 899, 157 L. Ed. 2d 855 (2004)</w:t>
        </w:r>
      </w:hyperlink>
      <w:r>
        <w:rPr>
          <w:rFonts w:ascii="arial" w:eastAsia="arial" w:hAnsi="arial" w:cs="arial"/>
          <w:b w:val="0"/>
          <w:i w:val="0"/>
          <w:strike w:val="0"/>
          <w:noProof w:val="0"/>
          <w:color w:val="000000"/>
          <w:position w:val="0"/>
          <w:sz w:val="20"/>
          <w:u w:val="none"/>
          <w:vertAlign w:val="baseline"/>
        </w:rPr>
        <w:t xml:space="preserve">; </w:t>
      </w:r>
      <w:bookmarkStart w:id="271" w:name="Bookmark_I5K856F028T3WJ0030000400"/>
      <w:bookmarkEnd w:id="271"/>
      <w:hyperlink r:id="rId82" w:history="1">
        <w:r>
          <w:rPr>
            <w:rFonts w:ascii="arial" w:eastAsia="arial" w:hAnsi="arial" w:cs="arial"/>
            <w:b w:val="0"/>
            <w:i/>
            <w:strike w:val="0"/>
            <w:noProof w:val="0"/>
            <w:color w:val="0077CC"/>
            <w:position w:val="0"/>
            <w:sz w:val="20"/>
            <w:u w:val="single"/>
            <w:vertAlign w:val="baseline"/>
          </w:rPr>
          <w:t>Edelman v. Jordan</w:t>
        </w:r>
      </w:hyperlink>
      <w:hyperlink r:id="rId82" w:history="1">
        <w:r>
          <w:rPr>
            <w:rFonts w:ascii="arial" w:eastAsia="arial" w:hAnsi="arial" w:cs="arial"/>
            <w:b w:val="0"/>
            <w:i/>
            <w:strike w:val="0"/>
            <w:noProof w:val="0"/>
            <w:color w:val="0077CC"/>
            <w:position w:val="0"/>
            <w:sz w:val="20"/>
            <w:u w:val="single"/>
            <w:vertAlign w:val="baseline"/>
          </w:rPr>
          <w:t>, 415 U.S. 651, 94 S. Ct. 1347, 39 L. Ed. 2d 662 (1974)</w:t>
        </w:r>
      </w:hyperlink>
      <w:r>
        <w:rPr>
          <w:rFonts w:ascii="arial" w:eastAsia="arial" w:hAnsi="arial" w:cs="arial"/>
          <w:b w:val="0"/>
          <w:i w:val="0"/>
          <w:strike w:val="0"/>
          <w:noProof w:val="0"/>
          <w:color w:val="000000"/>
          <w:position w:val="0"/>
          <w:sz w:val="20"/>
          <w:u w:val="none"/>
          <w:vertAlign w:val="baseline"/>
        </w:rPr>
        <w:t xml:space="preserve">; </w:t>
      </w:r>
      <w:bookmarkStart w:id="272" w:name="Bookmark_I5K856F028T3WJ0050000400"/>
      <w:bookmarkEnd w:id="272"/>
      <w:hyperlink r:id="rId83" w:history="1">
        <w:r>
          <w:rPr>
            <w:rFonts w:ascii="arial" w:eastAsia="arial" w:hAnsi="arial" w:cs="arial"/>
            <w:b w:val="0"/>
            <w:i/>
            <w:strike w:val="0"/>
            <w:noProof w:val="0"/>
            <w:color w:val="0077CC"/>
            <w:position w:val="0"/>
            <w:sz w:val="20"/>
            <w:u w:val="single"/>
            <w:vertAlign w:val="baseline"/>
          </w:rPr>
          <w:t>In re Deposit Ins. Agency</w:t>
        </w:r>
      </w:hyperlink>
      <w:hyperlink r:id="rId83" w:history="1">
        <w:r>
          <w:rPr>
            <w:rFonts w:ascii="arial" w:eastAsia="arial" w:hAnsi="arial" w:cs="arial"/>
            <w:b w:val="0"/>
            <w:i/>
            <w:strike w:val="0"/>
            <w:noProof w:val="0"/>
            <w:color w:val="0077CC"/>
            <w:position w:val="0"/>
            <w:sz w:val="20"/>
            <w:u w:val="single"/>
            <w:vertAlign w:val="baseline"/>
          </w:rPr>
          <w:t>, 482 F.3d 612, 617 (2d Cir. 2007)</w:t>
        </w:r>
      </w:hyperlink>
      <w:r>
        <w:rPr>
          <w:rFonts w:ascii="arial" w:eastAsia="arial" w:hAnsi="arial" w:cs="arial"/>
          <w:b w:val="0"/>
          <w:i w:val="0"/>
          <w:strike w:val="0"/>
          <w:noProof w:val="0"/>
          <w:color w:val="000000"/>
          <w:position w:val="0"/>
          <w:sz w:val="20"/>
          <w:u w:val="none"/>
          <w:vertAlign w:val="baseline"/>
        </w:rPr>
        <w:t xml:space="preserve">; </w:t>
      </w:r>
      <w:bookmarkStart w:id="273" w:name="Bookmark_I5K856F02N1RS70020000400"/>
      <w:bookmarkEnd w:id="273"/>
      <w:hyperlink r:id="rId84" w:history="1">
        <w:r>
          <w:rPr>
            <w:rFonts w:ascii="arial" w:eastAsia="arial" w:hAnsi="arial" w:cs="arial"/>
            <w:b w:val="0"/>
            <w:i/>
            <w:strike w:val="0"/>
            <w:noProof w:val="0"/>
            <w:color w:val="0077CC"/>
            <w:position w:val="0"/>
            <w:sz w:val="20"/>
            <w:u w:val="single"/>
            <w:vertAlign w:val="baseline"/>
          </w:rPr>
          <w:t>Fresh Start Substance Servs., LLC v. Galvin</w:t>
        </w:r>
      </w:hyperlink>
      <w:hyperlink r:id="rId84" w:history="1">
        <w:r>
          <w:rPr>
            <w:rFonts w:ascii="arial" w:eastAsia="arial" w:hAnsi="arial" w:cs="arial"/>
            <w:b w:val="0"/>
            <w:i/>
            <w:strike w:val="0"/>
            <w:noProof w:val="0"/>
            <w:color w:val="0077CC"/>
            <w:position w:val="0"/>
            <w:sz w:val="20"/>
            <w:u w:val="single"/>
            <w:vertAlign w:val="baseline"/>
          </w:rPr>
          <w:t>, 599 F. Supp. 2d 279, 283 (D. Conn.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Qualified Immunity</w:t>
      </w:r>
    </w:p>
    <w:p>
      <w:pPr>
        <w:keepNext w:val="0"/>
        <w:widowControl w:val="0"/>
        <w:spacing w:before="240" w:after="0" w:line="260" w:lineRule="atLeast"/>
        <w:ind w:left="0" w:right="0" w:firstLine="0"/>
        <w:jc w:val="both"/>
      </w:pPr>
      <w:bookmarkStart w:id="274" w:name="Bookmark_para_70"/>
      <w:bookmarkEnd w:id="274"/>
      <w:bookmarkStart w:id="275" w:name="Bookmark_I5K856F02N1RS70050000400"/>
      <w:bookmarkEnd w:id="275"/>
      <w:bookmarkStart w:id="276" w:name="Bookmark_I5K856F02SF8JS0020000400"/>
      <w:bookmarkEnd w:id="276"/>
      <w:r>
        <w:rPr>
          <w:rFonts w:ascii="arial" w:eastAsia="arial" w:hAnsi="arial" w:cs="arial"/>
          <w:b w:val="0"/>
          <w:i w:val="0"/>
          <w:strike w:val="0"/>
          <w:noProof w:val="0"/>
          <w:color w:val="000000"/>
          <w:position w:val="0"/>
          <w:sz w:val="20"/>
          <w:u w:val="none"/>
          <w:vertAlign w:val="baseline"/>
        </w:rPr>
        <w:t xml:space="preserve">"[G]overnment officials performing discretionary functions generally are shielded from liability for civil damages insofar as their conduct does not violate clearly established statutory or constitutional rights of which a reasonable person would have known." </w:t>
      </w:r>
      <w:bookmarkStart w:id="277" w:name="Bookmark_I5K856F02N1RS70040000400"/>
      <w:bookmarkEnd w:id="277"/>
      <w:hyperlink r:id="rId85" w:history="1">
        <w:r>
          <w:rPr>
            <w:rFonts w:ascii="arial" w:eastAsia="arial" w:hAnsi="arial" w:cs="arial"/>
            <w:b w:val="0"/>
            <w:i/>
            <w:strike w:val="0"/>
            <w:noProof w:val="0"/>
            <w:color w:val="0077CC"/>
            <w:position w:val="0"/>
            <w:sz w:val="20"/>
            <w:u w:val="single"/>
            <w:vertAlign w:val="baseline"/>
          </w:rPr>
          <w:t>Harlow v. Fitzgerald</w:t>
        </w:r>
      </w:hyperlink>
      <w:hyperlink r:id="rId85" w:history="1">
        <w:r>
          <w:rPr>
            <w:rFonts w:ascii="arial" w:eastAsia="arial" w:hAnsi="arial" w:cs="arial"/>
            <w:b w:val="0"/>
            <w:i/>
            <w:strike w:val="0"/>
            <w:noProof w:val="0"/>
            <w:color w:val="0077CC"/>
            <w:position w:val="0"/>
            <w:sz w:val="20"/>
            <w:u w:val="single"/>
            <w:vertAlign w:val="baseline"/>
          </w:rPr>
          <w:t>, 457 U.S. 800, 818, 102 S. Ct. 2727, 73 L. Ed. 2d 396 (1982)</w:t>
        </w:r>
      </w:hyperlink>
      <w:r>
        <w:rPr>
          <w:rFonts w:ascii="arial" w:eastAsia="arial" w:hAnsi="arial" w:cs="arial"/>
          <w:b w:val="0"/>
          <w:i w:val="0"/>
          <w:strike w:val="0"/>
          <w:noProof w:val="0"/>
          <w:color w:val="000000"/>
          <w:position w:val="0"/>
          <w:sz w:val="20"/>
          <w:u w:val="none"/>
          <w:vertAlign w:val="baseline"/>
        </w:rPr>
        <w:t xml:space="preserve"> (citations omitted). Moreover, "where an official's duties legitimately require action in which clearly established rights are not implicated, the public interest may be better served by action taken 'with independence and without fear of consequences.'"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78" w:name="Bookmark_I5K856F02SF8JS0010000400"/>
      <w:bookmarkEnd w:id="278"/>
      <w:hyperlink r:id="rId86" w:history="1">
        <w:r>
          <w:rPr>
            <w:rFonts w:ascii="arial" w:eastAsia="arial" w:hAnsi="arial" w:cs="arial"/>
            <w:b w:val="0"/>
            <w:i/>
            <w:strike w:val="0"/>
            <w:noProof w:val="0"/>
            <w:color w:val="0077CC"/>
            <w:position w:val="0"/>
            <w:sz w:val="20"/>
            <w:u w:val="single"/>
            <w:vertAlign w:val="baseline"/>
          </w:rPr>
          <w:t>Pierson v. Ray</w:t>
        </w:r>
      </w:hyperlink>
      <w:hyperlink r:id="rId86" w:history="1">
        <w:r>
          <w:rPr>
            <w:rFonts w:ascii="arial" w:eastAsia="arial" w:hAnsi="arial" w:cs="arial"/>
            <w:b w:val="0"/>
            <w:i/>
            <w:strike w:val="0"/>
            <w:noProof w:val="0"/>
            <w:color w:val="0077CC"/>
            <w:position w:val="0"/>
            <w:sz w:val="20"/>
            <w:u w:val="single"/>
            <w:vertAlign w:val="baseline"/>
          </w:rPr>
          <w:t>, 386 U.S. 547, 554, 87 S. Ct. 1213, 18 L. Ed. 2d 288 (1967))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9" w:name="Bookmark_para_71"/>
      <w:bookmarkEnd w:id="279"/>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for money damages, the Second Circuit articulated "[t]wo questions [that] inform qualified immunity analysis":</w:t>
      </w:r>
    </w:p>
    <w:p>
      <w:pPr>
        <w:keepNext w:val="0"/>
        <w:widowControl w:val="0"/>
        <w:spacing w:before="200" w:after="0" w:line="260" w:lineRule="atLeast"/>
        <w:ind w:left="400" w:right="0" w:firstLine="0"/>
        <w:jc w:val="both"/>
      </w:pPr>
      <w:bookmarkStart w:id="280" w:name="Bookmark_para_72"/>
      <w:bookmarkEnd w:id="280"/>
      <w:r>
        <w:rPr>
          <w:rFonts w:ascii="arial" w:eastAsia="arial" w:hAnsi="arial" w:cs="arial"/>
          <w:b w:val="0"/>
          <w:i w:val="0"/>
          <w:strike w:val="0"/>
          <w:noProof w:val="0"/>
          <w:color w:val="000000"/>
          <w:position w:val="0"/>
          <w:sz w:val="20"/>
          <w:u w:val="none"/>
          <w:vertAlign w:val="baseline"/>
        </w:rPr>
        <w:t xml:space="preserve">First, do the facts show that the officer's conduct violated plaintiff's constitutional rights? </w:t>
      </w:r>
      <w:bookmarkStart w:id="281" w:name="Bookmark_I5K856F02SF8JS0040000400"/>
      <w:bookmarkEnd w:id="281"/>
      <w:r>
        <w:rPr>
          <w:rFonts w:ascii="arial" w:eastAsia="arial" w:hAnsi="arial" w:cs="arial"/>
          <w:b w:val="0"/>
          <w:i w:val="0"/>
          <w:strike w:val="0"/>
          <w:noProof w:val="0"/>
          <w:color w:val="000000"/>
          <w:position w:val="0"/>
          <w:sz w:val="20"/>
          <w:u w:val="none"/>
          <w:vertAlign w:val="baseline"/>
        </w:rPr>
        <w:t>If the answer to this question is no, further inquiry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is unnecessary because where there is no viable constitutional claim, defendants have no need of an immunity shield. But if the answer is yes, or at least not definitively no, a second question arises: was the right clearly established at the time of defendant's actions?</w:t>
      </w:r>
    </w:p>
    <w:p>
      <w:pPr>
        <w:keepNext w:val="0"/>
        <w:widowControl w:val="0"/>
        <w:spacing w:before="240" w:after="0" w:line="260" w:lineRule="atLeast"/>
        <w:ind w:left="0" w:right="0" w:firstLine="0"/>
        <w:jc w:val="both"/>
      </w:pPr>
      <w:bookmarkStart w:id="282" w:name="Bookmark_I5K856F02SF8JS0040000400_2"/>
      <w:bookmarkEnd w:id="282"/>
      <w:bookmarkStart w:id="283" w:name="Bookmark_I5K856F02SF8JS0030000400"/>
      <w:bookmarkEnd w:id="283"/>
      <w:hyperlink r:id="rId87" w:history="1">
        <w:r>
          <w:rPr>
            <w:rFonts w:ascii="arial" w:eastAsia="arial" w:hAnsi="arial" w:cs="arial"/>
            <w:b w:val="0"/>
            <w:i/>
            <w:strike w:val="0"/>
            <w:color w:val="0077CC"/>
            <w:sz w:val="20"/>
            <w:u w:val="single"/>
            <w:vertAlign w:val="baseline"/>
          </w:rPr>
          <w:t>Zalaski v. City of Hartford</w:t>
        </w:r>
      </w:hyperlink>
      <w:hyperlink r:id="rId87" w:history="1">
        <w:r>
          <w:rPr>
            <w:rFonts w:ascii="arial" w:eastAsia="arial" w:hAnsi="arial" w:cs="arial"/>
            <w:b w:val="0"/>
            <w:i/>
            <w:strike w:val="0"/>
            <w:color w:val="0077CC"/>
            <w:sz w:val="20"/>
            <w:u w:val="single"/>
            <w:vertAlign w:val="baseline"/>
          </w:rPr>
          <w:t>, 723 F.3d 382, 388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4" w:name="Bookmark_para_73"/>
      <w:bookmarkEnd w:id="284"/>
      <w:r>
        <w:rPr>
          <w:rFonts w:ascii="arial" w:eastAsia="arial" w:hAnsi="arial" w:cs="arial"/>
          <w:b w:val="0"/>
          <w:i w:val="0"/>
          <w:strike w:val="0"/>
          <w:noProof w:val="0"/>
          <w:color w:val="000000"/>
          <w:position w:val="0"/>
          <w:sz w:val="20"/>
          <w:u w:val="none"/>
          <w:vertAlign w:val="baseline"/>
        </w:rPr>
        <w:t>In the case at bar, if Mullen and Anderson exercised discretion in their official capacities as Commissioner and Investigations Supervisor, respectively, their actions neither violated clearly established statutory nor Plaintiff's constitutional rights. In sum, they may be shielded from individual liability by qualified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single"/>
          <w:vertAlign w:val="baseline"/>
        </w:rPr>
        <w:t>Court's Findings</w:t>
      </w:r>
    </w:p>
    <w:p>
      <w:pPr>
        <w:keepNext w:val="0"/>
        <w:widowControl w:val="0"/>
        <w:spacing w:before="240" w:after="0" w:line="260" w:lineRule="atLeast"/>
        <w:ind w:left="0" w:right="0" w:firstLine="0"/>
        <w:jc w:val="both"/>
      </w:pPr>
      <w:bookmarkStart w:id="285" w:name="Bookmark_para_74"/>
      <w:bookmarkEnd w:id="285"/>
      <w:r>
        <w:rPr>
          <w:rFonts w:ascii="arial" w:eastAsia="arial" w:hAnsi="arial" w:cs="arial"/>
          <w:b w:val="0"/>
          <w:i w:val="0"/>
          <w:strike w:val="0"/>
          <w:noProof w:val="0"/>
          <w:color w:val="000000"/>
          <w:position w:val="0"/>
          <w:sz w:val="20"/>
          <w:u w:val="none"/>
          <w:vertAlign w:val="baseline"/>
        </w:rPr>
        <w:t xml:space="preserve">Applying the aforementioned precedents, Plaintiff's action against the Department, as a state governmental entity, and against Mullen and Anderson in their official capacities for money damages, must be dismissed as barred by 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6" w:name="Bookmark_para_75"/>
      <w:bookmarkEnd w:id="286"/>
      <w:r>
        <w:rPr>
          <w:rFonts w:ascii="arial" w:eastAsia="arial" w:hAnsi="arial" w:cs="arial"/>
          <w:b w:val="0"/>
          <w:i w:val="0"/>
          <w:strike w:val="0"/>
          <w:noProof w:val="0"/>
          <w:color w:val="000000"/>
          <w:position w:val="0"/>
          <w:sz w:val="20"/>
          <w:u w:val="none"/>
          <w:vertAlign w:val="baseline"/>
        </w:rPr>
        <w:t xml:space="preserve">With respect to injunctive relief against either Mullen or Anderson, Plaintiff's Complaint broadly states, "[t]his is a cause of action for declaratory judgment, to declare the unconstitutionality of the state statute and for injunctive relief to enjoin the Defendants from enforcing the unconstitutional state statute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Doc. 1, at 4. Plaintiff</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also states that she seeks injunctive relief from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that "Anderson, acting under color of law, threatened to take action against [her] for practicing medicine."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In essence, Plaintiff seeks "an injunction against [the] enforcement" of </w:t>
      </w:r>
      <w:hyperlink r:id="rId13" w:history="1">
        <w:r>
          <w:rPr>
            <w:rFonts w:ascii="arial" w:eastAsia="arial" w:hAnsi="arial" w:cs="arial"/>
            <w:b w:val="0"/>
            <w:i/>
            <w:strike w:val="0"/>
            <w:noProof w:val="0"/>
            <w:color w:val="0077CC"/>
            <w:position w:val="0"/>
            <w:sz w:val="20"/>
            <w:u w:val="single"/>
            <w:vertAlign w:val="baseline"/>
          </w:rPr>
          <w:t>Conn. Gen. Stat. § 20-9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Plaintiff's request for an injunction against the individual defendants will thus turn on whether Connecticut's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medical licenses and investigation of possible violations regarding those licenses is unconstitutional. As set forth below, because Plaintiff's Complaint fails to state any valid claims, her claims for injunctive relief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and/or under the other federal statutes also fail.</w:t>
      </w:r>
    </w:p>
    <w:p>
      <w:pPr>
        <w:keepNext w:val="0"/>
        <w:widowControl w:val="0"/>
        <w:spacing w:before="240" w:after="0" w:line="260" w:lineRule="atLeast"/>
        <w:ind w:left="0" w:right="0" w:firstLine="0"/>
        <w:jc w:val="both"/>
      </w:pPr>
      <w:bookmarkStart w:id="287" w:name="Bookmark_para_76"/>
      <w:bookmarkEnd w:id="287"/>
      <w:bookmarkStart w:id="288" w:name="Bookmark_I5K856F02D6N8H0010000400"/>
      <w:bookmarkEnd w:id="288"/>
      <w:r>
        <w:rPr>
          <w:rFonts w:ascii="arial" w:eastAsia="arial" w:hAnsi="arial" w:cs="arial"/>
          <w:b w:val="0"/>
          <w:i w:val="0"/>
          <w:strike w:val="0"/>
          <w:noProof w:val="0"/>
          <w:color w:val="000000"/>
          <w:position w:val="0"/>
          <w:sz w:val="20"/>
          <w:u w:val="none"/>
          <w:vertAlign w:val="baseline"/>
        </w:rPr>
        <w:t xml:space="preserve">To the extent that Plaintiff requests money damages against Anderson in her individual capacity, Anderson is, in any event, shielded by qualified immunity. </w:t>
      </w:r>
      <w:bookmarkStart w:id="289" w:name="Bookmark_I5K856F02D6N8H0030000400"/>
      <w:bookmarkEnd w:id="289"/>
      <w:r>
        <w:rPr>
          <w:rFonts w:ascii="arial" w:eastAsia="arial" w:hAnsi="arial" w:cs="arial"/>
          <w:b w:val="0"/>
          <w:i w:val="0"/>
          <w:strike w:val="0"/>
          <w:noProof w:val="0"/>
          <w:color w:val="000000"/>
          <w:position w:val="0"/>
          <w:sz w:val="20"/>
          <w:u w:val="none"/>
          <w:vertAlign w:val="baseline"/>
        </w:rPr>
        <w:t xml:space="preserve">The doctrine of "qualified immunity shields federal and state officials from money damages unless a plaintiff pleads facts showing: that the official violated a statutory or constitutional right, and (2) that right was 'clearly established' at the time of the challenged conduct." </w:t>
      </w:r>
      <w:bookmarkStart w:id="290" w:name="Bookmark_I5K856F02SF8JS0050000400"/>
      <w:bookmarkEnd w:id="290"/>
      <w:hyperlink r:id="rId88" w:history="1">
        <w:r>
          <w:rPr>
            <w:rFonts w:ascii="arial" w:eastAsia="arial" w:hAnsi="arial" w:cs="arial"/>
            <w:b w:val="0"/>
            <w:i/>
            <w:strike w:val="0"/>
            <w:noProof w:val="0"/>
            <w:color w:val="0077CC"/>
            <w:position w:val="0"/>
            <w:sz w:val="20"/>
            <w:u w:val="single"/>
            <w:vertAlign w:val="baseline"/>
          </w:rPr>
          <w:t>Ashcroft v. Al-Kidd</w:t>
        </w:r>
      </w:hyperlink>
      <w:hyperlink r:id="rId88" w:history="1">
        <w:r>
          <w:rPr>
            <w:rFonts w:ascii="arial" w:eastAsia="arial" w:hAnsi="arial" w:cs="arial"/>
            <w:b w:val="0"/>
            <w:i/>
            <w:strike w:val="0"/>
            <w:noProof w:val="0"/>
            <w:color w:val="0077CC"/>
            <w:position w:val="0"/>
            <w:sz w:val="20"/>
            <w:u w:val="single"/>
            <w:vertAlign w:val="baseline"/>
          </w:rPr>
          <w:t>, 563 U.S. 731, 131 S.Ct. 2074 2080, 179 L. Ed. 2d 1149 (2011)</w:t>
        </w:r>
      </w:hyperlink>
      <w:r>
        <w:rPr>
          <w:rFonts w:ascii="arial" w:eastAsia="arial" w:hAnsi="arial" w:cs="arial"/>
          <w:b w:val="0"/>
          <w:i w:val="0"/>
          <w:strike w:val="0"/>
          <w:noProof w:val="0"/>
          <w:color w:val="000000"/>
          <w:position w:val="0"/>
          <w:sz w:val="20"/>
          <w:u w:val="none"/>
          <w:vertAlign w:val="baseline"/>
        </w:rPr>
        <w:t xml:space="preserve">. </w:t>
      </w:r>
      <w:bookmarkStart w:id="291" w:name="Bookmark_I5K856F02D6N8H0050000400"/>
      <w:bookmarkEnd w:id="291"/>
      <w:r>
        <w:rPr>
          <w:rFonts w:ascii="arial" w:eastAsia="arial" w:hAnsi="arial" w:cs="arial"/>
          <w:b w:val="0"/>
          <w:i w:val="0"/>
          <w:strike w:val="0"/>
          <w:noProof w:val="0"/>
          <w:color w:val="000000"/>
          <w:position w:val="0"/>
          <w:sz w:val="20"/>
          <w:u w:val="none"/>
          <w:vertAlign w:val="baseline"/>
        </w:rPr>
        <w:t>Specifically, qualified immunity bars suits against state officials if their conduct does not violate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clearly established statutory or constitutional rights of which a reasonable person would have known. </w:t>
      </w:r>
      <w:bookmarkStart w:id="292" w:name="Bookmark_I5K856F02D6N8H0050000400_2"/>
      <w:bookmarkEnd w:id="292"/>
      <w:bookmarkStart w:id="293" w:name="Bookmark_I5K856F02D6N8H0030000400_2"/>
      <w:bookmarkEnd w:id="293"/>
      <w:bookmarkStart w:id="294" w:name="Bookmark_I5K856F02D6N8H0020000400"/>
      <w:bookmarkEnd w:id="294"/>
      <w:hyperlink r:id="rId89" w:history="1">
        <w:r>
          <w:rPr>
            <w:rFonts w:ascii="arial" w:eastAsia="arial" w:hAnsi="arial" w:cs="arial"/>
            <w:b w:val="0"/>
            <w:i/>
            <w:strike w:val="0"/>
            <w:noProof w:val="0"/>
            <w:color w:val="0077CC"/>
            <w:position w:val="0"/>
            <w:sz w:val="20"/>
            <w:u w:val="single"/>
            <w:vertAlign w:val="baseline"/>
          </w:rPr>
          <w:t>Pearson v. Callahan</w:t>
        </w:r>
      </w:hyperlink>
      <w:hyperlink r:id="rId89" w:history="1">
        <w:r>
          <w:rPr>
            <w:rFonts w:ascii="arial" w:eastAsia="arial" w:hAnsi="arial" w:cs="arial"/>
            <w:b w:val="0"/>
            <w:i/>
            <w:strike w:val="0"/>
            <w:noProof w:val="0"/>
            <w:color w:val="0077CC"/>
            <w:position w:val="0"/>
            <w:sz w:val="20"/>
            <w:u w:val="single"/>
            <w:vertAlign w:val="baseline"/>
          </w:rPr>
          <w:t>, 555 U.S. 223, 231, 129 S. Ct. 808, 172 L. Ed. 2d 565 (2009)</w:t>
        </w:r>
      </w:hyperlink>
      <w:r>
        <w:rPr>
          <w:rFonts w:ascii="arial" w:eastAsia="arial" w:hAnsi="arial" w:cs="arial"/>
          <w:b w:val="0"/>
          <w:i w:val="0"/>
          <w:strike w:val="0"/>
          <w:noProof w:val="0"/>
          <w:color w:val="000000"/>
          <w:position w:val="0"/>
          <w:sz w:val="20"/>
          <w:u w:val="none"/>
          <w:vertAlign w:val="baseline"/>
        </w:rPr>
        <w:t xml:space="preserve">. "[T]he existence of immunity turns on the objective legal reasonableness of the action . . . assessed in light of the legal rules that were clearly established at the time it was taken." </w:t>
      </w:r>
      <w:bookmarkStart w:id="295" w:name="Bookmark_I5K856F02D6N8H0040000400"/>
      <w:bookmarkEnd w:id="295"/>
      <w:hyperlink r:id="rId60" w:history="1">
        <w:r>
          <w:rPr>
            <w:rFonts w:ascii="arial" w:eastAsia="arial" w:hAnsi="arial" w:cs="arial"/>
            <w:b w:val="0"/>
            <w:i/>
            <w:strike w:val="0"/>
            <w:noProof w:val="0"/>
            <w:color w:val="0077CC"/>
            <w:position w:val="0"/>
            <w:sz w:val="20"/>
            <w:u w:val="single"/>
            <w:vertAlign w:val="baseline"/>
          </w:rPr>
          <w:t>Dube v. State Univ. of New York</w:t>
        </w:r>
      </w:hyperlink>
      <w:hyperlink r:id="rId60" w:history="1">
        <w:r>
          <w:rPr>
            <w:rFonts w:ascii="arial" w:eastAsia="arial" w:hAnsi="arial" w:cs="arial"/>
            <w:b w:val="0"/>
            <w:i/>
            <w:strike w:val="0"/>
            <w:noProof w:val="0"/>
            <w:color w:val="0077CC"/>
            <w:position w:val="0"/>
            <w:sz w:val="20"/>
            <w:u w:val="single"/>
            <w:vertAlign w:val="baseline"/>
          </w:rPr>
          <w:t>, 900 F.2d 587, 596 (2d Cir. 1990)</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w:t>
      </w:r>
    </w:p>
    <w:p>
      <w:pPr>
        <w:keepNext w:val="0"/>
        <w:widowControl w:val="0"/>
        <w:spacing w:before="240" w:after="0" w:line="260" w:lineRule="atLeast"/>
        <w:ind w:left="0" w:right="0" w:firstLine="0"/>
        <w:jc w:val="both"/>
      </w:pPr>
      <w:bookmarkStart w:id="296" w:name="Bookmark_para_77"/>
      <w:bookmarkEnd w:id="296"/>
      <w:bookmarkStart w:id="297" w:name="Bookmark_I5K856F02N1RS80020000400"/>
      <w:bookmarkEnd w:id="297"/>
      <w:r>
        <w:rPr>
          <w:rFonts w:ascii="arial" w:eastAsia="arial" w:hAnsi="arial" w:cs="arial"/>
          <w:b w:val="0"/>
          <w:i w:val="0"/>
          <w:strike w:val="0"/>
          <w:noProof w:val="0"/>
          <w:color w:val="000000"/>
          <w:position w:val="0"/>
          <w:sz w:val="20"/>
          <w:u w:val="none"/>
          <w:vertAlign w:val="baseline"/>
        </w:rPr>
        <w:t xml:space="preserve">Therefore, unless a government official's actions are so obviously wrong, in light of preexisting law, that only a plainly incompetent official or one who was knowingly violating the law would have done such a thing, the government official has immunity from suit. </w:t>
      </w:r>
      <w:r>
        <w:rPr>
          <w:rFonts w:ascii="arial" w:eastAsia="arial" w:hAnsi="arial" w:cs="arial"/>
          <w:b w:val="0"/>
          <w:i/>
          <w:strike w:val="0"/>
          <w:noProof w:val="0"/>
          <w:color w:val="000000"/>
          <w:position w:val="0"/>
          <w:sz w:val="20"/>
          <w:u w:val="none"/>
          <w:vertAlign w:val="baseline"/>
        </w:rPr>
        <w:t xml:space="preserve">See, e.g., </w:t>
      </w:r>
      <w:bookmarkStart w:id="298" w:name="Bookmark_I5K856F02N1RS80010000400"/>
      <w:bookmarkEnd w:id="298"/>
      <w:hyperlink r:id="rId90" w:history="1">
        <w:r>
          <w:rPr>
            <w:rFonts w:ascii="arial" w:eastAsia="arial" w:hAnsi="arial" w:cs="arial"/>
            <w:b w:val="0"/>
            <w:i/>
            <w:strike w:val="0"/>
            <w:noProof w:val="0"/>
            <w:color w:val="0077CC"/>
            <w:position w:val="0"/>
            <w:sz w:val="20"/>
            <w:u w:val="single"/>
            <w:vertAlign w:val="baseline"/>
          </w:rPr>
          <w:t>Malley v. Briggs</w:t>
        </w:r>
      </w:hyperlink>
      <w:hyperlink r:id="rId90" w:history="1">
        <w:r>
          <w:rPr>
            <w:rFonts w:ascii="arial" w:eastAsia="arial" w:hAnsi="arial" w:cs="arial"/>
            <w:b w:val="0"/>
            <w:i/>
            <w:strike w:val="0"/>
            <w:noProof w:val="0"/>
            <w:color w:val="0077CC"/>
            <w:position w:val="0"/>
            <w:sz w:val="20"/>
            <w:u w:val="single"/>
            <w:vertAlign w:val="baseline"/>
          </w:rPr>
          <w:t>, 475 U.S. 335, 341, 106 S. Ct. 1092, 89 L. Ed. 2d 271 (1986)</w:t>
        </w:r>
      </w:hyperlink>
      <w:r>
        <w:rPr>
          <w:rFonts w:ascii="arial" w:eastAsia="arial" w:hAnsi="arial" w:cs="arial"/>
          <w:b w:val="0"/>
          <w:i w:val="0"/>
          <w:strike w:val="0"/>
          <w:noProof w:val="0"/>
          <w:color w:val="000000"/>
          <w:position w:val="0"/>
          <w:sz w:val="20"/>
          <w:u w:val="none"/>
          <w:vertAlign w:val="baseline"/>
        </w:rPr>
        <w:t xml:space="preserve"> ("As the qualified immunity defense has evolved, it provides ample protection to all but the plainly incompetent or those who knowingly violate the law."); </w:t>
      </w:r>
      <w:bookmarkStart w:id="299" w:name="Bookmark_I5K856F02N1RS80030000400"/>
      <w:bookmarkEnd w:id="299"/>
      <w:hyperlink r:id="rId91" w:history="1">
        <w:r>
          <w:rPr>
            <w:rFonts w:ascii="arial" w:eastAsia="arial" w:hAnsi="arial" w:cs="arial"/>
            <w:b w:val="0"/>
            <w:i/>
            <w:strike w:val="0"/>
            <w:noProof w:val="0"/>
            <w:color w:val="0077CC"/>
            <w:position w:val="0"/>
            <w:sz w:val="20"/>
            <w:u w:val="single"/>
            <w:vertAlign w:val="baseline"/>
          </w:rPr>
          <w:t>Messerschmidt v. Millender</w:t>
        </w:r>
      </w:hyperlink>
      <w:hyperlink r:id="rId91" w:history="1">
        <w:r>
          <w:rPr>
            <w:rFonts w:ascii="arial" w:eastAsia="arial" w:hAnsi="arial" w:cs="arial"/>
            <w:b w:val="0"/>
            <w:i/>
            <w:strike w:val="0"/>
            <w:noProof w:val="0"/>
            <w:color w:val="0077CC"/>
            <w:position w:val="0"/>
            <w:sz w:val="20"/>
            <w:u w:val="single"/>
            <w:vertAlign w:val="baseline"/>
          </w:rPr>
          <w:t>, 565 U.S. 535, 132 S. Ct. 1235, 1244, 182 L. Ed. 2d 47 (2012)</w:t>
        </w:r>
      </w:hyperlink>
      <w:r>
        <w:rPr>
          <w:rFonts w:ascii="arial" w:eastAsia="arial" w:hAnsi="arial" w:cs="arial"/>
          <w:b w:val="0"/>
          <w:i w:val="0"/>
          <w:strike w:val="0"/>
          <w:noProof w:val="0"/>
          <w:color w:val="000000"/>
          <w:position w:val="0"/>
          <w:sz w:val="20"/>
          <w:u w:val="none"/>
          <w:vertAlign w:val="baseline"/>
        </w:rPr>
        <w:t xml:space="preserve"> ("Qualified immunity gives government officials breathing room to make reasonable but mistaken judgments").</w:t>
      </w:r>
    </w:p>
    <w:p>
      <w:pPr>
        <w:keepNext w:val="0"/>
        <w:widowControl w:val="0"/>
        <w:spacing w:before="200" w:after="0" w:line="260" w:lineRule="atLeast"/>
        <w:ind w:left="0" w:right="0" w:firstLine="0"/>
        <w:jc w:val="both"/>
      </w:pPr>
      <w:bookmarkStart w:id="300" w:name="Bookmark_para_78"/>
      <w:bookmarkEnd w:id="300"/>
      <w:r>
        <w:rPr>
          <w:rFonts w:ascii="arial" w:eastAsia="arial" w:hAnsi="arial" w:cs="arial"/>
          <w:b w:val="0"/>
          <w:i w:val="0"/>
          <w:strike w:val="0"/>
          <w:noProof w:val="0"/>
          <w:color w:val="000000"/>
          <w:position w:val="0"/>
          <w:sz w:val="20"/>
          <w:u w:val="none"/>
          <w:vertAlign w:val="baseline"/>
        </w:rPr>
        <w:t xml:space="preserve">The only allegation Plaintiff has stated against Anderson is that the Department assigned her to investigate Plaintiff for the unlicensed practice of medicine, Doc. 1, ¶ 7. Such an investigation was encompassed within the State's police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medicine and within the duties of Anderson's position.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Anderson, by performing her investigative duties, as mandated by the Connecticut legislature, was not "obviously wrong" so is not subject to liability for civil damages. Anderson is protected by the doctrine of qualified immunity. The claims against her in her individual capacity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hyperlink r:id="rId15" w:history="1">
        <w:r>
          <w:rPr>
            <w:rFonts w:ascii="arial" w:eastAsia="arial" w:hAnsi="arial" w:cs="arial"/>
            <w:b/>
            <w:i/>
            <w:strike w:val="0"/>
            <w:noProof w:val="0"/>
            <w:color w:val="0077CC"/>
            <w:position w:val="0"/>
            <w:sz w:val="20"/>
            <w:u w:val="single"/>
            <w:vertAlign w:val="baseline"/>
          </w:rPr>
          <w:t>Rule 12(b)(6)</w:t>
        </w:r>
      </w:hyperlink>
      <w:r>
        <w:rPr>
          <w:rFonts w:ascii="arial" w:eastAsia="arial" w:hAnsi="arial" w:cs="arial"/>
          <w:b/>
          <w:i w:val="0"/>
          <w:strike w:val="0"/>
          <w:noProof w:val="0"/>
          <w:color w:val="000000"/>
          <w:position w:val="0"/>
          <w:sz w:val="20"/>
          <w:u w:val="single"/>
          <w:vertAlign w:val="baseline"/>
        </w:rPr>
        <w:t xml:space="preserve"> — Failure to State A Claim</w:t>
      </w:r>
    </w:p>
    <w:p>
      <w:pPr>
        <w:keepNext w:val="0"/>
        <w:widowControl w:val="0"/>
        <w:spacing w:before="200" w:after="0" w:line="260" w:lineRule="atLeast"/>
        <w:ind w:left="0" w:right="0" w:firstLine="0"/>
        <w:jc w:val="both"/>
      </w:pPr>
      <w:bookmarkStart w:id="301" w:name="Bookmark_para_79"/>
      <w:bookmarkEnd w:id="301"/>
      <w:bookmarkStart w:id="302" w:name="Bookmark_I5K856F02N1RS90010000400"/>
      <w:bookmarkEnd w:id="302"/>
      <w:r>
        <w:rPr>
          <w:rFonts w:ascii="arial" w:eastAsia="arial" w:hAnsi="arial" w:cs="arial"/>
          <w:b w:val="0"/>
          <w:i w:val="0"/>
          <w:strike w:val="0"/>
          <w:noProof w:val="0"/>
          <w:color w:val="000000"/>
          <w:position w:val="0"/>
          <w:sz w:val="20"/>
          <w:u w:val="none"/>
          <w:vertAlign w:val="baseline"/>
        </w:rPr>
        <w:t xml:space="preserve">As set forth below, even if Plaintiff were able to effect proper service on Defendants and/or Plaintiff's claims were not barred by either 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and/or qualified immunity, the Court would still be required to dismiss this action in its entirety because Plaintiff has failed to state any facially plausible claims. </w:t>
      </w:r>
      <w:bookmarkStart w:id="303" w:name="Bookmark_I5K856F02N1RS80050000400"/>
      <w:bookmarkEnd w:id="303"/>
      <w:hyperlink r:id="rId92" w:history="1">
        <w:r>
          <w:rPr>
            <w:rFonts w:ascii="arial" w:eastAsia="arial" w:hAnsi="arial" w:cs="arial"/>
            <w:b w:val="0"/>
            <w:i/>
            <w:strike w:val="0"/>
            <w:noProof w:val="0"/>
            <w:color w:val="0077CC"/>
            <w:position w:val="0"/>
            <w:sz w:val="20"/>
            <w:u w:val="single"/>
            <w:vertAlign w:val="baseline"/>
          </w:rPr>
          <w:t>Ashcroft v. Iqbal</w:t>
        </w:r>
      </w:hyperlink>
      <w:hyperlink r:id="rId9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Even exercising leniency toward the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construing Plaintiff's claims liberally and interpreting them to raise the strongest argument they suggest, the Complaint fails to state any claim upon which relief may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General Standard</w:t>
      </w:r>
    </w:p>
    <w:p>
      <w:pPr>
        <w:keepNext w:val="0"/>
        <w:widowControl w:val="0"/>
        <w:spacing w:before="240" w:after="0" w:line="260" w:lineRule="atLeast"/>
        <w:ind w:left="0" w:right="0" w:firstLine="0"/>
        <w:jc w:val="both"/>
      </w:pPr>
      <w:bookmarkStart w:id="304" w:name="Bookmark_para_80"/>
      <w:bookmarkEnd w:id="304"/>
      <w:bookmarkStart w:id="305" w:name="Bookmark_I5K856F02N1RS90030000400"/>
      <w:bookmarkEnd w:id="305"/>
      <w:bookmarkStart w:id="306" w:name="Bookmark_I5K856F028T3WM0020000400"/>
      <w:bookmarkEnd w:id="306"/>
      <w:bookmarkStart w:id="307" w:name="Bookmark_I5K856F028T3WM0040000400"/>
      <w:bookmarkEnd w:id="307"/>
      <w:bookmarkStart w:id="308" w:name="Bookmark_I5K856F028T3WN0040000400"/>
      <w:bookmarkEnd w:id="308"/>
      <w:bookmarkStart w:id="309" w:name="Bookmark_I5K856F02D6N8M0010000400"/>
      <w:bookmarkEnd w:id="309"/>
      <w:r>
        <w:rPr>
          <w:rFonts w:ascii="arial" w:eastAsia="arial" w:hAnsi="arial" w:cs="arial"/>
          <w:b w:val="0"/>
          <w:i w:val="0"/>
          <w:strike w:val="0"/>
          <w:noProof w:val="0"/>
          <w:color w:val="000000"/>
          <w:position w:val="0"/>
          <w:sz w:val="20"/>
          <w:u w:val="none"/>
          <w:vertAlign w:val="baseline"/>
        </w:rPr>
        <w:t>"To survive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a complaint must contain sufficient factual matter, accepted as true, to 'state a claim to relief that is plausible on its face.'" </w:t>
      </w:r>
      <w:bookmarkStart w:id="310" w:name="Bookmark_I5K856F02N1RS90020000400"/>
      <w:bookmarkEnd w:id="310"/>
      <w:hyperlink r:id="rId92" w:history="1">
        <w:r>
          <w:rPr>
            <w:rFonts w:ascii="arial" w:eastAsia="arial" w:hAnsi="arial" w:cs="arial"/>
            <w:b w:val="0"/>
            <w:i/>
            <w:strike w:val="0"/>
            <w:noProof w:val="0"/>
            <w:color w:val="0077CC"/>
            <w:position w:val="0"/>
            <w:sz w:val="20"/>
            <w:u w:val="single"/>
            <w:vertAlign w:val="baseline"/>
          </w:rPr>
          <w:t>Ashcroft v. Iqbal</w:t>
        </w:r>
      </w:hyperlink>
      <w:hyperlink r:id="rId9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311" w:name="Bookmark_I5K856F02N1RS90040000400"/>
      <w:bookmarkEnd w:id="311"/>
      <w:hyperlink r:id="rId93" w:history="1">
        <w:r>
          <w:rPr>
            <w:rFonts w:ascii="arial" w:eastAsia="arial" w:hAnsi="arial" w:cs="arial"/>
            <w:b w:val="0"/>
            <w:i/>
            <w:strike w:val="0"/>
            <w:noProof w:val="0"/>
            <w:color w:val="0077CC"/>
            <w:position w:val="0"/>
            <w:sz w:val="20"/>
            <w:u w:val="single"/>
            <w:vertAlign w:val="baseline"/>
          </w:rPr>
          <w:t>Bell Atl. Corp. v. Twombly</w:t>
        </w:r>
      </w:hyperlink>
      <w:hyperlink r:id="rId93"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12" w:name="Bookmark_I5K856F02D6N8J0030000400"/>
      <w:bookmarkEnd w:id="312"/>
      <w:r>
        <w:rPr>
          <w:rFonts w:ascii="arial" w:eastAsia="arial" w:hAnsi="arial" w:cs="arial"/>
          <w:b w:val="0"/>
          <w:i w:val="0"/>
          <w:strike w:val="0"/>
          <w:noProof w:val="0"/>
          <w:color w:val="000000"/>
          <w:position w:val="0"/>
          <w:sz w:val="20"/>
          <w:u w:val="none"/>
          <w:vertAlign w:val="baseline"/>
        </w:rPr>
        <w:t>"A claim has facial plausibility when the plaintiff pleads factual content that allows the court to draw the reasonable inference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that the defendant is liable for the misconduct alleged." </w:t>
      </w:r>
      <w:bookmarkStart w:id="313" w:name="Bookmark_I5K856F028T3WM0010000400"/>
      <w:bookmarkEnd w:id="313"/>
      <w:hyperlink r:id="rId92" w:history="1">
        <w:r>
          <w:rPr>
            <w:rFonts w:ascii="arial" w:eastAsia="arial" w:hAnsi="arial" w:cs="arial"/>
            <w:b w:val="0"/>
            <w:i/>
            <w:strike w:val="0"/>
            <w:noProof w:val="0"/>
            <w:color w:val="0077CC"/>
            <w:position w:val="0"/>
            <w:sz w:val="20"/>
            <w:u w:val="single"/>
            <w:vertAlign w:val="baseline"/>
          </w:rPr>
          <w:t>Iqbal</w:t>
        </w:r>
      </w:hyperlink>
      <w:hyperlink r:id="rId9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314" w:name="Bookmark_I5K856F028T3WN0020000400"/>
      <w:bookmarkEnd w:id="314"/>
      <w:r>
        <w:rPr>
          <w:rFonts w:ascii="arial" w:eastAsia="arial" w:hAnsi="arial" w:cs="arial"/>
          <w:b w:val="0"/>
          <w:i w:val="0"/>
          <w:strike w:val="0"/>
          <w:noProof w:val="0"/>
          <w:color w:val="000000"/>
          <w:position w:val="0"/>
          <w:sz w:val="20"/>
          <w:u w:val="none"/>
          <w:vertAlign w:val="baseline"/>
        </w:rPr>
        <w:t xml:space="preserve">The Second Circuit has consistently adhered to the United States Supreme Court's seminal "plausibility" standard set forth in </w:t>
      </w:r>
      <w:r>
        <w:rPr>
          <w:rFonts w:ascii="arial" w:eastAsia="arial" w:hAnsi="arial" w:cs="arial"/>
          <w:b w:val="0"/>
          <w:i/>
          <w:strike w:val="0"/>
          <w:noProof w:val="0"/>
          <w:color w:val="000000"/>
          <w:position w:val="0"/>
          <w:sz w:val="20"/>
          <w:u w:val="none"/>
          <w:vertAlign w:val="baseline"/>
        </w:rPr>
        <w:t>Iqbal.</w:t>
      </w:r>
      <w:r>
        <w:rPr>
          <w:rFonts w:ascii="arial" w:eastAsia="arial" w:hAnsi="arial" w:cs="arial"/>
          <w:vertAlign w:val="superscript"/>
        </w:rPr>
        <w:footnoteReference w:customMarkFollows="1" w:id="35"/>
        <w:t xml:space="preserve">36</w:t>
      </w:r>
      <w:r>
        <w:rPr>
          <w:rFonts w:ascii="arial" w:eastAsia="arial" w:hAnsi="arial" w:cs="arial"/>
          <w:b w:val="0"/>
          <w:i/>
          <w:strike w:val="0"/>
          <w:noProof w:val="0"/>
          <w:color w:val="000000"/>
          <w:position w:val="0"/>
          <w:sz w:val="20"/>
          <w:u w:val="none"/>
          <w:vertAlign w:val="baseline"/>
        </w:rPr>
        <w:t xml:space="preserve">See, e.g., </w:t>
      </w:r>
      <w:bookmarkStart w:id="318" w:name="Bookmark_I5K856F028T3WM0030000400"/>
      <w:bookmarkEnd w:id="318"/>
      <w:hyperlink r:id="rId94" w:history="1">
        <w:r>
          <w:rPr>
            <w:rFonts w:ascii="arial" w:eastAsia="arial" w:hAnsi="arial" w:cs="arial"/>
            <w:b w:val="0"/>
            <w:i/>
            <w:strike w:val="0"/>
            <w:noProof w:val="0"/>
            <w:color w:val="0077CC"/>
            <w:position w:val="0"/>
            <w:sz w:val="20"/>
            <w:u w:val="single"/>
            <w:vertAlign w:val="baseline"/>
          </w:rPr>
          <w:t>Concord Associates, L.P. v. Entm't Properties Trust</w:t>
        </w:r>
      </w:hyperlink>
      <w:hyperlink r:id="rId94" w:history="1">
        <w:r>
          <w:rPr>
            <w:rFonts w:ascii="arial" w:eastAsia="arial" w:hAnsi="arial" w:cs="arial"/>
            <w:b w:val="0"/>
            <w:i/>
            <w:strike w:val="0"/>
            <w:noProof w:val="0"/>
            <w:color w:val="0077CC"/>
            <w:position w:val="0"/>
            <w:sz w:val="20"/>
            <w:u w:val="single"/>
            <w:vertAlign w:val="baseline"/>
          </w:rPr>
          <w:t>, 817 F.3d 46, 52 (2d Cir. 2016)</w:t>
        </w:r>
      </w:hyperlink>
      <w:r>
        <w:rPr>
          <w:rFonts w:ascii="arial" w:eastAsia="arial" w:hAnsi="arial" w:cs="arial"/>
          <w:b w:val="0"/>
          <w:i/>
          <w:strike w:val="0"/>
          <w:noProof w:val="0"/>
          <w:color w:val="000000"/>
          <w:position w:val="0"/>
          <w:sz w:val="20"/>
          <w:u w:val="none"/>
          <w:vertAlign w:val="baseline"/>
        </w:rPr>
        <w:t xml:space="preserve">; </w:t>
      </w:r>
      <w:bookmarkStart w:id="319" w:name="Bookmark_I5K856F028T3WM0050000400"/>
      <w:bookmarkEnd w:id="319"/>
      <w:hyperlink r:id="rId95" w:history="1">
        <w:r>
          <w:rPr>
            <w:rFonts w:ascii="arial" w:eastAsia="arial" w:hAnsi="arial" w:cs="arial"/>
            <w:b w:val="0"/>
            <w:i/>
            <w:strike w:val="0"/>
            <w:noProof w:val="0"/>
            <w:color w:val="0077CC"/>
            <w:position w:val="0"/>
            <w:sz w:val="20"/>
            <w:u w:val="single"/>
            <w:vertAlign w:val="baseline"/>
          </w:rPr>
          <w:t>Gomez v. Cnty. of Westchester</w:t>
        </w:r>
      </w:hyperlink>
      <w:hyperlink r:id="rId95" w:history="1">
        <w:r>
          <w:rPr>
            <w:rFonts w:ascii="arial" w:eastAsia="arial" w:hAnsi="arial" w:cs="arial"/>
            <w:b w:val="0"/>
            <w:i/>
            <w:strike w:val="0"/>
            <w:noProof w:val="0"/>
            <w:color w:val="0077CC"/>
            <w:position w:val="0"/>
            <w:sz w:val="20"/>
            <w:u w:val="single"/>
            <w:vertAlign w:val="baseline"/>
          </w:rPr>
          <w:t>, No. 15-879, 649 Fed. Appx. 93, 2016 U.S. App. LEXIS 9574, 2016 WL 2956821, at *1 (2d Cir. May 23, 2016)</w:t>
        </w:r>
      </w:hyperlink>
      <w:r>
        <w:rPr>
          <w:rFonts w:ascii="arial" w:eastAsia="arial" w:hAnsi="arial" w:cs="arial"/>
          <w:b w:val="0"/>
          <w:i w:val="0"/>
          <w:strike w:val="0"/>
          <w:noProof w:val="0"/>
          <w:color w:val="000000"/>
          <w:position w:val="0"/>
          <w:sz w:val="20"/>
          <w:u w:val="none"/>
          <w:vertAlign w:val="baseline"/>
        </w:rPr>
        <w:t xml:space="preserve">. </w:t>
      </w:r>
      <w:bookmarkStart w:id="320" w:name="Bookmark_I5K856F028T3WN0020000400_2"/>
      <w:bookmarkEnd w:id="320"/>
      <w:bookmarkStart w:id="321" w:name="Bookmark_I5K856F02D6N8J0030000400_2"/>
      <w:bookmarkEnd w:id="321"/>
      <w:r>
        <w:rPr>
          <w:rFonts w:ascii="arial" w:eastAsia="arial" w:hAnsi="arial" w:cs="arial"/>
          <w:b w:val="0"/>
          <w:i w:val="0"/>
          <w:strike w:val="0"/>
          <w:noProof w:val="0"/>
          <w:color w:val="000000"/>
          <w:position w:val="0"/>
          <w:sz w:val="20"/>
          <w:u w:val="none"/>
          <w:vertAlign w:val="baseline"/>
        </w:rPr>
        <w:t xml:space="preserve">As discussed more fully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in evaluating facial plausibility,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ro se</w:t>
      </w:r>
      <w:r>
        <w:rPr>
          <w:rFonts w:ascii="arial" w:eastAsia="arial" w:hAnsi="arial" w:cs="arial"/>
          <w:b w:val="0"/>
          <w:i w:val="0"/>
          <w:strike w:val="0"/>
          <w:noProof w:val="0"/>
          <w:color w:val="000000"/>
          <w:position w:val="0"/>
          <w:sz w:val="20"/>
          <w:u w:val="none"/>
          <w:vertAlign w:val="baseline"/>
        </w:rPr>
        <w:t xml:space="preserve"> complaints are to 'be construed liberally and interpreted to raise the strongest arguments that they suggest.'" </w:t>
      </w:r>
      <w:bookmarkStart w:id="322" w:name="Bookmark_I5K856F02D6N8J0020000400"/>
      <w:bookmarkEnd w:id="322"/>
      <w:hyperlink r:id="rId96" w:history="1">
        <w:r>
          <w:rPr>
            <w:rFonts w:ascii="arial" w:eastAsia="arial" w:hAnsi="arial" w:cs="arial"/>
            <w:b w:val="0"/>
            <w:i/>
            <w:strike w:val="0"/>
            <w:noProof w:val="0"/>
            <w:color w:val="0077CC"/>
            <w:position w:val="0"/>
            <w:sz w:val="20"/>
            <w:u w:val="single"/>
            <w:vertAlign w:val="baseline"/>
          </w:rPr>
          <w:t>Maki v. New York</w:t>
        </w:r>
      </w:hyperlink>
      <w:hyperlink r:id="rId96" w:history="1">
        <w:r>
          <w:rPr>
            <w:rFonts w:ascii="arial" w:eastAsia="arial" w:hAnsi="arial" w:cs="arial"/>
            <w:b w:val="0"/>
            <w:i/>
            <w:strike w:val="0"/>
            <w:noProof w:val="0"/>
            <w:color w:val="0077CC"/>
            <w:position w:val="0"/>
            <w:sz w:val="20"/>
            <w:u w:val="single"/>
            <w:vertAlign w:val="baseline"/>
          </w:rPr>
          <w:t>, 597 F. App'x 36, 36 (2d Cir. 2015)</w:t>
        </w:r>
      </w:hyperlink>
      <w:r>
        <w:rPr>
          <w:rFonts w:ascii="arial" w:eastAsia="arial" w:hAnsi="arial" w:cs="arial"/>
          <w:b w:val="0"/>
          <w:i w:val="0"/>
          <w:strike w:val="0"/>
          <w:noProof w:val="0"/>
          <w:color w:val="000000"/>
          <w:position w:val="0"/>
          <w:sz w:val="20"/>
          <w:u w:val="none"/>
          <w:vertAlign w:val="baseline"/>
        </w:rPr>
        <w:t xml:space="preserve"> (quoting </w:t>
      </w:r>
      <w:bookmarkStart w:id="323" w:name="Bookmark_I5K856F02D6N8J0040000400"/>
      <w:bookmarkEnd w:id="323"/>
      <w:hyperlink r:id="rId97" w:history="1">
        <w:r>
          <w:rPr>
            <w:rFonts w:ascii="arial" w:eastAsia="arial" w:hAnsi="arial" w:cs="arial"/>
            <w:b w:val="0"/>
            <w:i/>
            <w:strike w:val="0"/>
            <w:noProof w:val="0"/>
            <w:color w:val="0077CC"/>
            <w:position w:val="0"/>
            <w:sz w:val="20"/>
            <w:u w:val="single"/>
            <w:vertAlign w:val="baseline"/>
          </w:rPr>
          <w:t>Triestman v. Fed. Bureau of Prisons</w:t>
        </w:r>
      </w:hyperlink>
      <w:hyperlink r:id="rId97" w:history="1">
        <w:r>
          <w:rPr>
            <w:rFonts w:ascii="arial" w:eastAsia="arial" w:hAnsi="arial" w:cs="arial"/>
            <w:b w:val="0"/>
            <w:i/>
            <w:strike w:val="0"/>
            <w:noProof w:val="0"/>
            <w:color w:val="0077CC"/>
            <w:position w:val="0"/>
            <w:sz w:val="20"/>
            <w:u w:val="single"/>
            <w:vertAlign w:val="baseline"/>
          </w:rPr>
          <w:t>, 470 F.3d 471, 474 (2d Cir.2006))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4" w:name="Bookmark_I5K856F028T3WN0010000400"/>
      <w:bookmarkEnd w:id="324"/>
      <w:hyperlink r:id="rId98" w:history="1">
        <w:r>
          <w:rPr>
            <w:rFonts w:ascii="arial" w:eastAsia="arial" w:hAnsi="arial" w:cs="arial"/>
            <w:b w:val="0"/>
            <w:i/>
            <w:strike w:val="0"/>
            <w:noProof w:val="0"/>
            <w:color w:val="0077CC"/>
            <w:position w:val="0"/>
            <w:sz w:val="20"/>
            <w:u w:val="single"/>
            <w:vertAlign w:val="baseline"/>
          </w:rPr>
          <w:t>Frederick v. Wells Fargo Home Mortg.</w:t>
        </w:r>
      </w:hyperlink>
      <w:hyperlink r:id="rId98" w:history="1">
        <w:r>
          <w:rPr>
            <w:rFonts w:ascii="arial" w:eastAsia="arial" w:hAnsi="arial" w:cs="arial"/>
            <w:b w:val="0"/>
            <w:i/>
            <w:strike w:val="0"/>
            <w:noProof w:val="0"/>
            <w:color w:val="0077CC"/>
            <w:position w:val="0"/>
            <w:sz w:val="20"/>
            <w:u w:val="single"/>
            <w:vertAlign w:val="baseline"/>
          </w:rPr>
          <w:t>, No. 15-1457, 649 Fed. Appx. 29, 2016 U.S. App. LEXIS 9038, 2016 WL 2893211, at *1 (2d Cir. May 18, 2016)</w:t>
        </w:r>
      </w:hyperlink>
      <w:r>
        <w:rPr>
          <w:rFonts w:ascii="arial" w:eastAsia="arial" w:hAnsi="arial" w:cs="arial"/>
          <w:b w:val="0"/>
          <w:i w:val="0"/>
          <w:strike w:val="0"/>
          <w:noProof w:val="0"/>
          <w:color w:val="000000"/>
          <w:position w:val="0"/>
          <w:sz w:val="20"/>
          <w:u w:val="none"/>
          <w:vertAlign w:val="baseline"/>
        </w:rPr>
        <w:t xml:space="preserve"> ("We will liberally construe complaints filed pro se to state the strongest arguments that they suggest.").</w:t>
      </w:r>
    </w:p>
    <w:p>
      <w:pPr>
        <w:keepNext w:val="0"/>
        <w:widowControl w:val="0"/>
        <w:spacing w:before="240" w:after="0" w:line="260" w:lineRule="atLeast"/>
        <w:ind w:left="0" w:right="0" w:firstLine="0"/>
        <w:jc w:val="both"/>
      </w:pPr>
      <w:bookmarkStart w:id="325" w:name="Bookmark_para_81"/>
      <w:bookmarkEnd w:id="325"/>
      <w:bookmarkStart w:id="326" w:name="Bookmark_I5K856F02D6N8M0030000400"/>
      <w:bookmarkEnd w:id="326"/>
      <w:bookmarkStart w:id="327" w:name="Bookmark_I5K856F02SF8JW0020000400"/>
      <w:bookmarkEnd w:id="327"/>
      <w:bookmarkStart w:id="328" w:name="Bookmark_I5K856F02SF8JW0040000400"/>
      <w:bookmarkEnd w:id="328"/>
      <w:r>
        <w:rPr>
          <w:rFonts w:ascii="arial" w:eastAsia="arial" w:hAnsi="arial" w:cs="arial"/>
          <w:b w:val="0"/>
          <w:i w:val="0"/>
          <w:strike w:val="0"/>
          <w:noProof w:val="0"/>
          <w:color w:val="000000"/>
          <w:position w:val="0"/>
          <w:sz w:val="20"/>
          <w:u w:val="none"/>
          <w:vertAlign w:val="baseline"/>
        </w:rPr>
        <w:t xml:space="preserve">"[T]he purpose of </w:t>
      </w:r>
      <w:hyperlink r:id="rId1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'is to test, in a streamlined fashion, the formal sufficiency of the plaintiff's statement of a claim for relief without resolving a contest regarding its substantive merits.'" </w:t>
      </w:r>
      <w:bookmarkStart w:id="329" w:name="Bookmark_I5K856F02D6N8M0020000400"/>
      <w:bookmarkEnd w:id="329"/>
      <w:hyperlink r:id="rId99" w:history="1">
        <w:r>
          <w:rPr>
            <w:rFonts w:ascii="arial" w:eastAsia="arial" w:hAnsi="arial" w:cs="arial"/>
            <w:b w:val="0"/>
            <w:i/>
            <w:strike w:val="0"/>
            <w:noProof w:val="0"/>
            <w:color w:val="0077CC"/>
            <w:position w:val="0"/>
            <w:sz w:val="20"/>
            <w:u w:val="single"/>
            <w:vertAlign w:val="baseline"/>
          </w:rPr>
          <w:t>Halebian v. Berv</w:t>
        </w:r>
      </w:hyperlink>
      <w:hyperlink r:id="rId99" w:history="1">
        <w:r>
          <w:rPr>
            <w:rFonts w:ascii="arial" w:eastAsia="arial" w:hAnsi="arial" w:cs="arial"/>
            <w:b w:val="0"/>
            <w:i/>
            <w:strike w:val="0"/>
            <w:noProof w:val="0"/>
            <w:color w:val="0077CC"/>
            <w:position w:val="0"/>
            <w:sz w:val="20"/>
            <w:u w:val="single"/>
            <w:vertAlign w:val="baseline"/>
          </w:rPr>
          <w:t>, 644 F.3d 122, 130 (2d Cir. 2011)</w:t>
        </w:r>
      </w:hyperlink>
      <w:r>
        <w:rPr>
          <w:rFonts w:ascii="arial" w:eastAsia="arial" w:hAnsi="arial" w:cs="arial"/>
          <w:b w:val="0"/>
          <w:i w:val="0"/>
          <w:strike w:val="0"/>
          <w:noProof w:val="0"/>
          <w:color w:val="000000"/>
          <w:position w:val="0"/>
          <w:sz w:val="20"/>
          <w:u w:val="none"/>
          <w:vertAlign w:val="baseline"/>
        </w:rPr>
        <w:t xml:space="preserve"> (quoting </w:t>
      </w:r>
      <w:bookmarkStart w:id="330" w:name="Bookmark_I5K856F02D6N8M0040000400"/>
      <w:bookmarkEnd w:id="330"/>
      <w:hyperlink r:id="rId100" w:history="1">
        <w:r>
          <w:rPr>
            <w:rFonts w:ascii="arial" w:eastAsia="arial" w:hAnsi="arial" w:cs="arial"/>
            <w:b w:val="0"/>
            <w:i/>
            <w:strike w:val="0"/>
            <w:noProof w:val="0"/>
            <w:color w:val="0077CC"/>
            <w:position w:val="0"/>
            <w:sz w:val="20"/>
            <w:u w:val="single"/>
            <w:vertAlign w:val="baseline"/>
          </w:rPr>
          <w:t>Global Network Commc'ns, Inc. v. City of New York</w:t>
        </w:r>
      </w:hyperlink>
      <w:hyperlink r:id="rId100" w:history="1">
        <w:r>
          <w:rPr>
            <w:rFonts w:ascii="arial" w:eastAsia="arial" w:hAnsi="arial" w:cs="arial"/>
            <w:b w:val="0"/>
            <w:i/>
            <w:strike w:val="0"/>
            <w:noProof w:val="0"/>
            <w:color w:val="0077CC"/>
            <w:position w:val="0"/>
            <w:sz w:val="20"/>
            <w:u w:val="single"/>
            <w:vertAlign w:val="baseline"/>
          </w:rPr>
          <w:t>, 458 F.3d 150, 155 (2d Cir. 2006)</w:t>
        </w:r>
      </w:hyperlink>
      <w:r>
        <w:rPr>
          <w:rFonts w:ascii="arial" w:eastAsia="arial" w:hAnsi="arial" w:cs="arial"/>
          <w:b w:val="0"/>
          <w:i w:val="0"/>
          <w:strike w:val="0"/>
          <w:noProof w:val="0"/>
          <w:color w:val="000000"/>
          <w:position w:val="0"/>
          <w:sz w:val="20"/>
          <w:u w:val="none"/>
          <w:vertAlign w:val="baseline"/>
        </w:rPr>
        <w:t xml:space="preserve"> (emphasis omitted)). </w:t>
      </w:r>
      <w:bookmarkStart w:id="331" w:name="Bookmark_I5K856F02HM5PW0030000400"/>
      <w:bookmarkEnd w:id="331"/>
      <w:r>
        <w:rPr>
          <w:rFonts w:ascii="arial" w:eastAsia="arial" w:hAnsi="arial" w:cs="arial"/>
          <w:b w:val="0"/>
          <w:i w:val="0"/>
          <w:strike w:val="0"/>
          <w:noProof w:val="0"/>
          <w:color w:val="000000"/>
          <w:position w:val="0"/>
          <w:sz w:val="20"/>
          <w:u w:val="none"/>
          <w:vertAlign w:val="baseline"/>
        </w:rPr>
        <w:t xml:space="preserve">"In ruling on a motion pursuant to </w:t>
      </w:r>
      <w:hyperlink r:id="rId15" w:history="1">
        <w:r>
          <w:rPr>
            <w:rFonts w:ascii="arial" w:eastAsia="arial" w:hAnsi="arial" w:cs="arial"/>
            <w:b w:val="0"/>
            <w:i/>
            <w:strike w:val="0"/>
            <w:noProof w:val="0"/>
            <w:color w:val="0077CC"/>
            <w:position w:val="0"/>
            <w:sz w:val="20"/>
            <w:u w:val="single"/>
            <w:vertAlign w:val="baseline"/>
          </w:rPr>
          <w:t>Fed. R. Civ. P. 12 (b)(6)</w:t>
        </w:r>
      </w:hyperlink>
      <w:r>
        <w:rPr>
          <w:rFonts w:ascii="arial" w:eastAsia="arial" w:hAnsi="arial" w:cs="arial"/>
          <w:b w:val="0"/>
          <w:i w:val="0"/>
          <w:strike w:val="0"/>
          <w:noProof w:val="0"/>
          <w:color w:val="000000"/>
          <w:position w:val="0"/>
          <w:sz w:val="20"/>
          <w:u w:val="none"/>
          <w:vertAlign w:val="baseline"/>
        </w:rPr>
        <w:t>, the duty of a court is merely to assess the legal feasibility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of the complaint, not to assay the weight of the evidence which might be offered in support thereof." </w:t>
      </w:r>
      <w:bookmarkStart w:id="332" w:name="Bookmark_I5K856F02SF8JW0010000400"/>
      <w:bookmarkEnd w:id="332"/>
      <w:hyperlink r:id="rId101" w:history="1">
        <w:r>
          <w:rPr>
            <w:rFonts w:ascii="arial" w:eastAsia="arial" w:hAnsi="arial" w:cs="arial"/>
            <w:b w:val="0"/>
            <w:i/>
            <w:strike w:val="0"/>
            <w:noProof w:val="0"/>
            <w:color w:val="0077CC"/>
            <w:position w:val="0"/>
            <w:sz w:val="20"/>
            <w:u w:val="single"/>
            <w:vertAlign w:val="baseline"/>
          </w:rPr>
          <w:t>DiFolco v. MSNBC Cable L.L.C.</w:t>
        </w:r>
      </w:hyperlink>
      <w:hyperlink r:id="rId101" w:history="1">
        <w:r>
          <w:rPr>
            <w:rFonts w:ascii="arial" w:eastAsia="arial" w:hAnsi="arial" w:cs="arial"/>
            <w:b w:val="0"/>
            <w:i/>
            <w:strike w:val="0"/>
            <w:noProof w:val="0"/>
            <w:color w:val="0077CC"/>
            <w:position w:val="0"/>
            <w:sz w:val="20"/>
            <w:u w:val="single"/>
            <w:vertAlign w:val="baseline"/>
          </w:rPr>
          <w:t>, 622 F.3d 104, 113 (2d Cir. 2010)</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"The issue is not whether a plaintiff will ultimately prevail but whether the claimant is entitled to offer evidence to support the claim[]." </w:t>
      </w:r>
      <w:bookmarkStart w:id="333" w:name="Bookmark_I5K856F02SF8JW0030000400"/>
      <w:bookmarkEnd w:id="333"/>
      <w:hyperlink r:id="rId102" w:history="1">
        <w:r>
          <w:rPr>
            <w:rFonts w:ascii="arial" w:eastAsia="arial" w:hAnsi="arial" w:cs="arial"/>
            <w:b w:val="0"/>
            <w:i/>
            <w:strike w:val="0"/>
            <w:noProof w:val="0"/>
            <w:color w:val="0077CC"/>
            <w:position w:val="0"/>
            <w:sz w:val="20"/>
            <w:u w:val="single"/>
            <w:vertAlign w:val="baseline"/>
          </w:rPr>
          <w:t>Scheuer v. Rhodes</w:t>
        </w:r>
      </w:hyperlink>
      <w:hyperlink r:id="rId102" w:history="1">
        <w:r>
          <w:rPr>
            <w:rFonts w:ascii="arial" w:eastAsia="arial" w:hAnsi="arial" w:cs="arial"/>
            <w:b w:val="0"/>
            <w:i/>
            <w:strike w:val="0"/>
            <w:noProof w:val="0"/>
            <w:color w:val="0077CC"/>
            <w:position w:val="0"/>
            <w:sz w:val="20"/>
            <w:u w:val="single"/>
            <w:vertAlign w:val="baseline"/>
          </w:rPr>
          <w:t>, 416 U.S. 232, 236, 94 S. Ct. 1683, 40 L. Ed. 2d 90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w:t>
      </w:r>
      <w:bookmarkStart w:id="334" w:name="Bookmark_I5K856F02SF8JW0050000400"/>
      <w:bookmarkEnd w:id="334"/>
      <w:hyperlink r:id="rId85" w:history="1">
        <w:r>
          <w:rPr>
            <w:rFonts w:ascii="arial" w:eastAsia="arial" w:hAnsi="arial" w:cs="arial"/>
            <w:b w:val="0"/>
            <w:i/>
            <w:strike w:val="0"/>
            <w:noProof w:val="0"/>
            <w:color w:val="0077CC"/>
            <w:position w:val="0"/>
            <w:sz w:val="20"/>
            <w:u w:val="single"/>
            <w:vertAlign w:val="baseline"/>
          </w:rPr>
          <w:t>Harlow v. Fitzgerald</w:t>
        </w:r>
      </w:hyperlink>
      <w:hyperlink r:id="rId85" w:history="1">
        <w:r>
          <w:rPr>
            <w:rFonts w:ascii="arial" w:eastAsia="arial" w:hAnsi="arial" w:cs="arial"/>
            <w:b w:val="0"/>
            <w:i/>
            <w:strike w:val="0"/>
            <w:noProof w:val="0"/>
            <w:color w:val="0077CC"/>
            <w:position w:val="0"/>
            <w:sz w:val="20"/>
            <w:u w:val="single"/>
            <w:vertAlign w:val="baseline"/>
          </w:rPr>
          <w:t>, 457 U.S. 800, 102 S. Ct. 2727, 73 L. Ed. 2d 396 (1982)</w:t>
        </w:r>
      </w:hyperlink>
      <w:r>
        <w:rPr>
          <w:rFonts w:ascii="arial" w:eastAsia="arial" w:hAnsi="arial" w:cs="arial"/>
          <w:b w:val="0"/>
          <w:i w:val="0"/>
          <w:strike w:val="0"/>
          <w:noProof w:val="0"/>
          <w:color w:val="000000"/>
          <w:position w:val="0"/>
          <w:sz w:val="20"/>
          <w:u w:val="none"/>
          <w:vertAlign w:val="baseline"/>
        </w:rPr>
        <w:t xml:space="preserve">. </w:t>
      </w:r>
      <w:bookmarkStart w:id="335" w:name="Bookmark_I5K856F02HM5PW0030000400_2"/>
      <w:bookmarkEnd w:id="335"/>
      <w:r>
        <w:rPr>
          <w:rFonts w:ascii="arial" w:eastAsia="arial" w:hAnsi="arial" w:cs="arial"/>
          <w:b w:val="0"/>
          <w:i w:val="0"/>
          <w:strike w:val="0"/>
          <w:noProof w:val="0"/>
          <w:color w:val="000000"/>
          <w:position w:val="0"/>
          <w:sz w:val="20"/>
          <w:u w:val="none"/>
          <w:vertAlign w:val="baseline"/>
        </w:rPr>
        <w:t xml:space="preserve">"Indeed it may appear on the face of the pleadings that a recovery is very remote and unlikely but that is not the test." </w:t>
      </w:r>
      <w:r>
        <w:rPr>
          <w:rFonts w:ascii="arial" w:eastAsia="arial" w:hAnsi="arial" w:cs="arial"/>
          <w:b w:val="0"/>
          <w:i/>
          <w:strike w:val="0"/>
          <w:noProof w:val="0"/>
          <w:color w:val="000000"/>
          <w:position w:val="0"/>
          <w:sz w:val="20"/>
          <w:u w:val="none"/>
          <w:vertAlign w:val="baseline"/>
        </w:rPr>
        <w:t xml:space="preserve">Id. Accord </w:t>
      </w:r>
      <w:bookmarkStart w:id="336" w:name="Bookmark_I5K856F02HM5PW0020000400"/>
      <w:bookmarkEnd w:id="336"/>
      <w:hyperlink r:id="rId103" w:history="1">
        <w:r>
          <w:rPr>
            <w:rFonts w:ascii="arial" w:eastAsia="arial" w:hAnsi="arial" w:cs="arial"/>
            <w:b w:val="0"/>
            <w:i/>
            <w:strike w:val="0"/>
            <w:noProof w:val="0"/>
            <w:color w:val="0077CC"/>
            <w:position w:val="0"/>
            <w:sz w:val="20"/>
            <w:u w:val="single"/>
            <w:vertAlign w:val="baseline"/>
          </w:rPr>
          <w:t>Walker v. Schult</w:t>
        </w:r>
      </w:hyperlink>
      <w:hyperlink r:id="rId103" w:history="1">
        <w:r>
          <w:rPr>
            <w:rFonts w:ascii="arial" w:eastAsia="arial" w:hAnsi="arial" w:cs="arial"/>
            <w:b w:val="0"/>
            <w:i/>
            <w:strike w:val="0"/>
            <w:noProof w:val="0"/>
            <w:color w:val="0077CC"/>
            <w:position w:val="0"/>
            <w:sz w:val="20"/>
            <w:u w:val="single"/>
            <w:vertAlign w:val="baseline"/>
          </w:rPr>
          <w:t>, 717 F.3d 119, 124 (2d Cir. 2013)</w:t>
        </w:r>
      </w:hyperlink>
      <w:r>
        <w:rPr>
          <w:rFonts w:ascii="arial" w:eastAsia="arial" w:hAnsi="arial" w:cs="arial"/>
          <w:b w:val="0"/>
          <w:i w:val="0"/>
          <w:strike w:val="0"/>
          <w:noProof w:val="0"/>
          <w:color w:val="000000"/>
          <w:position w:val="0"/>
          <w:sz w:val="20"/>
          <w:u w:val="none"/>
          <w:vertAlign w:val="baseline"/>
        </w:rPr>
        <w:t xml:space="preserve">; </w:t>
      </w:r>
      <w:bookmarkStart w:id="337" w:name="Bookmark_I5K856F02HM5PW0040000400"/>
      <w:bookmarkEnd w:id="337"/>
      <w:hyperlink r:id="rId101" w:history="1">
        <w:r>
          <w:rPr>
            <w:rFonts w:ascii="arial" w:eastAsia="arial" w:hAnsi="arial" w:cs="arial"/>
            <w:b w:val="0"/>
            <w:i/>
            <w:strike w:val="0"/>
            <w:noProof w:val="0"/>
            <w:color w:val="0077CC"/>
            <w:position w:val="0"/>
            <w:sz w:val="20"/>
            <w:u w:val="single"/>
            <w:vertAlign w:val="baseline"/>
          </w:rPr>
          <w:t>DiFolco</w:t>
        </w:r>
      </w:hyperlink>
      <w:hyperlink r:id="rId101" w:history="1">
        <w:r>
          <w:rPr>
            <w:rFonts w:ascii="arial" w:eastAsia="arial" w:hAnsi="arial" w:cs="arial"/>
            <w:b w:val="0"/>
            <w:i/>
            <w:strike w:val="0"/>
            <w:noProof w:val="0"/>
            <w:color w:val="0077CC"/>
            <w:position w:val="0"/>
            <w:sz w:val="20"/>
            <w:u w:val="single"/>
            <w:vertAlign w:val="baseline"/>
          </w:rPr>
          <w:t>, 622 F.3d at 113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8" w:name="Bookmark_para_82"/>
      <w:bookmarkEnd w:id="338"/>
      <w:bookmarkStart w:id="339" w:name="Bookmark_I5K856F02N1RSB0020000400"/>
      <w:bookmarkEnd w:id="339"/>
      <w:bookmarkStart w:id="340" w:name="Bookmark_I5K856F02N1RSB0040000400"/>
      <w:bookmarkEnd w:id="340"/>
      <w:bookmarkStart w:id="341" w:name="Bookmark_I5K856F02N1RSC0010000400"/>
      <w:bookmarkEnd w:id="341"/>
      <w:r>
        <w:rPr>
          <w:rFonts w:ascii="arial" w:eastAsia="arial" w:hAnsi="arial" w:cs="arial"/>
          <w:b w:val="0"/>
          <w:i w:val="0"/>
          <w:strike w:val="0"/>
          <w:noProof w:val="0"/>
          <w:color w:val="000000"/>
          <w:position w:val="0"/>
          <w:sz w:val="20"/>
          <w:u w:val="none"/>
          <w:vertAlign w:val="baseline"/>
        </w:rPr>
        <w:t xml:space="preserve">In deciding whether to grant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the court "constru[es] the complaint liberally, accepting all [well-pleaded] factual allegations in the complaint as true, and drawing all reasonable inferences in the plaintiff's favor." </w:t>
      </w:r>
      <w:bookmarkStart w:id="342" w:name="Bookmark_I5K856F02N1RSB0010000400"/>
      <w:bookmarkEnd w:id="342"/>
      <w:hyperlink r:id="rId104" w:history="1">
        <w:r>
          <w:rPr>
            <w:rFonts w:ascii="arial" w:eastAsia="arial" w:hAnsi="arial" w:cs="arial"/>
            <w:b w:val="0"/>
            <w:i/>
            <w:strike w:val="0"/>
            <w:noProof w:val="0"/>
            <w:color w:val="0077CC"/>
            <w:position w:val="0"/>
            <w:sz w:val="20"/>
            <w:u w:val="single"/>
            <w:vertAlign w:val="baseline"/>
          </w:rPr>
          <w:t>Chase Grp. Alliance LLC v. N.Y.C. Dep't of Fin.</w:t>
        </w:r>
      </w:hyperlink>
      <w:hyperlink r:id="rId104" w:history="1">
        <w:r>
          <w:rPr>
            <w:rFonts w:ascii="arial" w:eastAsia="arial" w:hAnsi="arial" w:cs="arial"/>
            <w:b w:val="0"/>
            <w:i/>
            <w:strike w:val="0"/>
            <w:noProof w:val="0"/>
            <w:color w:val="0077CC"/>
            <w:position w:val="0"/>
            <w:sz w:val="20"/>
            <w:u w:val="single"/>
            <w:vertAlign w:val="baseline"/>
          </w:rPr>
          <w:t>, 620 F.3d 146, 150 (2d Cir. 2010)</w:t>
        </w:r>
      </w:hyperlink>
      <w:r>
        <w:rPr>
          <w:rFonts w:ascii="arial" w:eastAsia="arial" w:hAnsi="arial" w:cs="arial"/>
          <w:b w:val="0"/>
          <w:i w:val="0"/>
          <w:strike w:val="0"/>
          <w:noProof w:val="0"/>
          <w:color w:val="000000"/>
          <w:position w:val="0"/>
          <w:sz w:val="20"/>
          <w:u w:val="none"/>
          <w:vertAlign w:val="baseline"/>
        </w:rPr>
        <w:t xml:space="preserve"> (citation and internal quotations omitted). "[W]hether a complaint states a plausible claim for relief will [ultimately] . . . be a context-specific task that requires the reviewing court to draw on its judicial experience and common sense." </w:t>
      </w:r>
      <w:bookmarkStart w:id="343" w:name="Bookmark_I5K856F02N1RSB0030000400"/>
      <w:bookmarkEnd w:id="343"/>
      <w:hyperlink r:id="rId92" w:history="1">
        <w:r>
          <w:rPr>
            <w:rFonts w:ascii="arial" w:eastAsia="arial" w:hAnsi="arial" w:cs="arial"/>
            <w:b w:val="0"/>
            <w:i/>
            <w:strike w:val="0"/>
            <w:noProof w:val="0"/>
            <w:color w:val="0077CC"/>
            <w:position w:val="0"/>
            <w:sz w:val="20"/>
            <w:u w:val="single"/>
            <w:vertAlign w:val="baseline"/>
          </w:rPr>
          <w:t>Iqbal</w:t>
        </w:r>
      </w:hyperlink>
      <w:hyperlink r:id="rId92" w:history="1">
        <w:r>
          <w:rPr>
            <w:rFonts w:ascii="arial" w:eastAsia="arial" w:hAnsi="arial" w:cs="arial"/>
            <w:b w:val="0"/>
            <w:i/>
            <w:strike w:val="0"/>
            <w:noProof w:val="0"/>
            <w:color w:val="0077CC"/>
            <w:position w:val="0"/>
            <w:sz w:val="20"/>
            <w:u w:val="single"/>
            <w:vertAlign w:val="baseline"/>
          </w:rPr>
          <w:t>, 556 U.S. at 663-64</w:t>
        </w:r>
      </w:hyperlink>
      <w:r>
        <w:rPr>
          <w:rFonts w:ascii="arial" w:eastAsia="arial" w:hAnsi="arial" w:cs="arial"/>
          <w:b w:val="0"/>
          <w:i w:val="0"/>
          <w:strike w:val="0"/>
          <w:noProof w:val="0"/>
          <w:color w:val="000000"/>
          <w:position w:val="0"/>
          <w:sz w:val="20"/>
          <w:u w:val="none"/>
          <w:vertAlign w:val="baseline"/>
        </w:rPr>
        <w:t xml:space="preserve">. When "well-pleaded factual allegations" are present, "a court should assume their veracity and then determine whether they plausibly give rise to an entitlement to relief." </w:t>
      </w:r>
      <w:bookmarkStart w:id="344" w:name="Bookmark_I5K856F02N1RSB0050000400"/>
      <w:bookmarkEnd w:id="344"/>
      <w:hyperlink r:id="rId92" w:history="1">
        <w:r>
          <w:rPr>
            <w:rFonts w:ascii="arial" w:eastAsia="arial" w:hAnsi="arial" w:cs="arial"/>
            <w:b w:val="0"/>
            <w:i/>
            <w:strike w:val="0"/>
            <w:noProof w:val="0"/>
            <w:color w:val="0077CC"/>
            <w:position w:val="0"/>
            <w:sz w:val="20"/>
            <w:u w:val="single"/>
            <w:vertAlign w:val="baseline"/>
          </w:rPr>
          <w:t>556 U.S. at 679</w:t>
        </w:r>
      </w:hyperlink>
      <w:r>
        <w:rPr>
          <w:rFonts w:ascii="arial" w:eastAsia="arial" w:hAnsi="arial" w:cs="arial"/>
          <w:b w:val="0"/>
          <w:i w:val="0"/>
          <w:strike w:val="0"/>
          <w:noProof w:val="0"/>
          <w:color w:val="000000"/>
          <w:position w:val="0"/>
          <w:sz w:val="20"/>
          <w:u w:val="none"/>
          <w:vertAlign w:val="baseline"/>
        </w:rPr>
        <w:t xml:space="preserve">. Thus, factual disputes do not factor into a plausibility analysis under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and its progeny.</w:t>
      </w:r>
    </w:p>
    <w:p>
      <w:pPr>
        <w:keepNext w:val="0"/>
        <w:widowControl w:val="0"/>
        <w:spacing w:before="240" w:after="0" w:line="260" w:lineRule="atLeast"/>
        <w:ind w:left="0" w:right="0" w:firstLine="0"/>
        <w:jc w:val="both"/>
      </w:pPr>
      <w:bookmarkStart w:id="345" w:name="Bookmark_para_83"/>
      <w:bookmarkEnd w:id="345"/>
      <w:bookmarkStart w:id="346" w:name="Bookmark_I5K856F02N1RSC0030000400"/>
      <w:bookmarkEnd w:id="346"/>
      <w:bookmarkStart w:id="347" w:name="Bookmark_I5K856F028T3WR0020000400"/>
      <w:bookmarkEnd w:id="347"/>
      <w:bookmarkStart w:id="348" w:name="Bookmark_I5K856F028T3WR0040000400"/>
      <w:bookmarkEnd w:id="348"/>
      <w:r>
        <w:rPr>
          <w:rFonts w:ascii="arial" w:eastAsia="arial" w:hAnsi="arial" w:cs="arial"/>
          <w:b w:val="0"/>
          <w:i w:val="0"/>
          <w:strike w:val="0"/>
          <w:noProof w:val="0"/>
          <w:color w:val="000000"/>
          <w:position w:val="0"/>
          <w:sz w:val="20"/>
          <w:u w:val="none"/>
          <w:vertAlign w:val="baseline"/>
        </w:rPr>
        <w:t>"Although all</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allegations contained in the complaint are assumed to be true, this tenet is 'inapplicable to legal conclusions.'" </w:t>
      </w:r>
      <w:bookmarkStart w:id="349" w:name="Bookmark_I5K856F02N1RSC0020000400"/>
      <w:bookmarkEnd w:id="349"/>
      <w:hyperlink r:id="rId105" w:history="1">
        <w:r>
          <w:rPr>
            <w:rFonts w:ascii="arial" w:eastAsia="arial" w:hAnsi="arial" w:cs="arial"/>
            <w:b w:val="0"/>
            <w:i/>
            <w:strike w:val="0"/>
            <w:noProof w:val="0"/>
            <w:color w:val="0077CC"/>
            <w:position w:val="0"/>
            <w:sz w:val="20"/>
            <w:u w:val="single"/>
            <w:vertAlign w:val="baseline"/>
          </w:rPr>
          <w:t>LaMagna v. Brown</w:t>
        </w:r>
      </w:hyperlink>
      <w:hyperlink r:id="rId105" w:history="1">
        <w:r>
          <w:rPr>
            <w:rFonts w:ascii="arial" w:eastAsia="arial" w:hAnsi="arial" w:cs="arial"/>
            <w:b w:val="0"/>
            <w:i/>
            <w:strike w:val="0"/>
            <w:noProof w:val="0"/>
            <w:color w:val="0077CC"/>
            <w:position w:val="0"/>
            <w:sz w:val="20"/>
            <w:u w:val="single"/>
            <w:vertAlign w:val="baseline"/>
          </w:rPr>
          <w:t>, 474 F. App'x 788, 789 (2d Cir. 2012)</w:t>
        </w:r>
      </w:hyperlink>
      <w:r>
        <w:rPr>
          <w:rFonts w:ascii="arial" w:eastAsia="arial" w:hAnsi="arial" w:cs="arial"/>
          <w:b w:val="0"/>
          <w:i w:val="0"/>
          <w:strike w:val="0"/>
          <w:noProof w:val="0"/>
          <w:color w:val="000000"/>
          <w:position w:val="0"/>
          <w:sz w:val="20"/>
          <w:u w:val="none"/>
          <w:vertAlign w:val="baseline"/>
        </w:rPr>
        <w:t xml:space="preserve"> (quoting </w:t>
      </w:r>
      <w:bookmarkStart w:id="350" w:name="Bookmark_I5K856F02N1RSC0040000400"/>
      <w:bookmarkEnd w:id="350"/>
      <w:hyperlink r:id="rId92" w:history="1">
        <w:r>
          <w:rPr>
            <w:rFonts w:ascii="arial" w:eastAsia="arial" w:hAnsi="arial" w:cs="arial"/>
            <w:b w:val="0"/>
            <w:i/>
            <w:strike w:val="0"/>
            <w:noProof w:val="0"/>
            <w:color w:val="0077CC"/>
            <w:position w:val="0"/>
            <w:sz w:val="20"/>
            <w:u w:val="single"/>
            <w:vertAlign w:val="baseline"/>
          </w:rPr>
          <w:t>Iqbal</w:t>
        </w:r>
      </w:hyperlink>
      <w:hyperlink r:id="rId9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351" w:name="Bookmark_I5K856F02D6N8N0030000400"/>
      <w:bookmarkEnd w:id="351"/>
      <w:r>
        <w:rPr>
          <w:rFonts w:ascii="arial" w:eastAsia="arial" w:hAnsi="arial" w:cs="arial"/>
          <w:b w:val="0"/>
          <w:i/>
          <w:strike w:val="0"/>
          <w:noProof w:val="0"/>
          <w:color w:val="000000"/>
          <w:position w:val="0"/>
          <w:sz w:val="20"/>
          <w:u w:val="none"/>
          <w:vertAlign w:val="baseline"/>
        </w:rPr>
        <w:t xml:space="preserve">See also </w:t>
      </w:r>
      <w:bookmarkStart w:id="352" w:name="Bookmark_I5K856F028T3WR0010000400"/>
      <w:bookmarkEnd w:id="352"/>
      <w:hyperlink r:id="rId106" w:history="1">
        <w:r>
          <w:rPr>
            <w:rFonts w:ascii="arial" w:eastAsia="arial" w:hAnsi="arial" w:cs="arial"/>
            <w:b w:val="0"/>
            <w:i/>
            <w:strike w:val="0"/>
            <w:noProof w:val="0"/>
            <w:color w:val="0077CC"/>
            <w:position w:val="0"/>
            <w:sz w:val="20"/>
            <w:u w:val="single"/>
            <w:vertAlign w:val="baseline"/>
          </w:rPr>
          <w:t>Amaker v. New York State Dept. of Corr. Servs.</w:t>
        </w:r>
      </w:hyperlink>
      <w:hyperlink r:id="rId106" w:history="1">
        <w:r>
          <w:rPr>
            <w:rFonts w:ascii="arial" w:eastAsia="arial" w:hAnsi="arial" w:cs="arial"/>
            <w:b w:val="0"/>
            <w:i/>
            <w:strike w:val="0"/>
            <w:noProof w:val="0"/>
            <w:color w:val="0077CC"/>
            <w:position w:val="0"/>
            <w:sz w:val="20"/>
            <w:u w:val="single"/>
            <w:vertAlign w:val="baseline"/>
          </w:rPr>
          <w:t>, 435 F. App'x 52, 54 (2d Cir. 2011)</w:t>
        </w:r>
      </w:hyperlink>
      <w:r>
        <w:rPr>
          <w:rFonts w:ascii="arial" w:eastAsia="arial" w:hAnsi="arial" w:cs="arial"/>
          <w:b w:val="0"/>
          <w:i w:val="0"/>
          <w:strike w:val="0"/>
          <w:noProof w:val="0"/>
          <w:color w:val="000000"/>
          <w:position w:val="0"/>
          <w:sz w:val="20"/>
          <w:u w:val="none"/>
          <w:vertAlign w:val="baseline"/>
        </w:rPr>
        <w:t xml:space="preserve"> (same). The Court is thus not "bound to accept conclusory allegations or legal conclusions masquerading as factual conclusions." </w:t>
      </w:r>
      <w:bookmarkStart w:id="353" w:name="Bookmark_I5K856F028T3WR0030000400"/>
      <w:bookmarkEnd w:id="353"/>
      <w:hyperlink r:id="rId107" w:history="1">
        <w:r>
          <w:rPr>
            <w:rFonts w:ascii="arial" w:eastAsia="arial" w:hAnsi="arial" w:cs="arial"/>
            <w:b w:val="0"/>
            <w:i/>
            <w:strike w:val="0"/>
            <w:noProof w:val="0"/>
            <w:color w:val="0077CC"/>
            <w:position w:val="0"/>
            <w:sz w:val="20"/>
            <w:u w:val="single"/>
            <w:vertAlign w:val="baseline"/>
          </w:rPr>
          <w:t>Faber v. Metro. Life Ins. Co.</w:t>
        </w:r>
      </w:hyperlink>
      <w:hyperlink r:id="rId107" w:history="1">
        <w:r>
          <w:rPr>
            <w:rFonts w:ascii="arial" w:eastAsia="arial" w:hAnsi="arial" w:cs="arial"/>
            <w:b w:val="0"/>
            <w:i/>
            <w:strike w:val="0"/>
            <w:noProof w:val="0"/>
            <w:color w:val="0077CC"/>
            <w:position w:val="0"/>
            <w:sz w:val="20"/>
            <w:u w:val="single"/>
            <w:vertAlign w:val="baseline"/>
          </w:rPr>
          <w:t>, 648 F.3d 98, 104 (2d Cir. 2011)</w:t>
        </w:r>
      </w:hyperlink>
      <w:r>
        <w:rPr>
          <w:rFonts w:ascii="arial" w:eastAsia="arial" w:hAnsi="arial" w:cs="arial"/>
          <w:b w:val="0"/>
          <w:i w:val="0"/>
          <w:strike w:val="0"/>
          <w:noProof w:val="0"/>
          <w:color w:val="000000"/>
          <w:position w:val="0"/>
          <w:sz w:val="20"/>
          <w:u w:val="none"/>
          <w:vertAlign w:val="baseline"/>
        </w:rPr>
        <w:t xml:space="preserve"> (quoting </w:t>
      </w:r>
      <w:bookmarkStart w:id="354" w:name="Bookmark_I5K856F028T3WR0050000400"/>
      <w:bookmarkEnd w:id="354"/>
      <w:hyperlink r:id="rId108" w:history="1">
        <w:r>
          <w:rPr>
            <w:rFonts w:ascii="arial" w:eastAsia="arial" w:hAnsi="arial" w:cs="arial"/>
            <w:b w:val="0"/>
            <w:i/>
            <w:strike w:val="0"/>
            <w:noProof w:val="0"/>
            <w:color w:val="0077CC"/>
            <w:position w:val="0"/>
            <w:sz w:val="20"/>
            <w:u w:val="single"/>
            <w:vertAlign w:val="baseline"/>
          </w:rPr>
          <w:t>Rolon v. Henneman</w:t>
        </w:r>
      </w:hyperlink>
      <w:hyperlink r:id="rId108" w:history="1">
        <w:r>
          <w:rPr>
            <w:rFonts w:ascii="arial" w:eastAsia="arial" w:hAnsi="arial" w:cs="arial"/>
            <w:b w:val="0"/>
            <w:i/>
            <w:strike w:val="0"/>
            <w:noProof w:val="0"/>
            <w:color w:val="0077CC"/>
            <w:position w:val="0"/>
            <w:sz w:val="20"/>
            <w:u w:val="single"/>
            <w:vertAlign w:val="baseline"/>
          </w:rPr>
          <w:t>, 517 F.3d 140, 149 (2d Cir.2008)</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55" w:name="Bookmark_I5K856F02D6N8N0030000400_2"/>
      <w:bookmarkEnd w:id="355"/>
      <w:r>
        <w:rPr>
          <w:rFonts w:ascii="arial" w:eastAsia="arial" w:hAnsi="arial" w:cs="arial"/>
          <w:b w:val="0"/>
          <w:i w:val="0"/>
          <w:strike w:val="0"/>
          <w:noProof w:val="0"/>
          <w:color w:val="000000"/>
          <w:position w:val="0"/>
          <w:sz w:val="20"/>
          <w:u w:val="none"/>
          <w:vertAlign w:val="baseline"/>
        </w:rPr>
        <w:t xml:space="preserve">Consequently, "[t]hreadbare recitals of the elements of a cause of action, supported by mere conclusory statements, do not suffice." </w:t>
      </w:r>
      <w:bookmarkStart w:id="356" w:name="Bookmark_I5K856F02D6N8N0020000400"/>
      <w:bookmarkEnd w:id="356"/>
      <w:hyperlink r:id="rId92" w:history="1">
        <w:r>
          <w:rPr>
            <w:rFonts w:ascii="arial" w:eastAsia="arial" w:hAnsi="arial" w:cs="arial"/>
            <w:b w:val="0"/>
            <w:i/>
            <w:strike w:val="0"/>
            <w:noProof w:val="0"/>
            <w:color w:val="0077CC"/>
            <w:position w:val="0"/>
            <w:sz w:val="20"/>
            <w:u w:val="single"/>
            <w:vertAlign w:val="baseline"/>
          </w:rPr>
          <w:t>Iqbal</w:t>
        </w:r>
      </w:hyperlink>
      <w:hyperlink r:id="rId9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(citing </w:t>
      </w:r>
      <w:bookmarkStart w:id="357" w:name="Bookmark_I5K856F02D6N8N0040000400"/>
      <w:bookmarkEnd w:id="357"/>
      <w:hyperlink r:id="rId93" w:history="1">
        <w:r>
          <w:rPr>
            <w:rFonts w:ascii="arial" w:eastAsia="arial" w:hAnsi="arial" w:cs="arial"/>
            <w:b w:val="0"/>
            <w:i/>
            <w:strike w:val="0"/>
            <w:noProof w:val="0"/>
            <w:color w:val="0077CC"/>
            <w:position w:val="0"/>
            <w:sz w:val="20"/>
            <w:u w:val="single"/>
            <w:vertAlign w:val="baseline"/>
          </w:rPr>
          <w:t>Twombly</w:t>
        </w:r>
      </w:hyperlink>
      <w:hyperlink r:id="rId93"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Pro Se</w:t>
      </w:r>
      <w:r>
        <w:rPr>
          <w:rFonts w:ascii="arial" w:eastAsia="arial" w:hAnsi="arial" w:cs="arial"/>
          <w:b/>
          <w:i w:val="0"/>
          <w:strike w:val="0"/>
          <w:noProof w:val="0"/>
          <w:color w:val="000000"/>
          <w:position w:val="0"/>
          <w:sz w:val="20"/>
          <w:u w:val="single"/>
          <w:vertAlign w:val="baseline"/>
        </w:rPr>
        <w:t xml:space="preserve"> Complaint</w:t>
      </w:r>
    </w:p>
    <w:p>
      <w:pPr>
        <w:keepNext w:val="0"/>
        <w:widowControl w:val="0"/>
        <w:spacing w:before="240" w:after="0" w:line="260" w:lineRule="atLeast"/>
        <w:ind w:left="0" w:right="0" w:firstLine="0"/>
        <w:jc w:val="both"/>
      </w:pPr>
      <w:bookmarkStart w:id="358" w:name="Bookmark_para_84"/>
      <w:bookmarkEnd w:id="358"/>
      <w:bookmarkStart w:id="359" w:name="Bookmark_I5K856F02SF8JX0020000400"/>
      <w:bookmarkEnd w:id="359"/>
      <w:bookmarkStart w:id="360" w:name="Bookmark_I5K856F02N1RSD0010000400"/>
      <w:bookmarkEnd w:id="360"/>
      <w:bookmarkStart w:id="361" w:name="Bookmark_I5K856F02N1RSD0050000400"/>
      <w:bookmarkEnd w:id="361"/>
      <w:r>
        <w:rPr>
          <w:rFonts w:ascii="arial" w:eastAsia="arial" w:hAnsi="arial" w:cs="arial"/>
          <w:b w:val="0"/>
          <w:i w:val="0"/>
          <w:strike w:val="0"/>
          <w:noProof w:val="0"/>
          <w:color w:val="000000"/>
          <w:position w:val="0"/>
          <w:sz w:val="20"/>
          <w:u w:val="none"/>
          <w:vertAlign w:val="baseline"/>
        </w:rPr>
        <w:t xml:space="preserve">When the complaint has been filed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the plaintiff is "entitled to special solicitude" and the court construes "his [or her] pleadings 'to raise the strongest arguments that they suggest.'" </w:t>
      </w:r>
      <w:bookmarkStart w:id="362" w:name="Bookmark_I5K856F02SF8JX0010000400"/>
      <w:bookmarkEnd w:id="362"/>
      <w:hyperlink r:id="rId109" w:history="1">
        <w:r>
          <w:rPr>
            <w:rFonts w:ascii="arial" w:eastAsia="arial" w:hAnsi="arial" w:cs="arial"/>
            <w:b w:val="0"/>
            <w:i/>
            <w:strike w:val="0"/>
            <w:noProof w:val="0"/>
            <w:color w:val="0077CC"/>
            <w:position w:val="0"/>
            <w:sz w:val="20"/>
            <w:u w:val="single"/>
            <w:vertAlign w:val="baseline"/>
          </w:rPr>
          <w:t>Fowlkes v. Ironworkers Local 40</w:t>
        </w:r>
      </w:hyperlink>
      <w:hyperlink r:id="rId109" w:history="1">
        <w:r>
          <w:rPr>
            <w:rFonts w:ascii="arial" w:eastAsia="arial" w:hAnsi="arial" w:cs="arial"/>
            <w:b w:val="0"/>
            <w:i/>
            <w:strike w:val="0"/>
            <w:noProof w:val="0"/>
            <w:color w:val="0077CC"/>
            <w:position w:val="0"/>
            <w:sz w:val="20"/>
            <w:u w:val="single"/>
            <w:vertAlign w:val="baseline"/>
          </w:rPr>
          <w:t>, 790 F.3d 378, 387 (2d Cir. 2015)</w:t>
        </w:r>
      </w:hyperlink>
      <w:r>
        <w:rPr>
          <w:rFonts w:ascii="arial" w:eastAsia="arial" w:hAnsi="arial" w:cs="arial"/>
          <w:b w:val="0"/>
          <w:i w:val="0"/>
          <w:strike w:val="0"/>
          <w:noProof w:val="0"/>
          <w:color w:val="000000"/>
          <w:position w:val="0"/>
          <w:sz w:val="20"/>
          <w:u w:val="none"/>
          <w:vertAlign w:val="baseline"/>
        </w:rPr>
        <w:t xml:space="preserve"> (quoting </w:t>
      </w:r>
      <w:bookmarkStart w:id="363" w:name="Bookmark_I5K856F02SF8JX0030000400"/>
      <w:bookmarkEnd w:id="363"/>
      <w:hyperlink r:id="rId97" w:history="1">
        <w:r>
          <w:rPr>
            <w:rFonts w:ascii="arial" w:eastAsia="arial" w:hAnsi="arial" w:cs="arial"/>
            <w:b w:val="0"/>
            <w:i/>
            <w:strike w:val="0"/>
            <w:noProof w:val="0"/>
            <w:color w:val="0077CC"/>
            <w:position w:val="0"/>
            <w:sz w:val="20"/>
            <w:u w:val="single"/>
            <w:vertAlign w:val="baseline"/>
          </w:rPr>
          <w:t>Triestman v. Fed. Bureau of Prisons</w:t>
        </w:r>
      </w:hyperlink>
      <w:hyperlink r:id="rId97" w:history="1">
        <w:r>
          <w:rPr>
            <w:rFonts w:ascii="arial" w:eastAsia="arial" w:hAnsi="arial" w:cs="arial"/>
            <w:b w:val="0"/>
            <w:i/>
            <w:strike w:val="0"/>
            <w:noProof w:val="0"/>
            <w:color w:val="0077CC"/>
            <w:position w:val="0"/>
            <w:sz w:val="20"/>
            <w:u w:val="single"/>
            <w:vertAlign w:val="baseline"/>
          </w:rPr>
          <w:t>, 470 F.3d 471, 477 (2d Cir. 2006))</w:t>
        </w:r>
      </w:hyperlink>
      <w:r>
        <w:rPr>
          <w:rFonts w:ascii="arial" w:eastAsia="arial" w:hAnsi="arial" w:cs="arial"/>
          <w:b w:val="0"/>
          <w:i w:val="0"/>
          <w:strike w:val="0"/>
          <w:noProof w:val="0"/>
          <w:color w:val="000000"/>
          <w:position w:val="0"/>
          <w:sz w:val="20"/>
          <w:u w:val="none"/>
          <w:vertAlign w:val="baseline"/>
        </w:rPr>
        <w:t xml:space="preserve">. "[D]ismissal of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claim as insufficiently pleaded is appropriate only in the most unsustainable of cases." </w:t>
      </w:r>
      <w:bookmarkStart w:id="364" w:name="Bookmark_I5K856F02SF8JX0050000400"/>
      <w:bookmarkEnd w:id="364"/>
      <w:hyperlink r:id="rId109" w:history="1">
        <w:r>
          <w:rPr>
            <w:rFonts w:ascii="arial" w:eastAsia="arial" w:hAnsi="arial" w:cs="arial"/>
            <w:b w:val="0"/>
            <w:i/>
            <w:strike w:val="0"/>
            <w:noProof w:val="0"/>
            <w:color w:val="0077CC"/>
            <w:position w:val="0"/>
            <w:sz w:val="20"/>
            <w:u w:val="single"/>
            <w:vertAlign w:val="baseline"/>
          </w:rPr>
          <w:t>Fowlkes</w:t>
        </w:r>
      </w:hyperlink>
      <w:hyperlink r:id="rId109" w:history="1">
        <w:r>
          <w:rPr>
            <w:rFonts w:ascii="arial" w:eastAsia="arial" w:hAnsi="arial" w:cs="arial"/>
            <w:b w:val="0"/>
            <w:i/>
            <w:strike w:val="0"/>
            <w:noProof w:val="0"/>
            <w:color w:val="0077CC"/>
            <w:position w:val="0"/>
            <w:sz w:val="20"/>
            <w:u w:val="single"/>
            <w:vertAlign w:val="baseline"/>
          </w:rPr>
          <w:t>, 790 F.3d at 387</w:t>
        </w:r>
      </w:hyperlink>
      <w:r>
        <w:rPr>
          <w:rFonts w:ascii="arial" w:eastAsia="arial" w:hAnsi="arial" w:cs="arial"/>
          <w:b w:val="0"/>
          <w:i w:val="0"/>
          <w:strike w:val="0"/>
          <w:noProof w:val="0"/>
          <w:color w:val="000000"/>
          <w:position w:val="0"/>
          <w:sz w:val="20"/>
          <w:u w:val="none"/>
          <w:vertAlign w:val="baseline"/>
        </w:rPr>
        <w:t xml:space="preserve">(quoting </w:t>
      </w:r>
      <w:bookmarkStart w:id="365" w:name="Bookmark_I5K856F02N1RSD0020000400"/>
      <w:bookmarkEnd w:id="365"/>
      <w:hyperlink r:id="rId110" w:history="1">
        <w:r>
          <w:rPr>
            <w:rFonts w:ascii="arial" w:eastAsia="arial" w:hAnsi="arial" w:cs="arial"/>
            <w:b w:val="0"/>
            <w:i/>
            <w:strike w:val="0"/>
            <w:noProof w:val="0"/>
            <w:color w:val="0077CC"/>
            <w:position w:val="0"/>
            <w:sz w:val="20"/>
            <w:u w:val="single"/>
            <w:vertAlign w:val="baseline"/>
          </w:rPr>
          <w:t>Boykin v. KeyCorp</w:t>
        </w:r>
      </w:hyperlink>
      <w:hyperlink r:id="rId110" w:history="1">
        <w:r>
          <w:rPr>
            <w:rFonts w:ascii="arial" w:eastAsia="arial" w:hAnsi="arial" w:cs="arial"/>
            <w:b w:val="0"/>
            <w:i/>
            <w:strike w:val="0"/>
            <w:noProof w:val="0"/>
            <w:color w:val="0077CC"/>
            <w:position w:val="0"/>
            <w:sz w:val="20"/>
            <w:u w:val="single"/>
            <w:vertAlign w:val="baseline"/>
          </w:rPr>
          <w:t>, 521 F.3d 202, 216 (2d Cir. 2008))</w:t>
        </w:r>
      </w:hyperlink>
      <w:r>
        <w:rPr>
          <w:rFonts w:ascii="arial" w:eastAsia="arial" w:hAnsi="arial" w:cs="arial"/>
          <w:b w:val="0"/>
          <w:i w:val="0"/>
          <w:strike w:val="0"/>
          <w:noProof w:val="0"/>
          <w:color w:val="000000"/>
          <w:position w:val="0"/>
          <w:sz w:val="20"/>
          <w:u w:val="none"/>
          <w:vertAlign w:val="baseline"/>
        </w:rPr>
        <w:t xml:space="preserve">. In other words, "however inartfully pleaded,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may not be dismissed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unless it appears beyond doubt that the plaintiff can prove no set of facts in support of his claim which would entitle him to relief." </w:t>
      </w:r>
      <w:bookmarkStart w:id="366" w:name="Bookmark_I5K856F02N1RSD0040000400"/>
      <w:bookmarkEnd w:id="366"/>
      <w:hyperlink r:id="rId111" w:history="1">
        <w:r>
          <w:rPr>
            <w:rFonts w:ascii="arial" w:eastAsia="arial" w:hAnsi="arial" w:cs="arial"/>
            <w:b w:val="0"/>
            <w:i/>
            <w:strike w:val="0"/>
            <w:noProof w:val="0"/>
            <w:color w:val="0077CC"/>
            <w:position w:val="0"/>
            <w:sz w:val="20"/>
            <w:u w:val="single"/>
            <w:vertAlign w:val="baseline"/>
          </w:rPr>
          <w:t xml:space="preserve">Posr v. Court Officer Shield </w:t>
        </w:r>
      </w:hyperlink>
      <w:hyperlink r:id="rId111" w:history="1">
        <w:r>
          <w:rPr>
            <w:rFonts w:ascii="arial" w:eastAsia="arial" w:hAnsi="arial" w:cs="arial"/>
            <w:b w:val="0"/>
            <w:i/>
            <w:strike w:val="0"/>
            <w:noProof w:val="0"/>
            <w:color w:val="0077CC"/>
            <w:position w:val="0"/>
            <w:sz w:val="20"/>
            <w:u w:val="single"/>
            <w:vertAlign w:val="baseline"/>
          </w:rPr>
          <w:t>No. 207</w:t>
        </w:r>
      </w:hyperlink>
      <w:hyperlink r:id="rId111" w:history="1">
        <w:r>
          <w:rPr>
            <w:rFonts w:ascii="arial" w:eastAsia="arial" w:hAnsi="arial" w:cs="arial"/>
            <w:b w:val="0"/>
            <w:i/>
            <w:strike w:val="0"/>
            <w:noProof w:val="0"/>
            <w:color w:val="0077CC"/>
            <w:position w:val="0"/>
            <w:sz w:val="20"/>
            <w:u w:val="single"/>
            <w:vertAlign w:val="baseline"/>
          </w:rPr>
          <w:t>, 180 F.3d 409, 413-14 (2d Cir. 1999)</w:t>
        </w:r>
      </w:hyperlink>
      <w:r>
        <w:rPr>
          <w:rFonts w:ascii="arial" w:eastAsia="arial" w:hAnsi="arial" w:cs="arial"/>
          <w:b w:val="0"/>
          <w:i w:val="0"/>
          <w:strike w:val="0"/>
          <w:noProof w:val="0"/>
          <w:color w:val="000000"/>
          <w:position w:val="0"/>
          <w:sz w:val="20"/>
          <w:u w:val="none"/>
          <w:vertAlign w:val="baseline"/>
        </w:rPr>
        <w:t xml:space="preserve"> (quoting </w:t>
      </w:r>
      <w:bookmarkStart w:id="367" w:name="Bookmark_I5K856F028T3WT0010000400"/>
      <w:bookmarkEnd w:id="367"/>
      <w:hyperlink r:id="rId112" w:history="1">
        <w:r>
          <w:rPr>
            <w:rFonts w:ascii="arial" w:eastAsia="arial" w:hAnsi="arial" w:cs="arial"/>
            <w:b w:val="0"/>
            <w:i/>
            <w:strike w:val="0"/>
            <w:noProof w:val="0"/>
            <w:color w:val="0077CC"/>
            <w:position w:val="0"/>
            <w:sz w:val="20"/>
            <w:u w:val="single"/>
            <w:vertAlign w:val="baseline"/>
          </w:rPr>
          <w:t>Haines v. Kerner</w:t>
        </w:r>
      </w:hyperlink>
      <w:hyperlink r:id="rId112" w:history="1">
        <w:r>
          <w:rPr>
            <w:rFonts w:ascii="arial" w:eastAsia="arial" w:hAnsi="arial" w:cs="arial"/>
            <w:b w:val="0"/>
            <w:i/>
            <w:strike w:val="0"/>
            <w:noProof w:val="0"/>
            <w:color w:val="0077CC"/>
            <w:position w:val="0"/>
            <w:sz w:val="20"/>
            <w:u w:val="single"/>
            <w:vertAlign w:val="baseline"/>
          </w:rPr>
          <w:t>, 404 U.S. 519, 520-21, 92 S. Ct. 594, 30 L. Ed. 2d 652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8" w:name="Bookmark_para_85"/>
      <w:bookmarkEnd w:id="368"/>
      <w:bookmarkStart w:id="369" w:name="Bookmark_I5K856F028T3WT0040000400"/>
      <w:bookmarkEnd w:id="369"/>
      <w:bookmarkStart w:id="370" w:name="Bookmark_I5K856F02D6N8R0010000400"/>
      <w:bookmarkEnd w:id="370"/>
      <w:bookmarkStart w:id="371" w:name="Bookmark_I5K856F02D6N8R0050000400"/>
      <w:bookmarkEnd w:id="371"/>
      <w:r>
        <w:rPr>
          <w:rFonts w:ascii="arial" w:eastAsia="arial" w:hAnsi="arial" w:cs="arial"/>
          <w:b w:val="0"/>
          <w:i w:val="0"/>
          <w:strike w:val="0"/>
          <w:noProof w:val="0"/>
          <w:color w:val="000000"/>
          <w:position w:val="0"/>
          <w:sz w:val="20"/>
          <w:u w:val="none"/>
          <w:vertAlign w:val="baseline"/>
        </w:rPr>
        <w:t xml:space="preserve">"At the same time,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must allege enough facts to state a claim to relief that is plausible on its face." </w:t>
      </w:r>
      <w:bookmarkStart w:id="372" w:name="Bookmark_I5K856F028T3WT0030000400"/>
      <w:bookmarkEnd w:id="372"/>
      <w:hyperlink r:id="rId109" w:history="1">
        <w:r>
          <w:rPr>
            <w:rFonts w:ascii="arial" w:eastAsia="arial" w:hAnsi="arial" w:cs="arial"/>
            <w:b w:val="0"/>
            <w:i/>
            <w:strike w:val="0"/>
            <w:noProof w:val="0"/>
            <w:color w:val="0077CC"/>
            <w:position w:val="0"/>
            <w:sz w:val="20"/>
            <w:u w:val="single"/>
            <w:vertAlign w:val="baseline"/>
          </w:rPr>
          <w:t>Fowlkes</w:t>
        </w:r>
      </w:hyperlink>
      <w:hyperlink r:id="rId109" w:history="1">
        <w:r>
          <w:rPr>
            <w:rFonts w:ascii="arial" w:eastAsia="arial" w:hAnsi="arial" w:cs="arial"/>
            <w:b w:val="0"/>
            <w:i/>
            <w:strike w:val="0"/>
            <w:noProof w:val="0"/>
            <w:color w:val="0077CC"/>
            <w:position w:val="0"/>
            <w:sz w:val="20"/>
            <w:u w:val="single"/>
            <w:vertAlign w:val="baseline"/>
          </w:rPr>
          <w:t>, 790 F.3d at 387</w:t>
        </w:r>
      </w:hyperlink>
      <w:r>
        <w:rPr>
          <w:rFonts w:ascii="arial" w:eastAsia="arial" w:hAnsi="arial" w:cs="arial"/>
          <w:b w:val="0"/>
          <w:i w:val="0"/>
          <w:strike w:val="0"/>
          <w:noProof w:val="0"/>
          <w:color w:val="000000"/>
          <w:position w:val="0"/>
          <w:sz w:val="20"/>
          <w:u w:val="none"/>
          <w:vertAlign w:val="baseline"/>
        </w:rPr>
        <w:t xml:space="preserve"> (citation and internal quotation marks omitted).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t>
      </w:r>
      <w:bookmarkStart w:id="373" w:name="Bookmark_I5K856F02HM5PY0020000400"/>
      <w:bookmarkEnd w:id="373"/>
      <w:r>
        <w:rPr>
          <w:rFonts w:ascii="arial" w:eastAsia="arial" w:hAnsi="arial" w:cs="arial"/>
          <w:b w:val="0"/>
          <w:i/>
          <w:strike w:val="0"/>
          <w:noProof w:val="0"/>
          <w:color w:val="000000"/>
          <w:position w:val="0"/>
          <w:sz w:val="20"/>
          <w:u w:val="none"/>
          <w:vertAlign w:val="baseline"/>
        </w:rPr>
        <w:t xml:space="preserve">See also </w:t>
      </w:r>
      <w:bookmarkStart w:id="374" w:name="Bookmark_I5K856F028T3WT0050000400"/>
      <w:bookmarkEnd w:id="374"/>
      <w:hyperlink r:id="rId103" w:history="1">
        <w:r>
          <w:rPr>
            <w:rFonts w:ascii="arial" w:eastAsia="arial" w:hAnsi="arial" w:cs="arial"/>
            <w:b w:val="0"/>
            <w:i/>
            <w:strike w:val="0"/>
            <w:noProof w:val="0"/>
            <w:color w:val="0077CC"/>
            <w:position w:val="0"/>
            <w:sz w:val="20"/>
            <w:u w:val="single"/>
            <w:vertAlign w:val="baseline"/>
          </w:rPr>
          <w:t>Walker</w:t>
        </w:r>
      </w:hyperlink>
      <w:hyperlink r:id="rId103" w:history="1">
        <w:r>
          <w:rPr>
            <w:rFonts w:ascii="arial" w:eastAsia="arial" w:hAnsi="arial" w:cs="arial"/>
            <w:b w:val="0"/>
            <w:i/>
            <w:strike w:val="0"/>
            <w:noProof w:val="0"/>
            <w:color w:val="0077CC"/>
            <w:position w:val="0"/>
            <w:sz w:val="20"/>
            <w:u w:val="single"/>
            <w:vertAlign w:val="baseline"/>
          </w:rPr>
          <w:t>, 717 F.3d at 124</w:t>
        </w:r>
      </w:hyperlink>
      <w:r>
        <w:rPr>
          <w:rFonts w:ascii="arial" w:eastAsia="arial" w:hAnsi="arial" w:cs="arial"/>
          <w:b w:val="0"/>
          <w:i w:val="0"/>
          <w:strike w:val="0"/>
          <w:noProof w:val="0"/>
          <w:color w:val="000000"/>
          <w:position w:val="0"/>
          <w:sz w:val="20"/>
          <w:u w:val="none"/>
          <w:vertAlign w:val="baseline"/>
        </w:rPr>
        <w:t xml:space="preserve"> ("Nonetheless,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must state a plausible claim for relief.") (citing </w:t>
      </w:r>
      <w:bookmarkStart w:id="375" w:name="Bookmark_I5K856F02D6N8R0020000400"/>
      <w:bookmarkEnd w:id="375"/>
      <w:hyperlink r:id="rId113" w:history="1">
        <w:r>
          <w:rPr>
            <w:rFonts w:ascii="arial" w:eastAsia="arial" w:hAnsi="arial" w:cs="arial"/>
            <w:b w:val="0"/>
            <w:i/>
            <w:strike w:val="0"/>
            <w:noProof w:val="0"/>
            <w:color w:val="0077CC"/>
            <w:position w:val="0"/>
            <w:sz w:val="20"/>
            <w:u w:val="single"/>
            <w:vertAlign w:val="baseline"/>
          </w:rPr>
          <w:t>Harris v. Mills</w:t>
        </w:r>
      </w:hyperlink>
      <w:hyperlink r:id="rId113" w:history="1">
        <w:r>
          <w:rPr>
            <w:rFonts w:ascii="arial" w:eastAsia="arial" w:hAnsi="arial" w:cs="arial"/>
            <w:b w:val="0"/>
            <w:i/>
            <w:strike w:val="0"/>
            <w:noProof w:val="0"/>
            <w:color w:val="0077CC"/>
            <w:position w:val="0"/>
            <w:sz w:val="20"/>
            <w:u w:val="single"/>
            <w:vertAlign w:val="baseline"/>
          </w:rPr>
          <w:t>, 572 F.3d 66, 73 (2d Cir. 2009))</w:t>
        </w:r>
      </w:hyperlink>
      <w:r>
        <w:rPr>
          <w:rFonts w:ascii="arial" w:eastAsia="arial" w:hAnsi="arial" w:cs="arial"/>
          <w:b w:val="0"/>
          <w:i w:val="0"/>
          <w:strike w:val="0"/>
          <w:noProof w:val="0"/>
          <w:color w:val="000000"/>
          <w:position w:val="0"/>
          <w:sz w:val="20"/>
          <w:u w:val="none"/>
          <w:vertAlign w:val="baseline"/>
        </w:rPr>
        <w:t xml:space="preserve">. In particular,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litigants are obligated to comply with the minimal standards of notice pleading under </w:t>
      </w:r>
      <w:hyperlink r:id="rId114" w:history="1">
        <w:r>
          <w:rPr>
            <w:rFonts w:ascii="arial" w:eastAsia="arial" w:hAnsi="arial" w:cs="arial"/>
            <w:b w:val="0"/>
            <w:i/>
            <w:strike w:val="0"/>
            <w:noProof w:val="0"/>
            <w:color w:val="0077CC"/>
            <w:position w:val="0"/>
            <w:sz w:val="20"/>
            <w:u w:val="single"/>
            <w:vertAlign w:val="baseline"/>
          </w:rPr>
          <w:t>Rule 8, Fed. R. Civ. P.</w:t>
        </w:r>
      </w:hyperlink>
      <w:r>
        <w:rPr>
          <w:rFonts w:ascii="arial" w:eastAsia="arial" w:hAnsi="arial" w:cs="arial"/>
          <w:vertAlign w:val="superscript"/>
        </w:rPr>
        <w:footnoteReference w:customMarkFollows="1" w:id="36"/>
        <w:t xml:space="preserve">37</w:t>
      </w:r>
      <w:r>
        <w:rPr>
          <w:rFonts w:ascii="arial" w:eastAsia="arial" w:hAnsi="arial" w:cs="arial"/>
          <w:b w:val="0"/>
          <w:i/>
          <w:strike w:val="0"/>
          <w:noProof w:val="0"/>
          <w:color w:val="000000"/>
          <w:position w:val="0"/>
          <w:sz w:val="20"/>
          <w:u w:val="none"/>
          <w:vertAlign w:val="baseline"/>
        </w:rPr>
        <w:t xml:space="preserve">See, e.g., </w:t>
      </w:r>
      <w:bookmarkStart w:id="382" w:name="Bookmark_I5K856F02D6N8R0040000400"/>
      <w:bookmarkEnd w:id="382"/>
      <w:hyperlink r:id="rId115" w:history="1">
        <w:r>
          <w:rPr>
            <w:rFonts w:ascii="arial" w:eastAsia="arial" w:hAnsi="arial" w:cs="arial"/>
            <w:b w:val="0"/>
            <w:i/>
            <w:strike w:val="0"/>
            <w:noProof w:val="0"/>
            <w:color w:val="0077CC"/>
            <w:position w:val="0"/>
            <w:sz w:val="20"/>
            <w:u w:val="single"/>
            <w:vertAlign w:val="baseline"/>
          </w:rPr>
          <w:t>Nielsen v. Rabin</w:t>
        </w:r>
      </w:hyperlink>
      <w:hyperlink r:id="rId115" w:history="1">
        <w:r>
          <w:rPr>
            <w:rFonts w:ascii="arial" w:eastAsia="arial" w:hAnsi="arial" w:cs="arial"/>
            <w:b w:val="0"/>
            <w:i/>
            <w:strike w:val="0"/>
            <w:noProof w:val="0"/>
            <w:color w:val="0077CC"/>
            <w:position w:val="0"/>
            <w:sz w:val="20"/>
            <w:u w:val="single"/>
            <w:vertAlign w:val="baseline"/>
          </w:rPr>
          <w:t>, 746 F.3d 58, 63 (2d Cir. 2014)</w:t>
        </w:r>
      </w:hyperlink>
      <w:r>
        <w:rPr>
          <w:rFonts w:ascii="arial" w:eastAsia="arial" w:hAnsi="arial" w:cs="arial"/>
          <w:b w:val="0"/>
          <w:i w:val="0"/>
          <w:strike w:val="0"/>
          <w:noProof w:val="0"/>
          <w:color w:val="000000"/>
          <w:position w:val="0"/>
          <w:sz w:val="20"/>
          <w:u w:val="none"/>
          <w:vertAlign w:val="baseline"/>
        </w:rPr>
        <w:t xml:space="preserve">. </w:t>
      </w:r>
      <w:bookmarkStart w:id="383" w:name="Bookmark_I5K856F02HM5PY0020000400_2"/>
      <w:bookmarkEnd w:id="383"/>
      <w:r>
        <w:rPr>
          <w:rFonts w:ascii="arial" w:eastAsia="arial" w:hAnsi="arial" w:cs="arial"/>
          <w:b w:val="0"/>
          <w:i w:val="0"/>
          <w:strike w:val="0"/>
          <w:noProof w:val="0"/>
          <w:color w:val="000000"/>
          <w:position w:val="0"/>
          <w:sz w:val="20"/>
          <w:u w:val="none"/>
          <w:vertAlign w:val="baseline"/>
        </w:rPr>
        <w:t xml:space="preserve">Ultimately, "the rule in favor of liberal construction cannot save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litigants who do not present cognizable arguments." </w:t>
      </w:r>
      <w:bookmarkStart w:id="384" w:name="Bookmark_I5K856F02HM5PY0010000400"/>
      <w:bookmarkEnd w:id="384"/>
      <w:hyperlink r:id="rId116" w:history="1">
        <w:r>
          <w:rPr>
            <w:rFonts w:ascii="arial" w:eastAsia="arial" w:hAnsi="arial" w:cs="arial"/>
            <w:b w:val="0"/>
            <w:i/>
            <w:strike w:val="0"/>
            <w:noProof w:val="0"/>
            <w:color w:val="0077CC"/>
            <w:position w:val="0"/>
            <w:sz w:val="20"/>
            <w:u w:val="single"/>
            <w:vertAlign w:val="baseline"/>
          </w:rPr>
          <w:t>Collins v. Blumenthal</w:t>
        </w:r>
      </w:hyperlink>
      <w:hyperlink r:id="rId116" w:history="1">
        <w:r>
          <w:rPr>
            <w:rFonts w:ascii="arial" w:eastAsia="arial" w:hAnsi="arial" w:cs="arial"/>
            <w:b w:val="0"/>
            <w:i/>
            <w:strike w:val="0"/>
            <w:noProof w:val="0"/>
            <w:color w:val="0077CC"/>
            <w:position w:val="0"/>
            <w:sz w:val="20"/>
            <w:u w:val="single"/>
            <w:vertAlign w:val="baseline"/>
          </w:rPr>
          <w:t>, 581 F. Supp. 2d 289, 291 (D. Conn.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Plaintiff's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Lanham Act and Preemption Claims</w:t>
      </w:r>
    </w:p>
    <w:p>
      <w:pPr>
        <w:keepNext w:val="0"/>
        <w:widowControl w:val="0"/>
        <w:spacing w:before="240" w:after="0" w:line="260" w:lineRule="atLeast"/>
        <w:ind w:left="0" w:right="0" w:firstLine="0"/>
        <w:jc w:val="both"/>
      </w:pPr>
      <w:bookmarkStart w:id="385" w:name="Bookmark_para_86"/>
      <w:bookmarkEnd w:id="385"/>
      <w:r>
        <w:rPr>
          <w:rFonts w:ascii="arial" w:eastAsia="arial" w:hAnsi="arial" w:cs="arial"/>
          <w:b w:val="0"/>
          <w:i w:val="0"/>
          <w:strike w:val="0"/>
          <w:noProof w:val="0"/>
          <w:color w:val="000000"/>
          <w:position w:val="0"/>
          <w:sz w:val="20"/>
          <w:u w:val="none"/>
          <w:vertAlign w:val="baseline"/>
        </w:rPr>
        <w:t xml:space="preserve">First, Plaintiff has alleged no plausible claims under the Lanham Act, </w:t>
      </w:r>
      <w:r>
        <w:rPr>
          <w:rFonts w:ascii="arial" w:eastAsia="arial" w:hAnsi="arial" w:cs="arial"/>
          <w:b w:val="0"/>
          <w:i/>
          <w:strike w:val="0"/>
          <w:noProof w:val="0"/>
          <w:color w:val="000000"/>
          <w:position w:val="0"/>
          <w:sz w:val="20"/>
          <w:u w:val="none"/>
          <w:vertAlign w:val="baseline"/>
        </w:rPr>
        <w:t>15 U.S.C. § 1125</w:t>
      </w:r>
      <w:r>
        <w:rPr>
          <w:rFonts w:ascii="arial" w:eastAsia="arial" w:hAnsi="arial" w:cs="arial"/>
          <w:b w:val="0"/>
          <w:i w:val="0"/>
          <w:strike w:val="0"/>
          <w:noProof w:val="0"/>
          <w:color w:val="000000"/>
          <w:position w:val="0"/>
          <w:sz w:val="20"/>
          <w:u w:val="none"/>
          <w:vertAlign w:val="baseline"/>
        </w:rPr>
        <w:t xml:space="preserve">, and no plausible claims with respect to preemption. </w:t>
      </w:r>
      <w:bookmarkStart w:id="386" w:name="Bookmark_I5K856F02SF8K00050000400"/>
      <w:bookmarkEnd w:id="386"/>
      <w:r>
        <w:rPr>
          <w:rFonts w:ascii="arial" w:eastAsia="arial" w:hAnsi="arial" w:cs="arial"/>
          <w:b w:val="0"/>
          <w:i w:val="0"/>
          <w:strike w:val="0"/>
          <w:noProof w:val="0"/>
          <w:color w:val="000000"/>
          <w:position w:val="0"/>
          <w:sz w:val="20"/>
          <w:u w:val="none"/>
          <w:vertAlign w:val="baseline"/>
        </w:rPr>
        <w:t xml:space="preserve">Plaintiff cannot allege facts to prove that federal trademark law preempts the state's right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medicine as defined by the state. Rather, as Plaintiff was previously informed in </w:t>
      </w:r>
      <w:r>
        <w:rPr>
          <w:rFonts w:ascii="arial" w:eastAsia="arial" w:hAnsi="arial" w:cs="arial"/>
          <w:b w:val="0"/>
          <w:i/>
          <w:strike w:val="0"/>
          <w:noProof w:val="0"/>
          <w:color w:val="000000"/>
          <w:position w:val="0"/>
          <w:sz w:val="20"/>
          <w:u w:val="none"/>
          <w:vertAlign w:val="baseline"/>
        </w:rPr>
        <w:t>Betancur</w:t>
      </w:r>
      <w:r>
        <w:rPr>
          <w:rFonts w:ascii="arial" w:eastAsia="arial" w:hAnsi="arial" w:cs="arial"/>
          <w:b w:val="0"/>
          <w:i w:val="0"/>
          <w:strike w:val="0"/>
          <w:noProof w:val="0"/>
          <w:color w:val="000000"/>
          <w:position w:val="0"/>
          <w:sz w:val="20"/>
          <w:u w:val="none"/>
          <w:vertAlign w:val="baseline"/>
        </w:rPr>
        <w:t>, her action before the Eleventh Circuit,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there is and can be "no rational argument" that Plaintiff's ownership of the Ňedicine trademark "preempts the authority of [the State]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license the practice of naturopathy," which she now describes as Ňedicine. </w:t>
      </w:r>
      <w:bookmarkStart w:id="387" w:name="Bookmark_I5K856F02SF8K00040000400"/>
      <w:bookmarkEnd w:id="387"/>
      <w:hyperlink r:id="rId21" w:history="1">
        <w:r>
          <w:rPr>
            <w:rFonts w:ascii="arial" w:eastAsia="arial" w:hAnsi="arial" w:cs="arial"/>
            <w:b w:val="0"/>
            <w:i/>
            <w:strike w:val="0"/>
            <w:noProof w:val="0"/>
            <w:color w:val="0077CC"/>
            <w:position w:val="0"/>
            <w:sz w:val="20"/>
            <w:u w:val="single"/>
            <w:vertAlign w:val="baseline"/>
          </w:rPr>
          <w:t>Betancur</w:t>
        </w:r>
      </w:hyperlink>
      <w:hyperlink r:id="rId21" w:history="1">
        <w:r>
          <w:rPr>
            <w:rFonts w:ascii="arial" w:eastAsia="arial" w:hAnsi="arial" w:cs="arial"/>
            <w:b w:val="0"/>
            <w:i/>
            <w:strike w:val="0"/>
            <w:noProof w:val="0"/>
            <w:color w:val="0077CC"/>
            <w:position w:val="0"/>
            <w:sz w:val="20"/>
            <w:u w:val="single"/>
            <w:vertAlign w:val="baseline"/>
          </w:rPr>
          <w:t>, 296 F.App'x at 763</w:t>
        </w:r>
      </w:hyperlink>
      <w:r>
        <w:rPr>
          <w:rFonts w:ascii="arial" w:eastAsia="arial" w:hAnsi="arial" w:cs="arial"/>
          <w:b w:val="0"/>
          <w:i w:val="0"/>
          <w:strike w:val="0"/>
          <w:noProof w:val="0"/>
          <w:color w:val="000000"/>
          <w:position w:val="0"/>
          <w:sz w:val="20"/>
          <w:u w:val="none"/>
          <w:vertAlign w:val="baseline"/>
        </w:rPr>
        <w:t>. Such an argument was then and is now "meritless."</w:t>
      </w:r>
    </w:p>
    <w:p>
      <w:pPr>
        <w:keepNext w:val="0"/>
        <w:widowControl w:val="0"/>
        <w:spacing w:before="200" w:after="0" w:line="260" w:lineRule="atLeast"/>
        <w:ind w:left="0" w:right="0" w:firstLine="0"/>
        <w:jc w:val="both"/>
      </w:pPr>
      <w:bookmarkStart w:id="388" w:name="Bookmark_para_87"/>
      <w:bookmarkEnd w:id="388"/>
      <w:bookmarkStart w:id="389" w:name="Bookmark_I5K856F02HM5R00020000400"/>
      <w:bookmarkEnd w:id="389"/>
      <w:bookmarkStart w:id="390" w:name="Bookmark_I5K856F028T3WV0010000400"/>
      <w:bookmarkEnd w:id="390"/>
      <w:bookmarkStart w:id="391" w:name="Bookmark_I5K856F028T3WV0030000400"/>
      <w:bookmarkEnd w:id="391"/>
      <w:r>
        <w:rPr>
          <w:rFonts w:ascii="arial" w:eastAsia="arial" w:hAnsi="arial" w:cs="arial"/>
          <w:b w:val="0"/>
          <w:i w:val="0"/>
          <w:strike w:val="0"/>
          <w:noProof w:val="0"/>
          <w:color w:val="000000"/>
          <w:position w:val="0"/>
          <w:sz w:val="20"/>
          <w:u w:val="none"/>
          <w:vertAlign w:val="baseline"/>
        </w:rPr>
        <w:t xml:space="preserve">As the Eleventh Circuit declared in </w:t>
      </w:r>
      <w:r>
        <w:rPr>
          <w:rFonts w:ascii="arial" w:eastAsia="arial" w:hAnsi="arial" w:cs="arial"/>
          <w:b w:val="0"/>
          <w:i/>
          <w:strike w:val="0"/>
          <w:noProof w:val="0"/>
          <w:color w:val="000000"/>
          <w:position w:val="0"/>
          <w:sz w:val="20"/>
          <w:u w:val="none"/>
          <w:vertAlign w:val="baseline"/>
        </w:rPr>
        <w:t>Betancur</w:t>
      </w:r>
      <w:r>
        <w:rPr>
          <w:rFonts w:ascii="arial" w:eastAsia="arial" w:hAnsi="arial" w:cs="arial"/>
          <w:b w:val="0"/>
          <w:i w:val="0"/>
          <w:strike w:val="0"/>
          <w:noProof w:val="0"/>
          <w:color w:val="000000"/>
          <w:position w:val="0"/>
          <w:sz w:val="20"/>
          <w:u w:val="none"/>
          <w:vertAlign w:val="baseline"/>
        </w:rPr>
        <w:t xml:space="preserve">, the state retains the police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profession of the practice of medicine. </w:t>
      </w:r>
      <w:bookmarkStart w:id="392" w:name="Bookmark_I5K856F02HM5R00010000400"/>
      <w:bookmarkEnd w:id="392"/>
      <w:hyperlink r:id="rId21" w:history="1">
        <w:r>
          <w:rPr>
            <w:rFonts w:ascii="arial" w:eastAsia="arial" w:hAnsi="arial" w:cs="arial"/>
            <w:b w:val="0"/>
            <w:i/>
            <w:strike w:val="0"/>
            <w:noProof w:val="0"/>
            <w:color w:val="0077CC"/>
            <w:position w:val="0"/>
            <w:sz w:val="20"/>
            <w:u w:val="single"/>
            <w:vertAlign w:val="baseline"/>
          </w:rPr>
          <w:t>296 F.App'x at 763</w:t>
        </w:r>
      </w:hyperlink>
      <w:r>
        <w:rPr>
          <w:rFonts w:ascii="arial" w:eastAsia="arial" w:hAnsi="arial" w:cs="arial"/>
          <w:b w:val="0"/>
          <w:i w:val="0"/>
          <w:strike w:val="0"/>
          <w:noProof w:val="0"/>
          <w:color w:val="000000"/>
          <w:position w:val="0"/>
          <w:sz w:val="20"/>
          <w:u w:val="none"/>
          <w:vertAlign w:val="baseline"/>
        </w:rPr>
        <w:t xml:space="preserve"> (citing </w:t>
      </w:r>
      <w:bookmarkStart w:id="393" w:name="Bookmark_I5K856F02HM5R00030000400"/>
      <w:bookmarkEnd w:id="393"/>
      <w:hyperlink r:id="rId27" w:history="1">
        <w:r>
          <w:rPr>
            <w:rFonts w:ascii="arial" w:eastAsia="arial" w:hAnsi="arial" w:cs="arial"/>
            <w:b w:val="0"/>
            <w:i/>
            <w:strike w:val="0"/>
            <w:noProof w:val="0"/>
            <w:color w:val="0077CC"/>
            <w:position w:val="0"/>
            <w:sz w:val="20"/>
            <w:u w:val="single"/>
            <w:vertAlign w:val="baseline"/>
          </w:rPr>
          <w:t>Watson v. State of Maryland</w:t>
        </w:r>
      </w:hyperlink>
      <w:hyperlink r:id="rId27" w:history="1">
        <w:r>
          <w:rPr>
            <w:rFonts w:ascii="arial" w:eastAsia="arial" w:hAnsi="arial" w:cs="arial"/>
            <w:b w:val="0"/>
            <w:i/>
            <w:strike w:val="0"/>
            <w:noProof w:val="0"/>
            <w:color w:val="0077CC"/>
            <w:position w:val="0"/>
            <w:sz w:val="20"/>
            <w:u w:val="single"/>
            <w:vertAlign w:val="baseline"/>
          </w:rPr>
          <w:t>, 218 U.S. 173, 176, 30 S. Ct. 644, 54 L. Ed. 987 (1910))</w:t>
        </w:r>
      </w:hyperlink>
      <w:r>
        <w:rPr>
          <w:rFonts w:ascii="arial" w:eastAsia="arial" w:hAnsi="arial" w:cs="arial"/>
          <w:b w:val="0"/>
          <w:i w:val="0"/>
          <w:strike w:val="0"/>
          <w:noProof w:val="0"/>
          <w:color w:val="000000"/>
          <w:position w:val="0"/>
          <w:sz w:val="20"/>
          <w:u w:val="none"/>
          <w:vertAlign w:val="baseline"/>
        </w:rPr>
        <w:t xml:space="preserve">. </w:t>
      </w:r>
      <w:bookmarkStart w:id="394" w:name="Bookmark_I5K856F028T3WV0050000400"/>
      <w:bookmarkEnd w:id="394"/>
      <w:r>
        <w:rPr>
          <w:rFonts w:ascii="arial" w:eastAsia="arial" w:hAnsi="arial" w:cs="arial"/>
          <w:b w:val="0"/>
          <w:i/>
          <w:strike w:val="0"/>
          <w:noProof w:val="0"/>
          <w:color w:val="000000"/>
          <w:position w:val="0"/>
          <w:sz w:val="20"/>
          <w:u w:val="none"/>
          <w:vertAlign w:val="baseline"/>
        </w:rPr>
        <w:t xml:space="preserve">See also </w:t>
      </w:r>
      <w:bookmarkStart w:id="395" w:name="Bookmark_I5K856F02HM5R00050000400"/>
      <w:bookmarkEnd w:id="395"/>
      <w:hyperlink r:id="rId117" w:history="1">
        <w:r>
          <w:rPr>
            <w:rFonts w:ascii="arial" w:eastAsia="arial" w:hAnsi="arial" w:cs="arial"/>
            <w:b w:val="0"/>
            <w:i/>
            <w:strike w:val="0"/>
            <w:noProof w:val="0"/>
            <w:color w:val="0077CC"/>
            <w:position w:val="0"/>
            <w:sz w:val="20"/>
            <w:u w:val="single"/>
            <w:vertAlign w:val="baseline"/>
          </w:rPr>
          <w:t>Dicara v. Connecticut Educ. Dep't</w:t>
        </w:r>
      </w:hyperlink>
      <w:hyperlink r:id="rId117" w:history="1">
        <w:r>
          <w:rPr>
            <w:rFonts w:ascii="arial" w:eastAsia="arial" w:hAnsi="arial" w:cs="arial"/>
            <w:b w:val="0"/>
            <w:i/>
            <w:strike w:val="0"/>
            <w:noProof w:val="0"/>
            <w:color w:val="0077CC"/>
            <w:position w:val="0"/>
            <w:sz w:val="20"/>
            <w:u w:val="single"/>
            <w:vertAlign w:val="baseline"/>
          </w:rPr>
          <w:t>, No. CIV. 3:08CV627 (PCD), 2008 U.S. Dist. LEXIS 96372, 2008 WL 5083622, at *3 (D. Conn. Nov. 26, 2008)</w:t>
        </w:r>
      </w:hyperlink>
      <w:r>
        <w:rPr>
          <w:rFonts w:ascii="arial" w:eastAsia="arial" w:hAnsi="arial" w:cs="arial"/>
          <w:b w:val="0"/>
          <w:i w:val="0"/>
          <w:strike w:val="0"/>
          <w:noProof w:val="0"/>
          <w:color w:val="000000"/>
          <w:position w:val="0"/>
          <w:sz w:val="20"/>
          <w:u w:val="none"/>
          <w:vertAlign w:val="baseline"/>
        </w:rPr>
        <w:t xml:space="preserve"> ("The State has the authority, pursuant to its police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license professions and trades, particularly where the public's health, safety, and welfare are implicated, as with education.").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imposition of mandatory licensing procedures under the police power has thus been approved with respect to a wide range of occupations," </w:t>
      </w:r>
      <w:bookmarkStart w:id="396" w:name="Bookmark_I5K856F028T3WV0020000400"/>
      <w:bookmarkEnd w:id="396"/>
      <w:hyperlink r:id="rId117" w:history="1">
        <w:r>
          <w:rPr>
            <w:rFonts w:ascii="arial" w:eastAsia="arial" w:hAnsi="arial" w:cs="arial"/>
            <w:b w:val="0"/>
            <w:i/>
            <w:strike w:val="0"/>
            <w:noProof w:val="0"/>
            <w:color w:val="0077CC"/>
            <w:position w:val="0"/>
            <w:sz w:val="20"/>
            <w:u w:val="single"/>
            <w:vertAlign w:val="baseline"/>
          </w:rPr>
          <w:t>Dicara</w:t>
        </w:r>
      </w:hyperlink>
      <w:hyperlink r:id="rId117" w:history="1">
        <w:r>
          <w:rPr>
            <w:rFonts w:ascii="arial" w:eastAsia="arial" w:hAnsi="arial" w:cs="arial"/>
            <w:b w:val="0"/>
            <w:i/>
            <w:strike w:val="0"/>
            <w:noProof w:val="0"/>
            <w:color w:val="0077CC"/>
            <w:position w:val="0"/>
            <w:sz w:val="20"/>
            <w:u w:val="single"/>
            <w:vertAlign w:val="baseline"/>
          </w:rPr>
          <w:t>, 2008 U.S. Dist. LEXIS 96372, 2008 WL 5083622, at *3</w:t>
        </w:r>
      </w:hyperlink>
      <w:r>
        <w:rPr>
          <w:rFonts w:ascii="arial" w:eastAsia="arial" w:hAnsi="arial" w:cs="arial"/>
          <w:b w:val="0"/>
          <w:i w:val="0"/>
          <w:strike w:val="0"/>
          <w:noProof w:val="0"/>
          <w:color w:val="000000"/>
          <w:position w:val="0"/>
          <w:sz w:val="20"/>
          <w:u w:val="none"/>
          <w:vertAlign w:val="baseline"/>
        </w:rPr>
        <w:t xml:space="preserve">, which include medicine. </w:t>
      </w:r>
      <w:bookmarkStart w:id="397" w:name="Bookmark_I5K856F028T3WV0050000400_2"/>
      <w:bookmarkEnd w:id="397"/>
      <w:r>
        <w:rPr>
          <w:rFonts w:ascii="arial" w:eastAsia="arial" w:hAnsi="arial" w:cs="arial"/>
          <w:b w:val="0"/>
          <w:i/>
          <w:strike w:val="0"/>
          <w:noProof w:val="0"/>
          <w:color w:val="000000"/>
          <w:position w:val="0"/>
          <w:sz w:val="20"/>
          <w:u w:val="none"/>
          <w:vertAlign w:val="baseline"/>
        </w:rPr>
        <w:t xml:space="preserve">See, e.g., </w:t>
      </w:r>
      <w:bookmarkStart w:id="398" w:name="Bookmark_I5K856F028T3WV0040000400"/>
      <w:bookmarkEnd w:id="398"/>
      <w:hyperlink r:id="rId118" w:history="1">
        <w:r>
          <w:rPr>
            <w:rFonts w:ascii="arial" w:eastAsia="arial" w:hAnsi="arial" w:cs="arial"/>
            <w:b w:val="0"/>
            <w:i/>
            <w:strike w:val="0"/>
            <w:noProof w:val="0"/>
            <w:color w:val="0077CC"/>
            <w:position w:val="0"/>
            <w:sz w:val="20"/>
            <w:u w:val="single"/>
            <w:vertAlign w:val="baseline"/>
          </w:rPr>
          <w:t>Semler v. Oregon State Bd. of Dental Exam'rs</w:t>
        </w:r>
      </w:hyperlink>
      <w:hyperlink r:id="rId118" w:history="1">
        <w:r>
          <w:rPr>
            <w:rFonts w:ascii="arial" w:eastAsia="arial" w:hAnsi="arial" w:cs="arial"/>
            <w:b w:val="0"/>
            <w:i/>
            <w:strike w:val="0"/>
            <w:noProof w:val="0"/>
            <w:color w:val="0077CC"/>
            <w:position w:val="0"/>
            <w:sz w:val="20"/>
            <w:u w:val="single"/>
            <w:vertAlign w:val="baseline"/>
          </w:rPr>
          <w:t>, 294 U.S. 608, 611, 55 S. Ct. 570, 79 L. Ed. 1086(1935)</w:t>
        </w:r>
      </w:hyperlink>
      <w:r>
        <w:rPr>
          <w:rFonts w:ascii="arial" w:eastAsia="arial" w:hAnsi="arial" w:cs="arial"/>
          <w:b w:val="0"/>
          <w:i w:val="0"/>
          <w:strike w:val="0"/>
          <w:noProof w:val="0"/>
          <w:color w:val="000000"/>
          <w:position w:val="0"/>
          <w:sz w:val="20"/>
          <w:u w:val="none"/>
          <w:vertAlign w:val="baseline"/>
        </w:rPr>
        <w:t xml:space="preserve"> (it has long been established and "is not open to dispute" that "the state may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dentistry, prescribing the qualifications that are reasonably necessary, and to that end may require licenses and establish supervision by an administrative board").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Unfair Competition — Sherman Act and</w:t>
      </w:r>
      <w:r>
        <w:rPr>
          <w:rFonts w:ascii="arial" w:eastAsia="arial" w:hAnsi="arial" w:cs="arial"/>
          <w:b/>
          <w:i w:val="0"/>
          <w:strike w:val="0"/>
          <w:noProof w:val="0"/>
          <w:color w:val="000000"/>
          <w:position w:val="0"/>
          <w:sz w:val="20"/>
          <w:u w:val="single"/>
          <w:vertAlign w:val="baseline"/>
        </w:rPr>
        <w:t> [*53] </w:t>
      </w:r>
      <w:r>
        <w:rPr>
          <w:rFonts w:ascii="arial" w:eastAsia="arial" w:hAnsi="arial" w:cs="arial"/>
          <w:b/>
          <w:i w:val="0"/>
          <w:strike w:val="0"/>
          <w:noProof w:val="0"/>
          <w:color w:val="000000"/>
          <w:position w:val="0"/>
          <w:sz w:val="20"/>
          <w:u w:val="single"/>
          <w:vertAlign w:val="baseline"/>
        </w:rPr>
        <w:t xml:space="preserve"> CUTPA</w:t>
      </w:r>
    </w:p>
    <w:p>
      <w:pPr>
        <w:keepNext w:val="0"/>
        <w:widowControl w:val="0"/>
        <w:spacing w:before="240" w:after="0" w:line="260" w:lineRule="atLeast"/>
        <w:ind w:left="0" w:right="0" w:firstLine="0"/>
        <w:jc w:val="both"/>
      </w:pPr>
      <w:bookmarkStart w:id="399" w:name="Bookmark_para_88"/>
      <w:bookmarkEnd w:id="399"/>
      <w:bookmarkStart w:id="400" w:name="Bookmark_I5K856F02N1RSG0020000400"/>
      <w:bookmarkEnd w:id="400"/>
      <w:bookmarkStart w:id="401" w:name="Bookmark_I5K856F02N1RSG0040000400"/>
      <w:bookmarkEnd w:id="401"/>
      <w:r>
        <w:rPr>
          <w:rFonts w:ascii="arial" w:eastAsia="arial" w:hAnsi="arial" w:cs="arial"/>
          <w:b w:val="0"/>
          <w:i w:val="0"/>
          <w:strike w:val="0"/>
          <w:noProof w:val="0"/>
          <w:color w:val="000000"/>
          <w:position w:val="0"/>
          <w:sz w:val="20"/>
          <w:u w:val="none"/>
          <w:vertAlign w:val="baseline"/>
        </w:rPr>
        <w:t xml:space="preserve">Plaintiff's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CUTPA claims, </w:t>
      </w:r>
      <w:hyperlink r:id="rId119" w:history="1">
        <w:r>
          <w:rPr>
            <w:rFonts w:ascii="arial" w:eastAsia="arial" w:hAnsi="arial" w:cs="arial"/>
            <w:b w:val="0"/>
            <w:i/>
            <w:strike w:val="0"/>
            <w:noProof w:val="0"/>
            <w:color w:val="0077CC"/>
            <w:position w:val="0"/>
            <w:sz w:val="20"/>
            <w:u w:val="single"/>
            <w:vertAlign w:val="baseline"/>
          </w:rPr>
          <w:t xml:space="preserve">Conn. Gen. Stat. § 42-110a, </w:t>
        </w:r>
      </w:hyperlink>
      <w:hyperlink r:id="rId11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alleging that Connecticut has impaired her ability to compete in the medical field, also fail to state claims upon which relief may be granted. As the United States Supreme Court stated in </w:t>
      </w:r>
      <w:r>
        <w:rPr>
          <w:rFonts w:ascii="arial" w:eastAsia="arial" w:hAnsi="arial" w:cs="arial"/>
          <w:b w:val="0"/>
          <w:i/>
          <w:strike w:val="0"/>
          <w:noProof w:val="0"/>
          <w:color w:val="000000"/>
          <w:position w:val="0"/>
          <w:sz w:val="20"/>
          <w:u w:val="none"/>
          <w:vertAlign w:val="baseline"/>
        </w:rPr>
        <w:t>Watson v. State of Maryland</w:t>
      </w:r>
      <w:r>
        <w:rPr>
          <w:rFonts w:ascii="arial" w:eastAsia="arial" w:hAnsi="arial" w:cs="arial"/>
          <w:b w:val="0"/>
          <w:i w:val="0"/>
          <w:strike w:val="0"/>
          <w:noProof w:val="0"/>
          <w:color w:val="000000"/>
          <w:position w:val="0"/>
          <w:sz w:val="20"/>
          <w:u w:val="none"/>
          <w:vertAlign w:val="baseline"/>
        </w:rPr>
        <w:t xml:space="preserve">, "the police power of the states extends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certain trades and callings, particularly those which closely concern the public health" and "no profession [is] more properly open to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than that which embraces the practitioners of medicine." </w:t>
      </w:r>
      <w:bookmarkStart w:id="402" w:name="Bookmark_I5K856F02N1RSG0010000400"/>
      <w:bookmarkEnd w:id="402"/>
      <w:hyperlink r:id="rId27" w:history="1">
        <w:r>
          <w:rPr>
            <w:rFonts w:ascii="arial" w:eastAsia="arial" w:hAnsi="arial" w:cs="arial"/>
            <w:b w:val="0"/>
            <w:i/>
            <w:strike w:val="0"/>
            <w:noProof w:val="0"/>
            <w:color w:val="0077CC"/>
            <w:position w:val="0"/>
            <w:sz w:val="20"/>
            <w:u w:val="single"/>
            <w:vertAlign w:val="baseline"/>
          </w:rPr>
          <w:t>218 U.S. 173, 176, 30 S. Ct. 644, 54 L. Ed. 987 (1910)</w:t>
        </w:r>
      </w:hyperlink>
      <w:r>
        <w:rPr>
          <w:rFonts w:ascii="arial" w:eastAsia="arial" w:hAnsi="arial" w:cs="arial"/>
          <w:b w:val="0"/>
          <w:i w:val="0"/>
          <w:strike w:val="0"/>
          <w:noProof w:val="0"/>
          <w:color w:val="000000"/>
          <w:position w:val="0"/>
          <w:sz w:val="20"/>
          <w:u w:val="none"/>
          <w:vertAlign w:val="baseline"/>
        </w:rPr>
        <w:t xml:space="preserve">. </w:t>
      </w:r>
      <w:bookmarkStart w:id="403" w:name="Bookmark_I5K856F02D6N8S0010000400"/>
      <w:bookmarkEnd w:id="403"/>
      <w:r>
        <w:rPr>
          <w:rFonts w:ascii="arial" w:eastAsia="arial" w:hAnsi="arial" w:cs="arial"/>
          <w:b w:val="0"/>
          <w:i/>
          <w:strike w:val="0"/>
          <w:noProof w:val="0"/>
          <w:color w:val="000000"/>
          <w:position w:val="0"/>
          <w:sz w:val="20"/>
          <w:u w:val="none"/>
          <w:vertAlign w:val="baseline"/>
        </w:rPr>
        <w:t xml:space="preserve">See also </w:t>
      </w:r>
      <w:bookmarkStart w:id="404" w:name="Bookmark_I5K856F02N1RSG0030000400"/>
      <w:bookmarkEnd w:id="404"/>
      <w:hyperlink r:id="rId117" w:history="1">
        <w:r>
          <w:rPr>
            <w:rFonts w:ascii="arial" w:eastAsia="arial" w:hAnsi="arial" w:cs="arial"/>
            <w:b w:val="0"/>
            <w:i/>
            <w:strike w:val="0"/>
            <w:noProof w:val="0"/>
            <w:color w:val="0077CC"/>
            <w:position w:val="0"/>
            <w:sz w:val="20"/>
            <w:u w:val="single"/>
            <w:vertAlign w:val="baseline"/>
          </w:rPr>
          <w:t>Dicara</w:t>
        </w:r>
      </w:hyperlink>
      <w:hyperlink r:id="rId117" w:history="1">
        <w:r>
          <w:rPr>
            <w:rFonts w:ascii="arial" w:eastAsia="arial" w:hAnsi="arial" w:cs="arial"/>
            <w:b w:val="0"/>
            <w:i/>
            <w:strike w:val="0"/>
            <w:noProof w:val="0"/>
            <w:color w:val="0077CC"/>
            <w:position w:val="0"/>
            <w:sz w:val="20"/>
            <w:u w:val="single"/>
            <w:vertAlign w:val="baseline"/>
          </w:rPr>
          <w:t>, 2008 U.S. Dist. LEXIS 96372, 2008 WL 5083622, at *3</w:t>
        </w:r>
      </w:hyperlink>
      <w:r>
        <w:rPr>
          <w:rFonts w:ascii="arial" w:eastAsia="arial" w:hAnsi="arial" w:cs="arial"/>
          <w:b w:val="0"/>
          <w:i w:val="0"/>
          <w:strike w:val="0"/>
          <w:noProof w:val="0"/>
          <w:color w:val="000000"/>
          <w:position w:val="0"/>
          <w:sz w:val="20"/>
          <w:u w:val="none"/>
          <w:vertAlign w:val="baseline"/>
        </w:rPr>
        <w:t xml:space="preserve"> (recognizing the State's "authority, pursuant to its police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license professions . . . where the public's health, safety, and welfare are implicated"). </w:t>
      </w:r>
      <w:bookmarkStart w:id="405" w:name="Bookmark_I5K856F02D6N8S0010000400_2"/>
      <w:bookmarkEnd w:id="405"/>
      <w:r>
        <w:rPr>
          <w:rFonts w:ascii="arial" w:eastAsia="arial" w:hAnsi="arial" w:cs="arial"/>
          <w:b w:val="0"/>
          <w:i w:val="0"/>
          <w:strike w:val="0"/>
          <w:noProof w:val="0"/>
          <w:color w:val="000000"/>
          <w:position w:val="0"/>
          <w:sz w:val="20"/>
          <w:u w:val="none"/>
          <w:vertAlign w:val="baseline"/>
        </w:rPr>
        <w:t xml:space="preserve">In imposing statutory requirements for the practice of medicine, the state protects the lives and health of the people and ensures that only those "properly qualified persons shall undertake [the] responsible and difficult duties" of practicing medicine. </w:t>
      </w:r>
      <w:bookmarkStart w:id="406" w:name="Bookmark_I5K856F02N1RSG0050000400"/>
      <w:bookmarkEnd w:id="406"/>
      <w:hyperlink r:id="rId27" w:history="1">
        <w:r>
          <w:rPr>
            <w:rFonts w:ascii="arial" w:eastAsia="arial" w:hAnsi="arial" w:cs="arial"/>
            <w:b w:val="0"/>
            <w:i/>
            <w:strike w:val="0"/>
            <w:noProof w:val="0"/>
            <w:color w:val="0077CC"/>
            <w:position w:val="0"/>
            <w:sz w:val="20"/>
            <w:u w:val="single"/>
            <w:vertAlign w:val="baseline"/>
          </w:rPr>
          <w:t>Watson</w:t>
        </w:r>
      </w:hyperlink>
      <w:hyperlink r:id="rId27" w:history="1">
        <w:r>
          <w:rPr>
            <w:rFonts w:ascii="arial" w:eastAsia="arial" w:hAnsi="arial" w:cs="arial"/>
            <w:b w:val="0"/>
            <w:i/>
            <w:strike w:val="0"/>
            <w:noProof w:val="0"/>
            <w:color w:val="0077CC"/>
            <w:position w:val="0"/>
            <w:sz w:val="20"/>
            <w:u w:val="single"/>
            <w:vertAlign w:val="baseline"/>
          </w:rPr>
          <w:t>, 218 U.S. at 176</w:t>
        </w:r>
      </w:hyperlink>
      <w:r>
        <w:rPr>
          <w:rFonts w:ascii="arial" w:eastAsia="arial" w:hAnsi="arial" w:cs="arial"/>
          <w:b w:val="0"/>
          <w:i w:val="0"/>
          <w:strike w:val="0"/>
          <w:noProof w:val="0"/>
          <w:color w:val="000000"/>
          <w:position w:val="0"/>
          <w:sz w:val="20"/>
          <w:u w:val="none"/>
          <w:vertAlign w:val="baseline"/>
        </w:rPr>
        <w:t>. It thus follows that there can be no lawful competition between the state and a private individual's essentially "rogue" scheme of issuing licenses for medical practice within the state.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Section 1983</w:t>
      </w:r>
      <w:r>
        <w:rPr>
          <w:rFonts w:ascii="arial" w:eastAsia="arial" w:hAnsi="arial" w:cs="arial"/>
          <w:b/>
          <w:i w:val="0"/>
          <w:strike w:val="0"/>
          <w:noProof w:val="0"/>
          <w:color w:val="000000"/>
          <w:position w:val="0"/>
          <w:sz w:val="20"/>
          <w:u w:val="single"/>
          <w:vertAlign w:val="baseline"/>
        </w:rPr>
        <w:t xml:space="preserve"> and the </w:t>
      </w:r>
      <w:r>
        <w:rPr>
          <w:rFonts w:ascii="arial" w:eastAsia="arial" w:hAnsi="arial" w:cs="arial"/>
          <w:b/>
          <w:i/>
          <w:strike w:val="0"/>
          <w:noProof w:val="0"/>
          <w:color w:val="000000"/>
          <w:position w:val="0"/>
          <w:sz w:val="20"/>
          <w:u w:val="single"/>
          <w:vertAlign w:val="baseline"/>
        </w:rPr>
        <w:t>Fourteenth Amendment</w:t>
      </w:r>
    </w:p>
    <w:p>
      <w:pPr>
        <w:keepNext w:val="0"/>
        <w:widowControl w:val="0"/>
        <w:spacing w:before="240" w:after="0" w:line="260" w:lineRule="atLeast"/>
        <w:ind w:left="0" w:right="0" w:firstLine="0"/>
        <w:jc w:val="both"/>
      </w:pPr>
      <w:bookmarkStart w:id="407" w:name="Bookmark_para_89"/>
      <w:bookmarkEnd w:id="407"/>
      <w:bookmarkStart w:id="408" w:name="Bookmark_I5K856F02D6N8S0030000400"/>
      <w:bookmarkEnd w:id="408"/>
      <w:r>
        <w:rPr>
          <w:rFonts w:ascii="arial" w:eastAsia="arial" w:hAnsi="arial" w:cs="arial"/>
          <w:b w:val="0"/>
          <w:i w:val="0"/>
          <w:strike w:val="0"/>
          <w:noProof w:val="0"/>
          <w:color w:val="000000"/>
          <w:position w:val="0"/>
          <w:sz w:val="20"/>
          <w:u w:val="none"/>
          <w:vertAlign w:val="baseline"/>
        </w:rPr>
        <w:t>With respect to Plaintiff's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civil rights claims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even if any individual defendant in this action were properly subject to suit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the claims would still fail to state any plausible claim. </w:t>
      </w:r>
      <w:bookmarkStart w:id="409" w:name="Bookmark_I5K856F02D6N8S0050000400"/>
      <w:bookmarkEnd w:id="409"/>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imposes liability for conduct which "subjects, or causes to be subjected" a complainant to a deprivation of a right secured by the Constitution and laws of the United States." </w:t>
      </w:r>
      <w:bookmarkStart w:id="410" w:name="Bookmark_I5K856F02D6N8S0020000400"/>
      <w:bookmarkEnd w:id="410"/>
      <w:hyperlink r:id="rId120" w:history="1">
        <w:r>
          <w:rPr>
            <w:rFonts w:ascii="arial" w:eastAsia="arial" w:hAnsi="arial" w:cs="arial"/>
            <w:b w:val="0"/>
            <w:i/>
            <w:strike w:val="0"/>
            <w:noProof w:val="0"/>
            <w:color w:val="0077CC"/>
            <w:position w:val="0"/>
            <w:sz w:val="20"/>
            <w:u w:val="single"/>
            <w:vertAlign w:val="baseline"/>
          </w:rPr>
          <w:t>Williams v. Smith</w:t>
        </w:r>
      </w:hyperlink>
      <w:hyperlink r:id="rId120" w:history="1">
        <w:r>
          <w:rPr>
            <w:rFonts w:ascii="arial" w:eastAsia="arial" w:hAnsi="arial" w:cs="arial"/>
            <w:b w:val="0"/>
            <w:i/>
            <w:strike w:val="0"/>
            <w:noProof w:val="0"/>
            <w:color w:val="0077CC"/>
            <w:position w:val="0"/>
            <w:sz w:val="20"/>
            <w:u w:val="single"/>
            <w:vertAlign w:val="baseline"/>
          </w:rPr>
          <w:t>, 781 F.2d 319, 323 (2d Cir.1986)</w:t>
        </w:r>
      </w:hyperlink>
      <w:r>
        <w:rPr>
          <w:rFonts w:ascii="arial" w:eastAsia="arial" w:hAnsi="arial" w:cs="arial"/>
          <w:b w:val="0"/>
          <w:i w:val="0"/>
          <w:strike w:val="0"/>
          <w:noProof w:val="0"/>
          <w:color w:val="000000"/>
          <w:position w:val="0"/>
          <w:sz w:val="20"/>
          <w:u w:val="none"/>
          <w:vertAlign w:val="baseline"/>
        </w:rPr>
        <w:t xml:space="preserve"> (internal quotations and citations omitted). None of Plaintiff's alleged facts establish that she was deprived of any statutory or constitutional right by Defendants. </w:t>
      </w:r>
      <w:bookmarkStart w:id="411" w:name="Bookmark_I5K856F02D6N8S0050000400_2"/>
      <w:bookmarkEnd w:id="411"/>
      <w:r>
        <w:rPr>
          <w:rFonts w:ascii="arial" w:eastAsia="arial" w:hAnsi="arial" w:cs="arial"/>
          <w:b w:val="0"/>
          <w:i w:val="0"/>
          <w:strike w:val="0"/>
          <w:noProof w:val="0"/>
          <w:color w:val="000000"/>
          <w:position w:val="0"/>
          <w:sz w:val="20"/>
          <w:u w:val="none"/>
          <w:vertAlign w:val="baseline"/>
        </w:rPr>
        <w:t xml:space="preserve">Because deprivation of such rights is a key element to any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Plaintiff's complaint fails to set forth sufficient factual matter, accepted as true, to "state a claim to relief"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"that is plausible on its face." </w:t>
      </w:r>
      <w:bookmarkStart w:id="412" w:name="Bookmark_I5K856F02D6N8S0040000400"/>
      <w:bookmarkEnd w:id="412"/>
      <w:hyperlink r:id="rId92" w:history="1">
        <w:r>
          <w:rPr>
            <w:rFonts w:ascii="arial" w:eastAsia="arial" w:hAnsi="arial" w:cs="arial"/>
            <w:b w:val="0"/>
            <w:i/>
            <w:strike w:val="0"/>
            <w:noProof w:val="0"/>
            <w:color w:val="0077CC"/>
            <w:position w:val="0"/>
            <w:sz w:val="20"/>
            <w:u w:val="single"/>
            <w:vertAlign w:val="baseline"/>
          </w:rPr>
          <w:t>Iqbal</w:t>
        </w:r>
      </w:hyperlink>
      <w:hyperlink r:id="rId9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3" w:name="Bookmark_para_90"/>
      <w:bookmarkEnd w:id="413"/>
      <w:bookmarkStart w:id="414" w:name="Bookmark_I5K856F028T3WW0020000400"/>
      <w:bookmarkEnd w:id="414"/>
      <w:r>
        <w:rPr>
          <w:rFonts w:ascii="arial" w:eastAsia="arial" w:hAnsi="arial" w:cs="arial"/>
          <w:b w:val="0"/>
          <w:i w:val="0"/>
          <w:strike w:val="0"/>
          <w:noProof w:val="0"/>
          <w:color w:val="000000"/>
          <w:position w:val="0"/>
          <w:sz w:val="20"/>
          <w:u w:val="none"/>
          <w:vertAlign w:val="baseline"/>
        </w:rPr>
        <w:t xml:space="preserve">Here Plaintiff claims that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she has been deprived of the use of her federally registered mark by the Department's application of Connecticut state law.</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The Connecticut state statute of which Plaintiff complains, </w:t>
      </w:r>
      <w:hyperlink r:id="rId13" w:history="1">
        <w:r>
          <w:rPr>
            <w:rFonts w:ascii="arial" w:eastAsia="arial" w:hAnsi="arial" w:cs="arial"/>
            <w:b w:val="0"/>
            <w:i/>
            <w:strike w:val="0"/>
            <w:noProof w:val="0"/>
            <w:color w:val="0077CC"/>
            <w:position w:val="0"/>
            <w:sz w:val="20"/>
            <w:u w:val="single"/>
            <w:vertAlign w:val="baseline"/>
          </w:rPr>
          <w:t>Conn. Gen. Stat. § 20-9(a)</w:t>
        </w:r>
      </w:hyperlink>
      <w:r>
        <w:rPr>
          <w:rFonts w:ascii="arial" w:eastAsia="arial" w:hAnsi="arial" w:cs="arial"/>
          <w:b w:val="0"/>
          <w:i w:val="0"/>
          <w:strike w:val="0"/>
          <w:noProof w:val="0"/>
          <w:color w:val="000000"/>
          <w:position w:val="0"/>
          <w:sz w:val="20"/>
          <w:u w:val="none"/>
          <w:vertAlign w:val="baseline"/>
        </w:rPr>
        <w:t xml:space="preserve">, is neither an arbitrary nor unreasonable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has violated Plaintiff's rights to equal protection or due process. </w:t>
      </w:r>
      <w:r>
        <w:rPr>
          <w:rFonts w:ascii="arial" w:eastAsia="arial" w:hAnsi="arial" w:cs="arial"/>
          <w:b w:val="0"/>
          <w:i/>
          <w:strike w:val="0"/>
          <w:noProof w:val="0"/>
          <w:color w:val="000000"/>
          <w:position w:val="0"/>
          <w:sz w:val="20"/>
          <w:u w:val="none"/>
          <w:vertAlign w:val="baseline"/>
        </w:rPr>
        <w:t xml:space="preserve">See </w:t>
      </w:r>
      <w:bookmarkStart w:id="417" w:name="Bookmark_I5K856F028T3WW0010000400"/>
      <w:bookmarkEnd w:id="417"/>
      <w:hyperlink r:id="rId27" w:history="1">
        <w:r>
          <w:rPr>
            <w:rFonts w:ascii="arial" w:eastAsia="arial" w:hAnsi="arial" w:cs="arial"/>
            <w:b w:val="0"/>
            <w:i/>
            <w:strike w:val="0"/>
            <w:noProof w:val="0"/>
            <w:color w:val="0077CC"/>
            <w:position w:val="0"/>
            <w:sz w:val="20"/>
            <w:u w:val="single"/>
            <w:vertAlign w:val="baseline"/>
          </w:rPr>
          <w:t>Watson v. State of Maryland</w:t>
        </w:r>
      </w:hyperlink>
      <w:hyperlink r:id="rId27" w:history="1">
        <w:r>
          <w:rPr>
            <w:rFonts w:ascii="arial" w:eastAsia="arial" w:hAnsi="arial" w:cs="arial"/>
            <w:b w:val="0"/>
            <w:i/>
            <w:strike w:val="0"/>
            <w:noProof w:val="0"/>
            <w:color w:val="0077CC"/>
            <w:position w:val="0"/>
            <w:sz w:val="20"/>
            <w:u w:val="single"/>
            <w:vertAlign w:val="baseline"/>
          </w:rPr>
          <w:t>, 218 U.S. 173, 176, 30 S. Ct. 644, 54 L. Ed. 987 (1910)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The Connecticut legislature, exercising the police power of the state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public health and safety,</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decreed that no person shall diagnose or treat an individual for compensation, gain, or reward without a state-issued license, </w:t>
      </w:r>
      <w:hyperlink r:id="rId13" w:history="1">
        <w:r>
          <w:rPr>
            <w:rFonts w:ascii="arial" w:eastAsia="arial" w:hAnsi="arial" w:cs="arial"/>
            <w:b w:val="0"/>
            <w:i/>
            <w:strike w:val="0"/>
            <w:noProof w:val="0"/>
            <w:color w:val="0077CC"/>
            <w:position w:val="0"/>
            <w:sz w:val="20"/>
            <w:u w:val="single"/>
            <w:vertAlign w:val="baseline"/>
          </w:rPr>
          <w:t>Conn. Gen. Stat. § 20-9(a)</w:t>
        </w:r>
      </w:hyperlink>
      <w:r>
        <w:rPr>
          <w:rFonts w:ascii="arial" w:eastAsia="arial" w:hAnsi="arial" w:cs="arial"/>
          <w:b w:val="0"/>
          <w:i w:val="0"/>
          <w:strike w:val="0"/>
          <w:noProof w:val="0"/>
          <w:color w:val="000000"/>
          <w:position w:val="0"/>
          <w:sz w:val="20"/>
          <w:u w:val="none"/>
          <w:vertAlign w:val="baseline"/>
        </w:rPr>
        <w:t xml:space="preserve">, and made the unlicensed practice of medicine a class D felony, </w:t>
      </w:r>
      <w:hyperlink r:id="rId121" w:history="1">
        <w:r>
          <w:rPr>
            <w:rFonts w:ascii="arial" w:eastAsia="arial" w:hAnsi="arial" w:cs="arial"/>
            <w:b w:val="0"/>
            <w:i/>
            <w:strike w:val="0"/>
            <w:noProof w:val="0"/>
            <w:color w:val="0077CC"/>
            <w:position w:val="0"/>
            <w:sz w:val="20"/>
            <w:u w:val="single"/>
            <w:vertAlign w:val="baseline"/>
          </w:rPr>
          <w:t>Conn. Gen. Stat. § 20-14</w:t>
        </w:r>
      </w:hyperlink>
      <w:r>
        <w:rPr>
          <w:rFonts w:ascii="arial" w:eastAsia="arial" w:hAnsi="arial" w:cs="arial"/>
          <w:b w:val="0"/>
          <w:i w:val="0"/>
          <w:strike w:val="0"/>
          <w:noProof w:val="0"/>
          <w:color w:val="000000"/>
          <w:position w:val="0"/>
          <w:sz w:val="20"/>
          <w:u w:val="none"/>
          <w:vertAlign w:val="baseline"/>
        </w:rPr>
        <w:t xml:space="preserve">. </w:t>
      </w:r>
      <w:bookmarkStart w:id="423" w:name="Bookmark_I5K856F028T3WW0040000400"/>
      <w:bookmarkEnd w:id="423"/>
      <w:r>
        <w:rPr>
          <w:rFonts w:ascii="arial" w:eastAsia="arial" w:hAnsi="arial" w:cs="arial"/>
          <w:b w:val="0"/>
          <w:i w:val="0"/>
          <w:strike w:val="0"/>
          <w:noProof w:val="0"/>
          <w:color w:val="000000"/>
          <w:position w:val="0"/>
          <w:sz w:val="20"/>
          <w:u w:val="none"/>
          <w:vertAlign w:val="baseline"/>
        </w:rPr>
        <w:t xml:space="preserve">Therefore, Plaintiff has no right under Connecticut law to be granted a medical license simply due to her Ňedicine trademark. </w:t>
      </w:r>
      <w:bookmarkStart w:id="424" w:name="Bookmark_I5K856F028T3WW0040000400_2"/>
      <w:bookmarkEnd w:id="424"/>
      <w:r>
        <w:rPr>
          <w:rFonts w:ascii="arial" w:eastAsia="arial" w:hAnsi="arial" w:cs="arial"/>
          <w:b w:val="0"/>
          <w:i w:val="0"/>
          <w:strike w:val="0"/>
          <w:noProof w:val="0"/>
          <w:color w:val="000000"/>
          <w:position w:val="0"/>
          <w:sz w:val="20"/>
          <w:u w:val="none"/>
          <w:vertAlign w:val="baseline"/>
        </w:rPr>
        <w:t xml:space="preserve">She thus has no liberty or property interest to practice medicine with that mark. She has lost no interest protected by due process. </w:t>
      </w:r>
      <w:bookmarkStart w:id="425" w:name="Bookmark_I5K856F028T3WW0030000400"/>
      <w:bookmarkEnd w:id="425"/>
      <w:hyperlink r:id="rId122" w:history="1">
        <w:r>
          <w:rPr>
            <w:rFonts w:ascii="arial" w:eastAsia="arial" w:hAnsi="arial" w:cs="arial"/>
            <w:b w:val="0"/>
            <w:i/>
            <w:strike w:val="0"/>
            <w:noProof w:val="0"/>
            <w:color w:val="0077CC"/>
            <w:position w:val="0"/>
            <w:sz w:val="20"/>
            <w:u w:val="single"/>
            <w:vertAlign w:val="baseline"/>
          </w:rPr>
          <w:t>Grayden v. Rhodes</w:t>
        </w:r>
      </w:hyperlink>
      <w:hyperlink r:id="rId122" w:history="1">
        <w:r>
          <w:rPr>
            <w:rFonts w:ascii="arial" w:eastAsia="arial" w:hAnsi="arial" w:cs="arial"/>
            <w:b w:val="0"/>
            <w:i/>
            <w:strike w:val="0"/>
            <w:noProof w:val="0"/>
            <w:color w:val="0077CC"/>
            <w:position w:val="0"/>
            <w:sz w:val="20"/>
            <w:u w:val="single"/>
            <w:vertAlign w:val="baseline"/>
          </w:rPr>
          <w:t>, 345 F.3d 1225, 1232 (11th Cir. 2003)</w:t>
        </w:r>
      </w:hyperlink>
      <w:r>
        <w:rPr>
          <w:rFonts w:ascii="arial" w:eastAsia="arial" w:hAnsi="arial" w:cs="arial"/>
          <w:b w:val="0"/>
          <w:i w:val="0"/>
          <w:strike w:val="0"/>
          <w:noProof w:val="0"/>
          <w:color w:val="000000"/>
          <w:position w:val="0"/>
          <w:sz w:val="20"/>
          <w:u w:val="none"/>
          <w:vertAlign w:val="baseline"/>
        </w:rPr>
        <w:t xml:space="preserve">. In sum, Plaintiff has not been deprived of any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right to practice medicine in Connecticut without a state-issued license.</w:t>
      </w:r>
    </w:p>
    <w:p>
      <w:pPr>
        <w:keepNext w:val="0"/>
        <w:widowControl w:val="0"/>
        <w:spacing w:before="200" w:after="0" w:line="260" w:lineRule="atLeast"/>
        <w:ind w:left="0" w:right="0" w:firstLine="0"/>
        <w:jc w:val="both"/>
      </w:pPr>
      <w:bookmarkStart w:id="426" w:name="Bookmark_para_93"/>
      <w:bookmarkEnd w:id="426"/>
      <w:r>
        <w:rPr>
          <w:rFonts w:ascii="arial" w:eastAsia="arial" w:hAnsi="arial" w:cs="arial"/>
          <w:b w:val="0"/>
          <w:i w:val="0"/>
          <w:strike w:val="0"/>
          <w:noProof w:val="0"/>
          <w:color w:val="000000"/>
          <w:position w:val="0"/>
          <w:sz w:val="20"/>
          <w:u w:val="none"/>
          <w:vertAlign w:val="baseline"/>
        </w:rPr>
        <w:t xml:space="preserve">Even exercising leniency toward the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construing the Plaintiff's allegations liberally and interpreting them to raise the strongest arguments, her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is fatally flawed. She has not been deprived of any right secured by the Constitution or federal statute.</w:t>
      </w:r>
    </w:p>
    <w:p>
      <w:pPr>
        <w:keepNext w:val="0"/>
        <w:widowControl w:val="0"/>
        <w:spacing w:before="240" w:after="0" w:line="260" w:lineRule="atLeast"/>
        <w:ind w:left="0" w:right="0" w:firstLine="0"/>
        <w:jc w:val="both"/>
      </w:pPr>
      <w:bookmarkStart w:id="427" w:name="Bookmark_para_94"/>
      <w:bookmarkEnd w:id="427"/>
      <w:r>
        <w:rPr>
          <w:rFonts w:ascii="arial" w:eastAsia="arial" w:hAnsi="arial" w:cs="arial"/>
          <w:b w:val="0"/>
          <w:i w:val="0"/>
          <w:strike w:val="0"/>
          <w:noProof w:val="0"/>
          <w:color w:val="000000"/>
          <w:position w:val="0"/>
          <w:sz w:val="20"/>
          <w:u w:val="none"/>
          <w:vertAlign w:val="baseline"/>
        </w:rPr>
        <w:t>Furthermore, when individual defendant Anderson investigated Plaintiff's activities on behalf of the Department,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and Mullen did not stop the investigation, neither of those public officials violated any established statutory law or constitutional right. Rather, they were performing the duties of their positions in the Connecticut Department of Public Health, investigating violations of Connecticut's statute regarding medical licenses. Plaintiff's Ňedicine activities violated that statute. In short, Jackson has no clearly established right to treat and diagnose individuals in Connecticut pursuant to her Ňedicine trademark. Only those individuals who are issued Connecticut state licenses to practice medicine may "diagnose, treat, operate for or prescribe for any injury, deformity, ailment or disease . . . in the kind or branch of practice stated in such license." </w:t>
      </w:r>
      <w:hyperlink r:id="rId13" w:history="1">
        <w:r>
          <w:rPr>
            <w:rFonts w:ascii="arial" w:eastAsia="arial" w:hAnsi="arial" w:cs="arial"/>
            <w:b w:val="0"/>
            <w:i/>
            <w:strike w:val="0"/>
            <w:noProof w:val="0"/>
            <w:color w:val="0077CC"/>
            <w:position w:val="0"/>
            <w:sz w:val="20"/>
            <w:u w:val="single"/>
            <w:vertAlign w:val="baseline"/>
          </w:rPr>
          <w:t>Conn. Gen. Stat.. § 20-9 (a)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 xml:space="preserve">Dormant </w:t>
      </w:r>
      <w:r>
        <w:rPr>
          <w:rFonts w:ascii="arial" w:eastAsia="arial" w:hAnsi="arial" w:cs="arial"/>
          <w:b/>
          <w:i/>
          <w:strike w:val="0"/>
          <w:noProof w:val="0"/>
          <w:color w:val="000000"/>
          <w:position w:val="0"/>
          <w:sz w:val="20"/>
          <w:u w:val="single"/>
          <w:vertAlign w:val="baseline"/>
        </w:rPr>
        <w:t>Commerce Clause</w:t>
      </w:r>
    </w:p>
    <w:p>
      <w:pPr>
        <w:keepNext w:val="0"/>
        <w:widowControl w:val="0"/>
        <w:spacing w:before="240" w:after="0" w:line="260" w:lineRule="atLeast"/>
        <w:ind w:left="0" w:right="0" w:firstLine="0"/>
        <w:jc w:val="both"/>
      </w:pPr>
      <w:bookmarkStart w:id="428" w:name="Bookmark_para_95"/>
      <w:bookmarkEnd w:id="428"/>
      <w:bookmarkStart w:id="429" w:name="Bookmark_I5K856F02HM5R10030000400"/>
      <w:bookmarkEnd w:id="429"/>
      <w:r>
        <w:rPr>
          <w:rFonts w:ascii="arial" w:eastAsia="arial" w:hAnsi="arial" w:cs="arial"/>
          <w:b w:val="0"/>
          <w:i w:val="0"/>
          <w:strike w:val="0"/>
          <w:noProof w:val="0"/>
          <w:color w:val="000000"/>
          <w:position w:val="0"/>
          <w:sz w:val="20"/>
          <w:u w:val="none"/>
          <w:vertAlign w:val="baseline"/>
        </w:rPr>
        <w:t xml:space="preserve">Finally, with respect to Plaintiff's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claim, that clause, relating to Article I of the Constitution, recognizes that because Congress has been given power over interstate commerce, states can neither discriminate against nor improperly burden interstate commerce. However, as the district court declared in </w:t>
      </w:r>
      <w:r>
        <w:rPr>
          <w:rFonts w:ascii="arial" w:eastAsia="arial" w:hAnsi="arial" w:cs="arial"/>
          <w:b w:val="0"/>
          <w:i/>
          <w:strike w:val="0"/>
          <w:noProof w:val="0"/>
          <w:color w:val="000000"/>
          <w:position w:val="0"/>
          <w:sz w:val="20"/>
          <w:u w:val="none"/>
          <w:vertAlign w:val="baseline"/>
        </w:rPr>
        <w:t>Jonson v. State of Washington</w:t>
      </w:r>
      <w:r>
        <w:rPr>
          <w:rFonts w:ascii="arial" w:eastAsia="arial" w:hAnsi="arial" w:cs="arial"/>
          <w:b w:val="0"/>
          <w:i w:val="0"/>
          <w:strike w:val="0"/>
          <w:noProof w:val="0"/>
          <w:color w:val="000000"/>
          <w:position w:val="0"/>
          <w:sz w:val="20"/>
          <w:u w:val="none"/>
          <w:vertAlign w:val="baseline"/>
        </w:rPr>
        <w:t>, brought by a Ňedicine licensee, none of Plaintiff's "disparate constitutional claims which [she] claims permit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[her] to practice 'Ňedicine' . . . rise[ ] to the level of plausibility." Doc. 30, at 3.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medicine has long been understood to lie within the state's police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30" w:name="Bookmark_I5K856F02HM5R10020000400"/>
      <w:bookmarkEnd w:id="430"/>
      <w:hyperlink r:id="rId123" w:history="1">
        <w:r>
          <w:rPr>
            <w:rFonts w:ascii="arial" w:eastAsia="arial" w:hAnsi="arial" w:cs="arial"/>
            <w:b w:val="0"/>
            <w:i/>
            <w:strike w:val="0"/>
            <w:noProof w:val="0"/>
            <w:color w:val="0077CC"/>
            <w:position w:val="0"/>
            <w:sz w:val="20"/>
            <w:u w:val="single"/>
            <w:vertAlign w:val="baseline"/>
          </w:rPr>
          <w:t>Hawker v. People of New York</w:t>
        </w:r>
      </w:hyperlink>
      <w:hyperlink r:id="rId123" w:history="1">
        <w:r>
          <w:rPr>
            <w:rFonts w:ascii="arial" w:eastAsia="arial" w:hAnsi="arial" w:cs="arial"/>
            <w:b w:val="0"/>
            <w:i/>
            <w:strike w:val="0"/>
            <w:noProof w:val="0"/>
            <w:color w:val="0077CC"/>
            <w:position w:val="0"/>
            <w:sz w:val="20"/>
            <w:u w:val="single"/>
            <w:vertAlign w:val="baseline"/>
          </w:rPr>
          <w:t>, 170 U.S. 189, 192, 18 S. Ct. 573, 42 L. Ed. 1002 (1898))</w:t>
        </w:r>
      </w:hyperlink>
      <w:r>
        <w:rPr>
          <w:rFonts w:ascii="arial" w:eastAsia="arial" w:hAnsi="arial" w:cs="arial"/>
          <w:b w:val="0"/>
          <w:i w:val="0"/>
          <w:strike w:val="0"/>
          <w:noProof w:val="0"/>
          <w:color w:val="000000"/>
          <w:position w:val="0"/>
          <w:sz w:val="20"/>
          <w:u w:val="none"/>
          <w:vertAlign w:val="baseline"/>
        </w:rPr>
        <w:t xml:space="preserve">. It cannot, therefore, be rationally alleged that Defendants are pre-empted from investigating Ňedicine activities under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431" w:name="Bookmark_para_96"/>
      <w:bookmarkEnd w:id="431"/>
      <w:r>
        <w:rPr>
          <w:rFonts w:ascii="arial" w:eastAsia="arial" w:hAnsi="arial" w:cs="arial"/>
          <w:b w:val="0"/>
          <w:i w:val="0"/>
          <w:strike w:val="0"/>
          <w:noProof w:val="0"/>
          <w:color w:val="000000"/>
          <w:position w:val="0"/>
          <w:sz w:val="20"/>
          <w:u w:val="none"/>
          <w:vertAlign w:val="baseline"/>
        </w:rPr>
        <w:t xml:space="preserve">For the foregoing reasons, Defendants' Motion to Dismiss [Doc. 28] is GRANTED. </w:t>
      </w:r>
      <w:bookmarkStart w:id="432" w:name="Bookmark_I5K856F02HM5R10050000400"/>
      <w:bookmarkEnd w:id="432"/>
      <w:r>
        <w:rPr>
          <w:rFonts w:ascii="arial" w:eastAsia="arial" w:hAnsi="arial" w:cs="arial"/>
          <w:b w:val="0"/>
          <w:i w:val="0"/>
          <w:strike w:val="0"/>
          <w:noProof w:val="0"/>
          <w:color w:val="000000"/>
          <w:position w:val="0"/>
          <w:sz w:val="20"/>
          <w:u w:val="none"/>
          <w:vertAlign w:val="baseline"/>
        </w:rPr>
        <w:t xml:space="preserve">First, the Court finds that Plaintiff failed to make sufficient service of process on Defendants, </w:t>
      </w:r>
      <w:hyperlink r:id="rId15" w:history="1">
        <w:r>
          <w:rPr>
            <w:rFonts w:ascii="arial" w:eastAsia="arial" w:hAnsi="arial" w:cs="arial"/>
            <w:b w:val="0"/>
            <w:i/>
            <w:strike w:val="0"/>
            <w:noProof w:val="0"/>
            <w:color w:val="0077CC"/>
            <w:position w:val="0"/>
            <w:sz w:val="20"/>
            <w:u w:val="single"/>
            <w:vertAlign w:val="baseline"/>
          </w:rPr>
          <w:t>Fed. R. Civ. P. 12(b)(5)</w:t>
        </w:r>
      </w:hyperlink>
      <w:r>
        <w:rPr>
          <w:rFonts w:ascii="arial" w:eastAsia="arial" w:hAnsi="arial" w:cs="arial"/>
          <w:b w:val="0"/>
          <w:i w:val="0"/>
          <w:strike w:val="0"/>
          <w:noProof w:val="0"/>
          <w:color w:val="000000"/>
          <w:position w:val="0"/>
          <w:sz w:val="20"/>
          <w:u w:val="none"/>
          <w:vertAlign w:val="baseline"/>
        </w:rPr>
        <w:t xml:space="preserve">, so that the Court lacks personal jurisdiction over them. Second, Plaintiff's federal claims are, in any event, barred by 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against the Connecticut Department of Public Health and its officials acting in their official capacities with respect to money damages. Because the United States Supreme Court has interpreted the language of the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to bar federal jurisdiction over suits against states, this amendment, when applicable, effectively deprives the Court of subject matter jurisdiction, </w:t>
      </w:r>
      <w:hyperlink r:id="rId15"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33" w:name="Bookmark_I5K856F02HM5R10040000400"/>
      <w:bookmarkEnd w:id="433"/>
      <w:hyperlink r:id="rId45" w:history="1">
        <w:r>
          <w:rPr>
            <w:rFonts w:ascii="arial" w:eastAsia="arial" w:hAnsi="arial" w:cs="arial"/>
            <w:b w:val="0"/>
            <w:i/>
            <w:strike w:val="0"/>
            <w:noProof w:val="0"/>
            <w:color w:val="0077CC"/>
            <w:position w:val="0"/>
            <w:sz w:val="20"/>
            <w:u w:val="single"/>
            <w:vertAlign w:val="baseline"/>
          </w:rPr>
          <w:t>Kimel v. Florida Board of Regents</w:t>
        </w:r>
      </w:hyperlink>
      <w:hyperlink r:id="rId45" w:history="1">
        <w:r>
          <w:rPr>
            <w:rFonts w:ascii="arial" w:eastAsia="arial" w:hAnsi="arial" w:cs="arial"/>
            <w:b w:val="0"/>
            <w:i/>
            <w:strike w:val="0"/>
            <w:noProof w:val="0"/>
            <w:color w:val="0077CC"/>
            <w:position w:val="0"/>
            <w:sz w:val="20"/>
            <w:u w:val="single"/>
            <w:vertAlign w:val="baseline"/>
          </w:rPr>
          <w:t>, 528 U.S. 62, 73, 120 S. Ct. 631, 145 L. Ed. 2d 522 (2000)</w:t>
        </w:r>
      </w:hyperlink>
      <w:r>
        <w:rPr>
          <w:rFonts w:ascii="arial" w:eastAsia="arial" w:hAnsi="arial" w:cs="arial"/>
          <w:b w:val="0"/>
          <w:i w:val="0"/>
          <w:strike w:val="0"/>
          <w:noProof w:val="0"/>
          <w:color w:val="000000"/>
          <w:position w:val="0"/>
          <w:sz w:val="20"/>
          <w:u w:val="none"/>
          <w:vertAlign w:val="baseline"/>
        </w:rPr>
        <w:t xml:space="preserve">. Third, with respect to Plaintiff's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against Commissioner Mullen and/or Investigations Supervisor Anderson, in their official capacities, for injunctive relief and/or against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Anderson in her individual capacity, those claims fail to allege the deprivation of a constitutional or federal statutory right and/or are barred by qualified immunity.</w:t>
      </w:r>
    </w:p>
    <w:p>
      <w:pPr>
        <w:keepNext w:val="0"/>
        <w:widowControl w:val="0"/>
        <w:spacing w:before="240" w:after="0" w:line="260" w:lineRule="atLeast"/>
        <w:ind w:left="0" w:right="0" w:firstLine="0"/>
        <w:jc w:val="both"/>
      </w:pPr>
      <w:bookmarkStart w:id="434" w:name="Bookmark_para_97"/>
      <w:bookmarkEnd w:id="434"/>
      <w:bookmarkStart w:id="435" w:name="Bookmark_I5K856F02N1RSH0020000400"/>
      <w:bookmarkEnd w:id="435"/>
      <w:r>
        <w:rPr>
          <w:rFonts w:ascii="arial" w:eastAsia="arial" w:hAnsi="arial" w:cs="arial"/>
          <w:b w:val="0"/>
          <w:i w:val="0"/>
          <w:strike w:val="0"/>
          <w:noProof w:val="0"/>
          <w:color w:val="000000"/>
          <w:position w:val="0"/>
          <w:sz w:val="20"/>
          <w:u w:val="none"/>
          <w:vertAlign w:val="baseline"/>
        </w:rPr>
        <w:t xml:space="preserve">Finally, even if Plaintiff could perfect service on Defendants, if given another opportunity, and/or Plaintiff's federal claims were otherwise allowed to proceed in part against the individual Defendants for prospective or injunctive relief, Plaintiff's entire Complaint is devoid of any claim upon which relief may be granted,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The State's police power extends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professions which impact public health and "no profession [is] more properly open to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than that which embraces the practitioners of medicine." </w:t>
      </w:r>
      <w:bookmarkStart w:id="436" w:name="Bookmark_I5K856F02N1RSH0010000400"/>
      <w:bookmarkEnd w:id="436"/>
      <w:hyperlink r:id="rId27" w:history="1">
        <w:r>
          <w:rPr>
            <w:rFonts w:ascii="arial" w:eastAsia="arial" w:hAnsi="arial" w:cs="arial"/>
            <w:b w:val="0"/>
            <w:i/>
            <w:strike w:val="0"/>
            <w:noProof w:val="0"/>
            <w:color w:val="0077CC"/>
            <w:position w:val="0"/>
            <w:sz w:val="20"/>
            <w:u w:val="single"/>
            <w:vertAlign w:val="baseline"/>
          </w:rPr>
          <w:t>Watson</w:t>
        </w:r>
      </w:hyperlink>
      <w:hyperlink r:id="rId27" w:history="1">
        <w:r>
          <w:rPr>
            <w:rFonts w:ascii="arial" w:eastAsia="arial" w:hAnsi="arial" w:cs="arial"/>
            <w:b w:val="0"/>
            <w:i/>
            <w:strike w:val="0"/>
            <w:noProof w:val="0"/>
            <w:color w:val="0077CC"/>
            <w:position w:val="0"/>
            <w:sz w:val="20"/>
            <w:u w:val="single"/>
            <w:vertAlign w:val="baseline"/>
          </w:rPr>
          <w:t>, 218 U.S. at 176</w:t>
        </w:r>
      </w:hyperlink>
      <w:r>
        <w:rPr>
          <w:rFonts w:ascii="arial" w:eastAsia="arial" w:hAnsi="arial" w:cs="arial"/>
          <w:b w:val="0"/>
          <w:i w:val="0"/>
          <w:strike w:val="0"/>
          <w:noProof w:val="0"/>
          <w:color w:val="000000"/>
          <w:position w:val="0"/>
          <w:sz w:val="20"/>
          <w:u w:val="none"/>
          <w:vertAlign w:val="baseline"/>
        </w:rPr>
        <w:t>. Accordingly, Plaintiff's Complaint is DISMISSED in its entirety WITH PREJUDICE.</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0" w:right="0" w:firstLine="0"/>
        <w:jc w:val="both"/>
      </w:pPr>
      <w:bookmarkStart w:id="438" w:name="Bookmark_para_98"/>
      <w:bookmarkEnd w:id="438"/>
      <w:r>
        <w:rPr>
          <w:rFonts w:ascii="arial" w:eastAsia="arial" w:hAnsi="arial" w:cs="arial"/>
          <w:b w:val="0"/>
          <w:i w:val="0"/>
          <w:strike w:val="0"/>
          <w:noProof w:val="0"/>
          <w:color w:val="000000"/>
          <w:position w:val="0"/>
          <w:sz w:val="20"/>
          <w:u w:val="none"/>
          <w:vertAlign w:val="baseline"/>
        </w:rPr>
        <w:t>In sum, Plaintiff fails to comprehend that her federal trademark is not a license for her to practice medicine in the state of Connecticut. She erroneously believes that she may coin a new word for administering medical treatment, Ňedicine, set her own standards for that practice, and issue medical</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licenses based on her own purported authority, or that of a corporation she controls. She has argued, without merit, that a federally issued trademark for her self-styled "Ňedicine" somehow trumps Connecticut's exclusive "police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medicine within its borders. She is mistaken. Due to Plaintiff's issuance of unauthorized licenses for medical practice and her unlawful treatment of patients in Connecticut, the Connecticut Department of Public Health and its officials have justifiably investigated Plaintiff's Ňedicine activities. Further litigation by Jackson of this matter, in this District or another, would be frivolous.</w:t>
      </w:r>
    </w:p>
    <w:p>
      <w:pPr>
        <w:keepNext w:val="0"/>
        <w:widowControl w:val="0"/>
        <w:spacing w:before="200" w:after="0" w:line="260" w:lineRule="atLeast"/>
        <w:ind w:left="0" w:right="0" w:firstLine="0"/>
        <w:jc w:val="both"/>
      </w:pPr>
      <w:bookmarkStart w:id="439" w:name="Bookmark_para_99"/>
      <w:bookmarkEnd w:id="439"/>
      <w:r>
        <w:rPr>
          <w:rFonts w:ascii="arial" w:eastAsia="arial" w:hAnsi="arial" w:cs="arial"/>
          <w:b w:val="0"/>
          <w:i w:val="0"/>
          <w:strike w:val="0"/>
          <w:noProof w:val="0"/>
          <w:color w:val="000000"/>
          <w:position w:val="0"/>
          <w:sz w:val="20"/>
          <w:u w:val="none"/>
          <w:vertAlign w:val="baseline"/>
        </w:rPr>
        <w:t>In light of the Court's Ruling herein, dismissing the action in its entirety with prejudice, Plaintiff's "Emergency Motion for a Restraining Order" [Doc. 39] is DENIED as moot. The Clerk is directed to close the file.</w:t>
      </w:r>
    </w:p>
    <w:p>
      <w:pPr>
        <w:keepNext w:val="0"/>
        <w:widowControl w:val="0"/>
        <w:spacing w:before="200" w:after="0" w:line="260" w:lineRule="atLeast"/>
        <w:ind w:left="0" w:right="0" w:firstLine="0"/>
        <w:jc w:val="both"/>
      </w:pPr>
      <w:bookmarkStart w:id="440" w:name="Bookmark_para_100"/>
      <w:bookmarkEnd w:id="440"/>
      <w:r>
        <w:rPr>
          <w:rFonts w:ascii="arial" w:eastAsia="arial" w:hAnsi="arial" w:cs="arial"/>
          <w:b w:val="0"/>
          <w:i w:val="0"/>
          <w:strike w:val="0"/>
          <w:noProof w:val="0"/>
          <w:color w:val="000000"/>
          <w:position w:val="0"/>
          <w:sz w:val="20"/>
          <w:u w:val="none"/>
          <w:vertAlign w:val="baseline"/>
        </w:rPr>
        <w:t>Dated: New Haven, Connecticut</w:t>
      </w:r>
    </w:p>
    <w:p>
      <w:pPr>
        <w:keepNext w:val="0"/>
        <w:widowControl w:val="0"/>
        <w:spacing w:before="200" w:after="0" w:line="260" w:lineRule="atLeast"/>
        <w:ind w:left="0" w:right="0" w:firstLine="0"/>
        <w:jc w:val="both"/>
      </w:pPr>
      <w:bookmarkStart w:id="441" w:name="Bookmark_para_101"/>
      <w:bookmarkEnd w:id="441"/>
      <w:r>
        <w:rPr>
          <w:rFonts w:ascii="arial" w:eastAsia="arial" w:hAnsi="arial" w:cs="arial"/>
          <w:b w:val="0"/>
          <w:i w:val="0"/>
          <w:strike w:val="0"/>
          <w:noProof w:val="0"/>
          <w:color w:val="000000"/>
          <w:position w:val="0"/>
          <w:sz w:val="20"/>
          <w:u w:val="none"/>
          <w:vertAlign w:val="baseline"/>
        </w:rPr>
        <w:t>June 20, 2016</w:t>
      </w:r>
    </w:p>
    <w:p>
      <w:pPr>
        <w:keepNext w:val="0"/>
        <w:widowControl w:val="0"/>
        <w:spacing w:before="200" w:after="0" w:line="260" w:lineRule="atLeast"/>
        <w:ind w:left="0" w:right="0" w:firstLine="0"/>
        <w:jc w:val="both"/>
      </w:pPr>
      <w:bookmarkStart w:id="442" w:name="Bookmark_para_102"/>
      <w:bookmarkEnd w:id="442"/>
      <w:r>
        <w:rPr>
          <w:rFonts w:ascii="arial" w:eastAsia="arial" w:hAnsi="arial" w:cs="arial"/>
          <w:b w:val="0"/>
          <w:i/>
          <w:strike w:val="0"/>
          <w:noProof w:val="0"/>
          <w:color w:val="000000"/>
          <w:position w:val="0"/>
          <w:sz w:val="20"/>
          <w:u w:val="none"/>
          <w:vertAlign w:val="baseline"/>
        </w:rPr>
        <w:t>/s/ Charles S. Haight, Jr.</w:t>
      </w:r>
    </w:p>
    <w:p>
      <w:pPr>
        <w:keepNext w:val="0"/>
        <w:widowControl w:val="0"/>
        <w:spacing w:before="200" w:after="0" w:line="260" w:lineRule="atLeast"/>
        <w:ind w:left="0" w:right="0" w:firstLine="0"/>
        <w:jc w:val="both"/>
      </w:pPr>
      <w:bookmarkStart w:id="443" w:name="Bookmark_para_103"/>
      <w:bookmarkEnd w:id="443"/>
      <w:r>
        <w:rPr>
          <w:rFonts w:ascii="arial" w:eastAsia="arial" w:hAnsi="arial" w:cs="arial"/>
          <w:b w:val="0"/>
          <w:i w:val="0"/>
          <w:strike w:val="0"/>
          <w:noProof w:val="0"/>
          <w:color w:val="000000"/>
          <w:position w:val="0"/>
          <w:sz w:val="20"/>
          <w:u w:val="none"/>
          <w:vertAlign w:val="baseline"/>
        </w:rPr>
        <w:t>CHARLES S. HAIGHT, JR.</w:t>
      </w:r>
    </w:p>
    <w:p>
      <w:pPr>
        <w:keepNext w:val="0"/>
        <w:widowControl w:val="0"/>
        <w:spacing w:before="200" w:after="0" w:line="260" w:lineRule="atLeast"/>
        <w:ind w:left="0" w:right="0" w:firstLine="0"/>
        <w:jc w:val="both"/>
      </w:pPr>
      <w:bookmarkStart w:id="444" w:name="Bookmark_para_104"/>
      <w:bookmarkEnd w:id="444"/>
      <w:r>
        <w:rPr>
          <w:rFonts w:ascii="arial" w:eastAsia="arial" w:hAnsi="arial" w:cs="arial"/>
          <w:b w:val="0"/>
          <w:i w:val="0"/>
          <w:strike w:val="0"/>
          <w:noProof w:val="0"/>
          <w:color w:val="000000"/>
          <w:position w:val="0"/>
          <w:sz w:val="20"/>
          <w:u w:val="none"/>
          <w:vertAlign w:val="baseline"/>
        </w:rPr>
        <w:t>Senior 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As Defendants assert, "[t]he Department of Public Health is an arm of the State charged with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various aspects of public health. The Commissioner is the head of the department and Adrienne Anderson is a health program associate in the investigations unit." Doc. 28-1, at 9 n.9.</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Plaintiff alleges, for example, that "Defendant Adrienne Anderson, acting under color of law, threatened to take action against Plaintiff for practicing medicine" and "displayed a complete disregard for the registered trademark Doctor of Ňedicine®." Doc. 1, at ¶ 7.</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 w:name="Bookmark_fnpara_3"/>
      <w:bookmarkEnd w:id="12"/>
      <w:r>
        <w:rPr>
          <w:rFonts w:ascii="arial" w:eastAsia="arial" w:hAnsi="arial" w:cs="arial"/>
          <w:b w:val="0"/>
          <w:i w:val="0"/>
          <w:strike w:val="0"/>
          <w:noProof w:val="0"/>
          <w:color w:val="000000"/>
          <w:position w:val="0"/>
          <w:sz w:val="18"/>
          <w:u w:val="none"/>
          <w:vertAlign w:val="baseline"/>
        </w:rPr>
        <w:t>Plaintiff</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specifically points to the related penalty provisions of </w:t>
      </w:r>
      <w:hyperlink r:id="rId1" w:history="1">
        <w:r>
          <w:rPr>
            <w:rFonts w:ascii="arial" w:eastAsia="arial" w:hAnsi="arial" w:cs="arial"/>
            <w:b w:val="0"/>
            <w:i/>
            <w:strike w:val="0"/>
            <w:noProof w:val="0"/>
            <w:color w:val="0077CC"/>
            <w:position w:val="0"/>
            <w:sz w:val="18"/>
            <w:u w:val="single"/>
            <w:vertAlign w:val="baseline"/>
          </w:rPr>
          <w:t>Conn. Gen. Stat. § 20-14</w:t>
        </w:r>
      </w:hyperlink>
      <w:r>
        <w:rPr>
          <w:rFonts w:ascii="arial" w:eastAsia="arial" w:hAnsi="arial" w:cs="arial"/>
          <w:b w:val="0"/>
          <w:i w:val="0"/>
          <w:strike w:val="0"/>
          <w:noProof w:val="0"/>
          <w:color w:val="000000"/>
          <w:position w:val="0"/>
          <w:sz w:val="18"/>
          <w:u w:val="none"/>
          <w:vertAlign w:val="baseline"/>
        </w:rPr>
        <w:t xml:space="preserve">, which provide that "[a]ny person who violates any provision of </w:t>
      </w:r>
      <w:hyperlink r:id="rId2" w:history="1">
        <w:r>
          <w:rPr>
            <w:rFonts w:ascii="arial" w:eastAsia="arial" w:hAnsi="arial" w:cs="arial"/>
            <w:b w:val="0"/>
            <w:i/>
            <w:strike w:val="0"/>
            <w:noProof w:val="0"/>
            <w:color w:val="0077CC"/>
            <w:position w:val="0"/>
            <w:sz w:val="18"/>
            <w:u w:val="single"/>
            <w:vertAlign w:val="baseline"/>
          </w:rPr>
          <w:t>section 20-9</w:t>
        </w:r>
      </w:hyperlink>
      <w:r>
        <w:rPr>
          <w:rFonts w:ascii="arial" w:eastAsia="arial" w:hAnsi="arial" w:cs="arial"/>
          <w:b w:val="0"/>
          <w:i w:val="0"/>
          <w:strike w:val="0"/>
          <w:noProof w:val="0"/>
          <w:color w:val="000000"/>
          <w:position w:val="0"/>
          <w:sz w:val="18"/>
          <w:u w:val="none"/>
          <w:vertAlign w:val="baseline"/>
        </w:rPr>
        <w:t xml:space="preserve"> shall be guilty of a class D felony." Conviction of a class D felony may result in a term of imprisonment "not more than five years," </w:t>
      </w:r>
      <w:hyperlink r:id="rId3" w:history="1">
        <w:r>
          <w:rPr>
            <w:rFonts w:ascii="arial" w:eastAsia="arial" w:hAnsi="arial" w:cs="arial"/>
            <w:b w:val="0"/>
            <w:i/>
            <w:strike w:val="0"/>
            <w:noProof w:val="0"/>
            <w:color w:val="0077CC"/>
            <w:position w:val="0"/>
            <w:sz w:val="18"/>
            <w:u w:val="single"/>
            <w:vertAlign w:val="baseline"/>
          </w:rPr>
          <w:t>Conn. Gen. Stat. § 53a-35a(8)</w:t>
        </w:r>
      </w:hyperlink>
      <w:r>
        <w:rPr>
          <w:rFonts w:ascii="arial" w:eastAsia="arial" w:hAnsi="arial" w:cs="arial"/>
          <w:b w:val="0"/>
          <w:i w:val="0"/>
          <w:strike w:val="0"/>
          <w:noProof w:val="0"/>
          <w:color w:val="000000"/>
          <w:position w:val="0"/>
          <w:sz w:val="18"/>
          <w:u w:val="none"/>
          <w:vertAlign w:val="baseline"/>
        </w:rPr>
        <w:t xml:space="preserve">, or a fine in "an amount not to exceed five thousand dollars," </w:t>
      </w:r>
      <w:hyperlink r:id="rId4" w:history="1">
        <w:r>
          <w:rPr>
            <w:rFonts w:ascii="arial" w:eastAsia="arial" w:hAnsi="arial" w:cs="arial"/>
            <w:b w:val="0"/>
            <w:i/>
            <w:strike w:val="0"/>
            <w:noProof w:val="0"/>
            <w:color w:val="0077CC"/>
            <w:position w:val="0"/>
            <w:sz w:val="18"/>
            <w:u w:val="single"/>
            <w:vertAlign w:val="baseline"/>
          </w:rPr>
          <w:t>Conn. Gen. Stat. § 53a-41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1, ¶ 6 (alleging that "[t]he threat of prosecution is real and immediate" and may make Plaintiff "subject to criminal sanctions").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 w:name="Bookmark_fnpara_4"/>
      <w:bookmarkEnd w:id="14"/>
      <w:r>
        <w:rPr>
          <w:rFonts w:ascii="arial" w:eastAsia="arial" w:hAnsi="arial" w:cs="arial"/>
          <w:b w:val="0"/>
          <w:i w:val="0"/>
          <w:strike w:val="0"/>
          <w:noProof w:val="0"/>
          <w:color w:val="000000"/>
          <w:position w:val="0"/>
          <w:sz w:val="18"/>
          <w:u w:val="none"/>
          <w:vertAlign w:val="baseline"/>
        </w:rPr>
        <w:t>According to Plaintiff, this trademark was registered on March 30, 2010, and amended on June 25, 2013. Doc. 1, at ¶ 2. In her Complaint, Plaintiff states: "The trademark Doctor of Ňedicine® identified under TESS at U.S. Serial Number 76699108 lists the</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certification statement for this particular trademark as follows: 'The certification mark as used by authorized persons is intended to certify that an individual has met the requirements of the American Ňedicine Licensing Board, Inc., and is licensed to provide services as a Doctor of Ňedicine.®'"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Ex. 1, "Certificate of Registration").</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 w:name="Bookmark_fnpara_5"/>
      <w:bookmarkEnd w:id="15"/>
      <w:r>
        <w:rPr>
          <w:rFonts w:ascii="arial" w:eastAsia="arial" w:hAnsi="arial" w:cs="arial"/>
          <w:b w:val="0"/>
          <w:i w:val="0"/>
          <w:strike w:val="0"/>
          <w:noProof w:val="0"/>
          <w:color w:val="000000"/>
          <w:position w:val="0"/>
          <w:sz w:val="18"/>
          <w:u w:val="none"/>
          <w:vertAlign w:val="baseline"/>
        </w:rPr>
        <w:t xml:space="preserve">In her brief in opposition to Defendants' Motion to Dismiss, Plaintiff explains that "[t]he diacritic symbol on the mark Doctor of Ňedicine® has made it a distinctive, famous, and unique chef-d'oeuvre." Doc. 36, at 8. The Court is puzzled by the description of the word "Ňedicine" as a "chef-d'oeuvre," a term which is generally defined as a masterpiece in art or literature.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http://www.merriam-webster.com/dictionary/chef%20d'oeuvre</w:t>
        </w:r>
      </w:hyperlink>
      <w:r>
        <w:rPr>
          <w:rFonts w:ascii="arial" w:eastAsia="arial" w:hAnsi="arial" w:cs="arial"/>
          <w:b w:val="0"/>
          <w:i w:val="0"/>
          <w:strike w:val="0"/>
          <w:noProof w:val="0"/>
          <w:color w:val="000000"/>
          <w:position w:val="0"/>
          <w:sz w:val="18"/>
          <w:u w:val="none"/>
          <w:vertAlign w:val="baseline"/>
        </w:rPr>
        <w:t xml:space="preserve"> ; </w:t>
      </w:r>
      <w:hyperlink r:id="rId6" w:history="1">
        <w:r>
          <w:rPr>
            <w:rFonts w:ascii="arial" w:eastAsia="arial" w:hAnsi="arial" w:cs="arial"/>
            <w:b w:val="0"/>
            <w:i/>
            <w:strike w:val="0"/>
            <w:noProof w:val="0"/>
            <w:color w:val="0077CC"/>
            <w:position w:val="0"/>
            <w:sz w:val="18"/>
            <w:u w:val="single"/>
            <w:vertAlign w:val="baseline"/>
          </w:rPr>
          <w:t>http://www.oxforddictionaries.com/us/definition/american_english/chef-d'%C5%93uvre</w:t>
        </w:r>
      </w:hyperlink>
      <w:r>
        <w:rPr>
          <w:rFonts w:ascii="arial" w:eastAsia="arial" w:hAnsi="arial" w:cs="arial"/>
          <w:b w:val="0"/>
          <w:i w:val="0"/>
          <w:strike w:val="0"/>
          <w:noProof w:val="0"/>
          <w:color w:val="000000"/>
          <w:position w:val="0"/>
          <w:sz w:val="18"/>
          <w:u w:val="none"/>
          <w:vertAlign w:val="baseline"/>
        </w:rPr>
        <w:t xml:space="preserve"> .</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 w:name="Bookmark_fnpara_6"/>
      <w:bookmarkEnd w:id="18"/>
      <w:r>
        <w:rPr>
          <w:rFonts w:ascii="arial" w:eastAsia="arial" w:hAnsi="arial" w:cs="arial"/>
          <w:b w:val="0"/>
          <w:i w:val="0"/>
          <w:strike w:val="0"/>
          <w:noProof w:val="0"/>
          <w:color w:val="000000"/>
          <w:position w:val="0"/>
          <w:sz w:val="18"/>
          <w:u w:val="none"/>
          <w:vertAlign w:val="baseline"/>
        </w:rPr>
        <w:t>Consequently, in so arguing, Defendants suggest the Court lacks subject matter jurisdiction</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over these claims.</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3" w:name="Bookmark_fnpara_7"/>
      <w:bookmarkEnd w:id="23"/>
      <w:r>
        <w:rPr>
          <w:rFonts w:ascii="arial" w:eastAsia="arial" w:hAnsi="arial" w:cs="arial"/>
          <w:b w:val="0"/>
          <w:i w:val="0"/>
          <w:strike w:val="0"/>
          <w:noProof w:val="0"/>
          <w:color w:val="000000"/>
          <w:position w:val="0"/>
          <w:sz w:val="18"/>
          <w:u w:val="none"/>
          <w:vertAlign w:val="baseline"/>
        </w:rPr>
        <w:t>In fact, according to Plaintiff, the Department of Health intends to issue [to her] a cease and desist order that would require [her] to cease and desist using [her] United States Certification Mark" to practice Ňedicine. Doc. 39, at 4.</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4" w:name="Bookmark_fnpara_8"/>
      <w:bookmarkEnd w:id="24"/>
      <w:hyperlink r:id="rId7" w:history="1">
        <w:r>
          <w:rPr>
            <w:rFonts w:ascii="arial" w:eastAsia="arial" w:hAnsi="arial" w:cs="arial"/>
            <w:b w:val="0"/>
            <w:i/>
            <w:strike w:val="0"/>
            <w:noProof w:val="0"/>
            <w:color w:val="0077CC"/>
            <w:position w:val="0"/>
            <w:sz w:val="18"/>
            <w:u w:val="single"/>
            <w:vertAlign w:val="baseline"/>
          </w:rPr>
          <w:t>Conn. Gen. Stat. § 19a-11</w:t>
        </w:r>
      </w:hyperlink>
      <w:r>
        <w:rPr>
          <w:rFonts w:ascii="arial" w:eastAsia="arial" w:hAnsi="arial" w:cs="arial"/>
          <w:b w:val="0"/>
          <w:i w:val="0"/>
          <w:strike w:val="0"/>
          <w:noProof w:val="0"/>
          <w:color w:val="000000"/>
          <w:position w:val="0"/>
          <w:sz w:val="18"/>
          <w:u w:val="none"/>
          <w:vertAlign w:val="baseline"/>
        </w:rPr>
        <w:t xml:space="preserve"> provides, in relevant part:</w:t>
      </w:r>
    </w:p>
    <w:p>
      <w:pPr>
        <w:keepNext w:val="0"/>
        <w:widowControl w:val="0"/>
        <w:spacing w:before="200" w:after="0" w:line="240" w:lineRule="atLeast"/>
        <w:ind w:left="400" w:right="0" w:firstLine="0"/>
        <w:jc w:val="both"/>
      </w:pPr>
      <w:bookmarkStart w:id="25" w:name="Bookmark_para_10"/>
      <w:bookmarkEnd w:id="25"/>
      <w:r>
        <w:rPr>
          <w:rFonts w:ascii="arial" w:eastAsia="arial" w:hAnsi="arial" w:cs="arial"/>
          <w:b w:val="0"/>
          <w:i w:val="0"/>
          <w:strike w:val="0"/>
          <w:noProof w:val="0"/>
          <w:color w:val="000000"/>
          <w:position w:val="0"/>
          <w:sz w:val="18"/>
          <w:u w:val="none"/>
          <w:vertAlign w:val="baseline"/>
        </w:rPr>
        <w:t xml:space="preserve">Any board or commission listed in subsection (b) of </w:t>
      </w:r>
      <w:r>
        <w:rPr>
          <w:rFonts w:ascii="arial" w:eastAsia="arial" w:hAnsi="arial" w:cs="arial"/>
          <w:b w:val="0"/>
          <w:i/>
          <w:strike w:val="0"/>
          <w:noProof w:val="0"/>
          <w:color w:val="000000"/>
          <w:position w:val="0"/>
          <w:sz w:val="18"/>
          <w:u w:val="none"/>
          <w:vertAlign w:val="baseline"/>
        </w:rPr>
        <w:t>section 19a-14</w:t>
      </w:r>
      <w:r>
        <w:rPr>
          <w:rFonts w:ascii="arial" w:eastAsia="arial" w:hAnsi="arial" w:cs="arial"/>
          <w:b w:val="0"/>
          <w:i w:val="0"/>
          <w:strike w:val="0"/>
          <w:noProof w:val="0"/>
          <w:color w:val="000000"/>
          <w:position w:val="0"/>
          <w:sz w:val="18"/>
          <w:u w:val="none"/>
          <w:vertAlign w:val="baseline"/>
        </w:rPr>
        <w:t xml:space="preserve"> may, in its discretion, issue an appropriate order to any person found to be violating an applicable statute or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providing for the immediate discontinuance of the violation. . . .The court may grant such relief by injunction or otherwise, including temporary relief, as it deems equitable and may make and enter a</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decree enforcing, modifying and enforcing as so modified, or setting aside, in whole or in part, any order of the board or commission.</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7" w:name="Bookmark_fnpara_9"/>
      <w:bookmarkEnd w:id="27"/>
      <w:r>
        <w:rPr>
          <w:rFonts w:ascii="arial" w:eastAsia="arial" w:hAnsi="arial" w:cs="arial"/>
          <w:b w:val="0"/>
          <w:i w:val="0"/>
          <w:strike w:val="0"/>
          <w:noProof w:val="0"/>
          <w:color w:val="000000"/>
          <w:position w:val="0"/>
          <w:sz w:val="18"/>
          <w:u w:val="none"/>
          <w:vertAlign w:val="baseline"/>
        </w:rPr>
        <w:t xml:space="preserve">The American Ňedicine Licensing Board, Inc., is a Connecticut corporation registered with the Connecticut Secretary of State.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1, Ex. 1. "Beverly Betancur" is the named president of the corporation, which was registered on July 12, 2004; and the official business address is "29 Orchard St. #2, Stamford, CT." The currently designated Agent for the business is "Beverly P. Jackson," at 19 Silk St., Norwalk, CT."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http://www.concord-sots.ct.gov/CONCORD</w:t>
        </w:r>
      </w:hyperlink>
      <w:r>
        <w:rPr>
          <w:rFonts w:ascii="arial" w:eastAsia="arial" w:hAnsi="arial" w:cs="arial"/>
          <w:b w:val="0"/>
          <w:i w:val="0"/>
          <w:strike w:val="0"/>
          <w:noProof w:val="0"/>
          <w:color w:val="000000"/>
          <w:position w:val="0"/>
          <w:sz w:val="18"/>
          <w:u w:val="none"/>
          <w:vertAlign w:val="baseline"/>
        </w:rPr>
        <w:t xml:space="preserve"> .</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8" w:name="Bookmark_fnpara_10"/>
      <w:bookmarkEnd w:id="28"/>
      <w:r>
        <w:rPr>
          <w:rFonts w:ascii="arial" w:eastAsia="arial" w:hAnsi="arial" w:cs="arial"/>
          <w:b w:val="0"/>
          <w:i w:val="0"/>
          <w:strike w:val="0"/>
          <w:noProof w:val="0"/>
          <w:color w:val="000000"/>
          <w:position w:val="0"/>
          <w:sz w:val="18"/>
          <w:u w:val="none"/>
          <w:vertAlign w:val="baseline"/>
        </w:rPr>
        <w:t xml:space="preserve">A certification mark is not a typical trademark or service mark. Rather, such a mark is owned by one person but may be used by others in connection with goods or services, which are thus certified as to quality and origin. 3 McCarthy on </w:t>
      </w:r>
      <w:r>
        <w:rPr>
          <w:rFonts w:ascii="arial" w:eastAsia="arial" w:hAnsi="arial" w:cs="arial"/>
          <w:b w:val="0"/>
          <w:i/>
          <w:strike w:val="0"/>
          <w:noProof w:val="0"/>
          <w:color w:val="000000"/>
          <w:position w:val="0"/>
          <w:sz w:val="18"/>
          <w:u w:val="none"/>
          <w:vertAlign w:val="baseline"/>
        </w:rPr>
        <w:t>Trademarks and Unfair Competition</w:t>
      </w:r>
      <w:r>
        <w:rPr>
          <w:rFonts w:ascii="arial" w:eastAsia="arial" w:hAnsi="arial" w:cs="arial"/>
          <w:b w:val="0"/>
          <w:i w:val="0"/>
          <w:strike w:val="0"/>
          <w:noProof w:val="0"/>
          <w:color w:val="000000"/>
          <w:position w:val="0"/>
          <w:sz w:val="18"/>
          <w:u w:val="none"/>
          <w:vertAlign w:val="baseline"/>
        </w:rPr>
        <w:t xml:space="preserve"> § 19:91 (4th ed.). Specifically, a certification mark is designed to "certif[y] that the goods or services tested meet certain standards or conditions."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Therefore, "[o]ne who sees such a certification mark on a product or in connection with a service is entitled to assume that the product or service in fact meets whatever standards of safety or quality have been set up and advertised by the certifier." </w:t>
      </w:r>
      <w:r>
        <w:rPr>
          <w:rFonts w:ascii="arial" w:eastAsia="arial" w:hAnsi="arial" w:cs="arial"/>
          <w:b w:val="0"/>
          <w:i/>
          <w:strike w:val="0"/>
          <w:noProof w:val="0"/>
          <w:color w:val="000000"/>
          <w:position w:val="0"/>
          <w:sz w:val="18"/>
          <w:u w:val="none"/>
          <w:vertAlign w:val="baseline"/>
        </w:rPr>
        <w:t>Id.</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0" w:name="Bookmark_fnpara_11"/>
      <w:bookmarkEnd w:id="30"/>
      <w:r>
        <w:rPr>
          <w:rFonts w:ascii="arial" w:eastAsia="arial" w:hAnsi="arial" w:cs="arial"/>
          <w:b w:val="0"/>
          <w:i w:val="0"/>
          <w:strike w:val="0"/>
          <w:noProof w:val="0"/>
          <w:color w:val="000000"/>
          <w:position w:val="0"/>
          <w:sz w:val="18"/>
          <w:u w:val="none"/>
          <w:vertAlign w:val="baseline"/>
        </w:rPr>
        <w:t xml:space="preserve">In addition, Plaintiff created a website for this school at </w:t>
      </w:r>
      <w:hyperlink r:id="rId9" w:history="1">
        <w:r>
          <w:rPr>
            <w:rFonts w:ascii="arial" w:eastAsia="arial" w:hAnsi="arial" w:cs="arial"/>
            <w:b w:val="0"/>
            <w:i/>
            <w:strike w:val="0"/>
            <w:noProof w:val="0"/>
            <w:color w:val="0077CC"/>
            <w:position w:val="0"/>
            <w:sz w:val="18"/>
            <w:u w:val="single"/>
            <w:vertAlign w:val="baseline"/>
          </w:rPr>
          <w:t>http://nedicine.net</w:t>
        </w:r>
      </w:hyperlink>
      <w:r>
        <w:rPr>
          <w:rFonts w:ascii="arial" w:eastAsia="arial" w:hAnsi="arial" w:cs="arial"/>
          <w:b w:val="0"/>
          <w:i w:val="0"/>
          <w:strike w:val="0"/>
          <w:noProof w:val="0"/>
          <w:color w:val="000000"/>
          <w:position w:val="0"/>
          <w:sz w:val="18"/>
          <w:u w:val="none"/>
          <w:vertAlign w:val="baseline"/>
        </w:rPr>
        <w:t xml:space="preserve"> .</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2" w:name="Bookmark_fnpara_12"/>
      <w:bookmarkEnd w:id="32"/>
      <w:bookmarkStart w:id="33" w:name="Bookmark_I5K856DY2N1RRY0020000400"/>
      <w:bookmarkEnd w:id="33"/>
      <w:r>
        <w:rPr>
          <w:rFonts w:ascii="arial" w:eastAsia="arial" w:hAnsi="arial" w:cs="arial"/>
          <w:b w:val="0"/>
          <w:i w:val="0"/>
          <w:strike w:val="0"/>
          <w:noProof w:val="0"/>
          <w:color w:val="000000"/>
          <w:position w:val="0"/>
          <w:sz w:val="18"/>
          <w:u w:val="none"/>
          <w:vertAlign w:val="baseline"/>
        </w:rPr>
        <w:t>The letter, written by Adrienne Anderson, was dated September 25, 2015 and addressed to Allen L. Williams, III, counsel for Jackson, with respect to the Department's investigation. Because the letter was incorporated by reference into Plaintiff's Complaint, the Court may consider its contents in making</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this ruling. </w:t>
      </w:r>
      <w:r>
        <w:rPr>
          <w:rFonts w:ascii="arial" w:eastAsia="arial" w:hAnsi="arial" w:cs="arial"/>
          <w:b w:val="0"/>
          <w:i/>
          <w:strike w:val="0"/>
          <w:noProof w:val="0"/>
          <w:color w:val="000000"/>
          <w:position w:val="0"/>
          <w:sz w:val="18"/>
          <w:u w:val="none"/>
          <w:vertAlign w:val="baseline"/>
        </w:rPr>
        <w:t xml:space="preserve">See </w:t>
      </w:r>
      <w:bookmarkStart w:id="34" w:name="Bookmark_I5K856DY2N1RRY0010000400"/>
      <w:bookmarkEnd w:id="34"/>
      <w:hyperlink r:id="rId10" w:history="1">
        <w:r>
          <w:rPr>
            <w:rFonts w:ascii="arial" w:eastAsia="arial" w:hAnsi="arial" w:cs="arial"/>
            <w:b w:val="0"/>
            <w:i/>
            <w:strike w:val="0"/>
            <w:noProof w:val="0"/>
            <w:color w:val="0077CC"/>
            <w:position w:val="0"/>
            <w:sz w:val="18"/>
            <w:u w:val="single"/>
            <w:vertAlign w:val="baseline"/>
          </w:rPr>
          <w:t>Chambers v. Time Warner, Inc.</w:t>
        </w:r>
      </w:hyperlink>
      <w:hyperlink r:id="rId10" w:history="1">
        <w:r>
          <w:rPr>
            <w:rFonts w:ascii="arial" w:eastAsia="arial" w:hAnsi="arial" w:cs="arial"/>
            <w:b w:val="0"/>
            <w:i/>
            <w:strike w:val="0"/>
            <w:noProof w:val="0"/>
            <w:color w:val="0077CC"/>
            <w:position w:val="0"/>
            <w:sz w:val="18"/>
            <w:u w:val="single"/>
            <w:vertAlign w:val="baseline"/>
          </w:rPr>
          <w:t>, 282 F.3d 147, 152 (2d Cir. 2002)</w:t>
        </w:r>
      </w:hyperlink>
      <w:r>
        <w:rPr>
          <w:rFonts w:ascii="arial" w:eastAsia="arial" w:hAnsi="arial" w:cs="arial"/>
          <w:b w:val="0"/>
          <w:i w:val="0"/>
          <w:strike w:val="0"/>
          <w:noProof w:val="0"/>
          <w:color w:val="000000"/>
          <w:position w:val="0"/>
          <w:sz w:val="18"/>
          <w:u w:val="none"/>
          <w:vertAlign w:val="baseline"/>
        </w:rPr>
        <w:t xml:space="preserve"> (for purposes of </w:t>
      </w:r>
      <w:hyperlink r:id="rId1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"the complaint is deemed to include any written instrument attached to it as an exhibit or any statements or documents incorporated in it by reference").</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6" w:name="Bookmark_fnpara_13"/>
      <w:bookmarkEnd w:id="36"/>
      <w:r>
        <w:rPr>
          <w:rFonts w:ascii="arial" w:eastAsia="arial" w:hAnsi="arial" w:cs="arial"/>
          <w:b w:val="0"/>
          <w:i w:val="0"/>
          <w:strike w:val="0"/>
          <w:noProof w:val="0"/>
          <w:color w:val="000000"/>
          <w:position w:val="0"/>
          <w:sz w:val="18"/>
          <w:u w:val="none"/>
          <w:vertAlign w:val="baseline"/>
        </w:rPr>
        <w:t>In addition, Jackson alleges that "[t]here have been other questionable arrests of physicians that have been charged with the unlicensed practice of medicine, with full knowledge that said Doctors were licensed under federal authority, to practice as a Doctor of Ňedicine®." Doc. 1, ¶ 18.</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1" w:name="Bookmark_fnpara_14"/>
      <w:bookmarkEnd w:id="41"/>
      <w:r>
        <w:rPr>
          <w:rFonts w:ascii="arial" w:eastAsia="arial" w:hAnsi="arial" w:cs="arial"/>
          <w:b w:val="0"/>
          <w:i w:val="0"/>
          <w:strike w:val="0"/>
          <w:noProof w:val="0"/>
          <w:color w:val="000000"/>
          <w:position w:val="0"/>
          <w:sz w:val="18"/>
          <w:u w:val="none"/>
          <w:vertAlign w:val="baseline"/>
        </w:rPr>
        <w:t xml:space="preserve">The individual defendants in Betancur's action included: Timothy M. Cerio, the General Counsel for the Florida Department of Health; Dr. Rony Francois, the Secretary for the Florida Department of Health; William N. Meggs, the State Attorney for the State of Florida; and Dr. Ana M. Viamonte Ros, Secretary of the Department of Health. </w:t>
      </w:r>
      <w:bookmarkStart w:id="42" w:name="Bookmark_I5K856DY2N1RRY0050000400"/>
      <w:bookmarkEnd w:id="42"/>
      <w:hyperlink r:id="rId12" w:history="1">
        <w:r>
          <w:rPr>
            <w:rFonts w:ascii="arial" w:eastAsia="arial" w:hAnsi="arial" w:cs="arial"/>
            <w:b w:val="0"/>
            <w:i/>
            <w:strike w:val="0"/>
            <w:noProof w:val="0"/>
            <w:color w:val="0077CC"/>
            <w:position w:val="0"/>
            <w:sz w:val="18"/>
            <w:u w:val="single"/>
            <w:vertAlign w:val="baseline"/>
          </w:rPr>
          <w:t>Betancur v. Florida</w:t>
        </w:r>
      </w:hyperlink>
      <w:hyperlink r:id="rId12" w:history="1">
        <w:r>
          <w:rPr>
            <w:rFonts w:ascii="arial" w:eastAsia="arial" w:hAnsi="arial" w:cs="arial"/>
            <w:b w:val="0"/>
            <w:i/>
            <w:strike w:val="0"/>
            <w:noProof w:val="0"/>
            <w:color w:val="0077CC"/>
            <w:position w:val="0"/>
            <w:sz w:val="18"/>
            <w:u w:val="single"/>
            <w:vertAlign w:val="baseline"/>
          </w:rPr>
          <w:t>, 2008 U.S. Dist. LEXIS 15412, 2008 WL 506305, at *1</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53" w:name="Bookmark_fnpara_15"/>
      <w:bookmarkEnd w:id="53"/>
      <w:r>
        <w:rPr>
          <w:rFonts w:ascii="arial" w:eastAsia="arial" w:hAnsi="arial" w:cs="arial"/>
          <w:b w:val="0"/>
          <w:i w:val="0"/>
          <w:strike w:val="0"/>
          <w:noProof w:val="0"/>
          <w:color w:val="000000"/>
          <w:position w:val="0"/>
          <w:sz w:val="18"/>
          <w:u w:val="none"/>
          <w:vertAlign w:val="baseline"/>
        </w:rPr>
        <w:t xml:space="preserve">It would appear that the "Naturopathic National Council" was replaced by the "American Ňedicine Licensing Board" in that the former is now listed as "inactive," whereas the latter is "active" and is the cross-referenced entity for the former in the records of the Connecticut Secretary of State.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http://www.concord-sots.ct.gov/CONCORD</w:t>
        </w:r>
      </w:hyperlink>
      <w:r>
        <w:rPr>
          <w:rFonts w:ascii="arial" w:eastAsia="arial" w:hAnsi="arial" w:cs="arial"/>
          <w:b w:val="0"/>
          <w:i w:val="0"/>
          <w:strike w:val="0"/>
          <w:noProof w:val="0"/>
          <w:color w:val="000000"/>
          <w:position w:val="0"/>
          <w:sz w:val="18"/>
          <w:u w:val="none"/>
          <w:vertAlign w:val="baseline"/>
        </w:rPr>
        <w:t xml:space="preserve"> (accessed June 20, 2016) (showing "Business ID" for "American Nedicine Licensing Board, Inc." with "Old Name" of "Naturopathic National Council, Inc.").</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55" w:name="Bookmark_fnpara_16"/>
      <w:bookmarkEnd w:id="55"/>
      <w:r>
        <w:rPr>
          <w:rFonts w:ascii="arial" w:eastAsia="arial" w:hAnsi="arial" w:cs="arial"/>
          <w:b w:val="0"/>
          <w:i w:val="0"/>
          <w:strike w:val="0"/>
          <w:noProof w:val="0"/>
          <w:color w:val="000000"/>
          <w:position w:val="0"/>
          <w:sz w:val="18"/>
          <w:u w:val="none"/>
          <w:vertAlign w:val="baseline"/>
        </w:rPr>
        <w:t>Instead, Plaintiff now calls herself "Doctor of Ňedicine, N.D."</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77" w:name="Bookmark_fnpara_17"/>
      <w:bookmarkEnd w:id="77"/>
      <w:r>
        <w:rPr>
          <w:rFonts w:ascii="arial" w:eastAsia="arial" w:hAnsi="arial" w:cs="arial"/>
          <w:b w:val="0"/>
          <w:i w:val="0"/>
          <w:strike w:val="0"/>
          <w:noProof w:val="0"/>
          <w:color w:val="000000"/>
          <w:position w:val="0"/>
          <w:sz w:val="18"/>
          <w:u w:val="none"/>
          <w:vertAlign w:val="baseline"/>
        </w:rPr>
        <w:t xml:space="preserve">In her brief in opposition to Defendants' motion to dismiss, Plaintiff argues that "Defendants are falsely claiming that Plaintiff is practicing mainstream medicine instead of alternative medicine in an attempt to take illegitimate control of the mark Doctor of Ñedicine.®" Doc. 36, at 5. She attempts to distinguish "Ñedicine" as the practice of "alternative medicine," as opposed to "conventional medicine."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She fails to address, however, that the State is entitled to define medicine for the purpose of protecting the public safety.</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78" w:name="Bookmark_fnpara_18"/>
      <w:bookmarkEnd w:id="78"/>
      <w:r>
        <w:rPr>
          <w:rFonts w:ascii="arial" w:eastAsia="arial" w:hAnsi="arial" w:cs="arial"/>
          <w:b/>
          <w:i/>
          <w:strike w:val="0"/>
          <w:noProof w:val="0"/>
          <w:color w:val="000000"/>
          <w:position w:val="0"/>
          <w:sz w:val="18"/>
          <w:u w:val="none"/>
          <w:vertAlign w:val="baseline"/>
        </w:rPr>
        <w:t>15 U.S.C. § 1125(a)(1)(A)</w:t>
      </w:r>
      <w:r>
        <w:rPr>
          <w:rFonts w:ascii="arial" w:eastAsia="arial" w:hAnsi="arial" w:cs="arial"/>
          <w:b w:val="0"/>
          <w:i w:val="0"/>
          <w:strike w:val="0"/>
          <w:noProof w:val="0"/>
          <w:color w:val="000000"/>
          <w:position w:val="0"/>
          <w:sz w:val="18"/>
          <w:u w:val="none"/>
          <w:vertAlign w:val="baseline"/>
        </w:rPr>
        <w:t xml:space="preserve"> of the Lanham Act states, in relevant part:</w:t>
      </w:r>
    </w:p>
    <w:p>
      <w:pPr>
        <w:keepNext w:val="0"/>
        <w:widowControl w:val="0"/>
        <w:spacing w:before="200" w:after="0" w:line="240" w:lineRule="atLeast"/>
        <w:ind w:left="400" w:right="0" w:firstLine="0"/>
        <w:jc w:val="both"/>
      </w:pPr>
      <w:bookmarkStart w:id="79" w:name="Bookmark_para_28"/>
      <w:bookmarkEnd w:id="79"/>
      <w:r>
        <w:rPr>
          <w:rFonts w:ascii="arial" w:eastAsia="arial" w:hAnsi="arial" w:cs="arial"/>
          <w:b w:val="0"/>
          <w:i w:val="0"/>
          <w:strike w:val="0"/>
          <w:noProof w:val="0"/>
          <w:color w:val="000000"/>
          <w:position w:val="0"/>
          <w:sz w:val="18"/>
          <w:u w:val="none"/>
          <w:vertAlign w:val="baseline"/>
        </w:rPr>
        <w:t>(1) Any person who, on or in connection with any goods or services, or any container for goods, uses in commerce any word, term, name, symbol, or device, or any combination</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thereof, or any false designation of origin, false or misleading description of fact, or false or misleading representation of fact, which —</w:t>
      </w:r>
    </w:p>
    <w:p>
      <w:pPr>
        <w:keepNext w:val="0"/>
        <w:widowControl w:val="0"/>
        <w:spacing w:before="120" w:after="0" w:line="240" w:lineRule="atLeast"/>
        <w:ind w:left="800" w:right="0" w:firstLine="0"/>
        <w:jc w:val="both"/>
      </w:pPr>
      <w:bookmarkStart w:id="80" w:name="Bookmark_para_29"/>
      <w:bookmarkEnd w:id="80"/>
      <w:r>
        <w:rPr>
          <w:rFonts w:ascii="arial" w:eastAsia="arial" w:hAnsi="arial" w:cs="arial"/>
          <w:b w:val="0"/>
          <w:i w:val="0"/>
          <w:strike w:val="0"/>
          <w:noProof w:val="0"/>
          <w:color w:val="000000"/>
          <w:position w:val="0"/>
          <w:sz w:val="18"/>
          <w:u w:val="none"/>
          <w:vertAlign w:val="baseline"/>
        </w:rPr>
        <w:t>(A) is likely to cause confusion, or to cause mistake, or to deceive as to the affiliation, connection, or association of such person with another person, or as to the origin, sponsorship, or approval of his or her goods, services, or commercial activities by another person, . . .</w:t>
      </w:r>
    </w:p>
    <w:p>
      <w:pPr>
        <w:keepNext w:val="0"/>
        <w:widowControl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shall be liable in a civil action by any person who believes that he or she is or is likely to be damaged by such act.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82" w:name="Bookmark_fnpara_19"/>
      <w:bookmarkEnd w:id="82"/>
      <w:r>
        <w:rPr>
          <w:rFonts w:ascii="arial" w:eastAsia="arial" w:hAnsi="arial" w:cs="arial"/>
          <w:b w:val="0"/>
          <w:i w:val="0"/>
          <w:strike w:val="0"/>
          <w:noProof w:val="0"/>
          <w:color w:val="000000"/>
          <w:position w:val="0"/>
          <w:sz w:val="18"/>
          <w:u w:val="none"/>
          <w:vertAlign w:val="baseline"/>
        </w:rPr>
        <w:t xml:space="preserve">The Sherman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provides:</w:t>
      </w:r>
    </w:p>
    <w:p>
      <w:pPr>
        <w:keepNext w:val="0"/>
        <w:widowControl w:val="0"/>
        <w:spacing w:before="200" w:after="0" w:line="240" w:lineRule="atLeast"/>
        <w:ind w:left="400" w:right="0" w:firstLine="0"/>
        <w:jc w:val="both"/>
      </w:pPr>
      <w:bookmarkStart w:id="83" w:name="Bookmark_para_31"/>
      <w:bookmarkEnd w:id="83"/>
      <w:r>
        <w:rPr>
          <w:rFonts w:ascii="arial" w:eastAsia="arial" w:hAnsi="arial" w:cs="arial"/>
          <w:b w:val="0"/>
          <w:i w:val="0"/>
          <w:strike w:val="0"/>
          <w:noProof w:val="0"/>
          <w:color w:val="000000"/>
          <w:position w:val="0"/>
          <w:sz w:val="18"/>
          <w:u w:val="none"/>
          <w:vertAlign w:val="baseline"/>
        </w:rPr>
        <w:t>Every contract, combination in the form of trust or otherwise, or conspiracy,</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in restraint of trade or commerce among the several States, or with foreign nations, is declared to be illegal.</w:t>
      </w:r>
    </w:p>
    <w:p>
      <w:pPr>
        <w:keepNext w:val="0"/>
        <w:widowControl w:val="0"/>
        <w:spacing w:before="120" w:after="0" w:line="240" w:lineRule="atLeast"/>
        <w:ind w:left="0" w:right="0" w:firstLine="0"/>
        <w:jc w:val="both"/>
      </w:pPr>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84" w:name="Bookmark_fnpara_20"/>
      <w:bookmarkEnd w:id="84"/>
      <w:r>
        <w:rPr>
          <w:rFonts w:ascii="arial" w:eastAsia="arial" w:hAnsi="arial" w:cs="arial"/>
          <w:b w:val="0"/>
          <w:i w:val="0"/>
          <w:strike w:val="0"/>
          <w:noProof w:val="0"/>
          <w:color w:val="000000"/>
          <w:position w:val="0"/>
          <w:sz w:val="18"/>
          <w:u w:val="none"/>
          <w:vertAlign w:val="baseline"/>
        </w:rPr>
        <w:t xml:space="preserve">As Defendants noted, "medicine is not a trademark," but rather defined in Connecticut as the practice of "diagnosing, operating or prescribing for any injury, deformity, ailment or disease, actual or imaginary, of another person," </w:t>
      </w:r>
      <w:hyperlink r:id="rId2" w:history="1">
        <w:r>
          <w:rPr>
            <w:rFonts w:ascii="arial" w:eastAsia="arial" w:hAnsi="arial" w:cs="arial"/>
            <w:b w:val="0"/>
            <w:i/>
            <w:strike w:val="0"/>
            <w:noProof w:val="0"/>
            <w:color w:val="0077CC"/>
            <w:position w:val="0"/>
            <w:sz w:val="18"/>
            <w:u w:val="single"/>
            <w:vertAlign w:val="baseline"/>
          </w:rPr>
          <w:t>Conn. Gen. Stat. § 20-9</w:t>
        </w:r>
      </w:hyperlink>
      <w:r>
        <w:rPr>
          <w:rFonts w:ascii="arial" w:eastAsia="arial" w:hAnsi="arial" w:cs="arial"/>
          <w:b w:val="0"/>
          <w:i w:val="0"/>
          <w:strike w:val="0"/>
          <w:noProof w:val="0"/>
          <w:color w:val="000000"/>
          <w:position w:val="0"/>
          <w:sz w:val="18"/>
          <w:u w:val="none"/>
          <w:vertAlign w:val="baseline"/>
        </w:rPr>
        <w:t xml:space="preserve">. Doc. 28-1, at 9 n. 8. Moreover, "none of the Defendants are medical practitioners actively involved in the practice of medicine."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n.9.</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88" w:name="Bookmark_fnpara_21"/>
      <w:bookmarkEnd w:id="88"/>
      <w:r>
        <w:rPr>
          <w:rFonts w:ascii="arial" w:eastAsia="arial" w:hAnsi="arial" w:cs="arial"/>
          <w:b w:val="0"/>
          <w:i w:val="0"/>
          <w:strike w:val="0"/>
          <w:noProof w:val="0"/>
          <w:color w:val="000000"/>
          <w:position w:val="0"/>
          <w:sz w:val="18"/>
          <w:u w:val="none"/>
          <w:vertAlign w:val="baseline"/>
        </w:rPr>
        <w:t xml:space="preserve">The </w:t>
      </w:r>
      <w:hyperlink r:id="rId13" w:history="1">
        <w:r>
          <w:rPr>
            <w:rFonts w:ascii="arial" w:eastAsia="arial" w:hAnsi="arial" w:cs="arial"/>
            <w:b w:val="0"/>
            <w:i/>
            <w:strike w:val="0"/>
            <w:noProof w:val="0"/>
            <w:color w:val="0077CC"/>
            <w:position w:val="0"/>
            <w:sz w:val="18"/>
            <w:u w:val="single"/>
            <w:vertAlign w:val="baseline"/>
          </w:rPr>
          <w:t>Supremacy Clause</w:t>
        </w:r>
      </w:hyperlink>
      <w:r>
        <w:rPr>
          <w:rFonts w:ascii="arial" w:eastAsia="arial" w:hAnsi="arial" w:cs="arial"/>
          <w:b w:val="0"/>
          <w:i w:val="0"/>
          <w:strike w:val="0"/>
          <w:noProof w:val="0"/>
          <w:color w:val="000000"/>
          <w:position w:val="0"/>
          <w:sz w:val="18"/>
          <w:u w:val="none"/>
          <w:vertAlign w:val="baseline"/>
        </w:rPr>
        <w:t xml:space="preserve"> provides, in pertinent part, that the United States "Constitution, and the Laws</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of the United States which shall be made in Pursuance thereof; . . . shall be the supreme Law of the Land . . . ." </w:t>
      </w:r>
      <w:hyperlink r:id="rId13" w:history="1">
        <w:r>
          <w:rPr>
            <w:rFonts w:ascii="arial" w:eastAsia="arial" w:hAnsi="arial" w:cs="arial"/>
            <w:b w:val="0"/>
            <w:i/>
            <w:strike w:val="0"/>
            <w:noProof w:val="0"/>
            <w:color w:val="0077CC"/>
            <w:position w:val="0"/>
            <w:sz w:val="18"/>
            <w:u w:val="single"/>
            <w:vertAlign w:val="baseline"/>
          </w:rPr>
          <w:t>U.S. Const. art. VI, cl. 2</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90" w:name="Bookmark_fnpara_22"/>
      <w:bookmarkEnd w:id="90"/>
      <w:hyperlink r:id="rId14" w:history="1">
        <w:r>
          <w:rPr>
            <w:rFonts w:ascii="arial" w:eastAsia="arial" w:hAnsi="arial" w:cs="arial"/>
            <w:b w:val="0"/>
            <w:i/>
            <w:strike w:val="0"/>
            <w:noProof w:val="0"/>
            <w:color w:val="0077CC"/>
            <w:position w:val="0"/>
            <w:sz w:val="18"/>
            <w:u w:val="single"/>
            <w:vertAlign w:val="baseline"/>
          </w:rPr>
          <w:t>Section 1 of the Fourteenth Amendment</w:t>
        </w:r>
      </w:hyperlink>
      <w:r>
        <w:rPr>
          <w:rFonts w:ascii="arial" w:eastAsia="arial" w:hAnsi="arial" w:cs="arial"/>
          <w:b w:val="0"/>
          <w:i w:val="0"/>
          <w:strike w:val="0"/>
          <w:noProof w:val="0"/>
          <w:color w:val="000000"/>
          <w:position w:val="0"/>
          <w:sz w:val="18"/>
          <w:u w:val="none"/>
          <w:vertAlign w:val="baseline"/>
        </w:rPr>
        <w:t xml:space="preserve"> states:</w:t>
      </w:r>
    </w:p>
    <w:p>
      <w:pPr>
        <w:keepNext w:val="0"/>
        <w:widowControl w:val="0"/>
        <w:spacing w:before="200" w:after="0" w:line="240" w:lineRule="atLeast"/>
        <w:ind w:left="400" w:right="0" w:firstLine="0"/>
        <w:jc w:val="both"/>
      </w:pPr>
      <w:bookmarkStart w:id="91" w:name="Bookmark_para_36"/>
      <w:bookmarkEnd w:id="91"/>
      <w:r>
        <w:rPr>
          <w:rFonts w:ascii="arial" w:eastAsia="arial" w:hAnsi="arial" w:cs="arial"/>
          <w:b w:val="0"/>
          <w:i w:val="0"/>
          <w:strike w:val="0"/>
          <w:noProof w:val="0"/>
          <w:color w:val="000000"/>
          <w:position w:val="0"/>
          <w:sz w:val="18"/>
          <w:u w:val="none"/>
          <w:vertAlign w:val="baseline"/>
        </w:rPr>
        <w:t>All persons born or naturalized in the United States, and subject to the jurisdiction thereof, are citizens of the United States and of the State wherein they reside. No State shall make or enforce any law which shall</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abridge the privileges or immunities of citizens of the United States; nor shall any State deprive any person of life, liberty, or property, without due process of law; nor deny to any person within its jurisdiction the equal protection of the laws.</w:t>
      </w:r>
    </w:p>
    <w:p>
      <w:pPr>
        <w:keepNext w:val="0"/>
        <w:widowControl w:val="0"/>
        <w:spacing w:before="120" w:after="0" w:line="240" w:lineRule="atLeast"/>
        <w:ind w:left="0" w:right="0" w:firstLine="0"/>
        <w:jc w:val="both"/>
      </w:pPr>
      <w:r>
        <w:rPr>
          <w:rFonts w:ascii="arial" w:eastAsia="arial" w:hAnsi="arial" w:cs="arial"/>
          <w:b/>
          <w:i/>
          <w:strike w:val="0"/>
          <w:noProof w:val="0"/>
          <w:color w:val="000000"/>
          <w:position w:val="0"/>
          <w:sz w:val="18"/>
          <w:u w:val="none"/>
          <w:vertAlign w:val="baseline"/>
        </w:rPr>
        <w:t>U.S. Const. amend. XIV</w:t>
      </w:r>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92" w:name="Bookmark_fnpara_23"/>
      <w:bookmarkEnd w:id="92"/>
      <w:r>
        <w:rPr>
          <w:rFonts w:ascii="arial" w:eastAsia="arial" w:hAnsi="arial" w:cs="arial"/>
          <w:b w:val="0"/>
          <w:i w:val="0"/>
          <w:strike w:val="0"/>
          <w:noProof w:val="0"/>
          <w:color w:val="000000"/>
          <w:position w:val="0"/>
          <w:sz w:val="18"/>
          <w:u w:val="none"/>
          <w:vertAlign w:val="baseline"/>
        </w:rPr>
        <w:t xml:space="preserve">It is unclear from Plaintiff's Complaint which </w:t>
      </w:r>
      <w:r>
        <w:rPr>
          <w:rFonts w:ascii="arial" w:eastAsia="arial" w:hAnsi="arial" w:cs="arial"/>
          <w:b/>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 xml:space="preserve"> right she seeks to redress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due process, a liberty interest, equal protection). However, at one point she refers to an "inalienable" right of a citizen as the "liberty of contract." Doc. 1, ¶ 28.</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20" w:name="Bookmark_fnpara_24"/>
      <w:bookmarkEnd w:id="120"/>
      <w:r>
        <w:rPr>
          <w:rFonts w:ascii="arial" w:eastAsia="arial" w:hAnsi="arial" w:cs="arial"/>
          <w:b w:val="0"/>
          <w:i w:val="0"/>
          <w:strike w:val="0"/>
          <w:noProof w:val="0"/>
          <w:color w:val="000000"/>
          <w:position w:val="0"/>
          <w:sz w:val="18"/>
          <w:u w:val="none"/>
          <w:vertAlign w:val="baseline"/>
        </w:rPr>
        <w:t xml:space="preserve">The amendment to </w:t>
      </w:r>
      <w:hyperlink r:id="rId15" w:history="1">
        <w:r>
          <w:rPr>
            <w:rFonts w:ascii="arial" w:eastAsia="arial" w:hAnsi="arial" w:cs="arial"/>
            <w:b w:val="0"/>
            <w:i/>
            <w:strike w:val="0"/>
            <w:noProof w:val="0"/>
            <w:color w:val="0077CC"/>
            <w:position w:val="0"/>
            <w:sz w:val="18"/>
            <w:u w:val="single"/>
            <w:vertAlign w:val="baseline"/>
          </w:rPr>
          <w:t>Rule 4(m), Fed. R. Civ. P.</w:t>
        </w:r>
      </w:hyperlink>
      <w:r>
        <w:rPr>
          <w:rFonts w:ascii="arial" w:eastAsia="arial" w:hAnsi="arial" w:cs="arial"/>
          <w:b w:val="0"/>
          <w:i w:val="0"/>
          <w:strike w:val="0"/>
          <w:noProof w:val="0"/>
          <w:color w:val="000000"/>
          <w:position w:val="0"/>
          <w:sz w:val="18"/>
          <w:u w:val="none"/>
          <w:vertAlign w:val="baseline"/>
        </w:rPr>
        <w:t xml:space="preserve">, shortening "the presumptive period for serving a defendant from 120 days to 90 days" became effective on December 1, 2015.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"Committee Notes to Rule 4 - 2015 Amendment." Therefore, when Plaintiff attempted service in May of 2015, the former 120-day period of </w:t>
      </w:r>
      <w:hyperlink r:id="rId15" w:history="1">
        <w:r>
          <w:rPr>
            <w:rFonts w:ascii="arial" w:eastAsia="arial" w:hAnsi="arial" w:cs="arial"/>
            <w:b w:val="0"/>
            <w:i/>
            <w:strike w:val="0"/>
            <w:noProof w:val="0"/>
            <w:color w:val="0077CC"/>
            <w:position w:val="0"/>
            <w:sz w:val="18"/>
            <w:u w:val="single"/>
            <w:vertAlign w:val="baseline"/>
          </w:rPr>
          <w:t>Rule 4(m)</w:t>
        </w:r>
      </w:hyperlink>
      <w:r>
        <w:rPr>
          <w:rFonts w:ascii="arial" w:eastAsia="arial" w:hAnsi="arial" w:cs="arial"/>
          <w:b w:val="0"/>
          <w:i w:val="0"/>
          <w:strike w:val="0"/>
          <w:noProof w:val="0"/>
          <w:color w:val="000000"/>
          <w:position w:val="0"/>
          <w:sz w:val="18"/>
          <w:u w:val="none"/>
          <w:vertAlign w:val="baseline"/>
        </w:rPr>
        <w:t xml:space="preserve"> was in effect.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24" w:name="Bookmark_fnpara_25"/>
      <w:bookmarkEnd w:id="124"/>
      <w:r>
        <w:rPr>
          <w:rFonts w:ascii="arial" w:eastAsia="arial" w:hAnsi="arial" w:cs="arial"/>
          <w:b w:val="0"/>
          <w:i w:val="0"/>
          <w:strike w:val="0"/>
          <w:noProof w:val="0"/>
          <w:color w:val="000000"/>
          <w:position w:val="0"/>
          <w:sz w:val="18"/>
          <w:u w:val="none"/>
          <w:vertAlign w:val="baseline"/>
        </w:rPr>
        <w:t xml:space="preserve">The Court takes judicial notice of the Department of Public Health's mailing address, as provided on its website, as "410 Capitol Avenue, P.O. Box 340308, Hartford, CT 06134."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http:// </w:t>
      </w:r>
      <w:hyperlink r:id="rId16" w:history="1">
        <w:r>
          <w:rPr>
            <w:rFonts w:ascii="arial" w:eastAsia="arial" w:hAnsi="arial" w:cs="arial"/>
            <w:b w:val="0"/>
            <w:i/>
            <w:strike w:val="0"/>
            <w:noProof w:val="0"/>
            <w:color w:val="0077CC"/>
            <w:position w:val="0"/>
            <w:sz w:val="18"/>
            <w:u w:val="single"/>
            <w:vertAlign w:val="baseline"/>
          </w:rPr>
          <w:t>www.ct.gov/dph</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29" w:name="Bookmark_fnpara_26"/>
      <w:bookmarkEnd w:id="12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n.24,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55" w:name="Bookmark_fnpara_27"/>
      <w:bookmarkEnd w:id="155"/>
      <w:r>
        <w:rPr>
          <w:rFonts w:ascii="arial" w:eastAsia="arial" w:hAnsi="arial" w:cs="arial"/>
          <w:b w:val="0"/>
          <w:i w:val="0"/>
          <w:strike w:val="0"/>
          <w:noProof w:val="0"/>
          <w:color w:val="000000"/>
          <w:position w:val="0"/>
          <w:sz w:val="18"/>
          <w:u w:val="none"/>
          <w:vertAlign w:val="baseline"/>
        </w:rPr>
        <w:t>A notable exception to this rule was created by</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the United States Supreme Court in </w:t>
      </w:r>
      <w:bookmarkStart w:id="156" w:name="Bookmark_I5K856F02D6N890010000400"/>
      <w:bookmarkEnd w:id="156"/>
      <w:hyperlink r:id="rId17" w:history="1">
        <w:r>
          <w:rPr>
            <w:rFonts w:ascii="arial" w:eastAsia="arial" w:hAnsi="arial" w:cs="arial"/>
            <w:b w:val="0"/>
            <w:i/>
            <w:strike w:val="0"/>
            <w:noProof w:val="0"/>
            <w:color w:val="0077CC"/>
            <w:position w:val="0"/>
            <w:sz w:val="18"/>
            <w:u w:val="single"/>
            <w:vertAlign w:val="baseline"/>
          </w:rPr>
          <w:t>Ex Parte Young</w:t>
        </w:r>
      </w:hyperlink>
      <w:hyperlink r:id="rId17" w:history="1">
        <w:r>
          <w:rPr>
            <w:rFonts w:ascii="arial" w:eastAsia="arial" w:hAnsi="arial" w:cs="arial"/>
            <w:b w:val="0"/>
            <w:i/>
            <w:strike w:val="0"/>
            <w:noProof w:val="0"/>
            <w:color w:val="0077CC"/>
            <w:position w:val="0"/>
            <w:sz w:val="18"/>
            <w:u w:val="single"/>
            <w:vertAlign w:val="baseline"/>
          </w:rPr>
          <w:t>, 209 U.S. 123, 28 S. Ct. 441, 52 L. Ed. 714 (1908)</w:t>
        </w:r>
      </w:hyperlink>
      <w:r>
        <w:rPr>
          <w:rFonts w:ascii="arial" w:eastAsia="arial" w:hAnsi="arial" w:cs="arial"/>
          <w:b w:val="0"/>
          <w:i w:val="0"/>
          <w:strike w:val="0"/>
          <w:noProof w:val="0"/>
          <w:color w:val="000000"/>
          <w:position w:val="0"/>
          <w:sz w:val="18"/>
          <w:u w:val="none"/>
          <w:vertAlign w:val="baseline"/>
        </w:rPr>
        <w:t xml:space="preserve">, holding that the </w:t>
      </w:r>
      <w:hyperlink r:id="rId18"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does not bar suits for prospective relief against state officials acting in violation of federal law because such action is not considered an action of the state. </w:t>
      </w:r>
      <w:r>
        <w:rPr>
          <w:rFonts w:ascii="arial" w:eastAsia="arial" w:hAnsi="arial" w:cs="arial"/>
          <w:b w:val="0"/>
          <w:i/>
          <w:strike w:val="0"/>
          <w:noProof w:val="0"/>
          <w:color w:val="000000"/>
          <w:position w:val="0"/>
          <w:sz w:val="18"/>
          <w:u w:val="none"/>
          <w:vertAlign w:val="baseline"/>
        </w:rPr>
        <w:t xml:space="preserve">See also </w:t>
      </w:r>
      <w:bookmarkStart w:id="157" w:name="Bookmark_I5K856F02D6N890030000400"/>
      <w:bookmarkEnd w:id="157"/>
      <w:hyperlink r:id="rId19" w:history="1">
        <w:r>
          <w:rPr>
            <w:rFonts w:ascii="arial" w:eastAsia="arial" w:hAnsi="arial" w:cs="arial"/>
            <w:b w:val="0"/>
            <w:i/>
            <w:strike w:val="0"/>
            <w:noProof w:val="0"/>
            <w:color w:val="0077CC"/>
            <w:position w:val="0"/>
            <w:sz w:val="18"/>
            <w:u w:val="single"/>
            <w:vertAlign w:val="baseline"/>
          </w:rPr>
          <w:t>Burnette v. Carothers</w:t>
        </w:r>
      </w:hyperlink>
      <w:hyperlink r:id="rId19" w:history="1">
        <w:r>
          <w:rPr>
            <w:rFonts w:ascii="arial" w:eastAsia="arial" w:hAnsi="arial" w:cs="arial"/>
            <w:b w:val="0"/>
            <w:i/>
            <w:strike w:val="0"/>
            <w:noProof w:val="0"/>
            <w:color w:val="0077CC"/>
            <w:position w:val="0"/>
            <w:sz w:val="18"/>
            <w:u w:val="single"/>
            <w:vertAlign w:val="baseline"/>
          </w:rPr>
          <w:t>, 192 F.3d 52, 57 n.3 (2d Cir. 1999)</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72" w:name="Bookmark_fnpara_28"/>
      <w:bookmarkEnd w:id="172"/>
      <w:r>
        <w:rPr>
          <w:rFonts w:ascii="arial" w:eastAsia="arial" w:hAnsi="arial" w:cs="arial"/>
          <w:b w:val="0"/>
          <w:i w:val="0"/>
          <w:strike w:val="0"/>
          <w:noProof w:val="0"/>
          <w:color w:val="000000"/>
          <w:position w:val="0"/>
          <w:sz w:val="18"/>
          <w:u w:val="none"/>
          <w:vertAlign w:val="baseline"/>
        </w:rPr>
        <w:t xml:space="preserve">The Department of Public Health is a Connecticut State agency. "There is established a Department of Public Health." </w:t>
      </w:r>
      <w:hyperlink r:id="rId20" w:history="1">
        <w:r>
          <w:rPr>
            <w:rFonts w:ascii="arial" w:eastAsia="arial" w:hAnsi="arial" w:cs="arial"/>
            <w:b w:val="0"/>
            <w:i/>
            <w:strike w:val="0"/>
            <w:noProof w:val="0"/>
            <w:color w:val="0077CC"/>
            <w:position w:val="0"/>
            <w:sz w:val="18"/>
            <w:u w:val="single"/>
            <w:vertAlign w:val="baseline"/>
          </w:rPr>
          <w:t>Conn.Gen. Stat.§ 19a-1a</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87" w:name="Bookmark_fnpara_29"/>
      <w:bookmarkEnd w:id="18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further discussion of exceptions to </w:t>
      </w:r>
      <w:hyperlink r:id="rId18"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immunity at Part III.B.4.,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207" w:name="Bookmark_fnpara_30"/>
      <w:bookmarkEnd w:id="207"/>
      <w:r>
        <w:rPr>
          <w:rFonts w:ascii="arial" w:eastAsia="arial" w:hAnsi="arial" w:cs="arial"/>
          <w:b w:val="0"/>
          <w:i w:val="0"/>
          <w:strike w:val="0"/>
          <w:noProof w:val="0"/>
          <w:color w:val="000000"/>
          <w:position w:val="0"/>
          <w:sz w:val="18"/>
          <w:u w:val="none"/>
          <w:vertAlign w:val="baseline"/>
        </w:rPr>
        <w:t>As the United States</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Supreme Court declared in </w:t>
      </w:r>
      <w:r>
        <w:rPr>
          <w:rFonts w:ascii="arial" w:eastAsia="arial" w:hAnsi="arial" w:cs="arial"/>
          <w:b w:val="0"/>
          <w:i/>
          <w:strike w:val="0"/>
          <w:noProof w:val="0"/>
          <w:color w:val="000000"/>
          <w:position w:val="0"/>
          <w:sz w:val="18"/>
          <w:u w:val="none"/>
          <w:vertAlign w:val="baseline"/>
        </w:rPr>
        <w:t>Seminole Tribe</w:t>
      </w:r>
      <w:r>
        <w:rPr>
          <w:rFonts w:ascii="arial" w:eastAsia="arial" w:hAnsi="arial" w:cs="arial"/>
          <w:b w:val="0"/>
          <w:i w:val="0"/>
          <w:strike w:val="0"/>
          <w:noProof w:val="0"/>
          <w:color w:val="000000"/>
          <w:position w:val="0"/>
          <w:sz w:val="18"/>
          <w:u w:val="none"/>
          <w:vertAlign w:val="baseline"/>
        </w:rPr>
        <w:t xml:space="preserve">, "For over a century we have reaffirmed that federal jurisdiction over suits against unconsenting States 'was not contemplated by the Constitution when establishing the judicial power of the United States.'" </w:t>
      </w:r>
      <w:bookmarkStart w:id="208" w:name="Bookmark_I5K856F028T3WH0010000400"/>
      <w:bookmarkEnd w:id="208"/>
      <w:hyperlink r:id="rId21" w:history="1">
        <w:r>
          <w:rPr>
            <w:rFonts w:ascii="arial" w:eastAsia="arial" w:hAnsi="arial" w:cs="arial"/>
            <w:b w:val="0"/>
            <w:i/>
            <w:strike w:val="0"/>
            <w:noProof w:val="0"/>
            <w:color w:val="0077CC"/>
            <w:position w:val="0"/>
            <w:sz w:val="18"/>
            <w:u w:val="single"/>
            <w:vertAlign w:val="baseline"/>
          </w:rPr>
          <w:t>517 U.S. at 54</w:t>
        </w:r>
      </w:hyperlink>
      <w:r>
        <w:rPr>
          <w:rFonts w:ascii="arial" w:eastAsia="arial" w:hAnsi="arial" w:cs="arial"/>
          <w:b w:val="0"/>
          <w:i w:val="0"/>
          <w:strike w:val="0"/>
          <w:noProof w:val="0"/>
          <w:color w:val="000000"/>
          <w:position w:val="0"/>
          <w:sz w:val="18"/>
          <w:u w:val="none"/>
          <w:vertAlign w:val="baseline"/>
        </w:rPr>
        <w:t xml:space="preserve"> (quoting </w:t>
      </w:r>
      <w:bookmarkStart w:id="209" w:name="Bookmark_I5K856F028T3WH0030000400"/>
      <w:bookmarkEnd w:id="209"/>
      <w:hyperlink r:id="rId22" w:history="1">
        <w:r>
          <w:rPr>
            <w:rFonts w:ascii="arial" w:eastAsia="arial" w:hAnsi="arial" w:cs="arial"/>
            <w:b w:val="0"/>
            <w:i/>
            <w:strike w:val="0"/>
            <w:noProof w:val="0"/>
            <w:color w:val="0077CC"/>
            <w:position w:val="0"/>
            <w:sz w:val="18"/>
            <w:u w:val="single"/>
            <w:vertAlign w:val="baseline"/>
          </w:rPr>
          <w:t>Hans v. Louisiana</w:t>
        </w:r>
      </w:hyperlink>
      <w:hyperlink r:id="rId22" w:history="1">
        <w:r>
          <w:rPr>
            <w:rFonts w:ascii="arial" w:eastAsia="arial" w:hAnsi="arial" w:cs="arial"/>
            <w:b w:val="0"/>
            <w:i/>
            <w:strike w:val="0"/>
            <w:noProof w:val="0"/>
            <w:color w:val="0077CC"/>
            <w:position w:val="0"/>
            <w:sz w:val="18"/>
            <w:u w:val="single"/>
            <w:vertAlign w:val="baseline"/>
          </w:rPr>
          <w:t>, 134 U.S. 1, 15, 10 S. Ct. 504, 33 L. Ed. 842 (1890))</w:t>
        </w:r>
      </w:hyperlink>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225" w:name="Bookmark_fnpara_31"/>
      <w:bookmarkEnd w:id="225"/>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w:t>
      </w:r>
      <w:bookmarkStart w:id="226" w:name="Bookmark_I5K856F028T3WH0050000400"/>
      <w:bookmarkEnd w:id="226"/>
      <w:hyperlink r:id="rId23" w:history="1">
        <w:r>
          <w:rPr>
            <w:rFonts w:ascii="arial" w:eastAsia="arial" w:hAnsi="arial" w:cs="arial"/>
            <w:b w:val="0"/>
            <w:i/>
            <w:strike w:val="0"/>
            <w:noProof w:val="0"/>
            <w:color w:val="0077CC"/>
            <w:position w:val="0"/>
            <w:sz w:val="18"/>
            <w:u w:val="single"/>
            <w:vertAlign w:val="baseline"/>
          </w:rPr>
          <w:t>653 F.3d 448 (7th Cir. 2011)</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229" w:name="Bookmark_fnpara_32"/>
      <w:bookmarkEnd w:id="229"/>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of the Sherman Act states, "Every contract, combination ... or conspiracy, in restraint of trade ... is hereby declared to be illegal." </w:t>
      </w:r>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238" w:name="Bookmark_fnpara_33"/>
      <w:bookmarkEnd w:id="238"/>
      <w:r>
        <w:rPr>
          <w:rFonts w:ascii="arial" w:eastAsia="arial" w:hAnsi="arial" w:cs="arial"/>
          <w:b w:val="0"/>
          <w:i w:val="0"/>
          <w:strike w:val="0"/>
          <w:noProof w:val="0"/>
          <w:color w:val="000000"/>
          <w:position w:val="0"/>
          <w:sz w:val="18"/>
          <w:u w:val="none"/>
          <w:vertAlign w:val="baseline"/>
        </w:rPr>
        <w:t xml:space="preserve">The United States Supreme Court has specified that it has "held that through the </w:t>
      </w:r>
      <w:r>
        <w:rPr>
          <w:rFonts w:ascii="arial" w:eastAsia="arial" w:hAnsi="arial" w:cs="arial"/>
          <w:b/>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 xml:space="preserve">, federal power extended to intrude upon the province of the </w:t>
      </w:r>
      <w:hyperlink r:id="rId18"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and therefore that </w:t>
      </w:r>
      <w:r>
        <w:rPr>
          <w:rFonts w:ascii="arial" w:eastAsia="arial" w:hAnsi="arial" w:cs="arial"/>
          <w:b/>
          <w:i/>
          <w:strike w:val="0"/>
          <w:noProof w:val="0"/>
          <w:color w:val="000000"/>
          <w:position w:val="0"/>
          <w:sz w:val="18"/>
          <w:u w:val="none"/>
          <w:vertAlign w:val="baseline"/>
        </w:rPr>
        <w:t>§ 5 of the Fourteenth Amendment</w:t>
      </w:r>
      <w:r>
        <w:rPr>
          <w:rFonts w:ascii="arial" w:eastAsia="arial" w:hAnsi="arial" w:cs="arial"/>
          <w:b w:val="0"/>
          <w:i w:val="0"/>
          <w:strike w:val="0"/>
          <w:noProof w:val="0"/>
          <w:color w:val="000000"/>
          <w:position w:val="0"/>
          <w:sz w:val="18"/>
          <w:u w:val="none"/>
          <w:vertAlign w:val="baseline"/>
        </w:rPr>
        <w:t xml:space="preserve"> allowed Congress to abrogate the immunity from suit guaranteed by that Amendment." </w:t>
      </w:r>
      <w:bookmarkStart w:id="239" w:name="Bookmark_I5K856F02D6N8F0030000400"/>
      <w:bookmarkEnd w:id="239"/>
      <w:hyperlink r:id="rId21" w:history="1">
        <w:r>
          <w:rPr>
            <w:rFonts w:ascii="arial" w:eastAsia="arial" w:hAnsi="arial" w:cs="arial"/>
            <w:b w:val="0"/>
            <w:i/>
            <w:strike w:val="0"/>
            <w:noProof w:val="0"/>
            <w:color w:val="0077CC"/>
            <w:position w:val="0"/>
            <w:sz w:val="18"/>
            <w:u w:val="single"/>
            <w:vertAlign w:val="baseline"/>
          </w:rPr>
          <w:t>Seminole Tribe v. Florida</w:t>
        </w:r>
      </w:hyperlink>
      <w:hyperlink r:id="rId21" w:history="1">
        <w:r>
          <w:rPr>
            <w:rFonts w:ascii="arial" w:eastAsia="arial" w:hAnsi="arial" w:cs="arial"/>
            <w:b w:val="0"/>
            <w:i/>
            <w:strike w:val="0"/>
            <w:noProof w:val="0"/>
            <w:color w:val="0077CC"/>
            <w:position w:val="0"/>
            <w:sz w:val="18"/>
            <w:u w:val="single"/>
            <w:vertAlign w:val="baseline"/>
          </w:rPr>
          <w:t>, 517 U.S. 44, 59, 116 S. Ct. 1114, 134 L. Ed. 2d 252 (1996)</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249" w:name="Bookmark_fnpara_34"/>
      <w:bookmarkEnd w:id="249"/>
      <w:r>
        <w:rPr>
          <w:rFonts w:ascii="arial" w:eastAsia="arial" w:hAnsi="arial" w:cs="arial"/>
          <w:b w:val="0"/>
          <w:i w:val="0"/>
          <w:strike w:val="0"/>
          <w:noProof w:val="0"/>
          <w:color w:val="000000"/>
          <w:position w:val="0"/>
          <w:sz w:val="18"/>
          <w:u w:val="none"/>
          <w:vertAlign w:val="baseline"/>
        </w:rPr>
        <w:t xml:space="preserve">The United States Supreme Court concluded in </w:t>
      </w:r>
      <w:r>
        <w:rPr>
          <w:rFonts w:ascii="arial" w:eastAsia="arial" w:hAnsi="arial" w:cs="arial"/>
          <w:b w:val="0"/>
          <w:i/>
          <w:strike w:val="0"/>
          <w:noProof w:val="0"/>
          <w:color w:val="000000"/>
          <w:position w:val="0"/>
          <w:sz w:val="18"/>
          <w:u w:val="none"/>
          <w:vertAlign w:val="baseline"/>
        </w:rPr>
        <w:t>Parker</w:t>
      </w:r>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400" w:right="0" w:firstLine="0"/>
        <w:jc w:val="both"/>
      </w:pPr>
      <w:bookmarkStart w:id="250" w:name="Bookmark_para_66"/>
      <w:bookmarkEnd w:id="250"/>
      <w:bookmarkStart w:id="251" w:name="Bookmark_I5K856F02HM5PP0050000400"/>
      <w:bookmarkEnd w:id="251"/>
      <w:r>
        <w:rPr>
          <w:rFonts w:ascii="arial" w:eastAsia="arial" w:hAnsi="arial" w:cs="arial"/>
          <w:b w:val="0"/>
          <w:i w:val="0"/>
          <w:strike w:val="0"/>
          <w:noProof w:val="0"/>
          <w:color w:val="000000"/>
          <w:position w:val="0"/>
          <w:sz w:val="18"/>
          <w:u w:val="none"/>
          <w:vertAlign w:val="baseline"/>
        </w:rPr>
        <w:t>We find nothing in the language of the Sherman Act or in its history which suggests that its purpose was to restrain a state or its officers or agents from activities directed by its legislature.</w:t>
      </w:r>
    </w:p>
    <w:p>
      <w:pPr>
        <w:keepNext w:val="0"/>
        <w:widowControl w:val="0"/>
        <w:spacing w:before="240" w:after="0" w:line="240" w:lineRule="atLeast"/>
        <w:ind w:left="0" w:right="0" w:firstLine="0"/>
        <w:jc w:val="both"/>
      </w:pPr>
      <w:bookmarkStart w:id="252" w:name="Bookmark_I5K856F02HM5PP0050000400_2"/>
      <w:bookmarkEnd w:id="252"/>
      <w:bookmarkStart w:id="253" w:name="Bookmark_I5K856F02HM5PP0040000400"/>
      <w:bookmarkEnd w:id="253"/>
      <w:hyperlink r:id="rId24" w:history="1">
        <w:r>
          <w:rPr>
            <w:rFonts w:ascii="arial" w:eastAsia="arial" w:hAnsi="arial" w:cs="arial"/>
            <w:b w:val="0"/>
            <w:i/>
            <w:strike w:val="0"/>
            <w:color w:val="0077CC"/>
            <w:sz w:val="18"/>
            <w:u w:val="single"/>
            <w:vertAlign w:val="baseline"/>
          </w:rPr>
          <w:t>317 U.S. at 350-51</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261" w:name="Bookmark_fnpara_35"/>
      <w:bookmarkEnd w:id="261"/>
      <w:r>
        <w:rPr>
          <w:rFonts w:ascii="arial" w:eastAsia="arial" w:hAnsi="arial" w:cs="arial"/>
          <w:b w:val="0"/>
          <w:i w:val="0"/>
          <w:strike w:val="0"/>
          <w:noProof w:val="0"/>
          <w:color w:val="000000"/>
          <w:position w:val="0"/>
          <w:sz w:val="18"/>
          <w:u w:val="none"/>
          <w:vertAlign w:val="baseline"/>
        </w:rPr>
        <w:t xml:space="preserve">Connecticut has not waived its </w:t>
      </w:r>
      <w:hyperlink r:id="rId18"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immunity in this action.</w:t>
      </w:r>
      <w:r>
        <w:rPr>
          <w:rFonts w:ascii="arial" w:eastAsia="arial" w:hAnsi="arial" w:cs="arial"/>
          <w:b/>
          <w:i w:val="0"/>
          <w:strike w:val="0"/>
          <w:noProof w:val="0"/>
          <w:color w:val="000000"/>
          <w:position w:val="0"/>
          <w:sz w:val="18"/>
          <w:u w:val="none"/>
          <w:vertAlign w:val="baseline"/>
        </w:rPr>
        <w:t> [*43] </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315" w:name="Bookmark_fnpara_36"/>
      <w:bookmarkEnd w:id="315"/>
      <w:r>
        <w:rPr>
          <w:rFonts w:ascii="arial" w:eastAsia="arial" w:hAnsi="arial" w:cs="arial"/>
          <w:b w:val="0"/>
          <w:i w:val="0"/>
          <w:strike w:val="0"/>
          <w:noProof w:val="0"/>
          <w:color w:val="000000"/>
          <w:position w:val="0"/>
          <w:sz w:val="18"/>
          <w:u w:val="none"/>
          <w:vertAlign w:val="baseline"/>
        </w:rPr>
        <w:t xml:space="preserve">"The plausibility standard is not akin to a 'probability requirement,' but it asks for more than a sheer possibility that a defendant has acted unlawfully." </w:t>
      </w:r>
      <w:bookmarkStart w:id="316" w:name="Bookmark_I5K856F028T3WN0030000400"/>
      <w:bookmarkEnd w:id="316"/>
      <w:hyperlink r:id="rId25" w:history="1">
        <w:r>
          <w:rPr>
            <w:rFonts w:ascii="arial" w:eastAsia="arial" w:hAnsi="arial" w:cs="arial"/>
            <w:b w:val="0"/>
            <w:i/>
            <w:strike w:val="0"/>
            <w:noProof w:val="0"/>
            <w:color w:val="0077CC"/>
            <w:position w:val="0"/>
            <w:sz w:val="18"/>
            <w:u w:val="single"/>
            <w:vertAlign w:val="baseline"/>
          </w:rPr>
          <w:t>Iqbal</w:t>
        </w:r>
      </w:hyperlink>
      <w:hyperlink r:id="rId25" w:history="1">
        <w:r>
          <w:rPr>
            <w:rFonts w:ascii="arial" w:eastAsia="arial" w:hAnsi="arial" w:cs="arial"/>
            <w:b w:val="0"/>
            <w:i/>
            <w:strike w:val="0"/>
            <w:noProof w:val="0"/>
            <w:color w:val="0077CC"/>
            <w:position w:val="0"/>
            <w:sz w:val="18"/>
            <w:u w:val="single"/>
            <w:vertAlign w:val="baseline"/>
          </w:rPr>
          <w:t>, 556 U.S. at 678</w:t>
        </w:r>
      </w:hyperlink>
      <w:r>
        <w:rPr>
          <w:rFonts w:ascii="arial" w:eastAsia="arial" w:hAnsi="arial" w:cs="arial"/>
          <w:b w:val="0"/>
          <w:i w:val="0"/>
          <w:strike w:val="0"/>
          <w:noProof w:val="0"/>
          <w:color w:val="000000"/>
          <w:position w:val="0"/>
          <w:sz w:val="18"/>
          <w:u w:val="none"/>
          <w:vertAlign w:val="baseline"/>
        </w:rPr>
        <w:t xml:space="preserve">. Thus, "[w]here a complaint pleads facts that are 'merely consistent with' a defendant's liability, it 'stops short of the line between possibility and plausibility of 'entitlement to relief.'"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317" w:name="Bookmark_I5K856F028T3WN0050000400"/>
      <w:bookmarkEnd w:id="317"/>
      <w:hyperlink r:id="rId26" w:history="1">
        <w:r>
          <w:rPr>
            <w:rFonts w:ascii="arial" w:eastAsia="arial" w:hAnsi="arial" w:cs="arial"/>
            <w:b w:val="0"/>
            <w:i/>
            <w:strike w:val="0"/>
            <w:noProof w:val="0"/>
            <w:color w:val="0077CC"/>
            <w:position w:val="0"/>
            <w:sz w:val="18"/>
            <w:u w:val="single"/>
            <w:vertAlign w:val="baseline"/>
          </w:rPr>
          <w:t>Twombly</w:t>
        </w:r>
      </w:hyperlink>
      <w:hyperlink r:id="rId26" w:history="1">
        <w:r>
          <w:rPr>
            <w:rFonts w:ascii="arial" w:eastAsia="arial" w:hAnsi="arial" w:cs="arial"/>
            <w:b w:val="0"/>
            <w:i/>
            <w:strike w:val="0"/>
            <w:noProof w:val="0"/>
            <w:color w:val="0077CC"/>
            <w:position w:val="0"/>
            <w:sz w:val="18"/>
            <w:u w:val="single"/>
            <w:vertAlign w:val="baseline"/>
          </w:rPr>
          <w:t>, 550 U.S. at 557</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376" w:name="Bookmark_fnpara_37"/>
      <w:bookmarkEnd w:id="376"/>
      <w:bookmarkStart w:id="377" w:name="Bookmark_I5K856F02HM5PY0040000400"/>
      <w:bookmarkEnd w:id="377"/>
      <w:bookmarkStart w:id="378" w:name="Bookmark_I5K856F02SF8K00030000400"/>
      <w:bookmarkEnd w:id="378"/>
      <w:hyperlink r:id="rId27" w:history="1">
        <w:r>
          <w:rPr>
            <w:rFonts w:ascii="arial" w:eastAsia="arial" w:hAnsi="arial" w:cs="arial"/>
            <w:b w:val="0"/>
            <w:i/>
            <w:strike w:val="0"/>
            <w:noProof w:val="0"/>
            <w:color w:val="0077CC"/>
            <w:position w:val="0"/>
            <w:sz w:val="18"/>
            <w:u w:val="single"/>
            <w:vertAlign w:val="baseline"/>
          </w:rPr>
          <w:t>Rule 8 of the Federal Rules of Civil Procedure</w:t>
        </w:r>
      </w:hyperlink>
      <w:r>
        <w:rPr>
          <w:rFonts w:ascii="arial" w:eastAsia="arial" w:hAnsi="arial" w:cs="arial"/>
          <w:b w:val="0"/>
          <w:i w:val="0"/>
          <w:strike w:val="0"/>
          <w:noProof w:val="0"/>
          <w:color w:val="000000"/>
          <w:position w:val="0"/>
          <w:sz w:val="18"/>
          <w:u w:val="none"/>
          <w:vertAlign w:val="baseline"/>
        </w:rPr>
        <w:t xml:space="preserve"> mandates that a complaint "contain . . . a short and plain statement of the claim showing that the pleader is entitled to relief." </w:t>
      </w:r>
      <w:hyperlink r:id="rId27" w:history="1">
        <w:r>
          <w:rPr>
            <w:rFonts w:ascii="arial" w:eastAsia="arial" w:hAnsi="arial" w:cs="arial"/>
            <w:b w:val="0"/>
            <w:i/>
            <w:strike w:val="0"/>
            <w:noProof w:val="0"/>
            <w:color w:val="0077CC"/>
            <w:position w:val="0"/>
            <w:sz w:val="18"/>
            <w:u w:val="single"/>
            <w:vertAlign w:val="baseline"/>
          </w:rPr>
          <w:t>Fed. R. Civ. P. 8(a)(2)</w:t>
        </w:r>
      </w:hyperlink>
      <w:r>
        <w:rPr>
          <w:rFonts w:ascii="arial" w:eastAsia="arial" w:hAnsi="arial" w:cs="arial"/>
          <w:b w:val="0"/>
          <w:i w:val="0"/>
          <w:strike w:val="0"/>
          <w:noProof w:val="0"/>
          <w:color w:val="000000"/>
          <w:position w:val="0"/>
          <w:sz w:val="18"/>
          <w:u w:val="none"/>
          <w:vertAlign w:val="baseline"/>
        </w:rPr>
        <w:t xml:space="preserve">. The pleading standard set forth in </w:t>
      </w:r>
      <w:hyperlink r:id="rId27" w:history="1">
        <w:r>
          <w:rPr>
            <w:rFonts w:ascii="arial" w:eastAsia="arial" w:hAnsi="arial" w:cs="arial"/>
            <w:b w:val="0"/>
            <w:i/>
            <w:strike w:val="0"/>
            <w:noProof w:val="0"/>
            <w:color w:val="0077CC"/>
            <w:position w:val="0"/>
            <w:sz w:val="18"/>
            <w:u w:val="single"/>
            <w:vertAlign w:val="baseline"/>
          </w:rPr>
          <w:t>Rule 8</w:t>
        </w:r>
      </w:hyperlink>
      <w:r>
        <w:rPr>
          <w:rFonts w:ascii="arial" w:eastAsia="arial" w:hAnsi="arial" w:cs="arial"/>
          <w:b w:val="0"/>
          <w:i w:val="0"/>
          <w:strike w:val="0"/>
          <w:noProof w:val="0"/>
          <w:color w:val="000000"/>
          <w:position w:val="0"/>
          <w:sz w:val="18"/>
          <w:u w:val="none"/>
          <w:vertAlign w:val="baseline"/>
        </w:rPr>
        <w:t xml:space="preserve"> "does not require 'detailed factual allegations,' but it demands more than an unadorned, the-defendant-unlawfully-harmed-me accusation." </w:t>
      </w:r>
      <w:bookmarkStart w:id="379" w:name="Bookmark_I5K856F02HM5PY0030000400"/>
      <w:bookmarkEnd w:id="379"/>
      <w:hyperlink r:id="rId25" w:history="1">
        <w:r>
          <w:rPr>
            <w:rFonts w:ascii="arial" w:eastAsia="arial" w:hAnsi="arial" w:cs="arial"/>
            <w:b w:val="0"/>
            <w:i/>
            <w:strike w:val="0"/>
            <w:noProof w:val="0"/>
            <w:color w:val="0077CC"/>
            <w:position w:val="0"/>
            <w:sz w:val="18"/>
            <w:u w:val="single"/>
            <w:vertAlign w:val="baseline"/>
          </w:rPr>
          <w:t>Iqbal</w:t>
        </w:r>
      </w:hyperlink>
      <w:hyperlink r:id="rId25" w:history="1">
        <w:r>
          <w:rPr>
            <w:rFonts w:ascii="arial" w:eastAsia="arial" w:hAnsi="arial" w:cs="arial"/>
            <w:b w:val="0"/>
            <w:i/>
            <w:strike w:val="0"/>
            <w:noProof w:val="0"/>
            <w:color w:val="0077CC"/>
            <w:position w:val="0"/>
            <w:sz w:val="18"/>
            <w:u w:val="single"/>
            <w:vertAlign w:val="baseline"/>
          </w:rPr>
          <w:t>, 556 U.S. at 678</w:t>
        </w:r>
      </w:hyperlink>
      <w:r>
        <w:rPr>
          <w:rFonts w:ascii="arial" w:eastAsia="arial" w:hAnsi="arial" w:cs="arial"/>
          <w:b w:val="0"/>
          <w:i w:val="0"/>
          <w:strike w:val="0"/>
          <w:noProof w:val="0"/>
          <w:color w:val="000000"/>
          <w:position w:val="0"/>
          <w:sz w:val="18"/>
          <w:u w:val="none"/>
          <w:vertAlign w:val="baseline"/>
        </w:rPr>
        <w:t xml:space="preserve"> (citing </w:t>
      </w:r>
      <w:bookmarkStart w:id="380" w:name="Bookmark_I5K856F02HM5PY0050000400"/>
      <w:bookmarkEnd w:id="380"/>
      <w:hyperlink r:id="rId26" w:history="1">
        <w:r>
          <w:rPr>
            <w:rFonts w:ascii="arial" w:eastAsia="arial" w:hAnsi="arial" w:cs="arial"/>
            <w:b w:val="0"/>
            <w:i/>
            <w:strike w:val="0"/>
            <w:noProof w:val="0"/>
            <w:color w:val="0077CC"/>
            <w:position w:val="0"/>
            <w:sz w:val="18"/>
            <w:u w:val="single"/>
            <w:vertAlign w:val="baseline"/>
          </w:rPr>
          <w:t>Twombly</w:t>
        </w:r>
      </w:hyperlink>
      <w:hyperlink r:id="rId26" w:history="1">
        <w:r>
          <w:rPr>
            <w:rFonts w:ascii="arial" w:eastAsia="arial" w:hAnsi="arial" w:cs="arial"/>
            <w:b w:val="0"/>
            <w:i/>
            <w:strike w:val="0"/>
            <w:noProof w:val="0"/>
            <w:color w:val="0077CC"/>
            <w:position w:val="0"/>
            <w:sz w:val="18"/>
            <w:u w:val="single"/>
            <w:vertAlign w:val="baseline"/>
          </w:rPr>
          <w:t>, 550 U.S. at 555</w:t>
        </w:r>
      </w:hyperlink>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vertAlign w:val="baseline"/>
          </w:rPr>
          <w:t>Rule 8</w:t>
        </w:r>
      </w:hyperlink>
      <w:r>
        <w:rPr>
          <w:rFonts w:ascii="arial" w:eastAsia="arial" w:hAnsi="arial" w:cs="arial"/>
          <w:b w:val="0"/>
          <w:i w:val="0"/>
          <w:strike w:val="0"/>
          <w:noProof w:val="0"/>
          <w:color w:val="000000"/>
          <w:position w:val="0"/>
          <w:sz w:val="18"/>
          <w:u w:val="none"/>
          <w:vertAlign w:val="baseline"/>
        </w:rPr>
        <w:t xml:space="preserve"> simply "does not unlock the doors of discovery for a plaintiff armed with nothing more than conclusions." </w:t>
      </w:r>
      <w:bookmarkStart w:id="381" w:name="Bookmark_I5K856F02SF8K00020000400"/>
      <w:bookmarkEnd w:id="381"/>
      <w:hyperlink r:id="rId25" w:history="1">
        <w:r>
          <w:rPr>
            <w:rFonts w:ascii="arial" w:eastAsia="arial" w:hAnsi="arial" w:cs="arial"/>
            <w:b w:val="0"/>
            <w:i/>
            <w:strike w:val="0"/>
            <w:noProof w:val="0"/>
            <w:color w:val="0077CC"/>
            <w:position w:val="0"/>
            <w:sz w:val="18"/>
            <w:u w:val="single"/>
            <w:vertAlign w:val="baseline"/>
          </w:rPr>
          <w:t>Iqbal</w:t>
        </w:r>
      </w:hyperlink>
      <w:hyperlink r:id="rId25" w:history="1">
        <w:r>
          <w:rPr>
            <w:rFonts w:ascii="arial" w:eastAsia="arial" w:hAnsi="arial" w:cs="arial"/>
            <w:b w:val="0"/>
            <w:i/>
            <w:strike w:val="0"/>
            <w:noProof w:val="0"/>
            <w:color w:val="0077CC"/>
            <w:position w:val="0"/>
            <w:sz w:val="18"/>
            <w:u w:val="single"/>
            <w:vertAlign w:val="baseline"/>
          </w:rPr>
          <w:t>, 556 U.S. at 678-79</w:t>
        </w:r>
      </w:hyperlink>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415" w:name="Bookmark_fnpara_38"/>
      <w:bookmarkEnd w:id="415"/>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none"/>
          <w:vertAlign w:val="baseline"/>
        </w:rPr>
        <w:t>Fourteenth Amendment of the Constitution</w:t>
      </w:r>
      <w:r>
        <w:rPr>
          <w:rFonts w:ascii="arial" w:eastAsia="arial" w:hAnsi="arial" w:cs="arial"/>
          <w:b w:val="0"/>
          <w:i w:val="0"/>
          <w:strike w:val="0"/>
          <w:noProof w:val="0"/>
          <w:color w:val="000000"/>
          <w:position w:val="0"/>
          <w:sz w:val="18"/>
          <w:u w:val="none"/>
          <w:vertAlign w:val="baseline"/>
        </w:rPr>
        <w:t xml:space="preserve"> states, in pertinent part:</w:t>
      </w:r>
    </w:p>
    <w:p>
      <w:pPr>
        <w:keepNext w:val="0"/>
        <w:widowControl w:val="0"/>
        <w:spacing w:before="120" w:after="0" w:line="240" w:lineRule="atLeast"/>
        <w:ind w:left="400" w:right="0" w:firstLine="0"/>
        <w:jc w:val="both"/>
      </w:pPr>
      <w:bookmarkStart w:id="416" w:name="Bookmark_para_91"/>
      <w:bookmarkEnd w:id="416"/>
      <w:r>
        <w:rPr>
          <w:rFonts w:ascii="arial" w:eastAsia="arial" w:hAnsi="arial" w:cs="arial"/>
          <w:b w:val="0"/>
          <w:i w:val="0"/>
          <w:strike w:val="0"/>
          <w:noProof w:val="0"/>
          <w:color w:val="000000"/>
          <w:position w:val="0"/>
          <w:sz w:val="18"/>
          <w:u w:val="none"/>
          <w:vertAlign w:val="baseline"/>
        </w:rPr>
        <w:t>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pPr>
        <w:keepNext w:val="0"/>
        <w:widowControl w:val="0"/>
        <w:spacing w:before="120" w:after="0" w:line="240" w:lineRule="atLeast"/>
        <w:ind w:left="0" w:right="0" w:firstLine="0"/>
        <w:jc w:val="both"/>
      </w:pPr>
      <w:r>
        <w:rPr>
          <w:rFonts w:ascii="arial" w:eastAsia="arial" w:hAnsi="arial" w:cs="arial"/>
          <w:b/>
          <w:i/>
          <w:strike w:val="0"/>
          <w:noProof w:val="0"/>
          <w:color w:val="000000"/>
          <w:position w:val="0"/>
          <w:sz w:val="18"/>
          <w:u w:val="none"/>
          <w:vertAlign w:val="baseline"/>
        </w:rPr>
        <w:t>U.S. Const. amend. XIV</w:t>
      </w:r>
      <w:r>
        <w:rPr>
          <w:rFonts w:ascii="arial" w:eastAsia="arial" w:hAnsi="arial" w:cs="arial"/>
          <w:b w:val="0"/>
          <w:i w:val="0"/>
          <w:strike w:val="0"/>
          <w:noProof w:val="0"/>
          <w:color w:val="000000"/>
          <w:position w:val="0"/>
          <w:sz w:val="18"/>
          <w:u w:val="none"/>
          <w:vertAlign w:val="baseline"/>
        </w:rPr>
        <w:t>.</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418" w:name="Bookmark_fnpara_39"/>
      <w:bookmarkEnd w:id="418"/>
      <w:r>
        <w:rPr>
          <w:rFonts w:ascii="arial" w:eastAsia="arial" w:hAnsi="arial" w:cs="arial"/>
          <w:b w:val="0"/>
          <w:i w:val="0"/>
          <w:strike w:val="0"/>
          <w:noProof w:val="0"/>
          <w:color w:val="000000"/>
          <w:position w:val="0"/>
          <w:sz w:val="18"/>
          <w:u w:val="none"/>
          <w:vertAlign w:val="baseline"/>
        </w:rPr>
        <w:t xml:space="preserve">As the United States Supreme Court explained in </w:t>
      </w:r>
      <w:r>
        <w:rPr>
          <w:rFonts w:ascii="arial" w:eastAsia="arial" w:hAnsi="arial" w:cs="arial"/>
          <w:b w:val="0"/>
          <w:i/>
          <w:strike w:val="0"/>
          <w:noProof w:val="0"/>
          <w:color w:val="000000"/>
          <w:position w:val="0"/>
          <w:sz w:val="18"/>
          <w:u w:val="none"/>
          <w:vertAlign w:val="baseline"/>
        </w:rPr>
        <w:t>Watson</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400" w:right="0" w:firstLine="0"/>
        <w:jc w:val="both"/>
      </w:pPr>
      <w:bookmarkStart w:id="419" w:name="Bookmark_para_92"/>
      <w:bookmarkEnd w:id="419"/>
      <w:r>
        <w:rPr>
          <w:rFonts w:ascii="arial" w:eastAsia="arial" w:hAnsi="arial" w:cs="arial"/>
          <w:b w:val="0"/>
          <w:i w:val="0"/>
          <w:strike w:val="0"/>
          <w:noProof w:val="0"/>
          <w:color w:val="000000"/>
          <w:position w:val="0"/>
          <w:sz w:val="18"/>
          <w:u w:val="none"/>
          <w:vertAlign w:val="baseline"/>
        </w:rPr>
        <w:t xml:space="preserve">It is too well settled to require discussion at this day that the police power of the states extends to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certain trades and callings, particularly those which closely concern the public health. There is perhaps no profession</w:t>
      </w:r>
      <w:r>
        <w:rPr>
          <w:rFonts w:ascii="arial" w:eastAsia="arial" w:hAnsi="arial" w:cs="arial"/>
          <w:b/>
          <w:i w:val="0"/>
          <w:strike w:val="0"/>
          <w:noProof w:val="0"/>
          <w:color w:val="000000"/>
          <w:position w:val="0"/>
          <w:sz w:val="18"/>
          <w:u w:val="none"/>
          <w:vertAlign w:val="baseline"/>
        </w:rPr>
        <w:t> [*56] </w:t>
      </w:r>
      <w:r>
        <w:rPr>
          <w:rFonts w:ascii="arial" w:eastAsia="arial" w:hAnsi="arial" w:cs="arial"/>
          <w:b w:val="0"/>
          <w:i w:val="0"/>
          <w:strike w:val="0"/>
          <w:noProof w:val="0"/>
          <w:color w:val="000000"/>
          <w:position w:val="0"/>
          <w:sz w:val="18"/>
          <w:u w:val="none"/>
          <w:vertAlign w:val="baseline"/>
        </w:rPr>
        <w:t xml:space="preserve"> more properly open to such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than that which embraces the practitioners of medicine. Dealing, as its followers do, with the lives and health of the people, and requiring for its successful practice general education and technical skill, as well as good character, it is obviously one of those vocations where the power of the state may be exerted to see that only properly qualified persons shall undertake its responsible and difficult duties. </w:t>
      </w:r>
      <w:bookmarkStart w:id="420" w:name="Bookmark_I5K856F02HM5R10010000400"/>
      <w:bookmarkEnd w:id="420"/>
      <w:r>
        <w:rPr>
          <w:rFonts w:ascii="arial" w:eastAsia="arial" w:hAnsi="arial" w:cs="arial"/>
          <w:b w:val="0"/>
          <w:i w:val="0"/>
          <w:strike w:val="0"/>
          <w:noProof w:val="0"/>
          <w:color w:val="000000"/>
          <w:position w:val="0"/>
          <w:sz w:val="18"/>
          <w:u w:val="none"/>
          <w:vertAlign w:val="baseline"/>
        </w:rPr>
        <w:t>To this end many of the states of the Union have enacted statutes which require the practitioner of medicine to submit to an examination by a competent board of physicians and surgeons, and to receive duly authenticated certificates showing that they are deemed to possess the necessary qualifications of learning, skill, and character essential to their calling.</w:t>
      </w:r>
    </w:p>
    <w:p>
      <w:pPr>
        <w:keepNext w:val="0"/>
        <w:widowControl w:val="0"/>
        <w:spacing w:before="240" w:after="0" w:line="240" w:lineRule="atLeast"/>
        <w:ind w:left="0" w:right="0" w:firstLine="0"/>
        <w:jc w:val="both"/>
      </w:pPr>
      <w:bookmarkStart w:id="421" w:name="Bookmark_I5K856F02HM5R10010000400_2"/>
      <w:bookmarkEnd w:id="421"/>
      <w:bookmarkStart w:id="422" w:name="Bookmark_I5K856F028T3WW0050000400"/>
      <w:bookmarkEnd w:id="422"/>
      <w:hyperlink r:id="rId28" w:history="1">
        <w:r>
          <w:rPr>
            <w:rFonts w:ascii="arial" w:eastAsia="arial" w:hAnsi="arial" w:cs="arial"/>
            <w:b w:val="0"/>
            <w:i/>
            <w:strike w:val="0"/>
            <w:color w:val="0077CC"/>
            <w:sz w:val="18"/>
            <w:u w:val="single"/>
            <w:vertAlign w:val="baseline"/>
          </w:rPr>
          <w:t>Watson v. State of Maryland</w:t>
        </w:r>
      </w:hyperlink>
      <w:hyperlink r:id="rId28" w:history="1">
        <w:r>
          <w:rPr>
            <w:rFonts w:ascii="arial" w:eastAsia="arial" w:hAnsi="arial" w:cs="arial"/>
            <w:b w:val="0"/>
            <w:i/>
            <w:strike w:val="0"/>
            <w:color w:val="0077CC"/>
            <w:sz w:val="18"/>
            <w:u w:val="single"/>
            <w:vertAlign w:val="baseline"/>
          </w:rPr>
          <w:t>, 218 U.S. 173, 176, 30 S. Ct. 644, 54 L. Ed. 987 (1910)</w:t>
        </w:r>
      </w:hyperlink>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437" w:name="Bookmark_fnpara_40"/>
      <w:bookmarkEnd w:id="437"/>
      <w:r>
        <w:rPr>
          <w:rFonts w:ascii="arial" w:eastAsia="arial" w:hAnsi="arial" w:cs="arial"/>
          <w:b w:val="0"/>
          <w:i w:val="0"/>
          <w:strike w:val="0"/>
          <w:noProof w:val="0"/>
          <w:color w:val="000000"/>
          <w:position w:val="0"/>
          <w:sz w:val="18"/>
          <w:u w:val="none"/>
          <w:vertAlign w:val="baseline"/>
        </w:rPr>
        <w:t xml:space="preserve">Because amendment of Plaintiff's claims would still be subject to dismissal under </w:t>
      </w:r>
      <w:hyperlink r:id="rId11" w:history="1">
        <w:r>
          <w:rPr>
            <w:rFonts w:ascii="arial" w:eastAsia="arial" w:hAnsi="arial" w:cs="arial"/>
            <w:b w:val="0"/>
            <w:i/>
            <w:strike w:val="0"/>
            <w:noProof w:val="0"/>
            <w:color w:val="0077CC"/>
            <w:position w:val="0"/>
            <w:sz w:val="18"/>
            <w:u w:val="single"/>
            <w:vertAlign w:val="baseline"/>
          </w:rPr>
          <w:t>Fed. R. Civ. P. 12(b)(6)</w:t>
        </w:r>
      </w:hyperlink>
      <w:r>
        <w:rPr>
          <w:rFonts w:ascii="arial" w:eastAsia="arial" w:hAnsi="arial" w:cs="arial"/>
          <w:b w:val="0"/>
          <w:i w:val="0"/>
          <w:strike w:val="0"/>
          <w:noProof w:val="0"/>
          <w:color w:val="000000"/>
          <w:position w:val="0"/>
          <w:sz w:val="18"/>
          <w:u w:val="none"/>
          <w:vertAlign w:val="baseline"/>
        </w:rPr>
        <w:t>, such amendment would be futile.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Jackson v. Conn. Dep't of Pub.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2D-4541-F04C-W07Y-00000-00&amp;context=" TargetMode="External" /><Relationship Id="rId100" Type="http://schemas.openxmlformats.org/officeDocument/2006/relationships/hyperlink" Target="https://advance.lexis.com/api/document?collection=cases&amp;id=urn:contentItem:4KJ1-RYM0-0038-X21W-00000-00&amp;context=" TargetMode="External" /><Relationship Id="rId101" Type="http://schemas.openxmlformats.org/officeDocument/2006/relationships/hyperlink" Target="https://advance.lexis.com/api/document?collection=cases&amp;id=urn:contentItem:5161-VXH1-652R-0002-00000-00&amp;context=" TargetMode="External" /><Relationship Id="rId102" Type="http://schemas.openxmlformats.org/officeDocument/2006/relationships/hyperlink" Target="https://advance.lexis.com/api/document?collection=cases&amp;id=urn:contentItem:3S4X-CD60-003B-S355-00000-00&amp;context=" TargetMode="External" /><Relationship Id="rId103" Type="http://schemas.openxmlformats.org/officeDocument/2006/relationships/hyperlink" Target="https://advance.lexis.com/api/document?collection=cases&amp;id=urn:contentItem:58GJ-1521-F04K-J01F-00000-00&amp;context=" TargetMode="External" /><Relationship Id="rId104" Type="http://schemas.openxmlformats.org/officeDocument/2006/relationships/hyperlink" Target="https://advance.lexis.com/api/document?collection=cases&amp;id=urn:contentItem:5114-HP41-652R-0003-00000-00&amp;context=" TargetMode="External" /><Relationship Id="rId105" Type="http://schemas.openxmlformats.org/officeDocument/2006/relationships/hyperlink" Target="https://advance.lexis.com/api/document?collection=cases&amp;id=urn:contentItem:55B7-VMW1-F04K-J0S1-00000-00&amp;context=" TargetMode="External" /><Relationship Id="rId106" Type="http://schemas.openxmlformats.org/officeDocument/2006/relationships/hyperlink" Target="https://advance.lexis.com/api/document?collection=cases&amp;id=urn:contentItem:83JN-2PC1-652R-01YT-00000-00&amp;context=" TargetMode="External" /><Relationship Id="rId107" Type="http://schemas.openxmlformats.org/officeDocument/2006/relationships/hyperlink" Target="https://advance.lexis.com/api/document?collection=cases&amp;id=urn:contentItem:82WF-XNN1-652R-01GJ-00000-00&amp;context=" TargetMode="External" /><Relationship Id="rId108" Type="http://schemas.openxmlformats.org/officeDocument/2006/relationships/hyperlink" Target="https://advance.lexis.com/api/document?collection=cases&amp;id=urn:contentItem:4RXH-C3R0-TXFX-41YJ-00000-00&amp;context=" TargetMode="External" /><Relationship Id="rId109" Type="http://schemas.openxmlformats.org/officeDocument/2006/relationships/hyperlink" Target="https://advance.lexis.com/api/document?collection=cases&amp;id=urn:contentItem:5G7Y-Y7S1-F04K-J002-00000-00&amp;context=" TargetMode="External" /><Relationship Id="rId11" Type="http://schemas.openxmlformats.org/officeDocument/2006/relationships/hyperlink" Target="https://advance.lexis.com/api/document?collection=cases&amp;id=urn:contentItem:5JJS-0DB1-F04C-W158-00000-00&amp;context=" TargetMode="External" /><Relationship Id="rId110" Type="http://schemas.openxmlformats.org/officeDocument/2006/relationships/hyperlink" Target="https://advance.lexis.com/api/document?collection=cases&amp;id=urn:contentItem:4S51-7510-TXFX-42T4-00000-00&amp;context=" TargetMode="External" /><Relationship Id="rId111" Type="http://schemas.openxmlformats.org/officeDocument/2006/relationships/hyperlink" Target="https://advance.lexis.com/api/document?collection=cases&amp;id=urn:contentItem:3WP1-YX40-0038-X0G0-00000-00&amp;context=" TargetMode="External" /><Relationship Id="rId112" Type="http://schemas.openxmlformats.org/officeDocument/2006/relationships/hyperlink" Target="https://advance.lexis.com/api/document?collection=cases&amp;id=urn:contentItem:3S4X-DB70-003B-S53V-00000-00&amp;context=" TargetMode="External" /><Relationship Id="rId113" Type="http://schemas.openxmlformats.org/officeDocument/2006/relationships/hyperlink" Target="https://advance.lexis.com/api/document?collection=cases&amp;id=urn:contentItem:4WR2-9J90-TXFX-42SX-00000-00&amp;context=" TargetMode="External" /><Relationship Id="rId114" Type="http://schemas.openxmlformats.org/officeDocument/2006/relationships/hyperlink" Target="https://advance.lexis.com/api/document?collection=statutes-legislation&amp;id=urn:contentItem:5GYC-1WP1-6N19-F0YK-00000-00&amp;context=" TargetMode="External" /><Relationship Id="rId115" Type="http://schemas.openxmlformats.org/officeDocument/2006/relationships/hyperlink" Target="https://advance.lexis.com/api/document?collection=cases&amp;id=urn:contentItem:5BH8-DK71-F04K-J1NN-00000-00&amp;context=" TargetMode="External" /><Relationship Id="rId116" Type="http://schemas.openxmlformats.org/officeDocument/2006/relationships/hyperlink" Target="https://advance.lexis.com/api/document?collection=cases&amp;id=urn:contentItem:4TDV-WKB0-TX4N-G11K-00000-00&amp;context=" TargetMode="External" /><Relationship Id="rId117" Type="http://schemas.openxmlformats.org/officeDocument/2006/relationships/hyperlink" Target="https://advance.lexis.com/api/document?collection=cases&amp;id=urn:contentItem:4V18-7W20-TXFP-F25D-00000-00&amp;context=" TargetMode="External" /><Relationship Id="rId118" Type="http://schemas.openxmlformats.org/officeDocument/2006/relationships/hyperlink" Target="https://advance.lexis.com/api/document?collection=cases&amp;id=urn:contentItem:3S4X-BC10-003B-74Y6-00000-00&amp;context=" TargetMode="External" /><Relationship Id="rId119" Type="http://schemas.openxmlformats.org/officeDocument/2006/relationships/hyperlink" Target="https://advance.lexis.com/api/document?collection=statutes-legislation&amp;id=urn:contentItem:56C1-2X71-648C-K4N2-00000-00&amp;context=" TargetMode="External" /><Relationship Id="rId12" Type="http://schemas.openxmlformats.org/officeDocument/2006/relationships/hyperlink" Target="https://advance.lexis.com/api/document?collection=statutes-legislation&amp;id=urn:contentItem:4YF7-GR31-NRF4-44XT-00000-00&amp;context=" TargetMode="External" /><Relationship Id="rId120" Type="http://schemas.openxmlformats.org/officeDocument/2006/relationships/hyperlink" Target="https://advance.lexis.com/api/document?collection=cases&amp;id=urn:contentItem:3S4X-B270-0039-P52J-00000-00&amp;context=" TargetMode="External" /><Relationship Id="rId121" Type="http://schemas.openxmlformats.org/officeDocument/2006/relationships/hyperlink" Target="https://advance.lexis.com/api/document?collection=statutes-legislation&amp;id=urn:contentItem:58XR-0T71-DXC8-0477-00000-00&amp;context=" TargetMode="External" /><Relationship Id="rId122" Type="http://schemas.openxmlformats.org/officeDocument/2006/relationships/hyperlink" Target="https://advance.lexis.com/api/document?collection=cases&amp;id=urn:contentItem:49JR-9VV0-0038-X2CB-00000-00&amp;context=" TargetMode="External" /><Relationship Id="rId123" Type="http://schemas.openxmlformats.org/officeDocument/2006/relationships/hyperlink" Target="https://advance.lexis.com/api/document?collection=cases&amp;id=urn:contentItem:3S4X-D9Y0-003B-H1CF-00000-00&amp;context=" TargetMode="External" /><Relationship Id="rId124" Type="http://schemas.openxmlformats.org/officeDocument/2006/relationships/styles" Target="styles.xml" /><Relationship Id="rId13" Type="http://schemas.openxmlformats.org/officeDocument/2006/relationships/hyperlink" Target="https://advance.lexis.com/api/document?collection=statutes-legislation&amp;id=urn:contentItem:5C6G-VJ01-DXC8-04M2-00000-00&amp;context=" TargetMode="External" /><Relationship Id="rId14" Type="http://schemas.openxmlformats.org/officeDocument/2006/relationships/hyperlink" Target="https://advance.lexis.com/api/document?collection=statutes-legislation&amp;id=urn:contentItem:56BW-53F1-648C-K0RR-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statutes-legislation&amp;id=urn:contentItem:4YF7-GP01-NRF4-44G4-00000-00&amp;context=" TargetMode="External" /><Relationship Id="rId17" Type="http://schemas.openxmlformats.org/officeDocument/2006/relationships/hyperlink" Target="https://advance.lexis.com/api/document?collection=statutes-legislation&amp;id=urn:contentItem:8JC3-4TB2-8T6X-72X1-00000-00&amp;context=" TargetMode="External" /><Relationship Id="rId18" Type="http://schemas.openxmlformats.org/officeDocument/2006/relationships/hyperlink" Target="https://advance.lexis.com/api/document?collection=statutes-legislation&amp;id=urn:contentItem:56C1-2WC1-648C-K4D6-00000-00&amp;context=" TargetMode="External" /><Relationship Id="rId19" Type="http://schemas.openxmlformats.org/officeDocument/2006/relationships/hyperlink" Target="https://advance.lexis.com/api/document?collection=statutes-legislation&amp;id=urn:contentItem:56C1-2J61-648C-K49X-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RY8-2DV0-TXFP-K1VD-00000-00&amp;context=" TargetMode="External" /><Relationship Id="rId21" Type="http://schemas.openxmlformats.org/officeDocument/2006/relationships/hyperlink" Target="https://advance.lexis.com/api/document?collection=cases&amp;id=urn:contentItem:4TPR-CYR0-TX4N-G1GJ-00000-00&amp;context=" TargetMode="External" /><Relationship Id="rId22" Type="http://schemas.openxmlformats.org/officeDocument/2006/relationships/hyperlink" Target="https://advance.lexis.com/api/document?collection=cases&amp;id=urn:contentItem:4RWS-CBT0-TXFP-K2FX-00000-00&amp;context=" TargetMode="External" /><Relationship Id="rId23" Type="http://schemas.openxmlformats.org/officeDocument/2006/relationships/hyperlink" Target="http://www.publicrecords360.com" TargetMode="External" /><Relationship Id="rId24" Type="http://schemas.openxmlformats.org/officeDocument/2006/relationships/hyperlink" Target="http://www.radaris.com" TargetMode="External" /><Relationship Id="rId25" Type="http://schemas.openxmlformats.org/officeDocument/2006/relationships/hyperlink" Target="http://www.search.ancestry.com" TargetMode="External" /><Relationship Id="rId26" Type="http://schemas.openxmlformats.org/officeDocument/2006/relationships/hyperlink" Target="https://advance.lexis.com/api/document?collection=statutes-legislation&amp;id=urn:contentItem:4YF7-GR51-NRF4-406V-00000-00&amp;context=" TargetMode="External" /><Relationship Id="rId27" Type="http://schemas.openxmlformats.org/officeDocument/2006/relationships/hyperlink" Target="https://advance.lexis.com/api/document?collection=cases&amp;id=urn:contentItem:3S4X-9520-003B-H0VJ-00000-00&amp;context=" TargetMode="External" /><Relationship Id="rId28" Type="http://schemas.openxmlformats.org/officeDocument/2006/relationships/hyperlink" Target="https://advance.lexis.com/api/document?collection=statutes-legislation&amp;id=urn:contentItem:5BB3-VW51-66P3-20J6-00000-00&amp;context=" TargetMode="External" /><Relationship Id="rId29" Type="http://schemas.openxmlformats.org/officeDocument/2006/relationships/hyperlink" Target="https://advance.lexis.com/api/document?collection=cases&amp;id=urn:contentItem:3S4X-1TT0-003B-G2PY-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CDM-K4R1-F04K-F003-00000-00&amp;context=" TargetMode="External" /><Relationship Id="rId31" Type="http://schemas.openxmlformats.org/officeDocument/2006/relationships/hyperlink" Target="https://advance.lexis.com/api/document?collection=statutes-legislation&amp;id=urn:contentItem:4YF7-GR51-NRF4-401R-00000-00&amp;context=" TargetMode="External" /><Relationship Id="rId32" Type="http://schemas.openxmlformats.org/officeDocument/2006/relationships/hyperlink" Target="https://advance.lexis.com/api/document?collection=statutes-legislation&amp;id=urn:contentItem:56C1-2X71-648C-K4N3-00000-00&amp;context=" TargetMode="External" /><Relationship Id="rId33" Type="http://schemas.openxmlformats.org/officeDocument/2006/relationships/hyperlink" Target="https://advance.lexis.com/api/document?collection=statutes-legislation&amp;id=urn:contentItem:56C1-2X71-648C-K4N8-00000-00&amp;context=" TargetMode="External" /><Relationship Id="rId34" Type="http://schemas.openxmlformats.org/officeDocument/2006/relationships/hyperlink" Target="https://advance.lexis.com/api/document?collection=cases&amp;id=urn:contentItem:3S65-J1W0-003B-R377-00000-00&amp;context=" TargetMode="External" /><Relationship Id="rId35" Type="http://schemas.openxmlformats.org/officeDocument/2006/relationships/hyperlink" Target="https://advance.lexis.com/api/document?collection=cases&amp;id=urn:contentItem:4XFX-YMK0-TXFX-422Y-00000-00&amp;context=" TargetMode="External" /><Relationship Id="rId36" Type="http://schemas.openxmlformats.org/officeDocument/2006/relationships/hyperlink" Target="https://advance.lexis.com/api/document?collection=statutes-legislation&amp;id=urn:contentItem:8MW9-RNG2-D6RV-H0KD-00000-00&amp;context=" TargetMode="External" /><Relationship Id="rId37" Type="http://schemas.openxmlformats.org/officeDocument/2006/relationships/hyperlink" Target="https://advance.lexis.com/api/document?collection=statutes-legislation&amp;id=urn:contentItem:5G92-Y6T1-DXC8-00V0-00000-00&amp;context=" TargetMode="External" /><Relationship Id="rId38" Type="http://schemas.openxmlformats.org/officeDocument/2006/relationships/hyperlink" Target="https://advance.lexis.com/api/document?collection=cases&amp;id=urn:contentItem:553W-FCW1-F04K-J0HC-00000-00&amp;context=" TargetMode="External" /><Relationship Id="rId39" Type="http://schemas.openxmlformats.org/officeDocument/2006/relationships/hyperlink" Target="https://advance.lexis.com/api/document?collection=cases&amp;id=urn:contentItem:7YD7-4041-2RHS-P000-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NW1-BJS0-TVT2-22G9-00000-00&amp;context=" TargetMode="External" /><Relationship Id="rId41" Type="http://schemas.openxmlformats.org/officeDocument/2006/relationships/hyperlink" Target="https://advance.lexis.com/api/document?collection=cases&amp;id=urn:contentItem:3YDF-DJH0-0038-Y2YH-00000-00&amp;context=" TargetMode="External" /><Relationship Id="rId42" Type="http://schemas.openxmlformats.org/officeDocument/2006/relationships/hyperlink" Target="https://advance.lexis.com/api/document?collection=statutes-legislation&amp;id=urn:contentItem:56VH-9R21-DXC8-0349-00000-00&amp;context=" TargetMode="External" /><Relationship Id="rId43" Type="http://schemas.openxmlformats.org/officeDocument/2006/relationships/hyperlink" Target="https://advance.lexis.com/api/document?collection=cases&amp;id=urn:contentItem:4RPJ-J5F0-TXFP-F392-00000-00&amp;context=" TargetMode="External" /><Relationship Id="rId44" Type="http://schemas.openxmlformats.org/officeDocument/2006/relationships/hyperlink" Target="https://advance.lexis.com/api/document?collection=cases&amp;id=urn:contentItem:45W9-DYX0-0038-X34T-00000-00&amp;context=" TargetMode="External" /><Relationship Id="rId45" Type="http://schemas.openxmlformats.org/officeDocument/2006/relationships/hyperlink" Target="https://advance.lexis.com/api/document?collection=cases&amp;id=urn:contentItem:3Y9N-GRT0-004C-001C-00000-00&amp;context=" TargetMode="External" /><Relationship Id="rId46" Type="http://schemas.openxmlformats.org/officeDocument/2006/relationships/hyperlink" Target="https://advance.lexis.com/api/document?collection=cases&amp;id=urn:contentItem:54NW-N941-F04C-W09J-00000-00&amp;context=" TargetMode="External" /><Relationship Id="rId47" Type="http://schemas.openxmlformats.org/officeDocument/2006/relationships/hyperlink" Target="https://advance.lexis.com/api/document?collection=cases&amp;id=urn:contentItem:517S-P741-652H-9000-00000-00&amp;context=" TargetMode="External" /><Relationship Id="rId48" Type="http://schemas.openxmlformats.org/officeDocument/2006/relationships/hyperlink" Target="https://advance.lexis.com/api/document?collection=cases&amp;id=urn:contentItem:3XDR-KRD0-0038-X30P-00000-00&amp;context=" TargetMode="External" /><Relationship Id="rId49" Type="http://schemas.openxmlformats.org/officeDocument/2006/relationships/hyperlink" Target="https://advance.lexis.com/api/document?collection=cases&amp;id=urn:contentItem:3S5B-0B10-003B-R4YV-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3PN0-003B-S0CV-00000-00&amp;context=" TargetMode="External" /><Relationship Id="rId51" Type="http://schemas.openxmlformats.org/officeDocument/2006/relationships/hyperlink" Target="https://advance.lexis.com/api/document?collection=cases&amp;id=urn:contentItem:3S4X-78W0-003B-7324-00000-00&amp;context=" TargetMode="External" /><Relationship Id="rId52" Type="http://schemas.openxmlformats.org/officeDocument/2006/relationships/hyperlink" Target="https://advance.lexis.com/api/document?collection=cases&amp;id=urn:contentItem:4TRX-NCJ0-TX4N-G02T-00000-00&amp;context=" TargetMode="External" /><Relationship Id="rId53" Type="http://schemas.openxmlformats.org/officeDocument/2006/relationships/hyperlink" Target="https://advance.lexis.com/api/document?collection=cases&amp;id=urn:contentItem:4SWD-4R80-TXFX-41Y1-00000-00&amp;context=" TargetMode="External" /><Relationship Id="rId54" Type="http://schemas.openxmlformats.org/officeDocument/2006/relationships/hyperlink" Target="https://advance.lexis.com/api/document?collection=cases&amp;id=urn:contentItem:3YB1-XMB0-0038-X2H4-00000-00&amp;context=" TargetMode="External" /><Relationship Id="rId55" Type="http://schemas.openxmlformats.org/officeDocument/2006/relationships/hyperlink" Target="https://advance.lexis.com/api/document?collection=cases&amp;id=urn:contentItem:3S4X-2D50-006F-M2CR-00000-00&amp;context=" TargetMode="External" /><Relationship Id="rId56" Type="http://schemas.openxmlformats.org/officeDocument/2006/relationships/hyperlink" Target="https://advance.lexis.com/api/document?collection=cases&amp;id=urn:contentItem:555Y-8501-F04C-W0HN-00000-00&amp;context=" TargetMode="External" /><Relationship Id="rId57" Type="http://schemas.openxmlformats.org/officeDocument/2006/relationships/hyperlink" Target="https://advance.lexis.com/api/document?collection=cases&amp;id=urn:contentItem:3Y4C-90M0-0038-Y0DG-00000-00&amp;context=" TargetMode="External" /><Relationship Id="rId58" Type="http://schemas.openxmlformats.org/officeDocument/2006/relationships/hyperlink" Target="https://advance.lexis.com/api/document?collection=cases&amp;id=urn:contentItem:5DJ6-D6F1-F04K-J0R1-00000-00&amp;context=" TargetMode="External" /><Relationship Id="rId59" Type="http://schemas.openxmlformats.org/officeDocument/2006/relationships/hyperlink" Target="https://advance.lexis.com/api/document?collection=cases&amp;id=urn:contentItem:3S4X-8F40-003B-S2TS-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5XD0-003B-52FR-00000-00&amp;context=" TargetMode="External" /><Relationship Id="rId61" Type="http://schemas.openxmlformats.org/officeDocument/2006/relationships/hyperlink" Target="https://advance.lexis.com/api/document?collection=cases&amp;id=urn:contentItem:3S4X-B0B0-0039-N4CK-00000-00&amp;context=" TargetMode="External" /><Relationship Id="rId62" Type="http://schemas.openxmlformats.org/officeDocument/2006/relationships/hyperlink" Target="https://advance.lexis.com/api/document?collection=cases&amp;id=urn:contentItem:3S4X-DB00-003B-P0RB-00000-00&amp;context=" TargetMode="External" /><Relationship Id="rId63" Type="http://schemas.openxmlformats.org/officeDocument/2006/relationships/hyperlink" Target="https://advance.lexis.com/api/document?collection=cases&amp;id=urn:contentItem:3S4X-9VV0-003B-H1YJ-00000-00&amp;context=" TargetMode="External" /><Relationship Id="rId64" Type="http://schemas.openxmlformats.org/officeDocument/2006/relationships/hyperlink" Target="https://advance.lexis.com/api/document?collection=cases&amp;id=urn:contentItem:48T6-7SV0-0038-X13H-00000-00&amp;context=" TargetMode="External" /><Relationship Id="rId65" Type="http://schemas.openxmlformats.org/officeDocument/2006/relationships/hyperlink" Target="https://advance.lexis.com/api/document?collection=cases&amp;id=urn:contentItem:4PGB-3S50-TXFP-F262-00000-00&amp;context=" TargetMode="External" /><Relationship Id="rId66" Type="http://schemas.openxmlformats.org/officeDocument/2006/relationships/hyperlink" Target="https://advance.lexis.com/api/document?collection=cases&amp;id=urn:contentItem:4R4F-NP00-TXFP-F1RG-00000-00&amp;context=" TargetMode="External" /><Relationship Id="rId67" Type="http://schemas.openxmlformats.org/officeDocument/2006/relationships/hyperlink" Target="https://advance.lexis.com/api/document?collection=cases&amp;id=urn:contentItem:3S54-5FM0-003B-R3S8-00000-00&amp;context=" TargetMode="External" /><Relationship Id="rId68" Type="http://schemas.openxmlformats.org/officeDocument/2006/relationships/hyperlink" Target="https://advance.lexis.com/api/document?collection=cases&amp;id=urn:contentItem:3RYJ-TWW0-003B-R1WT-00000-00&amp;context=" TargetMode="External" /><Relationship Id="rId69" Type="http://schemas.openxmlformats.org/officeDocument/2006/relationships/hyperlink" Target="https://advance.lexis.com/api/document?collection=cases&amp;id=urn:contentItem:3WSK-BW60-004C-100N-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FV5-Y8V0-0038-Y1MG-00000-00&amp;context=" TargetMode="External" /><Relationship Id="rId71" Type="http://schemas.openxmlformats.org/officeDocument/2006/relationships/hyperlink" Target="https://advance.lexis.com/api/document?collection=statutes-legislation&amp;id=urn:contentItem:4YF7-GV51-NRF4-4401-00000-00&amp;context=" TargetMode="External" /><Relationship Id="rId72" Type="http://schemas.openxmlformats.org/officeDocument/2006/relationships/hyperlink" Target="https://advance.lexis.com/api/document?collection=cases&amp;id=urn:contentItem:5H6N-J0F1-F04F-D016-00000-00&amp;context=" TargetMode="External" /><Relationship Id="rId73" Type="http://schemas.openxmlformats.org/officeDocument/2006/relationships/hyperlink" Target="https://advance.lexis.com/api/document?collection=cases&amp;id=urn:contentItem:531V-1001-F04F-F0NX-00000-00&amp;context=" TargetMode="External" /><Relationship Id="rId74" Type="http://schemas.openxmlformats.org/officeDocument/2006/relationships/hyperlink" Target="https://advance.lexis.com/api/document?collection=cases&amp;id=urn:contentItem:4T0W-KDM0-TXFS-51YB-00000-00&amp;context=" TargetMode="External" /><Relationship Id="rId75" Type="http://schemas.openxmlformats.org/officeDocument/2006/relationships/hyperlink" Target="https://advance.lexis.com/api/document?collection=statutes-legislation&amp;id=urn:contentItem:4YF7-GTP1-NRF4-44B7-00000-00&amp;context=" TargetMode="External" /><Relationship Id="rId76" Type="http://schemas.openxmlformats.org/officeDocument/2006/relationships/hyperlink" Target="https://advance.lexis.com/api/document?collection=cases&amp;id=urn:contentItem:3S4X-7M10-003B-S2Y4-00000-00&amp;context=" TargetMode="External" /><Relationship Id="rId77" Type="http://schemas.openxmlformats.org/officeDocument/2006/relationships/hyperlink" Target="https://advance.lexis.com/api/document?collection=cases&amp;id=urn:contentItem:3S4X-5010-003B-73CV-00000-00&amp;context=" TargetMode="External" /><Relationship Id="rId78" Type="http://schemas.openxmlformats.org/officeDocument/2006/relationships/hyperlink" Target="https://advance.lexis.com/api/document?collection=cases&amp;id=urn:contentItem:3X1W-FRJ0-0038-X289-00000-00&amp;context=" TargetMode="External" /><Relationship Id="rId79" Type="http://schemas.openxmlformats.org/officeDocument/2006/relationships/hyperlink" Target="https://advance.lexis.com/api/document?collection=cases&amp;id=urn:contentItem:49NG-HDD0-TVRV-1271-00000-00&amp;context=" TargetMode="External" /><Relationship Id="rId8" Type="http://schemas.openxmlformats.org/officeDocument/2006/relationships/hyperlink" Target="https://advance.lexis.com/api/shepards?id=urn:contentItem:5K20-VY61-J9X6-H25C-00000-00&amp;category=initial&amp;context=" TargetMode="External" /><Relationship Id="rId80" Type="http://schemas.openxmlformats.org/officeDocument/2006/relationships/hyperlink" Target="https://advance.lexis.com/api/document?collection=cases&amp;id=urn:contentItem:4BD7-0VD0-0038-X0MS-00000-00&amp;context=" TargetMode="External" /><Relationship Id="rId81" Type="http://schemas.openxmlformats.org/officeDocument/2006/relationships/hyperlink" Target="https://advance.lexis.com/api/document?collection=cases&amp;id=urn:contentItem:4BFV-S9C0-004C-001K-00000-00&amp;context=" TargetMode="External" /><Relationship Id="rId82" Type="http://schemas.openxmlformats.org/officeDocument/2006/relationships/hyperlink" Target="https://advance.lexis.com/api/document?collection=cases&amp;id=urn:contentItem:3S4X-CDN0-003B-S3M1-00000-00&amp;context=" TargetMode="External" /><Relationship Id="rId83" Type="http://schemas.openxmlformats.org/officeDocument/2006/relationships/hyperlink" Target="https://advance.lexis.com/api/document?collection=cases&amp;id=urn:contentItem:4NCH-DP00-0038-X360-00000-00&amp;context=" TargetMode="External" /><Relationship Id="rId84" Type="http://schemas.openxmlformats.org/officeDocument/2006/relationships/hyperlink" Target="https://advance.lexis.com/api/document?collection=cases&amp;id=urn:contentItem:4VPF-KB00-TXFP-F1RS-00000-00&amp;context=" TargetMode="External" /><Relationship Id="rId85" Type="http://schemas.openxmlformats.org/officeDocument/2006/relationships/hyperlink" Target="https://advance.lexis.com/api/document?collection=cases&amp;id=urn:contentItem:3S4X-5FS0-003B-S4K6-00000-00&amp;context=" TargetMode="External" /><Relationship Id="rId86" Type="http://schemas.openxmlformats.org/officeDocument/2006/relationships/hyperlink" Target="https://advance.lexis.com/api/document?collection=cases&amp;id=urn:contentItem:3S4X-FXW0-003B-S4X5-00000-00&amp;context=" TargetMode="External" /><Relationship Id="rId87" Type="http://schemas.openxmlformats.org/officeDocument/2006/relationships/hyperlink" Target="https://advance.lexis.com/api/document?collection=cases&amp;id=urn:contentItem:58YJ-7C91-F04K-J00W-00000-00&amp;context=" TargetMode="External" /><Relationship Id="rId88" Type="http://schemas.openxmlformats.org/officeDocument/2006/relationships/hyperlink" Target="https://advance.lexis.com/api/document?collection=cases&amp;id=urn:contentItem:530B-Y6D1-F04K-F3NW-00000-00&amp;context=" TargetMode="External" /><Relationship Id="rId89" Type="http://schemas.openxmlformats.org/officeDocument/2006/relationships/hyperlink" Target="https://advance.lexis.com/api/document?collection=cases&amp;id=urn:contentItem:4VF0-B990-TXFX-127G-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7X00-0039-N04B-00000-00&amp;context=" TargetMode="External" /><Relationship Id="rId91" Type="http://schemas.openxmlformats.org/officeDocument/2006/relationships/hyperlink" Target="https://advance.lexis.com/api/document?collection=cases&amp;id=urn:contentItem:5519-8TK1-F04K-F1DR-00000-00&amp;context=" TargetMode="External" /><Relationship Id="rId92" Type="http://schemas.openxmlformats.org/officeDocument/2006/relationships/hyperlink" Target="https://advance.lexis.com/api/document?collection=cases&amp;id=urn:contentItem:4W9Y-4KS0-TXFX-1325-00000-00&amp;context=" TargetMode="External" /><Relationship Id="rId93" Type="http://schemas.openxmlformats.org/officeDocument/2006/relationships/hyperlink" Target="https://advance.lexis.com/api/document?collection=cases&amp;id=urn:contentItem:4NSN-8840-004C-002M-00000-00&amp;context=" TargetMode="External" /><Relationship Id="rId94" Type="http://schemas.openxmlformats.org/officeDocument/2006/relationships/hyperlink" Target="https://advance.lexis.com/api/document?collection=cases&amp;id=urn:contentItem:5JB6-09W1-F04K-J0X9-00000-00&amp;context=" TargetMode="External" /><Relationship Id="rId95" Type="http://schemas.openxmlformats.org/officeDocument/2006/relationships/hyperlink" Target="https://advance.lexis.com/api/document?collection=cases&amp;id=urn:contentItem:5JV7-YCF1-F04K-J02M-00000-00&amp;context=" TargetMode="External" /><Relationship Id="rId96" Type="http://schemas.openxmlformats.org/officeDocument/2006/relationships/hyperlink" Target="https://advance.lexis.com/api/document?collection=cases&amp;id=urn:contentItem:5FGV-KJK1-F04K-J071-00000-00&amp;context=" TargetMode="External" /><Relationship Id="rId97" Type="http://schemas.openxmlformats.org/officeDocument/2006/relationships/hyperlink" Target="https://advance.lexis.com/api/document?collection=cases&amp;id=urn:contentItem:4MHB-1K20-0038-X0JB-00000-00&amp;context=" TargetMode="External" /><Relationship Id="rId98" Type="http://schemas.openxmlformats.org/officeDocument/2006/relationships/hyperlink" Target="https://advance.lexis.com/api/document?collection=cases&amp;id=urn:contentItem:5JT5-XW01-F04K-J016-00000-00&amp;context=" TargetMode="External" /><Relationship Id="rId99" Type="http://schemas.openxmlformats.org/officeDocument/2006/relationships/hyperlink" Target="https://advance.lexis.com/api/document?collection=cases&amp;id=urn:contentItem:52T1-MH11-F04K-J1P9-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8XR-0T71-DXC8-0477-00000-00&amp;context=" TargetMode="External" /><Relationship Id="rId10" Type="http://schemas.openxmlformats.org/officeDocument/2006/relationships/hyperlink" Target="https://advance.lexis.com/api/document?collection=cases&amp;id=urn:contentItem:456H-9WR0-0038-X4H7-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cases&amp;id=urn:contentItem:4RY8-2DV0-TXFP-K1VD-00000-00&amp;context=" TargetMode="External" /><Relationship Id="rId13" Type="http://schemas.openxmlformats.org/officeDocument/2006/relationships/hyperlink" Target="https://advance.lexis.com/api/document?collection=statutes-legislation&amp;id=urn:contentItem:4YF7-GR31-NRF4-44XT-00000-00&amp;context=" TargetMode="External" /><Relationship Id="rId14" Type="http://schemas.openxmlformats.org/officeDocument/2006/relationships/hyperlink" Target="https://advance.lexis.com/api/document?collection=statutes-legislation&amp;id=urn:contentItem:4YF7-GHD1-NRF4-40SD-00000-00&amp;context=" TargetMode="External" /><Relationship Id="rId15" Type="http://schemas.openxmlformats.org/officeDocument/2006/relationships/hyperlink" Target="https://advance.lexis.com/api/document?collection=statutes-legislation&amp;id=urn:contentItem:8MW9-RNG2-D6RV-H0KD-00000-00&amp;context=" TargetMode="External" /><Relationship Id="rId16" Type="http://schemas.openxmlformats.org/officeDocument/2006/relationships/hyperlink" Target="http://www.ct.gov/dph" TargetMode="External" /><Relationship Id="rId17" Type="http://schemas.openxmlformats.org/officeDocument/2006/relationships/hyperlink" Target="https://advance.lexis.com/api/document?collection=cases&amp;id=urn:contentItem:3S4X-9VV0-003B-H1YJ-00000-00&amp;context=" TargetMode="External" /><Relationship Id="rId18" Type="http://schemas.openxmlformats.org/officeDocument/2006/relationships/hyperlink" Target="https://advance.lexis.com/api/document?collection=statutes-legislation&amp;id=urn:contentItem:4YF7-GP01-NRF4-44G4-00000-00&amp;context=" TargetMode="External" /><Relationship Id="rId19" Type="http://schemas.openxmlformats.org/officeDocument/2006/relationships/hyperlink" Target="https://advance.lexis.com/api/document?collection=cases&amp;id=urn:contentItem:3XDR-KRD0-0038-X30P-00000-00&amp;context=" TargetMode="External" /><Relationship Id="rId2" Type="http://schemas.openxmlformats.org/officeDocument/2006/relationships/hyperlink" Target="https://advance.lexis.com/api/document?collection=statutes-legislation&amp;id=urn:contentItem:5C6G-VJ01-DXC8-04M2-00000-00&amp;context=" TargetMode="External" /><Relationship Id="rId20" Type="http://schemas.openxmlformats.org/officeDocument/2006/relationships/hyperlink" Target="https://advance.lexis.com/api/document?collection=statutes-legislation&amp;id=urn:contentItem:56C1-2J61-648C-K480-00000-00&amp;context=" TargetMode="External" /><Relationship Id="rId21" Type="http://schemas.openxmlformats.org/officeDocument/2006/relationships/hyperlink" Target="https://advance.lexis.com/api/document?collection=cases&amp;id=urn:contentItem:3RYJ-TWW0-003B-R1WT-00000-00&amp;context=" TargetMode="External" /><Relationship Id="rId22" Type="http://schemas.openxmlformats.org/officeDocument/2006/relationships/hyperlink" Target="https://advance.lexis.com/api/document?collection=cases&amp;id=urn:contentItem:3S4X-GP50-003B-H0GY-00000-00&amp;context=" TargetMode="External" /><Relationship Id="rId23" Type="http://schemas.openxmlformats.org/officeDocument/2006/relationships/hyperlink" Target="https://advance.lexis.com/api/document?collection=cases&amp;id=urn:contentItem:53GF-DG71-F04K-R14B-00000-00&amp;context=" TargetMode="External" /><Relationship Id="rId24" Type="http://schemas.openxmlformats.org/officeDocument/2006/relationships/hyperlink" Target="https://advance.lexis.com/api/document?collection=cases&amp;id=urn:contentItem:3S4X-5010-003B-73CV-00000-00&amp;context=" TargetMode="External" /><Relationship Id="rId25" Type="http://schemas.openxmlformats.org/officeDocument/2006/relationships/hyperlink" Target="https://advance.lexis.com/api/document?collection=cases&amp;id=urn:contentItem:4W9Y-4KS0-TXFX-1325-00000-00&amp;context=" TargetMode="External" /><Relationship Id="rId26" Type="http://schemas.openxmlformats.org/officeDocument/2006/relationships/hyperlink" Target="https://advance.lexis.com/api/document?collection=cases&amp;id=urn:contentItem:4NSN-8840-004C-002M-00000-00&amp;context=" TargetMode="External" /><Relationship Id="rId27" Type="http://schemas.openxmlformats.org/officeDocument/2006/relationships/hyperlink" Target="https://advance.lexis.com/api/document?collection=statutes-legislation&amp;id=urn:contentItem:5GYC-1WP1-6N19-F0YK-00000-00&amp;context=" TargetMode="External" /><Relationship Id="rId28" Type="http://schemas.openxmlformats.org/officeDocument/2006/relationships/hyperlink" Target="https://advance.lexis.com/api/document?collection=cases&amp;id=urn:contentItem:3S4X-9520-003B-H0VJ-00000-00&amp;context=" TargetMode="External" /><Relationship Id="rId3" Type="http://schemas.openxmlformats.org/officeDocument/2006/relationships/hyperlink" Target="https://advance.lexis.com/api/document?collection=statutes-legislation&amp;id=urn:contentItem:58X3-4P71-DXC8-02CH-00000-00&amp;context=" TargetMode="External" /><Relationship Id="rId4" Type="http://schemas.openxmlformats.org/officeDocument/2006/relationships/hyperlink" Target="https://advance.lexis.com/api/document?collection=statutes-legislation&amp;id=urn:contentItem:58X3-2KY1-DXC8-027X-00000-00&amp;context=" TargetMode="External" /><Relationship Id="rId5" Type="http://schemas.openxmlformats.org/officeDocument/2006/relationships/hyperlink" Target="http://www.merriam-webster.com/dictionary/chef%20d'oeuvre" TargetMode="External" /><Relationship Id="rId6" Type="http://schemas.openxmlformats.org/officeDocument/2006/relationships/hyperlink" Target="http://www.oxforddictionaries.com/us/definition/american_english/chef-d'%C5%93uvre" TargetMode="External" /><Relationship Id="rId7" Type="http://schemas.openxmlformats.org/officeDocument/2006/relationships/hyperlink" Target="https://advance.lexis.com/api/document?collection=statutes-legislation&amp;id=urn:contentItem:56C1-2J61-648C-K49X-00000-00&amp;context=" TargetMode="External" /><Relationship Id="rId8" Type="http://schemas.openxmlformats.org/officeDocument/2006/relationships/hyperlink" Target="http://www.concord-sots.ct.gov/CONCORD" TargetMode="External" /><Relationship Id="rId9" Type="http://schemas.openxmlformats.org/officeDocument/2006/relationships/hyperlink" Target="http://nedicine.ne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v. Kohls Dep't Stores,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71344074</vt:lpwstr>
  </property>
  <property fmtid="{D5CDD505-2E9C-101B-9397-08002B2CF9AE}" pid="3" name="LADocCount">
    <vt:lpwstr>1</vt:lpwstr>
  </property>
  <property fmtid="{D5CDD505-2E9C-101B-9397-08002B2CF9AE}" pid="4" name="UserPermID">
    <vt:lpwstr>urn:user:PA185916758</vt:lpwstr>
  </property>
</Properties>
</file>