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Johnson v. United States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Supreme Court of the United States</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5, 2014, Argued, Reargued April 20, 2015; June 26, 2015,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13-7120</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135 S. Ct. 2551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192 L. Ed. 2d 569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LEXIS 4251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83 U.S.L.W. 4576</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25 Fla. L. Weekly Fed. S 459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SAMUEL JAMES JOHNSON, Petitioner v. UNITED STATES</w:t>
      </w:r>
    </w:p>
    <w:p>
      <w:pPr>
        <w:keepNext w:val="0"/>
        <w:widowControl w:val="0"/>
        <w:spacing w:before="240" w:after="0" w:line="260" w:lineRule="atLeast"/>
        <w:ind w:left="0" w:right="0" w:firstLine="0"/>
        <w:jc w:val="both"/>
      </w:pPr>
      <w:bookmarkStart w:id="2" w:name="Notice"/>
      <w:bookmarkEnd w:id="2"/>
      <w:r>
        <w:rPr>
          <w:rFonts w:ascii="arial" w:eastAsia="arial" w:hAnsi="arial" w:cs="arial"/>
          <w:b/>
          <w:i w:val="0"/>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The LEXIS pagination of this document is subject to change pending release of the final published version.</w:t>
      </w:r>
    </w:p>
    <w:p>
      <w:pPr>
        <w:keepNext w:val="0"/>
        <w:widowControl w:val="0"/>
        <w:spacing w:before="240" w:after="0" w:line="260" w:lineRule="atLeast"/>
        <w:ind w:left="0" w:right="0" w:firstLine="0"/>
        <w:jc w:val="both"/>
      </w:pPr>
      <w:bookmarkStart w:id="4" w:name="Prior History"/>
      <w:bookmarkEnd w:id="4"/>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5" w:name="Bookmark_para_2"/>
      <w:bookmarkEnd w:id="5"/>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ON WRIT OF CERTIORARI TO THE UNITED STATES COURT OF APPEALS FOR THE EIGHTH CIRCUIT</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United States v. Johnson, 526 Fed. Appx. 708, 2013 U.S. App. LEXIS 15618 (8th Cir. Minn., 2013)</w:t>
        </w:r>
      </w:hyperlink>
    </w:p>
    <w:p>
      <w:pPr>
        <w:keepNext w:val="0"/>
        <w:widowControl w:val="0"/>
        <w:spacing w:before="240" w:after="0" w:line="260" w:lineRule="atLeast"/>
        <w:ind w:left="0" w:right="0" w:firstLine="0"/>
        <w:jc w:val="both"/>
      </w:pPr>
      <w:bookmarkStart w:id="6" w:name="Disposition"/>
      <w:bookmarkEnd w:id="6"/>
      <w:r>
        <w:rPr>
          <w:rFonts w:ascii="arial" w:eastAsia="arial" w:hAnsi="arial" w:cs="arial"/>
          <w:b/>
          <w:i w:val="0"/>
          <w:strike w:val="0"/>
          <w:noProof w:val="0"/>
          <w:color w:val="000000"/>
          <w:position w:val="0"/>
          <w:sz w:val="20"/>
          <w:u w:val="none"/>
          <w:vertAlign w:val="baseline"/>
        </w:rPr>
        <w:t>Disposition:</w:t>
      </w:r>
      <w:r>
        <w:rPr>
          <w:rFonts w:ascii="arial" w:eastAsia="arial" w:hAnsi="arial" w:cs="arial"/>
          <w:b w:val="0"/>
          <w:i w:val="0"/>
          <w:strike w:val="0"/>
          <w:noProof w:val="0"/>
          <w:color w:val="000000"/>
          <w:position w:val="0"/>
          <w:sz w:val="20"/>
          <w:u w:val="none"/>
          <w:vertAlign w:val="baseline"/>
        </w:rPr>
        <w:t> </w:t>
      </w:r>
      <w:bookmarkStart w:id="7" w:name="Bookmark_clspara_4"/>
      <w:bookmarkEnd w:id="7"/>
      <w:r>
        <w:rPr>
          <w:rFonts w:ascii="arial" w:eastAsia="arial" w:hAnsi="arial" w:cs="arial"/>
          <w:b w:val="0"/>
          <w:i w:val="0"/>
          <w:strike w:val="0"/>
          <w:noProof w:val="0"/>
          <w:color w:val="000000"/>
          <w:position w:val="0"/>
          <w:sz w:val="20"/>
          <w:u w:val="none"/>
          <w:vertAlign w:val="baseline"/>
        </w:rPr>
        <w:t>Reversed and remanded.</w:t>
      </w:r>
    </w:p>
    <w:p>
      <w:pPr>
        <w:keepNext/>
        <w:widowControl w:val="0"/>
        <w:spacing w:before="240" w:after="0" w:line="340" w:lineRule="atLeast"/>
        <w:ind w:left="0" w:right="0" w:firstLine="0"/>
        <w:jc w:val="left"/>
      </w:pPr>
      <w:bookmarkStart w:id="8" w:name="Core Terms"/>
      <w:bookmarkEnd w:id="8"/>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residuary clause, vagueness, shotgun, violent felony, cases, physical injury, potential risk, sawed-off, involves, convictions, vagueness doctrine, categorical, sentence, unconstitutionally vague, ordinary case, burglary, weapon, qualify, short-barreled, possessing, statutes, applications, decisions, void for vagueness, firearm, courts, substantive due process, enumerated offense, invalidate, principles</w:t>
      </w:r>
    </w:p>
    <w:p>
      <w:pPr>
        <w:keepNext/>
        <w:widowControl w:val="0"/>
        <w:spacing w:before="240" w:after="0" w:line="340" w:lineRule="atLeast"/>
        <w:ind w:left="0" w:right="0" w:firstLine="0"/>
        <w:jc w:val="left"/>
      </w:pPr>
      <w:bookmarkStart w:id="9" w:name="Case Summary"/>
      <w:bookmarkEnd w:id="9"/>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10" w:name="Overview"/>
      <w:bookmarkEnd w:id="10"/>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11" w:name="Bookmark_clspara_2"/>
      <w:bookmarkEnd w:id="11"/>
      <w:r>
        <w:rPr>
          <w:rFonts w:ascii="arial" w:eastAsia="arial" w:hAnsi="arial" w:cs="arial"/>
          <w:b w:val="0"/>
          <w:i w:val="0"/>
          <w:strike w:val="0"/>
          <w:noProof w:val="0"/>
          <w:color w:val="000000"/>
          <w:position w:val="0"/>
          <w:sz w:val="20"/>
          <w:u w:val="none"/>
          <w:vertAlign w:val="baseline"/>
        </w:rPr>
        <w:t xml:space="preserve">HOLDINGS: [1]-Where defendant pled guilty to being a felon in possession of a firearm in violation of </w:t>
      </w:r>
      <w:r>
        <w:rPr>
          <w:rFonts w:ascii="arial" w:eastAsia="arial" w:hAnsi="arial" w:cs="arial"/>
          <w:b w:val="0"/>
          <w:i/>
          <w:strike w:val="0"/>
          <w:noProof w:val="0"/>
          <w:color w:val="000000"/>
          <w:position w:val="0"/>
          <w:sz w:val="20"/>
          <w:u w:val="none"/>
          <w:vertAlign w:val="baseline"/>
        </w:rPr>
        <w:t>18 U.S.C.S. § 922(g)</w:t>
      </w:r>
      <w:r>
        <w:rPr>
          <w:rFonts w:ascii="arial" w:eastAsia="arial" w:hAnsi="arial" w:cs="arial"/>
          <w:b w:val="0"/>
          <w:i w:val="0"/>
          <w:strike w:val="0"/>
          <w:noProof w:val="0"/>
          <w:color w:val="000000"/>
          <w:position w:val="0"/>
          <w:sz w:val="20"/>
          <w:u w:val="none"/>
          <w:vertAlign w:val="baseline"/>
        </w:rPr>
        <w:t xml:space="preserve"> and received a 15-year prison term under the Armed Career Criminal Act, remand was warranted because imposing an increased sentence under </w:t>
      </w:r>
      <w:r>
        <w:rPr>
          <w:rFonts w:ascii="arial" w:eastAsia="arial" w:hAnsi="arial" w:cs="arial"/>
          <w:b w:val="0"/>
          <w:i/>
          <w:strike w:val="0"/>
          <w:noProof w:val="0"/>
          <w:color w:val="000000"/>
          <w:position w:val="0"/>
          <w:sz w:val="20"/>
          <w:u w:val="none"/>
          <w:vertAlign w:val="baseline"/>
        </w:rPr>
        <w:t>18 U.S.C.S. § 924(e)(2)(B)</w:t>
      </w:r>
      <w:r>
        <w:rPr>
          <w:rFonts w:ascii="arial" w:eastAsia="arial" w:hAnsi="arial" w:cs="arial"/>
          <w:b w:val="0"/>
          <w:i w:val="0"/>
          <w:strike w:val="0"/>
          <w:noProof w:val="0"/>
          <w:color w:val="000000"/>
          <w:position w:val="0"/>
          <w:sz w:val="20"/>
          <w:u w:val="none"/>
          <w:vertAlign w:val="baseline"/>
        </w:rPr>
        <w:t xml:space="preserve">'s residual clause violated the </w:t>
      </w:r>
      <w:r>
        <w:rPr>
          <w:rFonts w:ascii="arial" w:eastAsia="arial" w:hAnsi="arial" w:cs="arial"/>
          <w:b w:val="0"/>
          <w:i/>
          <w:strike w:val="0"/>
          <w:noProof w:val="0"/>
          <w:color w:val="000000"/>
          <w:position w:val="0"/>
          <w:sz w:val="20"/>
          <w:u w:val="none"/>
          <w:vertAlign w:val="baseline"/>
        </w:rPr>
        <w:t>Fifth Amendment's</w:t>
      </w:r>
      <w:r>
        <w:rPr>
          <w:rFonts w:ascii="arial" w:eastAsia="arial" w:hAnsi="arial" w:cs="arial"/>
          <w:b w:val="0"/>
          <w:i w:val="0"/>
          <w:strike w:val="0"/>
          <w:noProof w:val="0"/>
          <w:color w:val="000000"/>
          <w:position w:val="0"/>
          <w:sz w:val="20"/>
          <w:u w:val="none"/>
          <w:vertAlign w:val="baseline"/>
        </w:rPr>
        <w:t xml:space="preserve"> guarantee of due process since the indeterminacy of the wide-ranging inquiry required by the residual clause both denied fair notice to defendants and invited arbitrary enforcement by judges; [2]-The residual clause did not survive the prohibition of vague criminal laws, because the residual clause left grave uncertainty about how to estimate the risk posed by a crime and left uncertainty about how much risk it took for a crime to qualify as a violent felony; [3]-Standing by prior decisions would undermine the goals that stare decisis was meant to serve.</w:t>
      </w:r>
    </w:p>
    <w:p>
      <w:pPr>
        <w:keepNext w:val="0"/>
        <w:widowControl w:val="0"/>
        <w:spacing w:before="240" w:after="0" w:line="260" w:lineRule="atLeast"/>
        <w:ind w:left="0" w:right="0" w:firstLine="0"/>
        <w:jc w:val="left"/>
      </w:pPr>
      <w:bookmarkStart w:id="12" w:name="Outcome"/>
      <w:bookmarkEnd w:id="12"/>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3" w:name="Bookmark_clspara_3"/>
      <w:bookmarkEnd w:id="13"/>
      <w:r>
        <w:rPr>
          <w:rFonts w:ascii="arial" w:eastAsia="arial" w:hAnsi="arial" w:cs="arial"/>
          <w:b w:val="0"/>
          <w:i w:val="0"/>
          <w:strike w:val="0"/>
          <w:noProof w:val="0"/>
          <w:color w:val="000000"/>
          <w:position w:val="0"/>
          <w:sz w:val="20"/>
          <w:u w:val="none"/>
          <w:vertAlign w:val="baseline"/>
        </w:rPr>
        <w:t>Judgment reversed and case remanded. 6-3 decision; 2 concurrences; 1 dissent.</w:t>
      </w:r>
    </w:p>
    <w:p>
      <w:pPr>
        <w:keepNext/>
        <w:widowControl w:val="0"/>
        <w:spacing w:before="240" w:after="0" w:line="340" w:lineRule="atLeast"/>
        <w:ind w:left="0" w:right="0" w:firstLine="0"/>
        <w:jc w:val="left"/>
      </w:pPr>
      <w:bookmarkStart w:id="14" w:name="LexisNexis® Headnotes"/>
      <w:bookmarkEnd w:id="14"/>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5" w:name="Bookmark_clscc1"/>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Sentencing Guidelines &gt; Adjustments &amp; Enhancements &gt; Armed Career Criminals</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Adjustments &amp; Enhancements, Armed Career Criminals</w:t>
      </w:r>
    </w:p>
    <w:p>
      <w:pPr>
        <w:keepNext w:val="0"/>
        <w:widowControl w:val="0"/>
        <w:spacing w:before="240" w:after="0" w:line="260" w:lineRule="atLeast"/>
        <w:ind w:left="0" w:right="0" w:firstLine="0"/>
        <w:jc w:val="both"/>
      </w:pPr>
      <w:bookmarkStart w:id="16" w:name="Bookmark_hnpara_1"/>
      <w:bookmarkEnd w:id="16"/>
      <w:r>
        <w:rPr>
          <w:rFonts w:ascii="arial" w:eastAsia="arial" w:hAnsi="arial" w:cs="arial"/>
          <w:b w:val="0"/>
          <w:i w:val="0"/>
          <w:strike w:val="0"/>
          <w:noProof w:val="0"/>
          <w:color w:val="000000"/>
          <w:position w:val="0"/>
          <w:sz w:val="20"/>
          <w:u w:val="none"/>
          <w:vertAlign w:val="baseline"/>
        </w:rPr>
        <w:t xml:space="preserve">Under the Armed Career Criminal Act of 1984, a defendant convicted of being a felon in possession of a firearm faces more severe punishment if he has three or more previous convictions for a “violent felony.” </w:t>
      </w:r>
      <w:r>
        <w:rPr>
          <w:rFonts w:ascii="arial" w:eastAsia="arial" w:hAnsi="arial" w:cs="arial"/>
          <w:b w:val="0"/>
          <w:i/>
          <w:strike w:val="0"/>
          <w:noProof w:val="0"/>
          <w:color w:val="000000"/>
          <w:position w:val="0"/>
          <w:sz w:val="20"/>
          <w:u w:val="none"/>
          <w:vertAlign w:val="baseline"/>
        </w:rPr>
        <w:t>18 U.S.C.S. § 924(e)(2)(B)</w:t>
      </w:r>
      <w:r>
        <w:rPr>
          <w:rFonts w:ascii="arial" w:eastAsia="arial" w:hAnsi="arial" w:cs="arial"/>
          <w:b w:val="0"/>
          <w:i w:val="0"/>
          <w:strike w:val="0"/>
          <w:noProof w:val="0"/>
          <w:color w:val="000000"/>
          <w:position w:val="0"/>
          <w:sz w:val="20"/>
          <w:u w:val="none"/>
          <w:vertAlign w:val="baseline"/>
        </w:rPr>
        <w:t>.</w:t>
      </w:r>
    </w:p>
    <w:p>
      <w:pPr>
        <w:spacing w:before="120"/>
      </w:pPr>
      <w:bookmarkStart w:id="17" w:name="Bookmark_clscc2"/>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Sentencing Guidelines &gt; Adjustments &amp; Enhancements &gt; Armed Career Criminals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Weapons Offenses &gt; Possession of Weapons &gt; General Overview</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Adjustments &amp; Enhancements, Armed Career Criminals</w:t>
      </w:r>
    </w:p>
    <w:p>
      <w:pPr>
        <w:keepNext w:val="0"/>
        <w:widowControl w:val="0"/>
        <w:spacing w:before="240" w:after="0" w:line="260" w:lineRule="atLeast"/>
        <w:ind w:left="0" w:right="0" w:firstLine="0"/>
        <w:jc w:val="both"/>
      </w:pPr>
      <w:bookmarkStart w:id="18" w:name="Bookmark_hnpara_2"/>
      <w:bookmarkEnd w:id="18"/>
      <w:r>
        <w:rPr>
          <w:rFonts w:ascii="arial" w:eastAsia="arial" w:hAnsi="arial" w:cs="arial"/>
          <w:b w:val="0"/>
          <w:i w:val="0"/>
          <w:strike w:val="0"/>
          <w:noProof w:val="0"/>
          <w:color w:val="000000"/>
          <w:position w:val="0"/>
          <w:sz w:val="20"/>
          <w:u w:val="none"/>
          <w:vertAlign w:val="baseline"/>
        </w:rPr>
        <w:t xml:space="preserve">Federal law forbids certain people — such as convicted felons, persons committed to mental institutions, and drug users — to ship, possess, and receive firearms. </w:t>
      </w:r>
      <w:r>
        <w:rPr>
          <w:rFonts w:ascii="arial" w:eastAsia="arial" w:hAnsi="arial" w:cs="arial"/>
          <w:b w:val="0"/>
          <w:i/>
          <w:strike w:val="0"/>
          <w:noProof w:val="0"/>
          <w:color w:val="000000"/>
          <w:position w:val="0"/>
          <w:sz w:val="20"/>
          <w:u w:val="none"/>
          <w:vertAlign w:val="baseline"/>
        </w:rPr>
        <w:t>18 U.S.C.S. § 922(g)</w:t>
      </w:r>
      <w:r>
        <w:rPr>
          <w:rFonts w:ascii="arial" w:eastAsia="arial" w:hAnsi="arial" w:cs="arial"/>
          <w:b w:val="0"/>
          <w:i w:val="0"/>
          <w:strike w:val="0"/>
          <w:noProof w:val="0"/>
          <w:color w:val="000000"/>
          <w:position w:val="0"/>
          <w:sz w:val="20"/>
          <w:u w:val="none"/>
          <w:vertAlign w:val="baseline"/>
        </w:rPr>
        <w:t xml:space="preserve">. In general, the law punishes violation of this ban by up to 10 years’ imprisonment. </w:t>
      </w:r>
      <w:r>
        <w:rPr>
          <w:rFonts w:ascii="arial" w:eastAsia="arial" w:hAnsi="arial" w:cs="arial"/>
          <w:b w:val="0"/>
          <w:i/>
          <w:strike w:val="0"/>
          <w:noProof w:val="0"/>
          <w:color w:val="000000"/>
          <w:position w:val="0"/>
          <w:sz w:val="20"/>
          <w:u w:val="none"/>
          <w:vertAlign w:val="baseline"/>
        </w:rPr>
        <w:t>18 U.S.C.S. § 924(a)(2)</w:t>
      </w:r>
      <w:r>
        <w:rPr>
          <w:rFonts w:ascii="arial" w:eastAsia="arial" w:hAnsi="arial" w:cs="arial"/>
          <w:b w:val="0"/>
          <w:i w:val="0"/>
          <w:strike w:val="0"/>
          <w:noProof w:val="0"/>
          <w:color w:val="000000"/>
          <w:position w:val="0"/>
          <w:sz w:val="20"/>
          <w:u w:val="none"/>
          <w:vertAlign w:val="baseline"/>
        </w:rPr>
        <w:t xml:space="preserve">. But if the violator has three or more earlier convictions for a “serious drug offense” or a “violent felony,” the Armed Career Criminal Act increases his prison term to a minimum of 15 years and a maximum of life. </w:t>
      </w:r>
      <w:r>
        <w:rPr>
          <w:rFonts w:ascii="arial" w:eastAsia="arial" w:hAnsi="arial" w:cs="arial"/>
          <w:b w:val="0"/>
          <w:i/>
          <w:strike w:val="0"/>
          <w:noProof w:val="0"/>
          <w:color w:val="000000"/>
          <w:position w:val="0"/>
          <w:sz w:val="20"/>
          <w:u w:val="none"/>
          <w:vertAlign w:val="baseline"/>
        </w:rPr>
        <w:t>18 U.S.C.S. § 924(e)(1)</w:t>
      </w:r>
      <w:r>
        <w:rPr>
          <w:rFonts w:ascii="arial" w:eastAsia="arial" w:hAnsi="arial" w:cs="arial"/>
          <w:b w:val="0"/>
          <w:i w:val="0"/>
          <w:strike w:val="0"/>
          <w:noProof w:val="0"/>
          <w:color w:val="000000"/>
          <w:position w:val="0"/>
          <w:sz w:val="20"/>
          <w:u w:val="none"/>
          <w:vertAlign w:val="baseline"/>
        </w:rPr>
        <w:t>.</w:t>
      </w:r>
    </w:p>
    <w:p>
      <w:pPr>
        <w:spacing w:before="120"/>
      </w:pPr>
      <w:bookmarkStart w:id="19" w:name="Bookmark_clscc3"/>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Sentencing Guidelines &gt; Adjustments &amp; Enhancements &gt; Armed Career Criminals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Adjustments &amp; Enhancements, Armed Career Criminals</w:t>
      </w:r>
    </w:p>
    <w:p>
      <w:pPr>
        <w:keepNext w:val="0"/>
        <w:widowControl w:val="0"/>
        <w:spacing w:before="240" w:after="0" w:line="260" w:lineRule="atLeast"/>
        <w:ind w:left="0" w:right="0" w:firstLine="0"/>
        <w:jc w:val="both"/>
      </w:pPr>
      <w:bookmarkStart w:id="20" w:name="Bookmark_hnpara_3"/>
      <w:bookmarkEnd w:id="20"/>
      <w:r>
        <w:rPr>
          <w:rFonts w:ascii="arial" w:eastAsia="arial" w:hAnsi="arial" w:cs="arial"/>
          <w:b w:val="0"/>
          <w:i w:val="0"/>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18 U.S.C.S. § 924(e)(2)(B)</w:t>
      </w:r>
      <w:r>
        <w:rPr>
          <w:rFonts w:ascii="arial" w:eastAsia="arial" w:hAnsi="arial" w:cs="arial"/>
          <w:b w:val="0"/>
          <w:i w:val="0"/>
          <w:strike w:val="0"/>
          <w:noProof w:val="0"/>
          <w:color w:val="000000"/>
          <w:position w:val="0"/>
          <w:sz w:val="20"/>
          <w:u w:val="none"/>
          <w:vertAlign w:val="baseline"/>
        </w:rPr>
        <w:t>.</w:t>
      </w:r>
    </w:p>
    <w:p>
      <w:pPr>
        <w:spacing w:before="120"/>
      </w:pPr>
      <w:bookmarkStart w:id="21" w:name="Bookmark_clscc4"/>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Vagueness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Sentencing &gt; Corrections, Modifications &amp; Reductions &gt; Due Process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Procedural Due Process, Scope of Protection</w:t>
      </w:r>
    </w:p>
    <w:p>
      <w:pPr>
        <w:keepNext w:val="0"/>
        <w:widowControl w:val="0"/>
        <w:spacing w:before="240" w:after="0" w:line="260" w:lineRule="atLeast"/>
        <w:ind w:left="0" w:right="0" w:firstLine="0"/>
        <w:jc w:val="both"/>
      </w:pPr>
      <w:bookmarkStart w:id="22" w:name="Bookmark_hnpara_4"/>
      <w:bookmarkEnd w:id="2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provides that no person shall be deprived of life, liberty, or property, without due process of law. The Government violates this guarantee by taking away someone’s life, liberty, or property under a criminal law so vague that it fails to give ordinary people fair notice of the conduct it punishes, or so standardless that it invites arbitrary enforcement. The prohibition of vagueness in criminal statutes is a well-recognized requirement, consonant alike with ordinary notions of fair play and the settled rules of law, and a statute that flouts it violates the first essential of due process. These principles apply not only to statutes defining elements of crimes, but also to statutes fixing sentences.</w:t>
      </w:r>
    </w:p>
    <w:p>
      <w:pPr>
        <w:spacing w:before="120"/>
      </w:pPr>
      <w:bookmarkStart w:id="23" w:name="Bookmark_clscc5"/>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Sentencing Guidelines &gt; Adjustments &amp; Enhancements &gt; Armed Career Criminals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Adjustments &amp; Enhancements, Armed Career Criminals</w:t>
      </w:r>
    </w:p>
    <w:p>
      <w:pPr>
        <w:keepNext w:val="0"/>
        <w:widowControl w:val="0"/>
        <w:spacing w:before="240" w:after="0" w:line="260" w:lineRule="atLeast"/>
        <w:ind w:left="0" w:right="0" w:firstLine="0"/>
        <w:jc w:val="both"/>
      </w:pPr>
      <w:bookmarkStart w:id="24" w:name="Bookmark_hnpara_5"/>
      <w:bookmarkEnd w:id="24"/>
      <w:r>
        <w:rPr>
          <w:rFonts w:ascii="arial" w:eastAsia="arial" w:hAnsi="arial" w:cs="arial"/>
          <w:b w:val="0"/>
          <w:i w:val="0"/>
          <w:strike w:val="0"/>
          <w:noProof w:val="0"/>
          <w:color w:val="000000"/>
          <w:position w:val="0"/>
          <w:sz w:val="20"/>
          <w:u w:val="none"/>
          <w:vertAlign w:val="baseline"/>
        </w:rPr>
        <w:t>The Armed Career Criminal Act requires courts to use a framework known as the categorical approach when deciding whether an offense is burglary, arson, or extortion, involves use of explosives, or otherwise involves conduct that presents a serious potential risk of physical injury to another. Under the categorical approach, a court assesses whether a crime qualifies as a violent felony in terms of how the law defines the offense and not in terms of how an individual offender might have committed it on a particular occasion.</w:t>
      </w:r>
    </w:p>
    <w:p>
      <w:pPr>
        <w:spacing w:before="120"/>
      </w:pPr>
      <w:bookmarkStart w:id="25" w:name="Bookmark_clscc6"/>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Sentencing Guidelines &gt; Adjustments &amp; Enhancements &gt; Armed Career Criminals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Adjustments &amp; Enhancements, Armed Career Criminals</w:t>
      </w:r>
    </w:p>
    <w:p>
      <w:pPr>
        <w:keepNext w:val="0"/>
        <w:widowControl w:val="0"/>
        <w:spacing w:before="240" w:after="0" w:line="260" w:lineRule="atLeast"/>
        <w:ind w:left="0" w:right="0" w:firstLine="0"/>
        <w:jc w:val="both"/>
      </w:pPr>
      <w:bookmarkStart w:id="26" w:name="Bookmark_hnpara_6"/>
      <w:bookmarkEnd w:id="26"/>
      <w:r>
        <w:rPr>
          <w:rFonts w:ascii="arial" w:eastAsia="arial" w:hAnsi="arial" w:cs="arial"/>
          <w:b w:val="0"/>
          <w:i w:val="0"/>
          <w:strike w:val="0"/>
          <w:noProof w:val="0"/>
          <w:color w:val="000000"/>
          <w:position w:val="0"/>
          <w:sz w:val="20"/>
          <w:u w:val="none"/>
          <w:vertAlign w:val="baseline"/>
        </w:rPr>
        <w:t xml:space="preserve">Deciding whether the </w:t>
      </w:r>
      <w:r>
        <w:rPr>
          <w:rFonts w:ascii="arial" w:eastAsia="arial" w:hAnsi="arial" w:cs="arial"/>
          <w:b w:val="0"/>
          <w:i/>
          <w:strike w:val="0"/>
          <w:noProof w:val="0"/>
          <w:color w:val="000000"/>
          <w:position w:val="0"/>
          <w:sz w:val="20"/>
          <w:u w:val="none"/>
          <w:vertAlign w:val="baseline"/>
        </w:rPr>
        <w:t>18 U.S.C.S. § 924(e)(2)(B)</w:t>
      </w:r>
      <w:r>
        <w:rPr>
          <w:rFonts w:ascii="arial" w:eastAsia="arial" w:hAnsi="arial" w:cs="arial"/>
          <w:b w:val="0"/>
          <w:i w:val="0"/>
          <w:strike w:val="0"/>
          <w:noProof w:val="0"/>
          <w:color w:val="000000"/>
          <w:position w:val="0"/>
          <w:sz w:val="20"/>
          <w:u w:val="none"/>
          <w:vertAlign w:val="baseline"/>
        </w:rPr>
        <w:t xml:space="preserve"> residual clause covers a crime requires a court to picture the kind of conduct that the crime involves in “the ordinary case,” and to judge whether that abstraction presents a serious potential risk of physical injury. The court’s task goes beyond deciding whether creation of risk is an element of the crime. That is so because, unlike the part of the definition of a violent felony that asks whether the crime “has as an element the use of physical force,” the residual clause asks whether the crime “involves conduct” that presents too much risk of physical injury. What is more, the inclusion of burglary and extortion among the enumerated offenses preceding the residual clause confirms that the court’s task also goes beyond evaluating the chances that the physical acts that make up the crime will injure someone. The act of making an extortionate demand or breaking and entering into someone’s home does not, in and of itself, normally cause physical injury. Rather, risk of injury arises because the extortionist might engage in violence after making his demand or because the burglar might confront a resident in the home after breaking and entering. The indeterminacy of the wide-ranging inquiry required by the residual clause both denies fair notice to defendants and invites arbitrary enforcement by judges.</w:t>
      </w:r>
    </w:p>
    <w:p>
      <w:pPr>
        <w:spacing w:before="120"/>
      </w:pPr>
      <w:bookmarkStart w:id="27" w:name="Bookmark_clscc7"/>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Sentencing Guidelines &gt; Adjustments &amp; Enhancements &gt; Armed Career Criminals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Procedural Due Process, Scope of Protection</w:t>
      </w:r>
    </w:p>
    <w:p>
      <w:pPr>
        <w:keepNext w:val="0"/>
        <w:widowControl w:val="0"/>
        <w:spacing w:before="240" w:after="0" w:line="260" w:lineRule="atLeast"/>
        <w:ind w:left="0" w:right="0" w:firstLine="0"/>
        <w:jc w:val="both"/>
      </w:pPr>
      <w:bookmarkStart w:id="28" w:name="Bookmark_hnpara_7"/>
      <w:bookmarkEnd w:id="28"/>
      <w:r>
        <w:rPr>
          <w:rFonts w:ascii="arial" w:eastAsia="arial" w:hAnsi="arial" w:cs="arial"/>
          <w:b w:val="0"/>
          <w:i w:val="0"/>
          <w:strike w:val="0"/>
          <w:noProof w:val="0"/>
          <w:color w:val="000000"/>
          <w:position w:val="0"/>
          <w:sz w:val="20"/>
          <w:u w:val="none"/>
          <w:vertAlign w:val="baseline"/>
        </w:rPr>
        <w:t xml:space="preserve">Increasing a defendant’s sentence under the residual clause of </w:t>
      </w:r>
      <w:r>
        <w:rPr>
          <w:rFonts w:ascii="arial" w:eastAsia="arial" w:hAnsi="arial" w:cs="arial"/>
          <w:b w:val="0"/>
          <w:i/>
          <w:strike w:val="0"/>
          <w:noProof w:val="0"/>
          <w:color w:val="000000"/>
          <w:position w:val="0"/>
          <w:sz w:val="20"/>
          <w:u w:val="none"/>
          <w:vertAlign w:val="baseline"/>
        </w:rPr>
        <w:t>18 U.S.C.S. § 924(e)(2)(B)</w:t>
      </w:r>
      <w:r>
        <w:rPr>
          <w:rFonts w:ascii="arial" w:eastAsia="arial" w:hAnsi="arial" w:cs="arial"/>
          <w:b w:val="0"/>
          <w:i w:val="0"/>
          <w:strike w:val="0"/>
          <w:noProof w:val="0"/>
          <w:color w:val="000000"/>
          <w:position w:val="0"/>
          <w:sz w:val="20"/>
          <w:u w:val="none"/>
          <w:vertAlign w:val="baseline"/>
        </w:rPr>
        <w:t xml:space="preserve"> denies due process of law.</w:t>
      </w:r>
    </w:p>
    <w:p>
      <w:pPr>
        <w:spacing w:before="120"/>
      </w:pPr>
      <w:bookmarkStart w:id="29" w:name="Bookmark_clscc8"/>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Vagueness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Sentencing Guidelines &gt; Adjustments &amp; Enhancements &gt; Armed Career Criminals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Procedural Due Process, Scope of Protection</w:t>
      </w:r>
    </w:p>
    <w:p>
      <w:pPr>
        <w:keepNext w:val="0"/>
        <w:widowControl w:val="0"/>
        <w:spacing w:before="240" w:after="0" w:line="260" w:lineRule="atLeast"/>
        <w:ind w:left="0" w:right="0" w:firstLine="0"/>
        <w:jc w:val="both"/>
      </w:pPr>
      <w:bookmarkStart w:id="30" w:name="Bookmark_hnpara_8"/>
      <w:bookmarkEnd w:id="30"/>
      <w:r>
        <w:rPr>
          <w:rFonts w:ascii="arial" w:eastAsia="arial" w:hAnsi="arial" w:cs="arial"/>
          <w:b w:val="0"/>
          <w:i w:val="0"/>
          <w:strike w:val="0"/>
          <w:noProof w:val="0"/>
          <w:color w:val="000000"/>
          <w:position w:val="0"/>
          <w:sz w:val="20"/>
          <w:u w:val="none"/>
          <w:vertAlign w:val="baseline"/>
        </w:rPr>
        <w:t xml:space="preserve">In the context of </w:t>
      </w:r>
      <w:r>
        <w:rPr>
          <w:rFonts w:ascii="arial" w:eastAsia="arial" w:hAnsi="arial" w:cs="arial"/>
          <w:b w:val="0"/>
          <w:i/>
          <w:strike w:val="0"/>
          <w:noProof w:val="0"/>
          <w:color w:val="000000"/>
          <w:position w:val="0"/>
          <w:sz w:val="20"/>
          <w:u w:val="none"/>
          <w:vertAlign w:val="baseline"/>
        </w:rPr>
        <w:t>18 U.S.C.S. § 924(e)(2)(B)</w:t>
      </w:r>
      <w:r>
        <w:rPr>
          <w:rFonts w:ascii="arial" w:eastAsia="arial" w:hAnsi="arial" w:cs="arial"/>
          <w:b w:val="0"/>
          <w:i w:val="0"/>
          <w:strike w:val="0"/>
          <w:noProof w:val="0"/>
          <w:color w:val="000000"/>
          <w:position w:val="0"/>
          <w:sz w:val="20"/>
          <w:u w:val="none"/>
          <w:vertAlign w:val="baseline"/>
        </w:rPr>
        <w:t>, two features of the residual clause conspire to make it unconstitutionally vague. In the first place, the residual clause leaves grave uncertainty about how to estimate the risk posed by a crime. It ties the judicial assessment of risk to a judicially imagined “ordinary case” of a crime, not to real-world facts or statutory elements.</w:t>
      </w:r>
    </w:p>
    <w:p>
      <w:pPr>
        <w:spacing w:before="120"/>
      </w:pPr>
      <w:bookmarkStart w:id="31" w:name="Bookmark_clscc9"/>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Sentencing Guidelines &gt; Adjustments &amp; Enhancements &gt; Armed Career Criminals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Adjustments &amp; Enhancements, Armed Career Criminals</w:t>
      </w:r>
    </w:p>
    <w:p>
      <w:pPr>
        <w:keepNext w:val="0"/>
        <w:widowControl w:val="0"/>
        <w:spacing w:before="240" w:after="0" w:line="260" w:lineRule="atLeast"/>
        <w:ind w:left="0" w:right="0" w:firstLine="0"/>
        <w:jc w:val="both"/>
      </w:pPr>
      <w:bookmarkStart w:id="32" w:name="Bookmark_hnpara_9"/>
      <w:bookmarkEnd w:id="32"/>
      <w:r>
        <w:rPr>
          <w:rFonts w:ascii="arial" w:eastAsia="arial" w:hAnsi="arial" w:cs="arial"/>
          <w:b w:val="0"/>
          <w:i w:val="0"/>
          <w:strike w:val="0"/>
          <w:noProof w:val="0"/>
          <w:color w:val="000000"/>
          <w:position w:val="0"/>
          <w:sz w:val="20"/>
          <w:u w:val="none"/>
          <w:vertAlign w:val="baseline"/>
        </w:rPr>
        <w:t xml:space="preserve">In the context of </w:t>
      </w:r>
      <w:r>
        <w:rPr>
          <w:rFonts w:ascii="arial" w:eastAsia="arial" w:hAnsi="arial" w:cs="arial"/>
          <w:b w:val="0"/>
          <w:i/>
          <w:strike w:val="0"/>
          <w:noProof w:val="0"/>
          <w:color w:val="000000"/>
          <w:position w:val="0"/>
          <w:sz w:val="20"/>
          <w:u w:val="none"/>
          <w:vertAlign w:val="baseline"/>
        </w:rPr>
        <w:t>18 U.S.C.S. § 924(e)(2)(B)</w:t>
      </w:r>
      <w:r>
        <w:rPr>
          <w:rFonts w:ascii="arial" w:eastAsia="arial" w:hAnsi="arial" w:cs="arial"/>
          <w:b w:val="0"/>
          <w:i w:val="0"/>
          <w:strike w:val="0"/>
          <w:noProof w:val="0"/>
          <w:color w:val="000000"/>
          <w:position w:val="0"/>
          <w:sz w:val="20"/>
          <w:u w:val="none"/>
          <w:vertAlign w:val="baseline"/>
        </w:rPr>
        <w:t>, the residual clause leaves uncertainty about how much risk it takes for a crime to qualify as a violent felony. It is one thing to apply an imprecise “serious potential risk” standard to real-world facts; it is quite another to apply it to a judge-imagined abstraction. By asking whether the crime “otherwise involves conduct that presents a serious potential risk,” moreover, the residual clause forces courts to interpret “serious potential risk” in light of the four enumerated crimes—burglary, arson, extortion, and crimes involving the use of explosives. These offenses are far from clear in respect to the degree of risk each poses.</w:t>
      </w:r>
    </w:p>
    <w:p>
      <w:pPr>
        <w:spacing w:before="120"/>
      </w:pPr>
      <w:bookmarkStart w:id="33" w:name="Bookmark_clscc10"/>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Sentencing Guidelines &gt; Adjustments &amp; Enhancements &gt; Armed Career Criminals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Procedural Due Process, Scope of Protection</w:t>
      </w:r>
    </w:p>
    <w:p>
      <w:pPr>
        <w:keepNext w:val="0"/>
        <w:widowControl w:val="0"/>
        <w:spacing w:before="240" w:after="0" w:line="260" w:lineRule="atLeast"/>
        <w:ind w:left="0" w:right="0" w:firstLine="0"/>
        <w:jc w:val="both"/>
      </w:pPr>
      <w:bookmarkStart w:id="34" w:name="Bookmark_hnpara_10"/>
      <w:bookmarkEnd w:id="34"/>
      <w:r>
        <w:rPr>
          <w:rFonts w:ascii="arial" w:eastAsia="arial" w:hAnsi="arial" w:cs="arial"/>
          <w:b w:val="0"/>
          <w:i w:val="0"/>
          <w:strike w:val="0"/>
          <w:noProof w:val="0"/>
          <w:color w:val="000000"/>
          <w:position w:val="0"/>
          <w:sz w:val="20"/>
          <w:u w:val="none"/>
          <w:vertAlign w:val="baseline"/>
        </w:rPr>
        <w:t xml:space="preserve">In the context of </w:t>
      </w:r>
      <w:r>
        <w:rPr>
          <w:rFonts w:ascii="arial" w:eastAsia="arial" w:hAnsi="arial" w:cs="arial"/>
          <w:b w:val="0"/>
          <w:i/>
          <w:strike w:val="0"/>
          <w:noProof w:val="0"/>
          <w:color w:val="000000"/>
          <w:position w:val="0"/>
          <w:sz w:val="20"/>
          <w:u w:val="none"/>
          <w:vertAlign w:val="baseline"/>
        </w:rPr>
        <w:t>18 U.S.C.S. § 924(e)(2)(B)</w:t>
      </w:r>
      <w:r>
        <w:rPr>
          <w:rFonts w:ascii="arial" w:eastAsia="arial" w:hAnsi="arial" w:cs="arial"/>
          <w:b w:val="0"/>
          <w:i w:val="0"/>
          <w:strike w:val="0"/>
          <w:noProof w:val="0"/>
          <w:color w:val="000000"/>
          <w:position w:val="0"/>
          <w:sz w:val="20"/>
          <w:u w:val="none"/>
          <w:vertAlign w:val="baseline"/>
        </w:rPr>
        <w:t>, by combining indeterminacy about how to measure the risk posed by a crime with indeterminacy about how much risk it takes for the crime to qualify as a violent felony, the residual clause produces more unpredictability and arbitrariness than the Due Process Clause tolerates.</w:t>
      </w:r>
    </w:p>
    <w:p>
      <w:pPr>
        <w:spacing w:before="120"/>
      </w:pPr>
      <w:bookmarkStart w:id="35" w:name="Bookmark_clscc11"/>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Vagueness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Procedural Due Process, Scope of Protection</w:t>
      </w:r>
    </w:p>
    <w:p>
      <w:pPr>
        <w:keepNext w:val="0"/>
        <w:widowControl w:val="0"/>
        <w:spacing w:before="240" w:after="0" w:line="260" w:lineRule="atLeast"/>
        <w:ind w:left="0" w:right="0" w:firstLine="0"/>
        <w:jc w:val="both"/>
      </w:pPr>
      <w:bookmarkStart w:id="36" w:name="Bookmark_hnpara_11"/>
      <w:bookmarkEnd w:id="36"/>
      <w:r>
        <w:rPr>
          <w:rFonts w:ascii="arial" w:eastAsia="arial" w:hAnsi="arial" w:cs="arial"/>
          <w:b w:val="0"/>
          <w:i w:val="0"/>
          <w:strike w:val="0"/>
          <w:noProof w:val="0"/>
          <w:color w:val="000000"/>
          <w:position w:val="0"/>
          <w:sz w:val="20"/>
          <w:u w:val="none"/>
          <w:vertAlign w:val="baseline"/>
        </w:rPr>
        <w:t>The failure of persistent efforts to establish a standard can provide evidence of vagueness.</w:t>
      </w:r>
    </w:p>
    <w:p>
      <w:pPr>
        <w:spacing w:before="120"/>
      </w:pPr>
      <w:bookmarkStart w:id="37" w:name="Bookmark_clscc12"/>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Disruptive Conduct &gt; Riot &gt; Elements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Riot, Elements</w:t>
      </w:r>
    </w:p>
    <w:p>
      <w:pPr>
        <w:keepNext w:val="0"/>
        <w:widowControl w:val="0"/>
        <w:spacing w:before="240" w:after="0" w:line="260" w:lineRule="atLeast"/>
        <w:ind w:left="0" w:right="0" w:firstLine="0"/>
        <w:jc w:val="both"/>
      </w:pPr>
      <w:bookmarkStart w:id="38" w:name="Bookmark_hnpara_12"/>
      <w:bookmarkEnd w:id="38"/>
      <w:r>
        <w:rPr>
          <w:rFonts w:ascii="arial" w:eastAsia="arial" w:hAnsi="arial" w:cs="arial"/>
          <w:b w:val="0"/>
          <w:i w:val="0"/>
          <w:strike w:val="0"/>
          <w:noProof w:val="0"/>
          <w:color w:val="000000"/>
          <w:position w:val="0"/>
          <w:sz w:val="20"/>
          <w:u w:val="none"/>
          <w:vertAlign w:val="baseline"/>
        </w:rPr>
        <w:t xml:space="preserve">Regarding Connecticut’s offense of “rioting at a correctional institution,” Connecticut defines this offense to include taking part in any disorder, disturbance, strike, riot or other organized disobedience to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prison. </w:t>
      </w:r>
      <w:hyperlink r:id="rId25" w:history="1">
        <w:r>
          <w:rPr>
            <w:rFonts w:ascii="arial" w:eastAsia="arial" w:hAnsi="arial" w:cs="arial"/>
            <w:b w:val="0"/>
            <w:i/>
            <w:strike w:val="0"/>
            <w:noProof w:val="0"/>
            <w:color w:val="0077CC"/>
            <w:position w:val="0"/>
            <w:sz w:val="20"/>
            <w:u w:val="single"/>
            <w:vertAlign w:val="baseline"/>
          </w:rPr>
          <w:t>Conn. Gen. Stat. § 53a-179b(a)</w:t>
        </w:r>
      </w:hyperlink>
      <w:r>
        <w:rPr>
          <w:rFonts w:ascii="arial" w:eastAsia="arial" w:hAnsi="arial" w:cs="arial"/>
          <w:b w:val="0"/>
          <w:i w:val="0"/>
          <w:strike w:val="0"/>
          <w:noProof w:val="0"/>
          <w:color w:val="000000"/>
          <w:position w:val="0"/>
          <w:sz w:val="20"/>
          <w:u w:val="none"/>
          <w:vertAlign w:val="baseline"/>
        </w:rPr>
        <w:t xml:space="preserve"> (2012).</w:t>
      </w:r>
    </w:p>
    <w:p>
      <w:pPr>
        <w:spacing w:before="120"/>
      </w:pPr>
      <w:bookmarkStart w:id="39" w:name="Bookmark_clscc13"/>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Vagueness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Procedural Due Process, Scope of Protection</w:t>
      </w:r>
    </w:p>
    <w:p>
      <w:pPr>
        <w:keepNext w:val="0"/>
        <w:widowControl w:val="0"/>
        <w:spacing w:before="240" w:after="0" w:line="260" w:lineRule="atLeast"/>
        <w:ind w:left="0" w:right="0" w:firstLine="0"/>
        <w:jc w:val="both"/>
      </w:pPr>
      <w:bookmarkStart w:id="40" w:name="Bookmark_hnpara_13"/>
      <w:bookmarkEnd w:id="40"/>
      <w:r>
        <w:rPr>
          <w:rFonts w:ascii="arial" w:eastAsia="arial" w:hAnsi="arial" w:cs="arial"/>
          <w:b w:val="0"/>
          <w:i w:val="0"/>
          <w:strike w:val="0"/>
          <w:noProof w:val="0"/>
          <w:color w:val="000000"/>
          <w:position w:val="0"/>
          <w:sz w:val="20"/>
          <w:u w:val="none"/>
          <w:vertAlign w:val="baseline"/>
        </w:rPr>
        <w:t>Although statements in some of the U.S. Supreme Court's opinions could be read to suggest otherwise, the Supreme Court's holdings squarely contradict the theory that a vague provision is constitutional merely because there is some conduct that clearly falls within the provision’s grasp.</w:t>
      </w:r>
    </w:p>
    <w:p>
      <w:pPr>
        <w:spacing w:before="120"/>
      </w:pPr>
      <w:bookmarkStart w:id="41" w:name="Bookmark_clscc14"/>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Sentencing Guidelines &gt; Adjustments &amp; Enhancements &gt; Armed Career Criminals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Procedural Due Process, Scope of Protection</w:t>
      </w:r>
    </w:p>
    <w:p>
      <w:pPr>
        <w:keepNext w:val="0"/>
        <w:widowControl w:val="0"/>
        <w:spacing w:before="240" w:after="0" w:line="260" w:lineRule="atLeast"/>
        <w:ind w:left="0" w:right="0" w:firstLine="0"/>
        <w:jc w:val="both"/>
      </w:pPr>
      <w:bookmarkStart w:id="42" w:name="Bookmark_hnpara_14"/>
      <w:bookmarkEnd w:id="42"/>
      <w:r>
        <w:rPr>
          <w:rFonts w:ascii="arial" w:eastAsia="arial" w:hAnsi="arial" w:cs="arial"/>
          <w:b w:val="0"/>
          <w:i w:val="0"/>
          <w:strike w:val="0"/>
          <w:noProof w:val="0"/>
          <w:color w:val="000000"/>
          <w:position w:val="0"/>
          <w:sz w:val="20"/>
          <w:u w:val="none"/>
          <w:vertAlign w:val="baseline"/>
        </w:rPr>
        <w:t xml:space="preserve">In the context of </w:t>
      </w:r>
      <w:r>
        <w:rPr>
          <w:rFonts w:ascii="arial" w:eastAsia="arial" w:hAnsi="arial" w:cs="arial"/>
          <w:b w:val="0"/>
          <w:i/>
          <w:strike w:val="0"/>
          <w:noProof w:val="0"/>
          <w:color w:val="000000"/>
          <w:position w:val="0"/>
          <w:sz w:val="20"/>
          <w:u w:val="none"/>
          <w:vertAlign w:val="baseline"/>
        </w:rPr>
        <w:t>18 U.S.C.S. § 924(e)(2)(B)</w:t>
      </w:r>
      <w:r>
        <w:rPr>
          <w:rFonts w:ascii="arial" w:eastAsia="arial" w:hAnsi="arial" w:cs="arial"/>
          <w:b w:val="0"/>
          <w:i w:val="0"/>
          <w:strike w:val="0"/>
          <w:noProof w:val="0"/>
          <w:color w:val="000000"/>
          <w:position w:val="0"/>
          <w:sz w:val="20"/>
          <w:u w:val="none"/>
          <w:vertAlign w:val="baseline"/>
        </w:rPr>
        <w:t>, the U.S. Supreme Court's decisions refute any suggestion that the existence of some obviously risky crimes establishes the residual clause’s constitutionality.</w:t>
      </w:r>
    </w:p>
    <w:p>
      <w:pPr>
        <w:spacing w:before="120"/>
      </w:pPr>
      <w:bookmarkStart w:id="43" w:name="Bookmark_clscc15"/>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Sentencing Guidelines &gt; Adjustments &amp; Enhancements &gt; Armed Career Criminals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Vagueness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Procedural Due Process, Scope of Protection</w:t>
      </w:r>
    </w:p>
    <w:p>
      <w:pPr>
        <w:keepNext w:val="0"/>
        <w:widowControl w:val="0"/>
        <w:spacing w:before="240" w:after="0" w:line="260" w:lineRule="atLeast"/>
        <w:ind w:left="0" w:right="0" w:firstLine="0"/>
        <w:jc w:val="both"/>
      </w:pPr>
      <w:bookmarkStart w:id="44" w:name="Bookmark_hnpara_15"/>
      <w:bookmarkEnd w:id="44"/>
      <w:r>
        <w:rPr>
          <w:rFonts w:ascii="arial" w:eastAsia="arial" w:hAnsi="arial" w:cs="arial"/>
          <w:b w:val="0"/>
          <w:i w:val="0"/>
          <w:strike w:val="0"/>
          <w:noProof w:val="0"/>
          <w:color w:val="000000"/>
          <w:position w:val="0"/>
          <w:sz w:val="20"/>
          <w:u w:val="none"/>
          <w:vertAlign w:val="baseline"/>
        </w:rPr>
        <w:t xml:space="preserve">As a general matter, the U.S. Supreme Court does not doubt the constitutionality of laws that call for the application of a qualitative standard such as “substantial risk” to real-world conduct; the law is full of instances where a man’s fate depends on his estimating rightly some matter of degree. In the context of </w:t>
      </w:r>
      <w:r>
        <w:rPr>
          <w:rFonts w:ascii="arial" w:eastAsia="arial" w:hAnsi="arial" w:cs="arial"/>
          <w:b w:val="0"/>
          <w:i/>
          <w:strike w:val="0"/>
          <w:noProof w:val="0"/>
          <w:color w:val="000000"/>
          <w:position w:val="0"/>
          <w:sz w:val="20"/>
          <w:u w:val="none"/>
          <w:vertAlign w:val="baseline"/>
        </w:rPr>
        <w:t>18 U.S.C.S. § 924(e)(2)(B)</w:t>
      </w:r>
      <w:r>
        <w:rPr>
          <w:rFonts w:ascii="arial" w:eastAsia="arial" w:hAnsi="arial" w:cs="arial"/>
          <w:b w:val="0"/>
          <w:i w:val="0"/>
          <w:strike w:val="0"/>
          <w:noProof w:val="0"/>
          <w:color w:val="000000"/>
          <w:position w:val="0"/>
          <w:sz w:val="20"/>
          <w:u w:val="none"/>
          <w:vertAlign w:val="baseline"/>
        </w:rPr>
        <w:t>, the residual clause, however, requires application of the “serious potential risk” standard to an idealized ordinary case of the crime. Because the elements necessary to determine the imaginary ideal are uncertain both in nature and degree of effect, this abstract inquiry offers significantly less predictability than one that deals with the actual, not with an imaginary condition other than the facts.</w:t>
      </w:r>
    </w:p>
    <w:p>
      <w:pPr>
        <w:spacing w:before="120"/>
      </w:pPr>
      <w:bookmarkStart w:id="45" w:name="Bookmark_clscc16"/>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Sentencing Guidelines &gt; Adjustments &amp; Enhancements &gt; Armed Career Criminals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Adjustments &amp; Enhancements, Armed Career Criminals</w:t>
      </w:r>
    </w:p>
    <w:p>
      <w:pPr>
        <w:keepNext w:val="0"/>
        <w:widowControl w:val="0"/>
        <w:spacing w:before="240" w:after="0" w:line="260" w:lineRule="atLeast"/>
        <w:ind w:left="0" w:right="0" w:firstLine="0"/>
        <w:jc w:val="both"/>
      </w:pPr>
      <w:bookmarkStart w:id="46" w:name="Bookmark_hnpara_16"/>
      <w:bookmarkEnd w:id="46"/>
      <w:r>
        <w:rPr>
          <w:rFonts w:ascii="arial" w:eastAsia="arial" w:hAnsi="arial" w:cs="arial"/>
          <w:b w:val="0"/>
          <w:i w:val="0"/>
          <w:strike w:val="0"/>
          <w:noProof w:val="0"/>
          <w:color w:val="000000"/>
          <w:position w:val="0"/>
          <w:sz w:val="20"/>
          <w:u w:val="none"/>
          <w:vertAlign w:val="baseline"/>
        </w:rPr>
        <w:t>The Armed Career Criminal Act refers to "a person who has three previous convictions" for — not a person who has committed — three previous violent felonies or drug offenses. This emphasis on convictions indicates that Congress intended the sentencing court to look only to the fact that the defendant had been convicted of crimes falling within certain categories, and not to the facts underlying the prior convictions. The U.S. Supreme Court also has pointed out the utter impracticability of requiring a sentencing court to reconstruct, long after the original conviction, the conduct underlying that conviction. For example, if the original conviction rested on a guilty plea, no record of the underlying facts may be available. The only plausible interpretation of the law, therefore, requires use of the categorical approach.</w:t>
      </w:r>
    </w:p>
    <w:p>
      <w:pPr>
        <w:spacing w:before="120"/>
      </w:pPr>
      <w:bookmarkStart w:id="47" w:name="Bookmark_clscc17"/>
      <w:bookmarkEnd w:id="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Judicial Precedent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Vagueness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Procedural Due Process, Scope of Protection</w:t>
      </w:r>
    </w:p>
    <w:p>
      <w:pPr>
        <w:keepNext w:val="0"/>
        <w:widowControl w:val="0"/>
        <w:spacing w:before="240" w:after="0" w:line="260" w:lineRule="atLeast"/>
        <w:ind w:left="0" w:right="0" w:firstLine="0"/>
        <w:jc w:val="both"/>
      </w:pPr>
      <w:bookmarkStart w:id="48" w:name="Bookmark_hnpara_17"/>
      <w:bookmarkEnd w:id="48"/>
      <w:r>
        <w:rPr>
          <w:rFonts w:ascii="arial" w:eastAsia="arial" w:hAnsi="arial" w:cs="arial"/>
          <w:b w:val="0"/>
          <w:i w:val="0"/>
          <w:strike w:val="0"/>
          <w:noProof w:val="0"/>
          <w:color w:val="000000"/>
          <w:position w:val="0"/>
          <w:sz w:val="20"/>
          <w:u w:val="none"/>
          <w:vertAlign w:val="baseline"/>
        </w:rPr>
        <w:t>The doctrine of stare decisis allows the U.S. Supreme Court to revisit an earlier decision where experience with its application reveals that it is unworkable. Experience is all the more instructive when the decision in question rejected a claim of unconstitutional vagueness. Unlike other judicial mistakes that need correction, the error of having rejected a vagueness challenge manifests itself precisely in subsequent judicial decisions: the inability of later opinions to impart the predictability that the earlier opinion forecast.</w:t>
      </w:r>
    </w:p>
    <w:p>
      <w:pPr>
        <w:spacing w:before="120"/>
      </w:pPr>
      <w:bookmarkStart w:id="49" w:name="Bookmark_clscc18"/>
      <w:bookmarkEnd w:id="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Judicial Precedent</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Courts, Judicial Precedent</w:t>
      </w:r>
    </w:p>
    <w:p>
      <w:pPr>
        <w:keepNext w:val="0"/>
        <w:widowControl w:val="0"/>
        <w:spacing w:before="240" w:after="0" w:line="260" w:lineRule="atLeast"/>
        <w:ind w:left="0" w:right="0" w:firstLine="0"/>
        <w:jc w:val="both"/>
      </w:pPr>
      <w:bookmarkStart w:id="50" w:name="Bookmark_hnpara_18"/>
      <w:bookmarkEnd w:id="50"/>
      <w:r>
        <w:rPr>
          <w:rFonts w:ascii="arial" w:eastAsia="arial" w:hAnsi="arial" w:cs="arial"/>
          <w:b w:val="0"/>
          <w:i w:val="0"/>
          <w:strike w:val="0"/>
          <w:noProof w:val="0"/>
          <w:color w:val="000000"/>
          <w:position w:val="0"/>
          <w:sz w:val="20"/>
          <w:u w:val="none"/>
          <w:vertAlign w:val="baseline"/>
        </w:rPr>
        <w:t>In the context of the doctrine of stare decisis, even decisions rendered after full adversarial presentation may have to yield to the lessons of subsequent experience.</w:t>
      </w:r>
    </w:p>
    <w:p>
      <w:pPr>
        <w:spacing w:before="120"/>
      </w:pPr>
      <w:bookmarkStart w:id="51" w:name="Bookmark_clscc19"/>
      <w:bookmarkEnd w:id="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Judicial Precedent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Vagueness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Courts, Judicial Precedent</w:t>
      </w:r>
    </w:p>
    <w:p>
      <w:pPr>
        <w:keepNext w:val="0"/>
        <w:widowControl w:val="0"/>
        <w:spacing w:before="240" w:after="0" w:line="260" w:lineRule="atLeast"/>
        <w:ind w:left="0" w:right="0" w:firstLine="0"/>
        <w:jc w:val="both"/>
      </w:pPr>
      <w:bookmarkStart w:id="52" w:name="Bookmark_hnpara_19"/>
      <w:bookmarkEnd w:id="52"/>
      <w:r>
        <w:rPr>
          <w:rFonts w:ascii="arial" w:eastAsia="arial" w:hAnsi="arial" w:cs="arial"/>
          <w:b w:val="0"/>
          <w:i w:val="0"/>
          <w:strike w:val="0"/>
          <w:noProof w:val="0"/>
          <w:color w:val="000000"/>
          <w:position w:val="0"/>
          <w:sz w:val="20"/>
          <w:u w:val="none"/>
          <w:vertAlign w:val="baseline"/>
        </w:rPr>
        <w:t>Where prior decisions opine about vagueness without full briefing or argument on that issue, it is a circumstance that leaves the U.S. Supreme Court less constrained to follow precedent.</w:t>
      </w:r>
    </w:p>
    <w:p>
      <w:pPr>
        <w:spacing w:before="120"/>
      </w:pPr>
      <w:bookmarkStart w:id="53" w:name="Bookmark_clscc20"/>
      <w:bookmarkEnd w:id="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Judicial Precedent</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Courts, Judicial Precedent</w:t>
      </w:r>
    </w:p>
    <w:p>
      <w:pPr>
        <w:keepNext w:val="0"/>
        <w:widowControl w:val="0"/>
        <w:spacing w:before="240" w:after="0" w:line="260" w:lineRule="atLeast"/>
        <w:ind w:left="0" w:right="0" w:firstLine="0"/>
        <w:jc w:val="both"/>
      </w:pPr>
      <w:bookmarkStart w:id="54" w:name="Bookmark_hnpara_20"/>
      <w:bookmarkEnd w:id="54"/>
      <w:r>
        <w:rPr>
          <w:rFonts w:ascii="arial" w:eastAsia="arial" w:hAnsi="arial" w:cs="arial"/>
          <w:b w:val="0"/>
          <w:i w:val="0"/>
          <w:strike w:val="0"/>
          <w:noProof w:val="0"/>
          <w:color w:val="000000"/>
          <w:position w:val="0"/>
          <w:sz w:val="20"/>
          <w:u w:val="none"/>
          <w:vertAlign w:val="baseline"/>
        </w:rPr>
        <w:t>Although it is a vital rule of judicial self-government, stare decisis does not matter for its own sake. It matters because it promotes the evenhanded, predictable, and consistent development of legal principles.</w:t>
      </w:r>
    </w:p>
    <w:p>
      <w:pPr>
        <w:spacing w:before="120"/>
      </w:pPr>
      <w:bookmarkStart w:id="55" w:name="Bookmark_clscc21"/>
      <w:bookmarkEnd w:id="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Judicial Precedent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Sentencing Guidelines &gt; Adjustments &amp; Enhancements &gt; Armed Career Criminals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Vagueness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Procedural Due Process, Scope of Protection</w:t>
      </w:r>
    </w:p>
    <w:p>
      <w:pPr>
        <w:keepNext w:val="0"/>
        <w:widowControl w:val="0"/>
        <w:spacing w:before="240" w:after="0" w:line="260" w:lineRule="atLeast"/>
        <w:ind w:left="0" w:right="0" w:firstLine="0"/>
        <w:jc w:val="both"/>
      </w:pPr>
      <w:bookmarkStart w:id="56" w:name="Bookmark_hnpara_21"/>
      <w:bookmarkEnd w:id="56"/>
      <w:r>
        <w:rPr>
          <w:rFonts w:ascii="arial" w:eastAsia="arial" w:hAnsi="arial" w:cs="arial"/>
          <w:b w:val="0"/>
          <w:i w:val="0"/>
          <w:strike w:val="0"/>
          <w:noProof w:val="0"/>
          <w:color w:val="000000"/>
          <w:position w:val="0"/>
          <w:sz w:val="20"/>
          <w:u w:val="none"/>
          <w:vertAlign w:val="baseline"/>
        </w:rPr>
        <w:t xml:space="preserve">Imposing an increased sentence under the residual clause of the Armed Career Criminal Act violates the Constitution’s guarantee of due process. The U.S. Supreme Court's contrary holdings in </w:t>
      </w:r>
      <w:hyperlink r:id="rId35" w:history="1">
        <w:r>
          <w:rPr>
            <w:rFonts w:ascii="arial" w:eastAsia="arial" w:hAnsi="arial" w:cs="arial"/>
            <w:b w:val="0"/>
            <w:i/>
            <w:strike w:val="0"/>
            <w:noProof w:val="0"/>
            <w:color w:val="0077CC"/>
            <w:position w:val="0"/>
            <w:sz w:val="20"/>
            <w:u w:val="single"/>
            <w:vertAlign w:val="baseline"/>
          </w:rPr>
          <w:t>James v. United States, 550 U.S. 192, 167 L. Ed. 2d 532 (2007)</w:t>
        </w:r>
      </w:hyperlink>
      <w:r>
        <w:rPr>
          <w:rFonts w:ascii="arial" w:eastAsia="arial" w:hAnsi="arial" w:cs="arial"/>
          <w:b w:val="0"/>
          <w:i w:val="0"/>
          <w:strike w:val="0"/>
          <w:noProof w:val="0"/>
          <w:color w:val="000000"/>
          <w:position w:val="0"/>
          <w:sz w:val="20"/>
          <w:u w:val="none"/>
          <w:vertAlign w:val="baseline"/>
        </w:rPr>
        <w:t xml:space="preserve">, and </w:t>
      </w:r>
      <w:hyperlink r:id="rId36" w:history="1">
        <w:r>
          <w:rPr>
            <w:rFonts w:ascii="arial" w:eastAsia="arial" w:hAnsi="arial" w:cs="arial"/>
            <w:b w:val="0"/>
            <w:i/>
            <w:strike w:val="0"/>
            <w:noProof w:val="0"/>
            <w:color w:val="0077CC"/>
            <w:position w:val="0"/>
            <w:sz w:val="20"/>
            <w:u w:val="single"/>
            <w:vertAlign w:val="baseline"/>
          </w:rPr>
          <w:t>Sykes v. United States, 564 U.S. 1, 180 L. Ed. 2d 60 (2011)</w:t>
        </w:r>
      </w:hyperlink>
      <w:r>
        <w:rPr>
          <w:rFonts w:ascii="arial" w:eastAsia="arial" w:hAnsi="arial" w:cs="arial"/>
          <w:b w:val="0"/>
          <w:i w:val="0"/>
          <w:strike w:val="0"/>
          <w:noProof w:val="0"/>
          <w:color w:val="000000"/>
          <w:position w:val="0"/>
          <w:sz w:val="20"/>
          <w:u w:val="none"/>
          <w:vertAlign w:val="baseline"/>
        </w:rPr>
        <w:t>, are overruled.</w:t>
      </w:r>
    </w:p>
    <w:p>
      <w:pPr>
        <w:keepNext/>
        <w:widowControl w:val="0"/>
        <w:spacing w:before="240" w:after="0" w:line="340" w:lineRule="atLeast"/>
        <w:ind w:left="0" w:right="0" w:firstLine="0"/>
        <w:jc w:val="left"/>
      </w:pPr>
      <w:bookmarkStart w:id="57" w:name="Lawyers' Edition Display"/>
      <w:bookmarkEnd w:id="57"/>
      <w:r>
        <w:rPr>
          <w:rFonts w:ascii="arial" w:eastAsia="arial" w:hAnsi="arial" w:cs="arial"/>
          <w:b/>
          <w:i w:val="0"/>
          <w:strike w:val="0"/>
          <w:noProof w:val="0"/>
          <w:color w:val="000000"/>
          <w:position w:val="0"/>
          <w:sz w:val="28"/>
          <w:u w:val="none"/>
          <w:vertAlign w:val="baseline"/>
        </w:rPr>
        <w:t>Lawyers' Edition Display</w:t>
      </w:r>
    </w:p>
    <w:p>
      <w:pPr>
        <w:spacing w:line="60" w:lineRule="exact"/>
      </w:pPr>
      <w:r>
        <w:pict>
          <v:line id="_x0000_s1050"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8" w:name="Decision"/>
      <w:bookmarkEnd w:id="58"/>
      <w:r>
        <w:rPr>
          <w:rFonts w:ascii="arial" w:eastAsia="arial" w:hAnsi="arial" w:cs="arial"/>
          <w:b/>
          <w:i w:val="0"/>
          <w:strike w:val="0"/>
          <w:noProof w:val="0"/>
          <w:color w:val="000000"/>
          <w:position w:val="0"/>
          <w:sz w:val="20"/>
          <w:u w:val="none"/>
          <w:vertAlign w:val="baseline"/>
        </w:rPr>
        <w:t>Decision</w:t>
      </w:r>
    </w:p>
    <w:p>
      <w:pPr>
        <w:keepNext w:val="0"/>
        <w:widowControl w:val="0"/>
        <w:spacing w:before="240" w:after="0" w:line="260" w:lineRule="atLeast"/>
        <w:ind w:left="0" w:right="0" w:firstLine="0"/>
        <w:jc w:val="both"/>
      </w:pPr>
      <w:bookmarkStart w:id="59" w:name="Bookmark_clspara_5"/>
      <w:bookmarkEnd w:id="59"/>
      <w:r>
        <w:rPr>
          <w:rFonts w:ascii="arial" w:eastAsia="arial" w:hAnsi="arial" w:cs="arial"/>
          <w:b/>
          <w:i w:val="0"/>
          <w:strike w:val="0"/>
          <w:noProof w:val="0"/>
          <w:color w:val="000000"/>
          <w:position w:val="0"/>
          <w:sz w:val="20"/>
          <w:u w:val="none"/>
          <w:vertAlign w:val="baseline"/>
        </w:rPr>
        <w:t> [**569] </w:t>
      </w:r>
      <w:r>
        <w:rPr>
          <w:rFonts w:ascii="arial" w:eastAsia="arial" w:hAnsi="arial" w:cs="arial"/>
          <w:b w:val="0"/>
          <w:i w:val="0"/>
          <w:strike w:val="0"/>
          <w:noProof w:val="0"/>
          <w:color w:val="000000"/>
          <w:position w:val="0"/>
          <w:sz w:val="20"/>
          <w:u w:val="none"/>
          <w:vertAlign w:val="baseline"/>
        </w:rPr>
        <w:t xml:space="preserve"> Imposing increased sentence under residual clause of </w:t>
      </w:r>
      <w:r>
        <w:rPr>
          <w:rFonts w:ascii="arial" w:eastAsia="arial" w:hAnsi="arial" w:cs="arial"/>
          <w:b w:val="0"/>
          <w:i/>
          <w:strike w:val="0"/>
          <w:noProof w:val="0"/>
          <w:color w:val="000000"/>
          <w:position w:val="0"/>
          <w:sz w:val="20"/>
          <w:u w:val="none"/>
          <w:vertAlign w:val="baseline"/>
        </w:rPr>
        <w:t>18 U.S.C.S. § 924(e)(2)(B)</w:t>
      </w:r>
      <w:r>
        <w:rPr>
          <w:rFonts w:ascii="arial" w:eastAsia="arial" w:hAnsi="arial" w:cs="arial"/>
          <w:b w:val="0"/>
          <w:i w:val="0"/>
          <w:strike w:val="0"/>
          <w:noProof w:val="0"/>
          <w:color w:val="000000"/>
          <w:position w:val="0"/>
          <w:sz w:val="20"/>
          <w:u w:val="none"/>
          <w:vertAlign w:val="baseline"/>
        </w:rPr>
        <w:t xml:space="preserve">, Armed Career Criminal Act of 1984, held to violate </w:t>
      </w:r>
      <w:r>
        <w:rPr>
          <w:rFonts w:ascii="arial" w:eastAsia="arial" w:hAnsi="arial" w:cs="arial"/>
          <w:b w:val="0"/>
          <w:i/>
          <w:strike w:val="0"/>
          <w:noProof w:val="0"/>
          <w:color w:val="000000"/>
          <w:position w:val="0"/>
          <w:sz w:val="20"/>
          <w:u w:val="none"/>
          <w:vertAlign w:val="baseline"/>
        </w:rPr>
        <w:t>Fifth Amendment's</w:t>
      </w:r>
      <w:r>
        <w:rPr>
          <w:rFonts w:ascii="arial" w:eastAsia="arial" w:hAnsi="arial" w:cs="arial"/>
          <w:b w:val="0"/>
          <w:i w:val="0"/>
          <w:strike w:val="0"/>
          <w:noProof w:val="0"/>
          <w:color w:val="000000"/>
          <w:position w:val="0"/>
          <w:sz w:val="20"/>
          <w:u w:val="none"/>
          <w:vertAlign w:val="baseline"/>
        </w:rPr>
        <w:t xml:space="preserve"> guarantee of due process because residual clause denied fair notice to defendants and invited arbitrary enforcement by judges.</w:t>
      </w:r>
    </w:p>
    <w:p>
      <w:pPr>
        <w:keepNext w:val="0"/>
        <w:widowControl w:val="0"/>
        <w:spacing w:before="240" w:after="0" w:line="260" w:lineRule="atLeast"/>
        <w:ind w:left="0" w:right="0" w:firstLine="0"/>
        <w:jc w:val="left"/>
      </w:pPr>
      <w:bookmarkStart w:id="60" w:name="Summary"/>
      <w:bookmarkEnd w:id="60"/>
      <w:r>
        <w:rPr>
          <w:rFonts w:ascii="arial" w:eastAsia="arial" w:hAnsi="arial" w:cs="arial"/>
          <w:b/>
          <w:i w:val="0"/>
          <w:strike w:val="0"/>
          <w:noProof w:val="0"/>
          <w:color w:val="000000"/>
          <w:position w:val="0"/>
          <w:sz w:val="20"/>
          <w:u w:val="none"/>
          <w:vertAlign w:val="baseline"/>
        </w:rPr>
        <w:t>Summary</w:t>
      </w:r>
    </w:p>
    <w:p>
      <w:pPr>
        <w:keepNext w:val="0"/>
        <w:widowControl w:val="0"/>
        <w:spacing w:before="240" w:after="0" w:line="260" w:lineRule="atLeast"/>
        <w:ind w:left="0" w:right="0" w:firstLine="0"/>
        <w:jc w:val="both"/>
      </w:pPr>
      <w:bookmarkStart w:id="61" w:name="Bookmark_clspara_6"/>
      <w:bookmarkEnd w:id="61"/>
      <w:r>
        <w:rPr>
          <w:rFonts w:ascii="arial" w:eastAsia="arial" w:hAnsi="arial" w:cs="arial"/>
          <w:b/>
          <w:i w:val="0"/>
          <w:strike w:val="0"/>
          <w:noProof w:val="0"/>
          <w:color w:val="000000"/>
          <w:position w:val="0"/>
          <w:sz w:val="20"/>
          <w:u w:val="none"/>
          <w:vertAlign w:val="baseline"/>
        </w:rPr>
        <w:t xml:space="preserve">Overview: </w:t>
      </w:r>
      <w:r>
        <w:rPr>
          <w:rFonts w:ascii="arial" w:eastAsia="arial" w:hAnsi="arial" w:cs="arial"/>
          <w:b w:val="0"/>
          <w:i w:val="0"/>
          <w:strike w:val="0"/>
          <w:noProof w:val="0"/>
          <w:color w:val="000000"/>
          <w:position w:val="0"/>
          <w:sz w:val="20"/>
          <w:u w:val="none"/>
          <w:vertAlign w:val="baseline"/>
        </w:rPr>
        <w:t xml:space="preserve">HOLDINGS: [1]-Where defendant pleaded guilty to being a felon in possession of a firearm in violation of </w:t>
      </w:r>
      <w:r>
        <w:rPr>
          <w:rFonts w:ascii="arial" w:eastAsia="arial" w:hAnsi="arial" w:cs="arial"/>
          <w:b w:val="0"/>
          <w:i/>
          <w:strike w:val="0"/>
          <w:noProof w:val="0"/>
          <w:color w:val="000000"/>
          <w:position w:val="0"/>
          <w:sz w:val="20"/>
          <w:u w:val="none"/>
          <w:vertAlign w:val="baseline"/>
        </w:rPr>
        <w:t>18 U.S.C.S. § 922(g)</w:t>
      </w:r>
      <w:r>
        <w:rPr>
          <w:rFonts w:ascii="arial" w:eastAsia="arial" w:hAnsi="arial" w:cs="arial"/>
          <w:b w:val="0"/>
          <w:i w:val="0"/>
          <w:strike w:val="0"/>
          <w:noProof w:val="0"/>
          <w:color w:val="000000"/>
          <w:position w:val="0"/>
          <w:sz w:val="20"/>
          <w:u w:val="none"/>
          <w:vertAlign w:val="baseline"/>
        </w:rPr>
        <w:t xml:space="preserve"> and received a 15-year prison term under the Armed Career Criminal Act, remand was warranted because imposing an increased sentence under </w:t>
      </w:r>
      <w:r>
        <w:rPr>
          <w:rFonts w:ascii="arial" w:eastAsia="arial" w:hAnsi="arial" w:cs="arial"/>
          <w:b w:val="0"/>
          <w:i/>
          <w:strike w:val="0"/>
          <w:noProof w:val="0"/>
          <w:color w:val="000000"/>
          <w:position w:val="0"/>
          <w:sz w:val="20"/>
          <w:u w:val="none"/>
          <w:vertAlign w:val="baseline"/>
        </w:rPr>
        <w:t>18 U.S.C.S. § 924(e)(2)(B)</w:t>
      </w:r>
      <w:r>
        <w:rPr>
          <w:rFonts w:ascii="arial" w:eastAsia="arial" w:hAnsi="arial" w:cs="arial"/>
          <w:b w:val="0"/>
          <w:i w:val="0"/>
          <w:strike w:val="0"/>
          <w:noProof w:val="0"/>
          <w:color w:val="000000"/>
          <w:position w:val="0"/>
          <w:sz w:val="20"/>
          <w:u w:val="none"/>
          <w:vertAlign w:val="baseline"/>
        </w:rPr>
        <w:t xml:space="preserve">'s residual clause violated the </w:t>
      </w:r>
      <w:r>
        <w:rPr>
          <w:rFonts w:ascii="arial" w:eastAsia="arial" w:hAnsi="arial" w:cs="arial"/>
          <w:b w:val="0"/>
          <w:i/>
          <w:strike w:val="0"/>
          <w:noProof w:val="0"/>
          <w:color w:val="000000"/>
          <w:position w:val="0"/>
          <w:sz w:val="20"/>
          <w:u w:val="none"/>
          <w:vertAlign w:val="baseline"/>
        </w:rPr>
        <w:t>Fifth Amendment's</w:t>
      </w:r>
      <w:r>
        <w:rPr>
          <w:rFonts w:ascii="arial" w:eastAsia="arial" w:hAnsi="arial" w:cs="arial"/>
          <w:b w:val="0"/>
          <w:i w:val="0"/>
          <w:strike w:val="0"/>
          <w:noProof w:val="0"/>
          <w:color w:val="000000"/>
          <w:position w:val="0"/>
          <w:sz w:val="20"/>
          <w:u w:val="none"/>
          <w:vertAlign w:val="baseline"/>
        </w:rPr>
        <w:t xml:space="preserve"> guarantee of due process since the indeterminacy of the wide-ranging inquiry required by the residual clause both denied fair notice to defendants and invited arbitrary enforcement by judges; [2]-The residual clause did not survive the prohibition of vague criminal laws, because the residual clause left grave uncertainty about how to estimate the risk posed by a crime and left uncertainty about how much risk it took for a crime to qualify as a violent felony; [3]-Standing by prior decisions would undermine the goals that stare decisis was meant to serve.</w:t>
      </w:r>
    </w:p>
    <w:p>
      <w:pPr>
        <w:keepNext w:val="0"/>
        <w:widowControl w:val="0"/>
        <w:spacing w:before="240" w:after="0" w:line="260" w:lineRule="atLeast"/>
        <w:ind w:left="0" w:right="0" w:firstLine="0"/>
        <w:jc w:val="both"/>
      </w:pPr>
      <w:bookmarkStart w:id="62" w:name="Bookmark_clspara_7"/>
      <w:bookmarkEnd w:id="62"/>
      <w:r>
        <w:rPr>
          <w:rFonts w:ascii="arial" w:eastAsia="arial" w:hAnsi="arial" w:cs="arial"/>
          <w:b/>
          <w:i w:val="0"/>
          <w:strike w:val="0"/>
          <w:noProof w:val="0"/>
          <w:color w:val="000000"/>
          <w:position w:val="0"/>
          <w:sz w:val="20"/>
          <w:u w:val="none"/>
          <w:vertAlign w:val="baseline"/>
        </w:rPr>
        <w:t xml:space="preserve">Outcome: </w:t>
      </w:r>
      <w:r>
        <w:rPr>
          <w:rFonts w:ascii="arial" w:eastAsia="arial" w:hAnsi="arial" w:cs="arial"/>
          <w:b w:val="0"/>
          <w:i w:val="0"/>
          <w:strike w:val="0"/>
          <w:noProof w:val="0"/>
          <w:color w:val="000000"/>
          <w:position w:val="0"/>
          <w:sz w:val="20"/>
          <w:u w:val="none"/>
          <w:vertAlign w:val="baseline"/>
        </w:rPr>
        <w:t>Judgment reversed and case remanded. 6-3 decision; 2 concurrences; 1 dissent.</w:t>
      </w:r>
    </w:p>
    <w:p>
      <w:pPr>
        <w:keepNext/>
        <w:widowControl w:val="0"/>
        <w:spacing w:before="240" w:after="0" w:line="340" w:lineRule="atLeast"/>
        <w:ind w:left="0" w:right="0" w:firstLine="0"/>
        <w:jc w:val="left"/>
      </w:pPr>
      <w:bookmarkStart w:id="63" w:name="Headnotes"/>
      <w:bookmarkEnd w:id="63"/>
      <w:r>
        <w:rPr>
          <w:rFonts w:ascii="arial" w:eastAsia="arial" w:hAnsi="arial" w:cs="arial"/>
          <w:b/>
          <w:i w:val="0"/>
          <w:strike w:val="0"/>
          <w:noProof w:val="0"/>
          <w:color w:val="000000"/>
          <w:position w:val="0"/>
          <w:sz w:val="28"/>
          <w:u w:val="none"/>
          <w:vertAlign w:val="baseline"/>
        </w:rPr>
        <w:t>Headnotes</w:t>
      </w:r>
    </w:p>
    <w:p>
      <w:pPr>
        <w:spacing w:line="60" w:lineRule="exact"/>
      </w:pPr>
      <w:r>
        <w:pict>
          <v:line id="_x0000_s1051" style="position:absolute;z-index:251662336" from="0,2pt" to="251pt,2pt" strokecolor="#009ddb" strokeweight="2pt">
            <v:stroke linestyle="single"/>
            <w10:wrap type="topAndBottom"/>
          </v:line>
        </w:pict>
      </w:r>
    </w:p>
    <w:p/>
    <w:p>
      <w:bookmarkStart w:id="64" w:name="Bookmark_LEDHN1"/>
      <w:bookmarkEnd w:id="64"/>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CRIMINAL LAW §75.8 &gt; ARMED CAREER CRIMINAL ACT -- VIOLENT FELONY  &gt; Headnote:</w:t>
      </w:r>
      <w:r>
        <w:br/>
      </w:r>
      <w:hyperlink r:id="rId37" w:history="1">
        <w:r>
          <w:rPr>
            <w:rFonts w:ascii="arial" w:eastAsia="arial" w:hAnsi="arial" w:cs="arial"/>
            <w:b/>
            <w:i/>
            <w:strike w:val="0"/>
            <w:color w:val="0077CC"/>
            <w:sz w:val="20"/>
            <w:u w:val="single"/>
            <w:vertAlign w:val="baseline"/>
          </w:rPr>
          <w:t>LEdHN[1]</w:t>
        </w:r>
      </w:hyperlink>
      <w:r>
        <w:rPr>
          <w:rFonts w:ascii="arial" w:eastAsia="arial" w:hAnsi="arial" w:cs="arial"/>
          <w:b w:val="0"/>
          <w:i w:val="0"/>
          <w:strike w:val="0"/>
          <w:noProof w:val="0"/>
          <w:color w:val="000000"/>
          <w:position w:val="0"/>
          <w:sz w:val="20"/>
          <w:u w:val="none"/>
          <w:vertAlign w:val="baseline"/>
        </w:rPr>
        <w:t>[</w:t>
      </w:r>
      <w:hyperlink w:anchor="Bookmark_LEDHN1_1" w:history="1">
        <w:r>
          <w:pict>
            <v:shape id="_x0000_i105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[1]</w:t>
      </w:r>
    </w:p>
    <w:p>
      <w:pPr>
        <w:keepNext w:val="0"/>
        <w:widowControl w:val="0"/>
        <w:spacing w:before="240" w:after="0" w:line="260" w:lineRule="atLeast"/>
        <w:ind w:left="0" w:right="0" w:firstLine="0"/>
        <w:jc w:val="both"/>
      </w:pPr>
      <w:bookmarkStart w:id="65" w:name="Bookmark_hnpara_22"/>
      <w:bookmarkEnd w:id="65"/>
      <w:r>
        <w:rPr>
          <w:rFonts w:ascii="arial" w:eastAsia="arial" w:hAnsi="arial" w:cs="arial"/>
          <w:b w:val="0"/>
          <w:i w:val="0"/>
          <w:strike w:val="0"/>
          <w:noProof w:val="0"/>
          <w:color w:val="000000"/>
          <w:position w:val="0"/>
          <w:sz w:val="20"/>
          <w:u w:val="none"/>
          <w:vertAlign w:val="baseline"/>
        </w:rPr>
        <w:t xml:space="preserve">Under the Armed Career Criminal Act of 1984, a defendant convicted of being a felon in possession of a firearm faces more severe punishment if he has three or more previous convictions for a “violent felony.” </w:t>
      </w:r>
      <w:r>
        <w:rPr>
          <w:rFonts w:ascii="arial" w:eastAsia="arial" w:hAnsi="arial" w:cs="arial"/>
          <w:b w:val="0"/>
          <w:i/>
          <w:strike w:val="0"/>
          <w:noProof w:val="0"/>
          <w:color w:val="000000"/>
          <w:position w:val="0"/>
          <w:sz w:val="20"/>
          <w:u w:val="none"/>
          <w:vertAlign w:val="baseline"/>
        </w:rPr>
        <w:t>18 U.S.C.S. § 924(e)(2)(B)</w:t>
      </w:r>
      <w:r>
        <w:rPr>
          <w:rFonts w:ascii="arial" w:eastAsia="arial" w:hAnsi="arial" w:cs="arial"/>
          <w:b w:val="0"/>
          <w:i w:val="0"/>
          <w:strike w:val="0"/>
          <w:noProof w:val="0"/>
          <w:color w:val="000000"/>
          <w:position w:val="0"/>
          <w:sz w:val="20"/>
          <w:u w:val="none"/>
          <w:vertAlign w:val="baseline"/>
        </w:rPr>
        <w:t>. (Scalia, J., joined by Roberts, Ch. J., and Ginsburg, Breyer, Sotomayor, and Kagan, JJ.)</w:t>
      </w:r>
    </w:p>
    <w:p>
      <w:pPr>
        <w:keepNext w:val="0"/>
        <w:widowControl w:val="0"/>
        <w:spacing w:before="240" w:after="0" w:line="260" w:lineRule="atLeast"/>
        <w:ind w:left="0" w:right="0" w:firstLine="0"/>
        <w:jc w:val="left"/>
      </w:pPr>
      <w:r>
        <w:br/>
      </w:r>
      <w:bookmarkStart w:id="66" w:name="Bookmark_LEDHN2"/>
      <w:bookmarkEnd w:id="66"/>
      <w:r>
        <w:rPr>
          <w:rFonts w:ascii="arial" w:eastAsia="arial" w:hAnsi="arial" w:cs="arial"/>
          <w:b/>
          <w:i w:val="0"/>
          <w:strike w:val="0"/>
          <w:noProof w:val="0"/>
          <w:color w:val="000000"/>
          <w:position w:val="0"/>
          <w:sz w:val="20"/>
          <w:u w:val="none"/>
          <w:vertAlign w:val="baseline"/>
        </w:rPr>
        <w:t> [**570] </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CRIMINAL LAW §75.8WEAPONS AND FIREARMS §1 &gt; ARMED CAREER CRIMINAL ACT -- SENTENCE -- ENHANCEMENT  &gt; Headnote:</w:t>
      </w:r>
      <w:r>
        <w:br/>
      </w:r>
      <w:hyperlink r:id="rId38" w:history="1">
        <w:r>
          <w:rPr>
            <w:rFonts w:ascii="arial" w:eastAsia="arial" w:hAnsi="arial" w:cs="arial"/>
            <w:b/>
            <w:i/>
            <w:strike w:val="0"/>
            <w:color w:val="0077CC"/>
            <w:sz w:val="20"/>
            <w:u w:val="single"/>
            <w:vertAlign w:val="baseline"/>
          </w:rPr>
          <w:t>LEdHN[2]</w:t>
        </w:r>
      </w:hyperlink>
      <w:r>
        <w:rPr>
          <w:rFonts w:ascii="arial" w:eastAsia="arial" w:hAnsi="arial" w:cs="arial"/>
          <w:b w:val="0"/>
          <w:i w:val="0"/>
          <w:strike w:val="0"/>
          <w:noProof w:val="0"/>
          <w:color w:val="000000"/>
          <w:position w:val="0"/>
          <w:sz w:val="20"/>
          <w:u w:val="none"/>
          <w:vertAlign w:val="baseline"/>
        </w:rPr>
        <w:t>[</w:t>
      </w:r>
      <w:hyperlink w:anchor="Bookmark_LEDHN2_1" w:history="1">
        <w:r>
          <w:pict>
            <v:shape id="_x0000_i105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[2]</w:t>
      </w:r>
    </w:p>
    <w:p>
      <w:pPr>
        <w:keepNext w:val="0"/>
        <w:widowControl w:val="0"/>
        <w:spacing w:before="240" w:after="0" w:line="260" w:lineRule="atLeast"/>
        <w:ind w:left="0" w:right="0" w:firstLine="0"/>
        <w:jc w:val="both"/>
      </w:pPr>
      <w:bookmarkStart w:id="67" w:name="Bookmark_hnpara_23"/>
      <w:bookmarkEnd w:id="67"/>
      <w:r>
        <w:rPr>
          <w:rFonts w:ascii="arial" w:eastAsia="arial" w:hAnsi="arial" w:cs="arial"/>
          <w:b w:val="0"/>
          <w:i w:val="0"/>
          <w:strike w:val="0"/>
          <w:noProof w:val="0"/>
          <w:color w:val="000000"/>
          <w:position w:val="0"/>
          <w:sz w:val="20"/>
          <w:u w:val="none"/>
          <w:vertAlign w:val="baseline"/>
        </w:rPr>
        <w:t xml:space="preserve">Federal law forbids certain people--such as convicted felons, persons  committed to mental institutions, and drug users--to ship, possess, and receive firearms. </w:t>
      </w:r>
      <w:r>
        <w:rPr>
          <w:rFonts w:ascii="arial" w:eastAsia="arial" w:hAnsi="arial" w:cs="arial"/>
          <w:b w:val="0"/>
          <w:i/>
          <w:strike w:val="0"/>
          <w:noProof w:val="0"/>
          <w:color w:val="000000"/>
          <w:position w:val="0"/>
          <w:sz w:val="20"/>
          <w:u w:val="none"/>
          <w:vertAlign w:val="baseline"/>
        </w:rPr>
        <w:t>18 U.S.C.S. § 922(g)</w:t>
      </w:r>
      <w:r>
        <w:rPr>
          <w:rFonts w:ascii="arial" w:eastAsia="arial" w:hAnsi="arial" w:cs="arial"/>
          <w:b w:val="0"/>
          <w:i w:val="0"/>
          <w:strike w:val="0"/>
          <w:noProof w:val="0"/>
          <w:color w:val="000000"/>
          <w:position w:val="0"/>
          <w:sz w:val="20"/>
          <w:u w:val="none"/>
          <w:vertAlign w:val="baseline"/>
        </w:rPr>
        <w:t xml:space="preserve">. In general, the law punishes violation of this ban by up to 10 years' imprisonment. </w:t>
      </w:r>
      <w:r>
        <w:rPr>
          <w:rFonts w:ascii="arial" w:eastAsia="arial" w:hAnsi="arial" w:cs="arial"/>
          <w:b w:val="0"/>
          <w:i/>
          <w:strike w:val="0"/>
          <w:noProof w:val="0"/>
          <w:color w:val="000000"/>
          <w:position w:val="0"/>
          <w:sz w:val="20"/>
          <w:u w:val="none"/>
          <w:vertAlign w:val="baseline"/>
        </w:rPr>
        <w:t>18 U.S.C.S. § 924(a)(2)</w:t>
      </w:r>
      <w:r>
        <w:rPr>
          <w:rFonts w:ascii="arial" w:eastAsia="arial" w:hAnsi="arial" w:cs="arial"/>
          <w:b w:val="0"/>
          <w:i w:val="0"/>
          <w:strike w:val="0"/>
          <w:noProof w:val="0"/>
          <w:color w:val="000000"/>
          <w:position w:val="0"/>
          <w:sz w:val="20"/>
          <w:u w:val="none"/>
          <w:vertAlign w:val="baseline"/>
        </w:rPr>
        <w:t xml:space="preserve">. But if the violator has three or more earlier convictions for a “serious drug offense” or a “violent felony,” the Armed Career Criminal Act increases his prison term to a minimum of 15 years and a maximum of life. </w:t>
      </w:r>
      <w:r>
        <w:rPr>
          <w:rFonts w:ascii="arial" w:eastAsia="arial" w:hAnsi="arial" w:cs="arial"/>
          <w:b w:val="0"/>
          <w:i/>
          <w:strike w:val="0"/>
          <w:noProof w:val="0"/>
          <w:color w:val="000000"/>
          <w:position w:val="0"/>
          <w:sz w:val="20"/>
          <w:u w:val="none"/>
          <w:vertAlign w:val="baseline"/>
        </w:rPr>
        <w:t>18 U.S.C.S. § 924(e)(1)</w:t>
      </w:r>
      <w:r>
        <w:rPr>
          <w:rFonts w:ascii="arial" w:eastAsia="arial" w:hAnsi="arial" w:cs="arial"/>
          <w:b w:val="0"/>
          <w:i w:val="0"/>
          <w:strike w:val="0"/>
          <w:noProof w:val="0"/>
          <w:color w:val="000000"/>
          <w:position w:val="0"/>
          <w:sz w:val="20"/>
          <w:u w:val="none"/>
          <w:vertAlign w:val="baseline"/>
        </w:rPr>
        <w:t>. (Scalia, J., joined by Roberts, Ch. J., and Ginsburg, Breyer, Sotomayor, and Kagan, JJ.)</w:t>
      </w:r>
    </w:p>
    <w:p>
      <w:pPr>
        <w:keepNext w:val="0"/>
        <w:widowControl w:val="0"/>
        <w:spacing w:before="240" w:after="0" w:line="260" w:lineRule="atLeast"/>
        <w:ind w:left="0" w:right="0" w:firstLine="0"/>
        <w:jc w:val="left"/>
      </w:pPr>
      <w:r>
        <w:br/>
      </w:r>
      <w:bookmarkStart w:id="68" w:name="Bookmark_LEDHN3"/>
      <w:bookmarkEnd w:id="68"/>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CRIMINAL LAW §75.8 &gt; ARMED CAREER CRIMINAL ACT -- VIOLENT FELONY  &gt; Headnote:</w:t>
      </w:r>
      <w:r>
        <w:br/>
      </w:r>
      <w:hyperlink r:id="rId39" w:history="1">
        <w:r>
          <w:rPr>
            <w:rFonts w:ascii="arial" w:eastAsia="arial" w:hAnsi="arial" w:cs="arial"/>
            <w:b/>
            <w:i/>
            <w:strike w:val="0"/>
            <w:color w:val="0077CC"/>
            <w:sz w:val="20"/>
            <w:u w:val="single"/>
            <w:vertAlign w:val="baseline"/>
          </w:rPr>
          <w:t>LEdHN[3]</w:t>
        </w:r>
      </w:hyperlink>
      <w:r>
        <w:rPr>
          <w:rFonts w:ascii="arial" w:eastAsia="arial" w:hAnsi="arial" w:cs="arial"/>
          <w:b w:val="0"/>
          <w:i w:val="0"/>
          <w:strike w:val="0"/>
          <w:noProof w:val="0"/>
          <w:color w:val="000000"/>
          <w:position w:val="0"/>
          <w:sz w:val="20"/>
          <w:u w:val="none"/>
          <w:vertAlign w:val="baseline"/>
        </w:rPr>
        <w:t>[</w:t>
      </w:r>
      <w:hyperlink w:anchor="Bookmark_LEDHN3_1" w:history="1">
        <w:r>
          <w:pict>
            <v:shape id="_x0000_i105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[3]</w:t>
      </w:r>
    </w:p>
    <w:p>
      <w:pPr>
        <w:keepNext w:val="0"/>
        <w:widowControl w:val="0"/>
        <w:spacing w:before="240" w:after="0" w:line="260" w:lineRule="atLeast"/>
        <w:ind w:left="0" w:right="0" w:firstLine="0"/>
        <w:jc w:val="both"/>
      </w:pPr>
      <w:bookmarkStart w:id="69" w:name="Bookmark_hnpara_24"/>
      <w:bookmarkEnd w:id="69"/>
      <w:r>
        <w:rPr>
          <w:rFonts w:ascii="arial" w:eastAsia="arial" w:hAnsi="arial" w:cs="arial"/>
          <w:b w:val="0"/>
          <w:i w:val="0"/>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18 U.S.C.S. § 924(e)(2)(B)</w:t>
      </w:r>
      <w:r>
        <w:rPr>
          <w:rFonts w:ascii="arial" w:eastAsia="arial" w:hAnsi="arial" w:cs="arial"/>
          <w:b w:val="0"/>
          <w:i w:val="0"/>
          <w:strike w:val="0"/>
          <w:noProof w:val="0"/>
          <w:color w:val="000000"/>
          <w:position w:val="0"/>
          <w:sz w:val="20"/>
          <w:u w:val="none"/>
          <w:vertAlign w:val="baseline"/>
        </w:rPr>
        <w:t>, which defines “violent felony” as “any crime punishable by imprisonment for a term exceeding one year . . . that--</w:t>
      </w:r>
    </w:p>
    <w:p>
      <w:pPr>
        <w:keepNext w:val="0"/>
        <w:widowControl w:val="0"/>
        <w:spacing w:before="240" w:after="0" w:line="260" w:lineRule="atLeast"/>
        <w:ind w:left="0" w:right="0" w:firstLine="0"/>
        <w:jc w:val="both"/>
      </w:pPr>
      <w:bookmarkStart w:id="70" w:name="Bookmark_hnpara_25"/>
      <w:bookmarkEnd w:id="70"/>
      <w:r>
        <w:rPr>
          <w:rFonts w:ascii="arial" w:eastAsia="arial" w:hAnsi="arial" w:cs="arial"/>
          <w:b w:val="0"/>
          <w:i w:val="0"/>
          <w:strike w:val="0"/>
          <w:noProof w:val="0"/>
          <w:color w:val="000000"/>
          <w:position w:val="0"/>
          <w:sz w:val="20"/>
          <w:u w:val="none"/>
          <w:vertAlign w:val="baseline"/>
        </w:rPr>
        <w:t>“(i) has as an element the use, attempted use, or threatened use of physical force against the person of another; or</w:t>
      </w:r>
    </w:p>
    <w:p>
      <w:pPr>
        <w:keepNext w:val="0"/>
        <w:widowControl w:val="0"/>
        <w:spacing w:before="240" w:after="0" w:line="260" w:lineRule="atLeast"/>
        <w:ind w:left="0" w:right="0" w:firstLine="0"/>
        <w:jc w:val="both"/>
      </w:pPr>
      <w:bookmarkStart w:id="71" w:name="Bookmark_hnpara_26"/>
      <w:bookmarkEnd w:id="71"/>
      <w:r>
        <w:rPr>
          <w:rFonts w:ascii="arial" w:eastAsia="arial" w:hAnsi="arial" w:cs="arial"/>
          <w:b w:val="0"/>
          <w:i w:val="0"/>
          <w:strike w:val="0"/>
          <w:noProof w:val="0"/>
          <w:color w:val="000000"/>
          <w:position w:val="0"/>
          <w:sz w:val="20"/>
          <w:u w:val="none"/>
          <w:vertAlign w:val="baseline"/>
        </w:rPr>
        <w:t>“(ii) is burglary, arson, or extortion, involves use of explosives, or otherwise involves conduct that presents a serious potential risk of physical injury to another.” (Scalia, J., joined by Roberts, Ch. J., and Ginsburg, Breyer, Sotomayor, and Kagan, JJ.)</w:t>
      </w:r>
    </w:p>
    <w:p>
      <w:pPr>
        <w:keepNext w:val="0"/>
        <w:widowControl w:val="0"/>
        <w:spacing w:before="240" w:after="0" w:line="260" w:lineRule="atLeast"/>
        <w:ind w:left="0" w:right="0" w:firstLine="0"/>
        <w:jc w:val="left"/>
      </w:pPr>
      <w:r>
        <w:br/>
      </w:r>
      <w:bookmarkStart w:id="72" w:name="Bookmark_LEDHN4"/>
      <w:bookmarkEnd w:id="72"/>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STATUTES §18 &gt; CRIMINAL STATUTE -- VAGUENESS -- DUE PROCESS  &gt; Headnote:</w:t>
      </w:r>
      <w:r>
        <w:br/>
      </w:r>
      <w:hyperlink r:id="rId40" w:history="1">
        <w:r>
          <w:rPr>
            <w:rFonts w:ascii="arial" w:eastAsia="arial" w:hAnsi="arial" w:cs="arial"/>
            <w:b/>
            <w:i/>
            <w:strike w:val="0"/>
            <w:color w:val="0077CC"/>
            <w:sz w:val="20"/>
            <w:u w:val="single"/>
            <w:vertAlign w:val="baseline"/>
          </w:rPr>
          <w:t>LEdHN[4]</w:t>
        </w:r>
      </w:hyperlink>
      <w:r>
        <w:rPr>
          <w:rFonts w:ascii="arial" w:eastAsia="arial" w:hAnsi="arial" w:cs="arial"/>
          <w:b w:val="0"/>
          <w:i w:val="0"/>
          <w:strike w:val="0"/>
          <w:noProof w:val="0"/>
          <w:color w:val="000000"/>
          <w:position w:val="0"/>
          <w:sz w:val="20"/>
          <w:u w:val="none"/>
          <w:vertAlign w:val="baseline"/>
        </w:rPr>
        <w:t>[</w:t>
      </w:r>
      <w:hyperlink w:anchor="Bookmark_LEDHN4_1" w:history="1">
        <w:r>
          <w:pict>
            <v:shape id="_x0000_i105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[4]</w:t>
      </w:r>
    </w:p>
    <w:p>
      <w:pPr>
        <w:keepNext w:val="0"/>
        <w:widowControl w:val="0"/>
        <w:spacing w:before="240" w:after="0" w:line="260" w:lineRule="atLeast"/>
        <w:ind w:left="0" w:right="0" w:firstLine="0"/>
        <w:jc w:val="both"/>
      </w:pPr>
      <w:bookmarkStart w:id="73" w:name="Bookmark_hnpara_27"/>
      <w:bookmarkEnd w:id="73"/>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provides that no person shall be deprived of life, liberty, or property, without due process of law. The Government violates this guarantee by taking away someone's life, liberty, or property under a criminal law so vague that it fails to give ordinary people fair notice of the conduct it punishes, or so standardless that it invites arbitrary enforcement. The prohibition of vagueness in criminal statutes is a well-recognized requirement, consonant alike with ordinary notions of fair play and the settled rules of law, and a statute that flouts it violates the first essential of due process. These principles apply not only to statutes defining elements of crimes, but also to statutes fixing sentences. (Scalia, J., joined by Roberts, Ch. J., and Ginsburg, Breyer, Sotomayor, and Kagan, JJ.)</w:t>
      </w:r>
    </w:p>
    <w:p>
      <w:pPr>
        <w:keepNext w:val="0"/>
        <w:widowControl w:val="0"/>
        <w:spacing w:before="240" w:after="0" w:line="260" w:lineRule="atLeast"/>
        <w:ind w:left="0" w:right="0" w:firstLine="0"/>
        <w:jc w:val="left"/>
      </w:pPr>
      <w:r>
        <w:br/>
      </w:r>
      <w:bookmarkStart w:id="74" w:name="Bookmark_LEDHN5"/>
      <w:bookmarkEnd w:id="74"/>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CRIMINAL LAW §75.8 &gt; ARMED CAREER CRIMINAL ACT -- CATEGORICAL APPROACH -- VIOLENT FELONY  &gt; Headnote:</w:t>
      </w:r>
      <w:r>
        <w:br/>
      </w:r>
      <w:hyperlink r:id="rId41" w:history="1">
        <w:r>
          <w:rPr>
            <w:rFonts w:ascii="arial" w:eastAsia="arial" w:hAnsi="arial" w:cs="arial"/>
            <w:b/>
            <w:i/>
            <w:strike w:val="0"/>
            <w:color w:val="0077CC"/>
            <w:sz w:val="20"/>
            <w:u w:val="single"/>
            <w:vertAlign w:val="baseline"/>
          </w:rPr>
          <w:t>LEdHN[5]</w:t>
        </w:r>
      </w:hyperlink>
      <w:r>
        <w:rPr>
          <w:rFonts w:ascii="arial" w:eastAsia="arial" w:hAnsi="arial" w:cs="arial"/>
          <w:b w:val="0"/>
          <w:i w:val="0"/>
          <w:strike w:val="0"/>
          <w:noProof w:val="0"/>
          <w:color w:val="000000"/>
          <w:position w:val="0"/>
          <w:sz w:val="20"/>
          <w:u w:val="none"/>
          <w:vertAlign w:val="baseline"/>
        </w:rPr>
        <w:t>[</w:t>
      </w:r>
      <w:hyperlink w:anchor="Bookmark_LEDHN5_1" w:history="1">
        <w:r>
          <w:pict>
            <v:shape id="_x0000_i105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[5]</w:t>
      </w:r>
    </w:p>
    <w:p>
      <w:pPr>
        <w:keepNext w:val="0"/>
        <w:widowControl w:val="0"/>
        <w:spacing w:before="240" w:after="0" w:line="260" w:lineRule="atLeast"/>
        <w:ind w:left="0" w:right="0" w:firstLine="0"/>
        <w:jc w:val="both"/>
      </w:pPr>
      <w:bookmarkStart w:id="75" w:name="Bookmark_hnpara_28"/>
      <w:bookmarkEnd w:id="75"/>
      <w:r>
        <w:rPr>
          <w:rFonts w:ascii="arial" w:eastAsia="arial" w:hAnsi="arial" w:cs="arial"/>
          <w:b w:val="0"/>
          <w:i w:val="0"/>
          <w:strike w:val="0"/>
          <w:noProof w:val="0"/>
          <w:color w:val="000000"/>
          <w:position w:val="0"/>
          <w:sz w:val="20"/>
          <w:u w:val="none"/>
          <w:vertAlign w:val="baseline"/>
        </w:rPr>
        <w:t>The Armed Career Criminal Act requires courts to use a framework known as the categorical approach when deciding whether an offense is burglary, arson, or extortion, involves use of explosives, or otherwise involves conduct that presents a serious potential risk of physical injury to another. Under the categorical approach, a court assesses whether a crime qualifies as a violent felony in terms of how the law defines the offense and not in terms of how an individual offender might have committed it on a particular occasion. (Scalia, J., joined by Roberts, Ch. J., and Ginsburg, Breyer, Sotomayor, and Kagan, JJ.)</w:t>
      </w:r>
    </w:p>
    <w:p>
      <w:pPr>
        <w:keepNext w:val="0"/>
        <w:widowControl w:val="0"/>
        <w:spacing w:before="240" w:after="0" w:line="260" w:lineRule="atLeast"/>
        <w:ind w:left="0" w:right="0" w:firstLine="0"/>
        <w:jc w:val="left"/>
      </w:pPr>
      <w:r>
        <w:br/>
      </w:r>
      <w:bookmarkStart w:id="76" w:name="Bookmark_LEDHN6"/>
      <w:bookmarkEnd w:id="76"/>
      <w:r>
        <w:rPr>
          <w:rFonts w:ascii="arial" w:eastAsia="arial" w:hAnsi="arial" w:cs="arial"/>
          <w:b/>
          <w:i w:val="0"/>
          <w:strike w:val="0"/>
          <w:noProof w:val="0"/>
          <w:color w:val="000000"/>
          <w:position w:val="0"/>
          <w:sz w:val="20"/>
          <w:u w:val="none"/>
          <w:vertAlign w:val="baseline"/>
        </w:rPr>
        <w:t> [**571] </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CRIMINAL LAW §75.8STATUTES §18.9 &gt; RESIDUAL CLAUSE -- INTERPRETATION -- ARBITRARY ENFORCEMENT  &gt; Headnote:</w:t>
      </w:r>
      <w:r>
        <w:br/>
      </w:r>
      <w:hyperlink r:id="rId42" w:history="1">
        <w:r>
          <w:rPr>
            <w:rFonts w:ascii="arial" w:eastAsia="arial" w:hAnsi="arial" w:cs="arial"/>
            <w:b/>
            <w:i/>
            <w:strike w:val="0"/>
            <w:color w:val="0077CC"/>
            <w:sz w:val="20"/>
            <w:u w:val="single"/>
            <w:vertAlign w:val="baseline"/>
          </w:rPr>
          <w:t>LEdHN[6]</w:t>
        </w:r>
      </w:hyperlink>
      <w:r>
        <w:rPr>
          <w:rFonts w:ascii="arial" w:eastAsia="arial" w:hAnsi="arial" w:cs="arial"/>
          <w:b w:val="0"/>
          <w:i w:val="0"/>
          <w:strike w:val="0"/>
          <w:noProof w:val="0"/>
          <w:color w:val="000000"/>
          <w:position w:val="0"/>
          <w:sz w:val="20"/>
          <w:u w:val="none"/>
          <w:vertAlign w:val="baseline"/>
        </w:rPr>
        <w:t>[</w:t>
      </w:r>
      <w:hyperlink w:anchor="Bookmark_LEDHN6_1" w:history="1">
        <w:r>
          <w:pict>
            <v:shape id="_x0000_i105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[6]</w:t>
      </w:r>
    </w:p>
    <w:p>
      <w:pPr>
        <w:keepNext w:val="0"/>
        <w:widowControl w:val="0"/>
        <w:spacing w:before="240" w:after="0" w:line="260" w:lineRule="atLeast"/>
        <w:ind w:left="0" w:right="0" w:firstLine="0"/>
        <w:jc w:val="both"/>
      </w:pPr>
      <w:bookmarkStart w:id="77" w:name="Bookmark_hnpara_29"/>
      <w:bookmarkEnd w:id="77"/>
      <w:r>
        <w:rPr>
          <w:rFonts w:ascii="arial" w:eastAsia="arial" w:hAnsi="arial" w:cs="arial"/>
          <w:b w:val="0"/>
          <w:i w:val="0"/>
          <w:strike w:val="0"/>
          <w:noProof w:val="0"/>
          <w:color w:val="000000"/>
          <w:position w:val="0"/>
          <w:sz w:val="20"/>
          <w:u w:val="none"/>
          <w:vertAlign w:val="baseline"/>
        </w:rPr>
        <w:t xml:space="preserve">Deciding whether the </w:t>
      </w:r>
      <w:r>
        <w:rPr>
          <w:rFonts w:ascii="arial" w:eastAsia="arial" w:hAnsi="arial" w:cs="arial"/>
          <w:b w:val="0"/>
          <w:i/>
          <w:strike w:val="0"/>
          <w:noProof w:val="0"/>
          <w:color w:val="000000"/>
          <w:position w:val="0"/>
          <w:sz w:val="20"/>
          <w:u w:val="none"/>
          <w:vertAlign w:val="baseline"/>
        </w:rPr>
        <w:t>18 U.S.C.S. § 924(e)(2)(B)</w:t>
      </w:r>
      <w:r>
        <w:rPr>
          <w:rFonts w:ascii="arial" w:eastAsia="arial" w:hAnsi="arial" w:cs="arial"/>
          <w:b w:val="0"/>
          <w:i w:val="0"/>
          <w:strike w:val="0"/>
          <w:noProof w:val="0"/>
          <w:color w:val="000000"/>
          <w:position w:val="0"/>
          <w:sz w:val="20"/>
          <w:u w:val="none"/>
          <w:vertAlign w:val="baseline"/>
        </w:rPr>
        <w:t xml:space="preserve"> residual clause covers a crime requires a court to picture the kind of conduct that the crime involves in “the ordinary case,” and to judge whether that abstraction presents a serious potential risk of physical  injury. The court's task goes beyond deciding whether creation of risk is an element of the crime. That is so because, unlike the part of the definition of a violent felony that asks whether the crime “has as an element the use of physical force,” the residual clause asks whether the crime “involves conduct” that presents too much risk of physical injury. What is more, the inclusion of burglary and extortion among the enumerated offenses preceding the residual clause confirms that the court's task also goes beyond evaluating the chances that the physical acts that make up the crime will injure someone. The act of making an extortionate demand or breaking and entering into someone's home does not, in and of itself, normally cause physical injury. Rather, risk of injury arises because the extortionist might engage in violence after making his demand or because the burglar might confront a resident in the home after breaking and entering. The indeterminacy of the wide-ranging inquiry required by the residual clause both denies fair notice to defendants and invites arbitrary enforcement by judges. (Scalia, J., joined by Roberts, Ch. J., and Ginsburg, Breyer, Sotomayor, and Kagan, JJ.)</w:t>
      </w:r>
    </w:p>
    <w:p>
      <w:pPr>
        <w:keepNext w:val="0"/>
        <w:widowControl w:val="0"/>
        <w:spacing w:before="240" w:after="0" w:line="260" w:lineRule="atLeast"/>
        <w:ind w:left="0" w:right="0" w:firstLine="0"/>
        <w:jc w:val="left"/>
      </w:pPr>
      <w:r>
        <w:br/>
      </w:r>
      <w:bookmarkStart w:id="78" w:name="Bookmark_LEDHN7"/>
      <w:bookmarkEnd w:id="78"/>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CRIMINAL LAW §75.8STATUTES §18.9 &gt; ENHANCEMENT OF SENTENCE -- DUE PROCESS  &gt; Headnote:</w:t>
      </w:r>
      <w:r>
        <w:br/>
      </w:r>
      <w:hyperlink r:id="rId43" w:history="1">
        <w:r>
          <w:rPr>
            <w:rFonts w:ascii="arial" w:eastAsia="arial" w:hAnsi="arial" w:cs="arial"/>
            <w:b/>
            <w:i/>
            <w:strike w:val="0"/>
            <w:color w:val="0077CC"/>
            <w:sz w:val="20"/>
            <w:u w:val="single"/>
            <w:vertAlign w:val="baseline"/>
          </w:rPr>
          <w:t>LEdHN[7]</w:t>
        </w:r>
      </w:hyperlink>
      <w:r>
        <w:rPr>
          <w:rFonts w:ascii="arial" w:eastAsia="arial" w:hAnsi="arial" w:cs="arial"/>
          <w:b w:val="0"/>
          <w:i w:val="0"/>
          <w:strike w:val="0"/>
          <w:noProof w:val="0"/>
          <w:color w:val="000000"/>
          <w:position w:val="0"/>
          <w:sz w:val="20"/>
          <w:u w:val="none"/>
          <w:vertAlign w:val="baseline"/>
        </w:rPr>
        <w:t>[</w:t>
      </w:r>
      <w:hyperlink w:anchor="Bookmark_LEDHN7_1" w:history="1">
        <w:r>
          <w:pict>
            <v:shape id="_x0000_i105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[7]</w:t>
      </w:r>
    </w:p>
    <w:p>
      <w:pPr>
        <w:keepNext w:val="0"/>
        <w:widowControl w:val="0"/>
        <w:spacing w:before="240" w:after="0" w:line="260" w:lineRule="atLeast"/>
        <w:ind w:left="0" w:right="0" w:firstLine="0"/>
        <w:jc w:val="both"/>
      </w:pPr>
      <w:bookmarkStart w:id="79" w:name="Bookmark_hnpara_30"/>
      <w:bookmarkEnd w:id="79"/>
      <w:r>
        <w:rPr>
          <w:rFonts w:ascii="arial" w:eastAsia="arial" w:hAnsi="arial" w:cs="arial"/>
          <w:b w:val="0"/>
          <w:i w:val="0"/>
          <w:strike w:val="0"/>
          <w:noProof w:val="0"/>
          <w:color w:val="000000"/>
          <w:position w:val="0"/>
          <w:sz w:val="20"/>
          <w:u w:val="none"/>
          <w:vertAlign w:val="baseline"/>
        </w:rPr>
        <w:t xml:space="preserve">Increasing a defendant's sentence under the residual clause of </w:t>
      </w:r>
      <w:r>
        <w:rPr>
          <w:rFonts w:ascii="arial" w:eastAsia="arial" w:hAnsi="arial" w:cs="arial"/>
          <w:b w:val="0"/>
          <w:i/>
          <w:strike w:val="0"/>
          <w:noProof w:val="0"/>
          <w:color w:val="000000"/>
          <w:position w:val="0"/>
          <w:sz w:val="20"/>
          <w:u w:val="none"/>
          <w:vertAlign w:val="baseline"/>
        </w:rPr>
        <w:t>18 U.S.C.S. § 924(e)(2)(B)</w:t>
      </w:r>
      <w:r>
        <w:rPr>
          <w:rFonts w:ascii="arial" w:eastAsia="arial" w:hAnsi="arial" w:cs="arial"/>
          <w:b w:val="0"/>
          <w:i w:val="0"/>
          <w:strike w:val="0"/>
          <w:noProof w:val="0"/>
          <w:color w:val="000000"/>
          <w:position w:val="0"/>
          <w:sz w:val="20"/>
          <w:u w:val="none"/>
          <w:vertAlign w:val="baseline"/>
        </w:rPr>
        <w:t xml:space="preserve"> denies due process of law. (Scalia, J., joined by Roberts, Ch. J., and Ginsburg, Breyer, Sotomayor, and Kagan, JJ.)</w:t>
      </w:r>
    </w:p>
    <w:p>
      <w:pPr>
        <w:keepNext w:val="0"/>
        <w:widowControl w:val="0"/>
        <w:spacing w:before="240" w:after="0" w:line="260" w:lineRule="atLeast"/>
        <w:ind w:left="0" w:right="0" w:firstLine="0"/>
        <w:jc w:val="left"/>
      </w:pPr>
      <w:r>
        <w:br/>
      </w:r>
      <w:bookmarkStart w:id="80" w:name="Bookmark_LEDHN8"/>
      <w:bookmarkEnd w:id="80"/>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STATUTES §18.9 &gt; RESIDUAL CLAUSE -- VAGUENESS  &gt; Headnote:</w:t>
      </w:r>
      <w:r>
        <w:br/>
      </w:r>
      <w:hyperlink r:id="rId44" w:history="1">
        <w:r>
          <w:rPr>
            <w:rFonts w:ascii="arial" w:eastAsia="arial" w:hAnsi="arial" w:cs="arial"/>
            <w:b/>
            <w:i/>
            <w:strike w:val="0"/>
            <w:color w:val="0077CC"/>
            <w:sz w:val="20"/>
            <w:u w:val="single"/>
            <w:vertAlign w:val="baseline"/>
          </w:rPr>
          <w:t>LEdHN[8]</w:t>
        </w:r>
      </w:hyperlink>
      <w:r>
        <w:rPr>
          <w:rFonts w:ascii="arial" w:eastAsia="arial" w:hAnsi="arial" w:cs="arial"/>
          <w:b w:val="0"/>
          <w:i w:val="0"/>
          <w:strike w:val="0"/>
          <w:noProof w:val="0"/>
          <w:color w:val="000000"/>
          <w:position w:val="0"/>
          <w:sz w:val="20"/>
          <w:u w:val="none"/>
          <w:vertAlign w:val="baseline"/>
        </w:rPr>
        <w:t>[</w:t>
      </w:r>
      <w:hyperlink w:anchor="Bookmark_LEDHN8_1" w:history="1">
        <w:r>
          <w:pict>
            <v:shape id="_x0000_i105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[8]</w:t>
      </w:r>
    </w:p>
    <w:p>
      <w:pPr>
        <w:keepNext w:val="0"/>
        <w:widowControl w:val="0"/>
        <w:spacing w:before="240" w:after="0" w:line="260" w:lineRule="atLeast"/>
        <w:ind w:left="0" w:right="0" w:firstLine="0"/>
        <w:jc w:val="both"/>
      </w:pPr>
      <w:bookmarkStart w:id="81" w:name="Bookmark_hnpara_31"/>
      <w:bookmarkEnd w:id="81"/>
      <w:r>
        <w:rPr>
          <w:rFonts w:ascii="arial" w:eastAsia="arial" w:hAnsi="arial" w:cs="arial"/>
          <w:b w:val="0"/>
          <w:i w:val="0"/>
          <w:strike w:val="0"/>
          <w:noProof w:val="0"/>
          <w:color w:val="000000"/>
          <w:position w:val="0"/>
          <w:sz w:val="20"/>
          <w:u w:val="none"/>
          <w:vertAlign w:val="baseline"/>
        </w:rPr>
        <w:t xml:space="preserve">In the context of </w:t>
      </w:r>
      <w:r>
        <w:rPr>
          <w:rFonts w:ascii="arial" w:eastAsia="arial" w:hAnsi="arial" w:cs="arial"/>
          <w:b w:val="0"/>
          <w:i/>
          <w:strike w:val="0"/>
          <w:noProof w:val="0"/>
          <w:color w:val="000000"/>
          <w:position w:val="0"/>
          <w:sz w:val="20"/>
          <w:u w:val="none"/>
          <w:vertAlign w:val="baseline"/>
        </w:rPr>
        <w:t>18 U.S.C.S. § 924(e)(2)(B)</w:t>
      </w:r>
      <w:r>
        <w:rPr>
          <w:rFonts w:ascii="arial" w:eastAsia="arial" w:hAnsi="arial" w:cs="arial"/>
          <w:b w:val="0"/>
          <w:i w:val="0"/>
          <w:strike w:val="0"/>
          <w:noProof w:val="0"/>
          <w:color w:val="000000"/>
          <w:position w:val="0"/>
          <w:sz w:val="20"/>
          <w:u w:val="none"/>
          <w:vertAlign w:val="baseline"/>
        </w:rPr>
        <w:t>, two features of the residual clause conspire to make it unconstitutionally vague. In the first place, the residual clause leaves grave uncertainty about how to estimate the risk posed by a crime. It ties the judicial assessment of risk to a judicially imagined “ordinary case” of a crime, not to real-world facts or statutory elements. (Scalia, J., joined by Roberts, Ch. J., and Ginsburg, Breyer, Sotomayor, and Kagan, JJ.)</w:t>
      </w:r>
    </w:p>
    <w:p>
      <w:pPr>
        <w:keepNext w:val="0"/>
        <w:widowControl w:val="0"/>
        <w:spacing w:before="240" w:after="0" w:line="260" w:lineRule="atLeast"/>
        <w:ind w:left="0" w:right="0" w:firstLine="0"/>
        <w:jc w:val="left"/>
      </w:pPr>
      <w:r>
        <w:br/>
      </w:r>
      <w:bookmarkStart w:id="82" w:name="Bookmark_LEDHN9"/>
      <w:bookmarkEnd w:id="82"/>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CRIMINAL LAW §75.8STATUTES §18.9 &gt; RESIDUAL CLAUSE -- UNCERTAINTY -- VIOLENT FELONY  &gt; Headnote:</w:t>
      </w:r>
      <w:r>
        <w:br/>
      </w:r>
      <w:hyperlink r:id="rId45" w:history="1">
        <w:r>
          <w:rPr>
            <w:rFonts w:ascii="arial" w:eastAsia="arial" w:hAnsi="arial" w:cs="arial"/>
            <w:b/>
            <w:i/>
            <w:strike w:val="0"/>
            <w:color w:val="0077CC"/>
            <w:sz w:val="20"/>
            <w:u w:val="single"/>
            <w:vertAlign w:val="baseline"/>
          </w:rPr>
          <w:t>LEdHN[9]</w:t>
        </w:r>
      </w:hyperlink>
      <w:r>
        <w:rPr>
          <w:rFonts w:ascii="arial" w:eastAsia="arial" w:hAnsi="arial" w:cs="arial"/>
          <w:b w:val="0"/>
          <w:i w:val="0"/>
          <w:strike w:val="0"/>
          <w:noProof w:val="0"/>
          <w:color w:val="000000"/>
          <w:position w:val="0"/>
          <w:sz w:val="20"/>
          <w:u w:val="none"/>
          <w:vertAlign w:val="baseline"/>
        </w:rPr>
        <w:t>[</w:t>
      </w:r>
      <w:hyperlink w:anchor="Bookmark_LEDHN9_1" w:history="1">
        <w:r>
          <w:pict>
            <v:shape id="_x0000_i106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[9]</w:t>
      </w:r>
    </w:p>
    <w:p>
      <w:pPr>
        <w:keepNext w:val="0"/>
        <w:widowControl w:val="0"/>
        <w:spacing w:before="240" w:after="0" w:line="260" w:lineRule="atLeast"/>
        <w:ind w:left="0" w:right="0" w:firstLine="0"/>
        <w:jc w:val="both"/>
      </w:pPr>
      <w:bookmarkStart w:id="83" w:name="Bookmark_hnpara_32"/>
      <w:bookmarkEnd w:id="83"/>
      <w:r>
        <w:rPr>
          <w:rFonts w:ascii="arial" w:eastAsia="arial" w:hAnsi="arial" w:cs="arial"/>
          <w:b w:val="0"/>
          <w:i w:val="0"/>
          <w:strike w:val="0"/>
          <w:noProof w:val="0"/>
          <w:color w:val="000000"/>
          <w:position w:val="0"/>
          <w:sz w:val="20"/>
          <w:u w:val="none"/>
          <w:vertAlign w:val="baseline"/>
        </w:rPr>
        <w:t xml:space="preserve">In the context of </w:t>
      </w:r>
      <w:r>
        <w:rPr>
          <w:rFonts w:ascii="arial" w:eastAsia="arial" w:hAnsi="arial" w:cs="arial"/>
          <w:b w:val="0"/>
          <w:i/>
          <w:strike w:val="0"/>
          <w:noProof w:val="0"/>
          <w:color w:val="000000"/>
          <w:position w:val="0"/>
          <w:sz w:val="20"/>
          <w:u w:val="none"/>
          <w:vertAlign w:val="baseline"/>
        </w:rPr>
        <w:t>18 U.S.C.S. § 924(e)(2)(B)</w:t>
      </w:r>
      <w:r>
        <w:rPr>
          <w:rFonts w:ascii="arial" w:eastAsia="arial" w:hAnsi="arial" w:cs="arial"/>
          <w:b w:val="0"/>
          <w:i w:val="0"/>
          <w:strike w:val="0"/>
          <w:noProof w:val="0"/>
          <w:color w:val="000000"/>
          <w:position w:val="0"/>
          <w:sz w:val="20"/>
          <w:u w:val="none"/>
          <w:vertAlign w:val="baseline"/>
        </w:rPr>
        <w:t>, the residual clause leaves uncertainty about how much risk it takes for a crime to qualify as a violent felony. It is one thing to apply an imprecise “serious potential risk” standard to real-world facts; it is quite another to apply it to a judge-imagined abstraction. By asking whether the crime “otherwise involves conduct that presents a serious potential risk,” moreover, the residual clause forces courts to interpret “serious potential risk” in light of the four enumerated crimes--burglary, arson, extortion, and crimes involving the use of explosives. These offenses are far from clear in respect to the degree of risk each poses. (Scalia, J., joined by Roberts, Ch. J., and Ginsburg, Breyer, Sotomayor, and Kagan, JJ.)</w:t>
      </w:r>
    </w:p>
    <w:p>
      <w:pPr>
        <w:keepNext w:val="0"/>
        <w:widowControl w:val="0"/>
        <w:spacing w:before="240" w:after="0" w:line="260" w:lineRule="atLeast"/>
        <w:ind w:left="0" w:right="0" w:firstLine="0"/>
        <w:jc w:val="left"/>
      </w:pPr>
      <w:r>
        <w:br/>
      </w:r>
      <w:bookmarkStart w:id="84" w:name="Bookmark_LEDHN10"/>
      <w:bookmarkEnd w:id="84"/>
      <w:r>
        <w:rPr>
          <w:rFonts w:ascii="arial" w:eastAsia="arial" w:hAnsi="arial" w:cs="arial"/>
          <w:b/>
          <w:i w:val="0"/>
          <w:strike w:val="0"/>
          <w:noProof w:val="0"/>
          <w:color w:val="000000"/>
          <w:position w:val="0"/>
          <w:sz w:val="20"/>
          <w:u w:val="none"/>
          <w:vertAlign w:val="baseline"/>
        </w:rPr>
        <w:t> [**572] </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STATUTES §18.9 &gt; RESIDUAL CLAUSE -- UNPREDICTABILITY  &gt; Headnote:</w:t>
      </w:r>
      <w:r>
        <w:br/>
      </w:r>
      <w:hyperlink r:id="rId46" w:history="1">
        <w:r>
          <w:rPr>
            <w:rFonts w:ascii="arial" w:eastAsia="arial" w:hAnsi="arial" w:cs="arial"/>
            <w:b/>
            <w:i/>
            <w:strike w:val="0"/>
            <w:color w:val="0077CC"/>
            <w:sz w:val="20"/>
            <w:u w:val="single"/>
            <w:vertAlign w:val="baseline"/>
          </w:rPr>
          <w:t>LEdHN[10]</w:t>
        </w:r>
      </w:hyperlink>
      <w:r>
        <w:rPr>
          <w:rFonts w:ascii="arial" w:eastAsia="arial" w:hAnsi="arial" w:cs="arial"/>
          <w:b w:val="0"/>
          <w:i w:val="0"/>
          <w:strike w:val="0"/>
          <w:noProof w:val="0"/>
          <w:color w:val="000000"/>
          <w:position w:val="0"/>
          <w:sz w:val="20"/>
          <w:u w:val="none"/>
          <w:vertAlign w:val="baseline"/>
        </w:rPr>
        <w:t>[</w:t>
      </w:r>
      <w:hyperlink w:anchor="Bookmark_LEDHN10_1" w:history="1">
        <w:r>
          <w:pict>
            <v:shape id="_x0000_i106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[10]</w:t>
      </w:r>
    </w:p>
    <w:p>
      <w:pPr>
        <w:keepNext w:val="0"/>
        <w:widowControl w:val="0"/>
        <w:spacing w:before="240" w:after="0" w:line="260" w:lineRule="atLeast"/>
        <w:ind w:left="0" w:right="0" w:firstLine="0"/>
        <w:jc w:val="both"/>
      </w:pPr>
      <w:bookmarkStart w:id="85" w:name="Bookmark_hnpara_33"/>
      <w:bookmarkEnd w:id="85"/>
      <w:r>
        <w:rPr>
          <w:rFonts w:ascii="arial" w:eastAsia="arial" w:hAnsi="arial" w:cs="arial"/>
          <w:b w:val="0"/>
          <w:i w:val="0"/>
          <w:strike w:val="0"/>
          <w:noProof w:val="0"/>
          <w:color w:val="000000"/>
          <w:position w:val="0"/>
          <w:sz w:val="20"/>
          <w:u w:val="none"/>
          <w:vertAlign w:val="baseline"/>
        </w:rPr>
        <w:t xml:space="preserve">In the context of </w:t>
      </w:r>
      <w:r>
        <w:rPr>
          <w:rFonts w:ascii="arial" w:eastAsia="arial" w:hAnsi="arial" w:cs="arial"/>
          <w:b w:val="0"/>
          <w:i/>
          <w:strike w:val="0"/>
          <w:noProof w:val="0"/>
          <w:color w:val="000000"/>
          <w:position w:val="0"/>
          <w:sz w:val="20"/>
          <w:u w:val="none"/>
          <w:vertAlign w:val="baseline"/>
        </w:rPr>
        <w:t>18 U.S.C.S. § 924(e)(2)(B)</w:t>
      </w:r>
      <w:r>
        <w:rPr>
          <w:rFonts w:ascii="arial" w:eastAsia="arial" w:hAnsi="arial" w:cs="arial"/>
          <w:b w:val="0"/>
          <w:i w:val="0"/>
          <w:strike w:val="0"/>
          <w:noProof w:val="0"/>
          <w:color w:val="000000"/>
          <w:position w:val="0"/>
          <w:sz w:val="20"/>
          <w:u w:val="none"/>
          <w:vertAlign w:val="baseline"/>
        </w:rPr>
        <w:t xml:space="preserve">, by combining indeterminacy about how to measure the risk posed by a crime with indeterminacy about how much risk it takes for the crime to qualify as a violent felony, the residual clause produces more unpredictability and arbitrariness than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tolerates. (Scalia, J., joined by Roberts, Ch. J., and Ginsburg, Breyer, Sotomayor, and Kagan, JJ.)</w:t>
      </w:r>
    </w:p>
    <w:p>
      <w:pPr>
        <w:keepNext w:val="0"/>
        <w:widowControl w:val="0"/>
        <w:spacing w:before="240" w:after="0" w:line="260" w:lineRule="atLeast"/>
        <w:ind w:left="0" w:right="0" w:firstLine="0"/>
        <w:jc w:val="left"/>
      </w:pPr>
      <w:r>
        <w:br/>
      </w:r>
      <w:bookmarkStart w:id="86" w:name="Bookmark_LEDHN11"/>
      <w:bookmarkEnd w:id="86"/>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STATUTES §17 &gt; FAILURE TO CREATE STANDARD -- VAGUENESS  &gt; Headnote:</w:t>
      </w:r>
      <w:r>
        <w:br/>
      </w:r>
      <w:hyperlink r:id="rId47" w:history="1">
        <w:r>
          <w:rPr>
            <w:rFonts w:ascii="arial" w:eastAsia="arial" w:hAnsi="arial" w:cs="arial"/>
            <w:b/>
            <w:i/>
            <w:strike w:val="0"/>
            <w:color w:val="0077CC"/>
            <w:sz w:val="20"/>
            <w:u w:val="single"/>
            <w:vertAlign w:val="baseline"/>
          </w:rPr>
          <w:t>LEdHN[11]</w:t>
        </w:r>
      </w:hyperlink>
      <w:r>
        <w:rPr>
          <w:rFonts w:ascii="arial" w:eastAsia="arial" w:hAnsi="arial" w:cs="arial"/>
          <w:b w:val="0"/>
          <w:i w:val="0"/>
          <w:strike w:val="0"/>
          <w:noProof w:val="0"/>
          <w:color w:val="000000"/>
          <w:position w:val="0"/>
          <w:sz w:val="20"/>
          <w:u w:val="none"/>
          <w:vertAlign w:val="baseline"/>
        </w:rPr>
        <w:t>[</w:t>
      </w:r>
      <w:hyperlink w:anchor="Bookmark_LEDHN11_1" w:history="1">
        <w:r>
          <w:pict>
            <v:shape id="_x0000_i106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[11]</w:t>
      </w:r>
    </w:p>
    <w:p>
      <w:pPr>
        <w:keepNext w:val="0"/>
        <w:widowControl w:val="0"/>
        <w:spacing w:before="240" w:after="0" w:line="260" w:lineRule="atLeast"/>
        <w:ind w:left="0" w:right="0" w:firstLine="0"/>
        <w:jc w:val="both"/>
      </w:pPr>
      <w:bookmarkStart w:id="87" w:name="Bookmark_hnpara_34"/>
      <w:bookmarkEnd w:id="87"/>
      <w:r>
        <w:rPr>
          <w:rFonts w:ascii="arial" w:eastAsia="arial" w:hAnsi="arial" w:cs="arial"/>
          <w:b w:val="0"/>
          <w:i w:val="0"/>
          <w:strike w:val="0"/>
          <w:noProof w:val="0"/>
          <w:color w:val="000000"/>
          <w:position w:val="0"/>
          <w:sz w:val="20"/>
          <w:u w:val="none"/>
          <w:vertAlign w:val="baseline"/>
        </w:rPr>
        <w:t>The failure of persistent efforts to establish a standard can provide evidence of vagueness. (Scalia, J., joined by Roberts, Ch. J., and Ginsburg, Breyer, Sotomayor, and Kagan, JJ.)</w:t>
      </w:r>
    </w:p>
    <w:p>
      <w:pPr>
        <w:keepNext w:val="0"/>
        <w:widowControl w:val="0"/>
        <w:spacing w:before="240" w:after="0" w:line="260" w:lineRule="atLeast"/>
        <w:ind w:left="0" w:right="0" w:firstLine="0"/>
        <w:jc w:val="left"/>
      </w:pPr>
      <w:r>
        <w:br/>
      </w:r>
      <w:bookmarkStart w:id="88" w:name="Bookmark_LEDHN12"/>
      <w:bookmarkEnd w:id="88"/>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CRIMINAL LAW §3 &gt; CONNECTICUT -- RIOTING AT CORRECTIONAL INSTITUTION  &gt; Headnote:</w:t>
      </w:r>
      <w:r>
        <w:br/>
      </w:r>
      <w:hyperlink r:id="rId48" w:history="1">
        <w:r>
          <w:rPr>
            <w:rFonts w:ascii="arial" w:eastAsia="arial" w:hAnsi="arial" w:cs="arial"/>
            <w:b/>
            <w:i/>
            <w:strike w:val="0"/>
            <w:color w:val="0077CC"/>
            <w:sz w:val="20"/>
            <w:u w:val="single"/>
            <w:vertAlign w:val="baseline"/>
          </w:rPr>
          <w:t>LEdHN[12]</w:t>
        </w:r>
      </w:hyperlink>
      <w:r>
        <w:rPr>
          <w:rFonts w:ascii="arial" w:eastAsia="arial" w:hAnsi="arial" w:cs="arial"/>
          <w:b w:val="0"/>
          <w:i w:val="0"/>
          <w:strike w:val="0"/>
          <w:noProof w:val="0"/>
          <w:color w:val="000000"/>
          <w:position w:val="0"/>
          <w:sz w:val="20"/>
          <w:u w:val="none"/>
          <w:vertAlign w:val="baseline"/>
        </w:rPr>
        <w:t>[</w:t>
      </w:r>
      <w:hyperlink w:anchor="Bookmark_LEDHN12_1" w:history="1">
        <w:r>
          <w:pict>
            <v:shape id="_x0000_i106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[12]</w:t>
      </w:r>
    </w:p>
    <w:p>
      <w:pPr>
        <w:keepNext w:val="0"/>
        <w:widowControl w:val="0"/>
        <w:spacing w:before="240" w:after="0" w:line="260" w:lineRule="atLeast"/>
        <w:ind w:left="0" w:right="0" w:firstLine="0"/>
        <w:jc w:val="both"/>
      </w:pPr>
      <w:bookmarkStart w:id="89" w:name="Bookmark_hnpara_35"/>
      <w:bookmarkEnd w:id="89"/>
      <w:r>
        <w:rPr>
          <w:rFonts w:ascii="arial" w:eastAsia="arial" w:hAnsi="arial" w:cs="arial"/>
          <w:b w:val="0"/>
          <w:i w:val="0"/>
          <w:strike w:val="0"/>
          <w:noProof w:val="0"/>
          <w:color w:val="000000"/>
          <w:position w:val="0"/>
          <w:sz w:val="20"/>
          <w:u w:val="none"/>
          <w:vertAlign w:val="baseline"/>
        </w:rPr>
        <w:t xml:space="preserve">Regarding Connecticut's offense of “rioting at a correctional institution,” Connecticut defines this offense to include taking part in any disorder, disturbance, strike, riot or other organized disobedience to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prison. </w:t>
      </w:r>
      <w:hyperlink r:id="rId25" w:history="1">
        <w:r>
          <w:rPr>
            <w:rFonts w:ascii="arial" w:eastAsia="arial" w:hAnsi="arial" w:cs="arial"/>
            <w:b w:val="0"/>
            <w:i/>
            <w:strike w:val="0"/>
            <w:noProof w:val="0"/>
            <w:color w:val="0077CC"/>
            <w:position w:val="0"/>
            <w:sz w:val="20"/>
            <w:u w:val="single"/>
            <w:vertAlign w:val="baseline"/>
          </w:rPr>
          <w:t>Conn. Gen. Stat. § 53a-179b(a)</w:t>
        </w:r>
      </w:hyperlink>
      <w:r>
        <w:rPr>
          <w:rFonts w:ascii="arial" w:eastAsia="arial" w:hAnsi="arial" w:cs="arial"/>
          <w:b w:val="0"/>
          <w:i w:val="0"/>
          <w:strike w:val="0"/>
          <w:noProof w:val="0"/>
          <w:color w:val="000000"/>
          <w:position w:val="0"/>
          <w:sz w:val="20"/>
          <w:u w:val="none"/>
          <w:vertAlign w:val="baseline"/>
        </w:rPr>
        <w:t xml:space="preserve"> (2012). (Scalia, J., joined by Roberts, Ch. J., and Ginsburg, Breyer, Sotomayor, and Kagan, JJ.)</w:t>
      </w:r>
    </w:p>
    <w:p>
      <w:pPr>
        <w:keepNext w:val="0"/>
        <w:widowControl w:val="0"/>
        <w:spacing w:before="240" w:after="0" w:line="260" w:lineRule="atLeast"/>
        <w:ind w:left="0" w:right="0" w:firstLine="0"/>
        <w:jc w:val="left"/>
      </w:pPr>
      <w:r>
        <w:br/>
      </w:r>
      <w:bookmarkStart w:id="90" w:name="Bookmark_LEDHN13"/>
      <w:bookmarkEnd w:id="90"/>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STATUTES §17 &gt; VAGUE PROVISION -- CONSTITUTIONALITY  &gt; Headnote:</w:t>
      </w:r>
      <w:r>
        <w:br/>
      </w:r>
      <w:hyperlink r:id="rId49" w:history="1">
        <w:r>
          <w:rPr>
            <w:rFonts w:ascii="arial" w:eastAsia="arial" w:hAnsi="arial" w:cs="arial"/>
            <w:b/>
            <w:i/>
            <w:strike w:val="0"/>
            <w:color w:val="0077CC"/>
            <w:sz w:val="20"/>
            <w:u w:val="single"/>
            <w:vertAlign w:val="baseline"/>
          </w:rPr>
          <w:t>LEdHN[13]</w:t>
        </w:r>
      </w:hyperlink>
      <w:r>
        <w:rPr>
          <w:rFonts w:ascii="arial" w:eastAsia="arial" w:hAnsi="arial" w:cs="arial"/>
          <w:b w:val="0"/>
          <w:i w:val="0"/>
          <w:strike w:val="0"/>
          <w:noProof w:val="0"/>
          <w:color w:val="000000"/>
          <w:position w:val="0"/>
          <w:sz w:val="20"/>
          <w:u w:val="none"/>
          <w:vertAlign w:val="baseline"/>
        </w:rPr>
        <w:t>[</w:t>
      </w:r>
      <w:hyperlink w:anchor="Bookmark_LEDHN13_1" w:history="1">
        <w:r>
          <w:pict>
            <v:shape id="_x0000_i106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[13]</w:t>
      </w:r>
    </w:p>
    <w:p>
      <w:pPr>
        <w:keepNext w:val="0"/>
        <w:widowControl w:val="0"/>
        <w:spacing w:before="240" w:after="0" w:line="260" w:lineRule="atLeast"/>
        <w:ind w:left="0" w:right="0" w:firstLine="0"/>
        <w:jc w:val="both"/>
      </w:pPr>
      <w:bookmarkStart w:id="91" w:name="Bookmark_hnpara_36"/>
      <w:bookmarkEnd w:id="91"/>
      <w:r>
        <w:rPr>
          <w:rFonts w:ascii="arial" w:eastAsia="arial" w:hAnsi="arial" w:cs="arial"/>
          <w:b w:val="0"/>
          <w:i w:val="0"/>
          <w:strike w:val="0"/>
          <w:noProof w:val="0"/>
          <w:color w:val="000000"/>
          <w:position w:val="0"/>
          <w:sz w:val="20"/>
          <w:u w:val="none"/>
          <w:vertAlign w:val="baseline"/>
        </w:rPr>
        <w:t>Although statements in some of the U.S. Supreme Court's opinions could be read to suggest otherwise, the Supreme Court's holdings squarely contradict the theory that a vague provision is constitutional merely because there is some conduct that clearly falls within the provision's grasp. (Scalia, J., joined by Roberts, Ch. J., and Ginsburg, Breyer, Sotomayor, and Kagan, JJ.)</w:t>
      </w:r>
    </w:p>
    <w:p>
      <w:pPr>
        <w:keepNext w:val="0"/>
        <w:widowControl w:val="0"/>
        <w:spacing w:before="240" w:after="0" w:line="260" w:lineRule="atLeast"/>
        <w:ind w:left="0" w:right="0" w:firstLine="0"/>
        <w:jc w:val="left"/>
      </w:pPr>
      <w:r>
        <w:br/>
      </w:r>
      <w:bookmarkStart w:id="92" w:name="Bookmark_LEDHN14"/>
      <w:bookmarkEnd w:id="92"/>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CRIMINAL LAW §75.8 &gt; RESIDUAL CLAUSE -- RISKY CRIMES -- CONSTITUTIONALITY  &gt; Headnote:</w:t>
      </w:r>
      <w:r>
        <w:br/>
      </w:r>
      <w:hyperlink r:id="rId50" w:history="1">
        <w:r>
          <w:rPr>
            <w:rFonts w:ascii="arial" w:eastAsia="arial" w:hAnsi="arial" w:cs="arial"/>
            <w:b/>
            <w:i/>
            <w:strike w:val="0"/>
            <w:color w:val="0077CC"/>
            <w:sz w:val="20"/>
            <w:u w:val="single"/>
            <w:vertAlign w:val="baseline"/>
          </w:rPr>
          <w:t>LEdHN[14]</w:t>
        </w:r>
      </w:hyperlink>
      <w:r>
        <w:rPr>
          <w:rFonts w:ascii="arial" w:eastAsia="arial" w:hAnsi="arial" w:cs="arial"/>
          <w:b w:val="0"/>
          <w:i w:val="0"/>
          <w:strike w:val="0"/>
          <w:noProof w:val="0"/>
          <w:color w:val="000000"/>
          <w:position w:val="0"/>
          <w:sz w:val="20"/>
          <w:u w:val="none"/>
          <w:vertAlign w:val="baseline"/>
        </w:rPr>
        <w:t>[</w:t>
      </w:r>
      <w:hyperlink w:anchor="Bookmark_LEDHN14_1" w:history="1">
        <w:r>
          <w:pict>
            <v:shape id="_x0000_i106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[14]</w:t>
      </w:r>
    </w:p>
    <w:p>
      <w:pPr>
        <w:keepNext w:val="0"/>
        <w:widowControl w:val="0"/>
        <w:spacing w:before="240" w:after="0" w:line="260" w:lineRule="atLeast"/>
        <w:ind w:left="0" w:right="0" w:firstLine="0"/>
        <w:jc w:val="both"/>
      </w:pPr>
      <w:bookmarkStart w:id="93" w:name="Bookmark_hnpara_37"/>
      <w:bookmarkEnd w:id="93"/>
      <w:r>
        <w:rPr>
          <w:rFonts w:ascii="arial" w:eastAsia="arial" w:hAnsi="arial" w:cs="arial"/>
          <w:b w:val="0"/>
          <w:i w:val="0"/>
          <w:strike w:val="0"/>
          <w:noProof w:val="0"/>
          <w:color w:val="000000"/>
          <w:position w:val="0"/>
          <w:sz w:val="20"/>
          <w:u w:val="none"/>
          <w:vertAlign w:val="baseline"/>
        </w:rPr>
        <w:t xml:space="preserve">In the context of </w:t>
      </w:r>
      <w:r>
        <w:rPr>
          <w:rFonts w:ascii="arial" w:eastAsia="arial" w:hAnsi="arial" w:cs="arial"/>
          <w:b w:val="0"/>
          <w:i/>
          <w:strike w:val="0"/>
          <w:noProof w:val="0"/>
          <w:color w:val="000000"/>
          <w:position w:val="0"/>
          <w:sz w:val="20"/>
          <w:u w:val="none"/>
          <w:vertAlign w:val="baseline"/>
        </w:rPr>
        <w:t>18 U.S.C.S. § 924(e)(2)(B)</w:t>
      </w:r>
      <w:r>
        <w:rPr>
          <w:rFonts w:ascii="arial" w:eastAsia="arial" w:hAnsi="arial" w:cs="arial"/>
          <w:b w:val="0"/>
          <w:i w:val="0"/>
          <w:strike w:val="0"/>
          <w:noProof w:val="0"/>
          <w:color w:val="000000"/>
          <w:position w:val="0"/>
          <w:sz w:val="20"/>
          <w:u w:val="none"/>
          <w:vertAlign w:val="baseline"/>
        </w:rPr>
        <w:t>, the U.S. Supreme Court's decisions refute any suggestion that the existence of some obviously risky crimes establishes the residual clause's constitutionality. (Scalia, J., joined by Roberts, Ch. J., and Ginsburg, Breyer, Sotomayor, and Kagan, JJ.)</w:t>
      </w:r>
    </w:p>
    <w:p>
      <w:pPr>
        <w:keepNext w:val="0"/>
        <w:widowControl w:val="0"/>
        <w:spacing w:before="240" w:after="0" w:line="260" w:lineRule="atLeast"/>
        <w:ind w:left="0" w:right="0" w:firstLine="0"/>
        <w:jc w:val="left"/>
      </w:pPr>
      <w:r>
        <w:br/>
      </w:r>
      <w:bookmarkStart w:id="94" w:name="Bookmark_LEDHN15"/>
      <w:bookmarkEnd w:id="94"/>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STATUTES §18.9 &gt; RESIDUAL CLAUSE -- VAGUENESS  &gt; Headnote:</w:t>
      </w:r>
      <w:r>
        <w:br/>
      </w:r>
      <w:hyperlink r:id="rId51" w:history="1">
        <w:r>
          <w:rPr>
            <w:rFonts w:ascii="arial" w:eastAsia="arial" w:hAnsi="arial" w:cs="arial"/>
            <w:b/>
            <w:i/>
            <w:strike w:val="0"/>
            <w:color w:val="0077CC"/>
            <w:sz w:val="20"/>
            <w:u w:val="single"/>
            <w:vertAlign w:val="baseline"/>
          </w:rPr>
          <w:t>LEdHN[15]</w:t>
        </w:r>
      </w:hyperlink>
      <w:r>
        <w:rPr>
          <w:rFonts w:ascii="arial" w:eastAsia="arial" w:hAnsi="arial" w:cs="arial"/>
          <w:b w:val="0"/>
          <w:i w:val="0"/>
          <w:strike w:val="0"/>
          <w:noProof w:val="0"/>
          <w:color w:val="000000"/>
          <w:position w:val="0"/>
          <w:sz w:val="20"/>
          <w:u w:val="none"/>
          <w:vertAlign w:val="baseline"/>
        </w:rPr>
        <w:t>[</w:t>
      </w:r>
      <w:hyperlink w:anchor="Bookmark_LEDHN15_1" w:history="1">
        <w:r>
          <w:pict>
            <v:shape id="_x0000_i106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[15]</w:t>
      </w:r>
    </w:p>
    <w:p>
      <w:pPr>
        <w:keepNext w:val="0"/>
        <w:widowControl w:val="0"/>
        <w:spacing w:before="240" w:after="0" w:line="260" w:lineRule="atLeast"/>
        <w:ind w:left="0" w:right="0" w:firstLine="0"/>
        <w:jc w:val="both"/>
      </w:pPr>
      <w:bookmarkStart w:id="95" w:name="Bookmark_hnpara_38"/>
      <w:bookmarkEnd w:id="95"/>
      <w:r>
        <w:rPr>
          <w:rFonts w:ascii="arial" w:eastAsia="arial" w:hAnsi="arial" w:cs="arial"/>
          <w:b w:val="0"/>
          <w:i w:val="0"/>
          <w:strike w:val="0"/>
          <w:noProof w:val="0"/>
          <w:color w:val="000000"/>
          <w:position w:val="0"/>
          <w:sz w:val="20"/>
          <w:u w:val="none"/>
          <w:vertAlign w:val="baseline"/>
        </w:rPr>
        <w:t xml:space="preserve">As a general matter, the U.S. Supreme Court does not doubt the constitutionality of laws that call for the application of a qualitative standard such as “substantial risk” to real-world conduct; the law is full of instances where a man's fate depends on his estimating rightly some matter of degree. In the context of </w:t>
      </w:r>
      <w:r>
        <w:rPr>
          <w:rFonts w:ascii="arial" w:eastAsia="arial" w:hAnsi="arial" w:cs="arial"/>
          <w:b w:val="0"/>
          <w:i/>
          <w:strike w:val="0"/>
          <w:noProof w:val="0"/>
          <w:color w:val="000000"/>
          <w:position w:val="0"/>
          <w:sz w:val="20"/>
          <w:u w:val="none"/>
          <w:vertAlign w:val="baseline"/>
        </w:rPr>
        <w:t>18 U.S.C.S. § 924(e)(2)(B)</w:t>
      </w:r>
      <w:r>
        <w:rPr>
          <w:rFonts w:ascii="arial" w:eastAsia="arial" w:hAnsi="arial" w:cs="arial"/>
          <w:b w:val="0"/>
          <w:i w:val="0"/>
          <w:strike w:val="0"/>
          <w:noProof w:val="0"/>
          <w:color w:val="000000"/>
          <w:position w:val="0"/>
          <w:sz w:val="20"/>
          <w:u w:val="none"/>
          <w:vertAlign w:val="baseline"/>
        </w:rPr>
        <w:t>, the residual clause, however, requires application of the “serious potential risk” standard to an idealized ordinary case of the crime. Because the elements necessary to determine the imaginary ideal are uncertain both in nature and degree of effect, this abstract inquiry offers significantly less predictability than one that deals with the actual, not with an imaginary condition other than the facts. (Scalia, J., joined by Roberts, Ch. J., and Ginsburg, Breyer, Sotomayor, and Kagan, JJ.)</w:t>
      </w:r>
    </w:p>
    <w:p>
      <w:pPr>
        <w:keepNext w:val="0"/>
        <w:widowControl w:val="0"/>
        <w:spacing w:before="240" w:after="0" w:line="260" w:lineRule="atLeast"/>
        <w:ind w:left="0" w:right="0" w:firstLine="0"/>
        <w:jc w:val="left"/>
      </w:pPr>
      <w:r>
        <w:br/>
      </w:r>
      <w:bookmarkStart w:id="96" w:name="Bookmark_LEDHN16"/>
      <w:bookmarkEnd w:id="96"/>
      <w:r>
        <w:rPr>
          <w:rFonts w:ascii="arial" w:eastAsia="arial" w:hAnsi="arial" w:cs="arial"/>
          <w:b/>
          <w:i w:val="0"/>
          <w:strike w:val="0"/>
          <w:noProof w:val="0"/>
          <w:color w:val="000000"/>
          <w:position w:val="0"/>
          <w:sz w:val="20"/>
          <w:u w:val="none"/>
          <w:vertAlign w:val="baseline"/>
        </w:rPr>
        <w:t> [**573] </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CRIMINAL LAW §75.8 &gt; SENTENCING -- CATEGORICAL APPROACH  &gt; Headnote:</w:t>
      </w:r>
      <w:r>
        <w:br/>
      </w:r>
      <w:hyperlink r:id="rId52" w:history="1">
        <w:r>
          <w:rPr>
            <w:rFonts w:ascii="arial" w:eastAsia="arial" w:hAnsi="arial" w:cs="arial"/>
            <w:b/>
            <w:i/>
            <w:strike w:val="0"/>
            <w:color w:val="0077CC"/>
            <w:sz w:val="20"/>
            <w:u w:val="single"/>
            <w:vertAlign w:val="baseline"/>
          </w:rPr>
          <w:t>LEdHN[16]</w:t>
        </w:r>
      </w:hyperlink>
      <w:r>
        <w:rPr>
          <w:rFonts w:ascii="arial" w:eastAsia="arial" w:hAnsi="arial" w:cs="arial"/>
          <w:b w:val="0"/>
          <w:i w:val="0"/>
          <w:strike w:val="0"/>
          <w:noProof w:val="0"/>
          <w:color w:val="000000"/>
          <w:position w:val="0"/>
          <w:sz w:val="20"/>
          <w:u w:val="none"/>
          <w:vertAlign w:val="baseline"/>
        </w:rPr>
        <w:t>[</w:t>
      </w:r>
      <w:hyperlink w:anchor="Bookmark_LEDHN16_1" w:history="1">
        <w:r>
          <w:pict>
            <v:shape id="_x0000_i106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[16]</w:t>
      </w:r>
    </w:p>
    <w:p>
      <w:pPr>
        <w:keepNext w:val="0"/>
        <w:widowControl w:val="0"/>
        <w:spacing w:before="240" w:after="0" w:line="260" w:lineRule="atLeast"/>
        <w:ind w:left="0" w:right="0" w:firstLine="0"/>
        <w:jc w:val="both"/>
      </w:pPr>
      <w:bookmarkStart w:id="97" w:name="Bookmark_hnpara_39"/>
      <w:bookmarkEnd w:id="97"/>
      <w:r>
        <w:rPr>
          <w:rFonts w:ascii="arial" w:eastAsia="arial" w:hAnsi="arial" w:cs="arial"/>
          <w:b w:val="0"/>
          <w:i w:val="0"/>
          <w:strike w:val="0"/>
          <w:noProof w:val="0"/>
          <w:color w:val="000000"/>
          <w:position w:val="0"/>
          <w:sz w:val="20"/>
          <w:u w:val="none"/>
          <w:vertAlign w:val="baseline"/>
        </w:rPr>
        <w:t>The Armed Career Criminal Act refers to “a person who has three previous convictions” for--not a person who has committed--three previous violent felonies or drug offenses. This emphasis on convictions indicates that Congress intended the sentencing court to look only to the fact that the defendant had been convicted of crimes falling within certain categories, and not to the facts underlying the prior convictions. The U.S.  Supreme Court also has pointed out the utter impracticability of requiring a sentencing court to reconstruct, long after the original conviction, the conduct underlying that conviction. For example, if the original conviction rested on a guilty plea, no record of the underlying facts may be available. The only plausible interpretation of the law, therefore, requires use of the categorical approach. (Scalia, J., joined by Roberts, Ch. J., and Ginsburg, Breyer, Sotomayor, and Kagan, JJ.)</w:t>
      </w:r>
    </w:p>
    <w:p>
      <w:pPr>
        <w:keepNext w:val="0"/>
        <w:widowControl w:val="0"/>
        <w:spacing w:before="240" w:after="0" w:line="260" w:lineRule="atLeast"/>
        <w:ind w:left="0" w:right="0" w:firstLine="0"/>
        <w:jc w:val="left"/>
      </w:pPr>
      <w:r>
        <w:br/>
      </w:r>
      <w:bookmarkStart w:id="98" w:name="Bookmark_LEDHN17"/>
      <w:bookmarkEnd w:id="98"/>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COURTS §776STATUTES §17 &gt; VAGUENESS CHALLENGE  &gt; Headnote:</w:t>
      </w:r>
      <w:r>
        <w:br/>
      </w:r>
      <w:hyperlink r:id="rId53" w:history="1">
        <w:r>
          <w:rPr>
            <w:rFonts w:ascii="arial" w:eastAsia="arial" w:hAnsi="arial" w:cs="arial"/>
            <w:b/>
            <w:i/>
            <w:strike w:val="0"/>
            <w:color w:val="0077CC"/>
            <w:sz w:val="20"/>
            <w:u w:val="single"/>
            <w:vertAlign w:val="baseline"/>
          </w:rPr>
          <w:t>LEdHN[17]</w:t>
        </w:r>
      </w:hyperlink>
      <w:r>
        <w:rPr>
          <w:rFonts w:ascii="arial" w:eastAsia="arial" w:hAnsi="arial" w:cs="arial"/>
          <w:b w:val="0"/>
          <w:i w:val="0"/>
          <w:strike w:val="0"/>
          <w:noProof w:val="0"/>
          <w:color w:val="000000"/>
          <w:position w:val="0"/>
          <w:sz w:val="20"/>
          <w:u w:val="none"/>
          <w:vertAlign w:val="baseline"/>
        </w:rPr>
        <w:t>[</w:t>
      </w:r>
      <w:hyperlink w:anchor="Bookmark_LEDHN17_1" w:history="1">
        <w:r>
          <w:pict>
            <v:shape id="_x0000_i106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[17]</w:t>
      </w:r>
    </w:p>
    <w:p>
      <w:pPr>
        <w:keepNext w:val="0"/>
        <w:widowControl w:val="0"/>
        <w:spacing w:before="240" w:after="0" w:line="260" w:lineRule="atLeast"/>
        <w:ind w:left="0" w:right="0" w:firstLine="0"/>
        <w:jc w:val="both"/>
      </w:pPr>
      <w:bookmarkStart w:id="99" w:name="Bookmark_hnpara_40"/>
      <w:bookmarkEnd w:id="99"/>
      <w:r>
        <w:rPr>
          <w:rFonts w:ascii="arial" w:eastAsia="arial" w:hAnsi="arial" w:cs="arial"/>
          <w:b w:val="0"/>
          <w:i w:val="0"/>
          <w:strike w:val="0"/>
          <w:noProof w:val="0"/>
          <w:color w:val="000000"/>
          <w:position w:val="0"/>
          <w:sz w:val="20"/>
          <w:u w:val="none"/>
          <w:vertAlign w:val="baseline"/>
        </w:rPr>
        <w:t>The doctrine of stare decisis allows the U.S. Supreme Court to revisit an earlier decision where experience with its application reveals that it is unworkable. Experience is all the more instructive when the decision in question rejected a claim of unconstitutional vagueness. Unlike other judicial mistakes that need correction, the error of having rejected a vagueness challenge manifests itself precisely in subsequent judicial decisions: the inability of later opinions to impart the predictability that the earlier opinion forecast. (Scalia, J., joined by Roberts, Ch. J., and Ginsburg, Breyer, Sotomayor, and Kagan, JJ.)</w:t>
      </w:r>
    </w:p>
    <w:p>
      <w:pPr>
        <w:keepNext w:val="0"/>
        <w:widowControl w:val="0"/>
        <w:spacing w:before="240" w:after="0" w:line="260" w:lineRule="atLeast"/>
        <w:ind w:left="0" w:right="0" w:firstLine="0"/>
        <w:jc w:val="left"/>
      </w:pPr>
      <w:r>
        <w:br/>
      </w:r>
      <w:bookmarkStart w:id="100" w:name="Bookmark_LEDHN18"/>
      <w:bookmarkEnd w:id="100"/>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COURTS §776 &gt; STARE DECISIS -- EXPERIENCE  &gt; Headnote:</w:t>
      </w:r>
      <w:r>
        <w:br/>
      </w:r>
      <w:hyperlink r:id="rId54" w:history="1">
        <w:r>
          <w:rPr>
            <w:rFonts w:ascii="arial" w:eastAsia="arial" w:hAnsi="arial" w:cs="arial"/>
            <w:b/>
            <w:i/>
            <w:strike w:val="0"/>
            <w:color w:val="0077CC"/>
            <w:sz w:val="20"/>
            <w:u w:val="single"/>
            <w:vertAlign w:val="baseline"/>
          </w:rPr>
          <w:t>LEdHN[18]</w:t>
        </w:r>
      </w:hyperlink>
      <w:r>
        <w:rPr>
          <w:rFonts w:ascii="arial" w:eastAsia="arial" w:hAnsi="arial" w:cs="arial"/>
          <w:b w:val="0"/>
          <w:i w:val="0"/>
          <w:strike w:val="0"/>
          <w:noProof w:val="0"/>
          <w:color w:val="000000"/>
          <w:position w:val="0"/>
          <w:sz w:val="20"/>
          <w:u w:val="none"/>
          <w:vertAlign w:val="baseline"/>
        </w:rPr>
        <w:t>[</w:t>
      </w:r>
      <w:hyperlink w:anchor="Bookmark_LEDHN18_1" w:history="1">
        <w:r>
          <w:pict>
            <v:shape id="_x0000_i106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[18]</w:t>
      </w:r>
    </w:p>
    <w:p>
      <w:pPr>
        <w:keepNext w:val="0"/>
        <w:widowControl w:val="0"/>
        <w:spacing w:before="240" w:after="0" w:line="260" w:lineRule="atLeast"/>
        <w:ind w:left="0" w:right="0" w:firstLine="0"/>
        <w:jc w:val="both"/>
      </w:pPr>
      <w:bookmarkStart w:id="101" w:name="Bookmark_hnpara_41"/>
      <w:bookmarkEnd w:id="101"/>
      <w:r>
        <w:rPr>
          <w:rFonts w:ascii="arial" w:eastAsia="arial" w:hAnsi="arial" w:cs="arial"/>
          <w:b w:val="0"/>
          <w:i w:val="0"/>
          <w:strike w:val="0"/>
          <w:noProof w:val="0"/>
          <w:color w:val="000000"/>
          <w:position w:val="0"/>
          <w:sz w:val="20"/>
          <w:u w:val="none"/>
          <w:vertAlign w:val="baseline"/>
        </w:rPr>
        <w:t>In the context of the doctrine of stare decisis, even decisions rendered after full adversarial presentation may have to yield to the lessons of subsequent experience. (Scalia, J., joined by Roberts, Ch. J., and Ginsburg, Breyer, Sotomayor, and Kagan, JJ.)</w:t>
      </w:r>
    </w:p>
    <w:p>
      <w:pPr>
        <w:keepNext w:val="0"/>
        <w:widowControl w:val="0"/>
        <w:spacing w:before="240" w:after="0" w:line="260" w:lineRule="atLeast"/>
        <w:ind w:left="0" w:right="0" w:firstLine="0"/>
        <w:jc w:val="left"/>
      </w:pPr>
      <w:r>
        <w:br/>
      </w:r>
      <w:bookmarkStart w:id="102" w:name="Bookmark_LEDHN19"/>
      <w:bookmarkEnd w:id="102"/>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COURTS §775STATUTES §17 &gt; STARE DECISIS -- VAGUENESS  &gt; Headnote:</w:t>
      </w:r>
      <w:r>
        <w:br/>
      </w:r>
      <w:hyperlink r:id="rId55" w:history="1">
        <w:r>
          <w:rPr>
            <w:rFonts w:ascii="arial" w:eastAsia="arial" w:hAnsi="arial" w:cs="arial"/>
            <w:b/>
            <w:i/>
            <w:strike w:val="0"/>
            <w:color w:val="0077CC"/>
            <w:sz w:val="20"/>
            <w:u w:val="single"/>
            <w:vertAlign w:val="baseline"/>
          </w:rPr>
          <w:t>LEdHN[19]</w:t>
        </w:r>
      </w:hyperlink>
      <w:r>
        <w:rPr>
          <w:rFonts w:ascii="arial" w:eastAsia="arial" w:hAnsi="arial" w:cs="arial"/>
          <w:b w:val="0"/>
          <w:i w:val="0"/>
          <w:strike w:val="0"/>
          <w:noProof w:val="0"/>
          <w:color w:val="000000"/>
          <w:position w:val="0"/>
          <w:sz w:val="20"/>
          <w:u w:val="none"/>
          <w:vertAlign w:val="baseline"/>
        </w:rPr>
        <w:t>[</w:t>
      </w:r>
      <w:hyperlink w:anchor="Bookmark_LEDHN19_1" w:history="1">
        <w:r>
          <w:pict>
            <v:shape id="_x0000_i107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[19]</w:t>
      </w:r>
    </w:p>
    <w:p>
      <w:pPr>
        <w:keepNext w:val="0"/>
        <w:widowControl w:val="0"/>
        <w:spacing w:before="240" w:after="0" w:line="260" w:lineRule="atLeast"/>
        <w:ind w:left="0" w:right="0" w:firstLine="0"/>
        <w:jc w:val="both"/>
      </w:pPr>
      <w:bookmarkStart w:id="103" w:name="Bookmark_hnpara_42"/>
      <w:bookmarkEnd w:id="103"/>
      <w:r>
        <w:rPr>
          <w:rFonts w:ascii="arial" w:eastAsia="arial" w:hAnsi="arial" w:cs="arial"/>
          <w:b w:val="0"/>
          <w:i w:val="0"/>
          <w:strike w:val="0"/>
          <w:noProof w:val="0"/>
          <w:color w:val="000000"/>
          <w:position w:val="0"/>
          <w:sz w:val="20"/>
          <w:u w:val="none"/>
          <w:vertAlign w:val="baseline"/>
        </w:rPr>
        <w:t>Where prior decisions opine about vagueness without full briefing or argument on that issue, it is a circumstance that leaves the U.S. Supreme Court less constrained to follow precedent. (Scalia, J., joined by Roberts, Ch. J., and Ginsburg, Breyer, Sotomayor, and Kagan, JJ.)</w:t>
      </w:r>
    </w:p>
    <w:p>
      <w:pPr>
        <w:keepNext w:val="0"/>
        <w:widowControl w:val="0"/>
        <w:spacing w:before="240" w:after="0" w:line="260" w:lineRule="atLeast"/>
        <w:ind w:left="0" w:right="0" w:firstLine="0"/>
        <w:jc w:val="left"/>
      </w:pPr>
      <w:r>
        <w:br/>
      </w:r>
      <w:bookmarkStart w:id="104" w:name="Bookmark_LEDHN20"/>
      <w:bookmarkEnd w:id="104"/>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COURTS §766 &gt; STARE DECISIS -- CONSISTENT DEVELOPMENT OF LEGAL PRINCIPLES  &gt; Headnote:</w:t>
      </w:r>
      <w:r>
        <w:br/>
      </w:r>
      <w:hyperlink r:id="rId56" w:history="1">
        <w:r>
          <w:rPr>
            <w:rFonts w:ascii="arial" w:eastAsia="arial" w:hAnsi="arial" w:cs="arial"/>
            <w:b/>
            <w:i/>
            <w:strike w:val="0"/>
            <w:color w:val="0077CC"/>
            <w:sz w:val="20"/>
            <w:u w:val="single"/>
            <w:vertAlign w:val="baseline"/>
          </w:rPr>
          <w:t>LEdHN[20]</w:t>
        </w:r>
      </w:hyperlink>
      <w:r>
        <w:rPr>
          <w:rFonts w:ascii="arial" w:eastAsia="arial" w:hAnsi="arial" w:cs="arial"/>
          <w:b w:val="0"/>
          <w:i w:val="0"/>
          <w:strike w:val="0"/>
          <w:noProof w:val="0"/>
          <w:color w:val="000000"/>
          <w:position w:val="0"/>
          <w:sz w:val="20"/>
          <w:u w:val="none"/>
          <w:vertAlign w:val="baseline"/>
        </w:rPr>
        <w:t>[</w:t>
      </w:r>
      <w:hyperlink w:anchor="Bookmark_LEDHN20_1" w:history="1">
        <w:r>
          <w:pict>
            <v:shape id="_x0000_i107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[20]</w:t>
      </w:r>
    </w:p>
    <w:p>
      <w:pPr>
        <w:keepNext w:val="0"/>
        <w:widowControl w:val="0"/>
        <w:spacing w:before="240" w:after="0" w:line="260" w:lineRule="atLeast"/>
        <w:ind w:left="0" w:right="0" w:firstLine="0"/>
        <w:jc w:val="both"/>
      </w:pPr>
      <w:bookmarkStart w:id="105" w:name="Bookmark_hnpara_43"/>
      <w:bookmarkEnd w:id="105"/>
      <w:r>
        <w:rPr>
          <w:rFonts w:ascii="arial" w:eastAsia="arial" w:hAnsi="arial" w:cs="arial"/>
          <w:b w:val="0"/>
          <w:i w:val="0"/>
          <w:strike w:val="0"/>
          <w:noProof w:val="0"/>
          <w:color w:val="000000"/>
          <w:position w:val="0"/>
          <w:sz w:val="20"/>
          <w:u w:val="none"/>
          <w:vertAlign w:val="baseline"/>
        </w:rPr>
        <w:t>Although it is a vital rule of judicial self-government, stare decisis does not matter for its own sake. It matters because it promotes the evenhanded, predictable, and consistent development of legal principles. (Scalia, J., joined by Roberts, Ch. J., and Ginsburg, Breyer, Sotomayor, and Kagan, JJ.)</w:t>
      </w:r>
    </w:p>
    <w:p>
      <w:pPr>
        <w:keepNext w:val="0"/>
        <w:widowControl w:val="0"/>
        <w:spacing w:before="240" w:after="0" w:line="260" w:lineRule="atLeast"/>
        <w:ind w:left="0" w:right="0" w:firstLine="0"/>
        <w:jc w:val="left"/>
      </w:pPr>
      <w:r>
        <w:br/>
      </w:r>
      <w:bookmarkStart w:id="106" w:name="Bookmark_LEDHN21"/>
      <w:bookmarkEnd w:id="106"/>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COURTS §776STATUTES §18.9 &gt; ARMED CAREER CRIMINAL ACT -- INCREASED SENTENCE -- DUE PROCESS  &gt; Headnote:</w:t>
      </w:r>
      <w:r>
        <w:br/>
      </w:r>
      <w:hyperlink r:id="rId57" w:history="1">
        <w:r>
          <w:rPr>
            <w:rFonts w:ascii="arial" w:eastAsia="arial" w:hAnsi="arial" w:cs="arial"/>
            <w:b/>
            <w:i/>
            <w:strike w:val="0"/>
            <w:color w:val="0077CC"/>
            <w:sz w:val="20"/>
            <w:u w:val="single"/>
            <w:vertAlign w:val="baseline"/>
          </w:rPr>
          <w:t>LEdHN[21]</w:t>
        </w:r>
      </w:hyperlink>
      <w:r>
        <w:rPr>
          <w:rFonts w:ascii="arial" w:eastAsia="arial" w:hAnsi="arial" w:cs="arial"/>
          <w:b w:val="0"/>
          <w:i w:val="0"/>
          <w:strike w:val="0"/>
          <w:noProof w:val="0"/>
          <w:color w:val="000000"/>
          <w:position w:val="0"/>
          <w:sz w:val="20"/>
          <w:u w:val="none"/>
          <w:vertAlign w:val="baseline"/>
        </w:rPr>
        <w:t>[</w:t>
      </w:r>
      <w:hyperlink w:anchor="Bookmark_LEDHN21_1" w:history="1">
        <w:r>
          <w:pict>
            <v:shape id="_x0000_i107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[21]</w:t>
      </w:r>
    </w:p>
    <w:p>
      <w:pPr>
        <w:keepNext w:val="0"/>
        <w:widowControl w:val="0"/>
        <w:spacing w:before="240" w:after="0" w:line="260" w:lineRule="atLeast"/>
        <w:ind w:left="0" w:right="0" w:firstLine="0"/>
        <w:jc w:val="both"/>
      </w:pPr>
      <w:bookmarkStart w:id="107" w:name="Bookmark_hnpara_44"/>
      <w:bookmarkEnd w:id="107"/>
      <w:r>
        <w:rPr>
          <w:rFonts w:ascii="arial" w:eastAsia="arial" w:hAnsi="arial" w:cs="arial"/>
          <w:b w:val="0"/>
          <w:i w:val="0"/>
          <w:strike w:val="0"/>
          <w:noProof w:val="0"/>
          <w:color w:val="000000"/>
          <w:position w:val="0"/>
          <w:sz w:val="20"/>
          <w:u w:val="none"/>
          <w:vertAlign w:val="baseline"/>
        </w:rPr>
        <w:t xml:space="preserve">Imposing an increased sentence under the residual clause of the Armed Career Criminal Act violates the Constitution's guarantee of due process. The U.S. Supreme Court's contrary holdings in </w:t>
      </w:r>
      <w:hyperlink r:id="rId35" w:history="1">
        <w:r>
          <w:rPr>
            <w:rFonts w:ascii="arial" w:eastAsia="arial" w:hAnsi="arial" w:cs="arial"/>
            <w:b w:val="0"/>
            <w:i/>
            <w:strike w:val="0"/>
            <w:noProof w:val="0"/>
            <w:color w:val="0077CC"/>
            <w:position w:val="0"/>
            <w:sz w:val="20"/>
            <w:u w:val="single"/>
            <w:vertAlign w:val="baseline"/>
          </w:rPr>
          <w:t>James v. United States, 550 U.S. 192, 127 S. Ct. 1586, 167 L. Ed. 2d 532 (2007)</w:t>
        </w:r>
      </w:hyperlink>
      <w:r>
        <w:rPr>
          <w:rFonts w:ascii="arial" w:eastAsia="arial" w:hAnsi="arial" w:cs="arial"/>
          <w:b w:val="0"/>
          <w:i w:val="0"/>
          <w:strike w:val="0"/>
          <w:noProof w:val="0"/>
          <w:color w:val="000000"/>
          <w:position w:val="0"/>
          <w:sz w:val="20"/>
          <w:u w:val="none"/>
          <w:vertAlign w:val="baseline"/>
        </w:rPr>
        <w:t xml:space="preserve">, and </w:t>
      </w:r>
      <w:hyperlink r:id="rId36" w:history="1">
        <w:r>
          <w:rPr>
            <w:rFonts w:ascii="arial" w:eastAsia="arial" w:hAnsi="arial" w:cs="arial"/>
            <w:b w:val="0"/>
            <w:i/>
            <w:strike w:val="0"/>
            <w:noProof w:val="0"/>
            <w:color w:val="0077CC"/>
            <w:position w:val="0"/>
            <w:sz w:val="20"/>
            <w:u w:val="single"/>
            <w:vertAlign w:val="baseline"/>
          </w:rPr>
          <w:t>Sykes v. United States, 564 U.S. 1, 180 L. Ed. 2d 60 (2011)</w:t>
        </w:r>
      </w:hyperlink>
      <w:r>
        <w:rPr>
          <w:rFonts w:ascii="arial" w:eastAsia="arial" w:hAnsi="arial" w:cs="arial"/>
          <w:b w:val="0"/>
          <w:i w:val="0"/>
          <w:strike w:val="0"/>
          <w:noProof w:val="0"/>
          <w:color w:val="000000"/>
          <w:position w:val="0"/>
          <w:sz w:val="20"/>
          <w:u w:val="none"/>
          <w:vertAlign w:val="baseline"/>
        </w:rPr>
        <w:t>, are overruled. (Scalia, J., joined by Roberts, Ch. J., and Ginsburg, Breyer, Sotomayor, and Kagan, JJ.)</w:t>
      </w:r>
    </w:p>
    <w:p>
      <w:pPr>
        <w:keepNext/>
        <w:widowControl w:val="0"/>
        <w:spacing w:before="240" w:after="0" w:line="340" w:lineRule="atLeast"/>
        <w:ind w:left="0" w:right="0" w:firstLine="0"/>
        <w:jc w:val="left"/>
      </w:pPr>
      <w:bookmarkStart w:id="108" w:name="Syllabus"/>
      <w:bookmarkEnd w:id="108"/>
      <w:r>
        <w:rPr>
          <w:rFonts w:ascii="arial" w:eastAsia="arial" w:hAnsi="arial" w:cs="arial"/>
          <w:b/>
          <w:i w:val="0"/>
          <w:strike w:val="0"/>
          <w:noProof w:val="0"/>
          <w:color w:val="000000"/>
          <w:position w:val="0"/>
          <w:sz w:val="28"/>
          <w:u w:val="none"/>
          <w:vertAlign w:val="baseline"/>
        </w:rPr>
        <w:t>Syllabus</w:t>
      </w:r>
    </w:p>
    <w:p>
      <w:pPr>
        <w:spacing w:line="60" w:lineRule="exact"/>
      </w:pPr>
      <w:r>
        <w:pict>
          <v:line id="_x0000_s1073" style="position:absolute;z-index:251663360"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109" w:name="Bookmark_clspara_8"/>
      <w:bookmarkEnd w:id="109"/>
      <w:r>
        <w:rPr>
          <w:rFonts w:ascii="arial" w:eastAsia="arial" w:hAnsi="arial" w:cs="arial"/>
          <w:b/>
          <w:i w:val="0"/>
          <w:strike w:val="0"/>
          <w:noProof w:val="0"/>
          <w:color w:val="000000"/>
          <w:position w:val="0"/>
          <w:sz w:val="20"/>
          <w:u w:val="none"/>
          <w:vertAlign w:val="baseline"/>
        </w:rPr>
        <w:t> [**574] </w:t>
      </w:r>
      <w:r>
        <w:rPr>
          <w:rFonts w:ascii="arial" w:eastAsia="arial" w:hAnsi="arial" w:cs="arial"/>
          <w:b/>
          <w:i w:val="0"/>
          <w:strike w:val="0"/>
          <w:noProof w:val="0"/>
          <w:color w:val="000000"/>
          <w:position w:val="0"/>
          <w:sz w:val="20"/>
          <w:u w:val="none"/>
          <w:vertAlign w:val="baseline"/>
        </w:rPr>
        <w:t> [*2553] </w:t>
      </w:r>
      <w:r>
        <w:rPr>
          <w:rFonts w:ascii="arial" w:eastAsia="arial" w:hAnsi="arial" w:cs="arial"/>
          <w:b w:val="0"/>
          <w:i w:val="0"/>
          <w:strike w:val="0"/>
          <w:noProof w:val="0"/>
          <w:color w:val="000000"/>
          <w:position w:val="0"/>
          <w:sz w:val="20"/>
          <w:u w:val="none"/>
          <w:vertAlign w:val="baseline"/>
        </w:rPr>
        <w:t xml:space="preserve"> After petitioner Johnson pleaded guilty to being a felon in possession of a firearm, see </w:t>
      </w:r>
      <w:r>
        <w:rPr>
          <w:rFonts w:ascii="arial" w:eastAsia="arial" w:hAnsi="arial" w:cs="arial"/>
          <w:b w:val="0"/>
          <w:i/>
          <w:strike w:val="0"/>
          <w:noProof w:val="0"/>
          <w:color w:val="000000"/>
          <w:position w:val="0"/>
          <w:sz w:val="20"/>
          <w:u w:val="none"/>
          <w:vertAlign w:val="baseline"/>
        </w:rPr>
        <w:t>18 U.S.C. §922(g)</w:t>
      </w:r>
      <w:r>
        <w:rPr>
          <w:rFonts w:ascii="arial" w:eastAsia="arial" w:hAnsi="arial" w:cs="arial"/>
          <w:b w:val="0"/>
          <w:i w:val="0"/>
          <w:strike w:val="0"/>
          <w:noProof w:val="0"/>
          <w:color w:val="000000"/>
          <w:position w:val="0"/>
          <w:sz w:val="20"/>
          <w:u w:val="none"/>
          <w:vertAlign w:val="baseline"/>
        </w:rPr>
        <w:t>, the Government sought an enhanced sentence under the Armed Career Criminal Act, which imposes an increased prison term upon a defendant with three prior convictions for</w:t>
      </w:r>
      <w:r>
        <w:rPr>
          <w:rFonts w:ascii="arial" w:eastAsia="arial" w:hAnsi="arial" w:cs="arial"/>
          <w:b/>
          <w:i w:val="0"/>
          <w:strike w:val="0"/>
          <w:noProof w:val="0"/>
          <w:color w:val="000000"/>
          <w:position w:val="0"/>
          <w:sz w:val="20"/>
          <w:u w:val="none"/>
          <w:vertAlign w:val="baseline"/>
        </w:rPr>
        <w:t> [*2554] </w:t>
      </w:r>
      <w:r>
        <w:rPr>
          <w:rFonts w:ascii="arial" w:eastAsia="arial" w:hAnsi="arial" w:cs="arial"/>
          <w:b w:val="0"/>
          <w:i w:val="0"/>
          <w:strike w:val="0"/>
          <w:noProof w:val="0"/>
          <w:color w:val="000000"/>
          <w:position w:val="0"/>
          <w:sz w:val="20"/>
          <w:u w:val="none"/>
          <w:vertAlign w:val="baseline"/>
        </w:rPr>
        <w:t xml:space="preserve"> a “violent felony,” </w:t>
      </w:r>
      <w:r>
        <w:rPr>
          <w:rFonts w:ascii="arial" w:eastAsia="arial" w:hAnsi="arial" w:cs="arial"/>
          <w:b w:val="0"/>
          <w:i/>
          <w:strike w:val="0"/>
          <w:noProof w:val="0"/>
          <w:color w:val="000000"/>
          <w:position w:val="0"/>
          <w:sz w:val="20"/>
          <w:u w:val="none"/>
          <w:vertAlign w:val="baseline"/>
        </w:rPr>
        <w:t>§924(e)(1)</w:t>
      </w:r>
      <w:r>
        <w:rPr>
          <w:rFonts w:ascii="arial" w:eastAsia="arial" w:hAnsi="arial" w:cs="arial"/>
          <w:b w:val="0"/>
          <w:i w:val="0"/>
          <w:strike w:val="0"/>
          <w:noProof w:val="0"/>
          <w:color w:val="000000"/>
          <w:position w:val="0"/>
          <w:sz w:val="20"/>
          <w:u w:val="none"/>
          <w:vertAlign w:val="baseline"/>
        </w:rPr>
        <w:t xml:space="preserve">, a term defined by </w:t>
      </w:r>
      <w:r>
        <w:rPr>
          <w:rFonts w:ascii="arial" w:eastAsia="arial" w:hAnsi="arial" w:cs="arial"/>
          <w:b w:val="0"/>
          <w:i/>
          <w:strike w:val="0"/>
          <w:noProof w:val="0"/>
          <w:color w:val="000000"/>
          <w:position w:val="0"/>
          <w:sz w:val="20"/>
          <w:u w:val="none"/>
          <w:vertAlign w:val="baseline"/>
        </w:rPr>
        <w:t>§924(e)(2)(B)</w:t>
      </w:r>
      <w:r>
        <w:rPr>
          <w:rFonts w:ascii="arial" w:eastAsia="arial" w:hAnsi="arial" w:cs="arial"/>
          <w:b w:val="0"/>
          <w:i w:val="0"/>
          <w:strike w:val="0"/>
          <w:noProof w:val="0"/>
          <w:color w:val="000000"/>
          <w:position w:val="0"/>
          <w:sz w:val="20"/>
          <w:u w:val="none"/>
          <w:vertAlign w:val="baseline"/>
        </w:rPr>
        <w:t xml:space="preserve">s residual clause to include any felony that “involves conduct that presents a serious potential risk of physical injury to another.” The Government argued that Johnson's </w:t>
      </w:r>
      <w:r>
        <w:rPr>
          <w:rFonts w:ascii="arial" w:eastAsia="arial" w:hAnsi="arial" w:cs="arial"/>
          <w:b/>
          <w:i w:val="0"/>
          <w:strike w:val="0"/>
          <w:noProof w:val="0"/>
          <w:color w:val="000000"/>
          <w:position w:val="0"/>
          <w:sz w:val="20"/>
          <w:u w:val="none"/>
          <w:vertAlign w:val="baseline"/>
        </w:rPr>
        <w:t> [**575] </w:t>
      </w:r>
      <w:r>
        <w:rPr>
          <w:rFonts w:ascii="arial" w:eastAsia="arial" w:hAnsi="arial" w:cs="arial"/>
          <w:b w:val="0"/>
          <w:i w:val="0"/>
          <w:strike w:val="0"/>
          <w:noProof w:val="0"/>
          <w:color w:val="000000"/>
          <w:position w:val="0"/>
          <w:sz w:val="20"/>
          <w:u w:val="none"/>
          <w:vertAlign w:val="baseline"/>
        </w:rPr>
        <w:t xml:space="preserve">prior conviction for unlawful possession of a short-barreled shotgun met this definition, making the third conviction of a violent felony. This Court had previously pronounced upon the meaning of the residual clause in </w:t>
      </w:r>
      <w:hyperlink r:id="rId35" w:history="1">
        <w:r>
          <w:rPr>
            <w:rFonts w:ascii="arial" w:eastAsia="arial" w:hAnsi="arial" w:cs="arial"/>
            <w:b w:val="0"/>
            <w:i/>
            <w:strike w:val="0"/>
            <w:noProof w:val="0"/>
            <w:color w:val="0077CC"/>
            <w:position w:val="0"/>
            <w:sz w:val="20"/>
            <w:u w:val="single"/>
            <w:vertAlign w:val="baseline"/>
          </w:rPr>
          <w:t>James</w:t>
        </w:r>
      </w:hyperlink>
      <w:hyperlink r:id="rId35" w:history="1">
        <w:r>
          <w:rPr>
            <w:rFonts w:ascii="arial" w:eastAsia="arial" w:hAnsi="arial" w:cs="arial"/>
            <w:b w:val="0"/>
            <w:i/>
            <w:strike w:val="0"/>
            <w:noProof w:val="0"/>
            <w:color w:val="0077CC"/>
            <w:position w:val="0"/>
            <w:sz w:val="20"/>
            <w:u w:val="single"/>
            <w:vertAlign w:val="baseline"/>
          </w:rPr>
          <w:t xml:space="preserve"> v. </w:t>
        </w:r>
      </w:hyperlink>
      <w:hyperlink r:id="rId35" w:history="1">
        <w:r>
          <w:rPr>
            <w:rFonts w:ascii="arial" w:eastAsia="arial" w:hAnsi="arial" w:cs="arial"/>
            <w:b w:val="0"/>
            <w:i/>
            <w:strike w:val="0"/>
            <w:noProof w:val="0"/>
            <w:color w:val="0077CC"/>
            <w:position w:val="0"/>
            <w:sz w:val="20"/>
            <w:u w:val="single"/>
            <w:vertAlign w:val="baseline"/>
          </w:rPr>
          <w:t>United States</w:t>
        </w:r>
      </w:hyperlink>
      <w:hyperlink r:id="rId35" w:history="1">
        <w:r>
          <w:rPr>
            <w:rFonts w:ascii="arial" w:eastAsia="arial" w:hAnsi="arial" w:cs="arial"/>
            <w:b w:val="0"/>
            <w:i/>
            <w:strike w:val="0"/>
            <w:noProof w:val="0"/>
            <w:color w:val="0077CC"/>
            <w:position w:val="0"/>
            <w:sz w:val="20"/>
            <w:u w:val="single"/>
            <w:vertAlign w:val="baseline"/>
          </w:rPr>
          <w:t>, 550 U.S. 192, 127 S. Ct. 1586, 167 L. Ed. 2d 532</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Begay</w:t>
        </w:r>
      </w:hyperlink>
      <w:hyperlink r:id="rId58" w:history="1">
        <w:r>
          <w:rPr>
            <w:rFonts w:ascii="arial" w:eastAsia="arial" w:hAnsi="arial" w:cs="arial"/>
            <w:b w:val="0"/>
            <w:i/>
            <w:strike w:val="0"/>
            <w:noProof w:val="0"/>
            <w:color w:val="0077CC"/>
            <w:position w:val="0"/>
            <w:sz w:val="20"/>
            <w:u w:val="single"/>
            <w:vertAlign w:val="baseline"/>
          </w:rPr>
          <w:t xml:space="preserve"> v. </w:t>
        </w:r>
      </w:hyperlink>
      <w:hyperlink r:id="rId58" w:history="1">
        <w:r>
          <w:rPr>
            <w:rFonts w:ascii="arial" w:eastAsia="arial" w:hAnsi="arial" w:cs="arial"/>
            <w:b w:val="0"/>
            <w:i/>
            <w:strike w:val="0"/>
            <w:noProof w:val="0"/>
            <w:color w:val="0077CC"/>
            <w:position w:val="0"/>
            <w:sz w:val="20"/>
            <w:u w:val="single"/>
            <w:vertAlign w:val="baseline"/>
          </w:rPr>
          <w:t>United States</w:t>
        </w:r>
      </w:hyperlink>
      <w:hyperlink r:id="rId58" w:history="1">
        <w:r>
          <w:rPr>
            <w:rFonts w:ascii="arial" w:eastAsia="arial" w:hAnsi="arial" w:cs="arial"/>
            <w:b w:val="0"/>
            <w:i/>
            <w:strike w:val="0"/>
            <w:noProof w:val="0"/>
            <w:color w:val="0077CC"/>
            <w:position w:val="0"/>
            <w:sz w:val="20"/>
            <w:u w:val="single"/>
            <w:vertAlign w:val="baseline"/>
          </w:rPr>
          <w:t>, 553 U.S. 137, 128 S. Ct. 1581, 170 L. Ed. 2d 490</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Chambers</w:t>
        </w:r>
      </w:hyperlink>
      <w:hyperlink r:id="rId59" w:history="1">
        <w:r>
          <w:rPr>
            <w:rFonts w:ascii="arial" w:eastAsia="arial" w:hAnsi="arial" w:cs="arial"/>
            <w:b w:val="0"/>
            <w:i/>
            <w:strike w:val="0"/>
            <w:noProof w:val="0"/>
            <w:color w:val="0077CC"/>
            <w:position w:val="0"/>
            <w:sz w:val="20"/>
            <w:u w:val="single"/>
            <w:vertAlign w:val="baseline"/>
          </w:rPr>
          <w:t xml:space="preserve"> v. </w:t>
        </w:r>
      </w:hyperlink>
      <w:hyperlink r:id="rId59" w:history="1">
        <w:r>
          <w:rPr>
            <w:rFonts w:ascii="arial" w:eastAsia="arial" w:hAnsi="arial" w:cs="arial"/>
            <w:b w:val="0"/>
            <w:i/>
            <w:strike w:val="0"/>
            <w:noProof w:val="0"/>
            <w:color w:val="0077CC"/>
            <w:position w:val="0"/>
            <w:sz w:val="20"/>
            <w:u w:val="single"/>
            <w:vertAlign w:val="baseline"/>
          </w:rPr>
          <w:t>United States</w:t>
        </w:r>
      </w:hyperlink>
      <w:hyperlink r:id="rId59" w:history="1">
        <w:r>
          <w:rPr>
            <w:rFonts w:ascii="arial" w:eastAsia="arial" w:hAnsi="arial" w:cs="arial"/>
            <w:b w:val="0"/>
            <w:i/>
            <w:strike w:val="0"/>
            <w:noProof w:val="0"/>
            <w:color w:val="0077CC"/>
            <w:position w:val="0"/>
            <w:sz w:val="20"/>
            <w:u w:val="single"/>
            <w:vertAlign w:val="baseline"/>
          </w:rPr>
          <w:t>, 555 U.S. 122, 129 S. Ct. 687, 172 L. Ed. 2d 484</w:t>
        </w:r>
      </w:hyperlink>
      <w:r>
        <w:rPr>
          <w:rFonts w:ascii="arial" w:eastAsia="arial" w:hAnsi="arial" w:cs="arial"/>
          <w:b w:val="0"/>
          <w:i w:val="0"/>
          <w:strike w:val="0"/>
          <w:noProof w:val="0"/>
          <w:color w:val="000000"/>
          <w:position w:val="0"/>
          <w:sz w:val="20"/>
          <w:u w:val="none"/>
          <w:vertAlign w:val="baseline"/>
        </w:rPr>
        <w:t xml:space="preserve">; and </w:t>
      </w:r>
      <w:hyperlink r:id="rId36" w:history="1">
        <w:r>
          <w:rPr>
            <w:rFonts w:ascii="arial" w:eastAsia="arial" w:hAnsi="arial" w:cs="arial"/>
            <w:b w:val="0"/>
            <w:i/>
            <w:strike w:val="0"/>
            <w:noProof w:val="0"/>
            <w:color w:val="0077CC"/>
            <w:position w:val="0"/>
            <w:sz w:val="20"/>
            <w:u w:val="single"/>
            <w:vertAlign w:val="baseline"/>
          </w:rPr>
          <w:t>Sykes</w:t>
        </w:r>
      </w:hyperlink>
      <w:hyperlink r:id="rId36" w:history="1">
        <w:r>
          <w:rPr>
            <w:rFonts w:ascii="arial" w:eastAsia="arial" w:hAnsi="arial" w:cs="arial"/>
            <w:b w:val="0"/>
            <w:i/>
            <w:strike w:val="0"/>
            <w:noProof w:val="0"/>
            <w:color w:val="0077CC"/>
            <w:position w:val="0"/>
            <w:sz w:val="20"/>
            <w:u w:val="single"/>
            <w:vertAlign w:val="baseline"/>
          </w:rPr>
          <w:t xml:space="preserve"> v. </w:t>
        </w:r>
      </w:hyperlink>
      <w:hyperlink r:id="rId36" w:history="1">
        <w:r>
          <w:rPr>
            <w:rFonts w:ascii="arial" w:eastAsia="arial" w:hAnsi="arial" w:cs="arial"/>
            <w:b w:val="0"/>
            <w:i/>
            <w:strike w:val="0"/>
            <w:noProof w:val="0"/>
            <w:color w:val="0077CC"/>
            <w:position w:val="0"/>
            <w:sz w:val="20"/>
            <w:u w:val="single"/>
            <w:vertAlign w:val="baseline"/>
          </w:rPr>
          <w:t>United States</w:t>
        </w:r>
      </w:hyperlink>
      <w:hyperlink r:id="rId36" w:history="1">
        <w:r>
          <w:rPr>
            <w:rFonts w:ascii="arial" w:eastAsia="arial" w:hAnsi="arial" w:cs="arial"/>
            <w:b w:val="0"/>
            <w:i/>
            <w:strike w:val="0"/>
            <w:noProof w:val="0"/>
            <w:color w:val="0077CC"/>
            <w:position w:val="0"/>
            <w:sz w:val="20"/>
            <w:u w:val="single"/>
            <w:vertAlign w:val="baseline"/>
          </w:rPr>
          <w:t>, 564 U.S. 1, 131 S. Ct. 2267, 180 L. Ed. 2d 60</w:t>
        </w:r>
      </w:hyperlink>
      <w:r>
        <w:rPr>
          <w:rFonts w:ascii="arial" w:eastAsia="arial" w:hAnsi="arial" w:cs="arial"/>
          <w:b w:val="0"/>
          <w:i w:val="0"/>
          <w:strike w:val="0"/>
          <w:noProof w:val="0"/>
          <w:color w:val="000000"/>
          <w:position w:val="0"/>
          <w:sz w:val="20"/>
          <w:u w:val="none"/>
          <w:vertAlign w:val="baseline"/>
        </w:rPr>
        <w:t>, and had rejected suggestions by dissenting Justices in both</w:t>
      </w:r>
      <w:r>
        <w:rPr>
          <w:rFonts w:ascii="arial" w:eastAsia="arial" w:hAnsi="arial" w:cs="arial"/>
          <w:b w:val="0"/>
          <w:i/>
          <w:strike w:val="0"/>
          <w:noProof w:val="0"/>
          <w:color w:val="000000"/>
          <w:position w:val="0"/>
          <w:sz w:val="20"/>
          <w:u w:val="none"/>
          <w:vertAlign w:val="baseline"/>
        </w:rPr>
        <w:t xml:space="preserve"> James </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val="0"/>
          <w:i/>
          <w:strike w:val="0"/>
          <w:noProof w:val="0"/>
          <w:color w:val="000000"/>
          <w:position w:val="0"/>
          <w:sz w:val="20"/>
          <w:u w:val="none"/>
          <w:vertAlign w:val="baseline"/>
        </w:rPr>
        <w:t xml:space="preserve"> Sykes</w:t>
      </w:r>
      <w:r>
        <w:rPr>
          <w:rFonts w:ascii="arial" w:eastAsia="arial" w:hAnsi="arial" w:cs="arial"/>
          <w:b w:val="0"/>
          <w:i w:val="0"/>
          <w:strike w:val="0"/>
          <w:noProof w:val="0"/>
          <w:color w:val="000000"/>
          <w:position w:val="0"/>
          <w:sz w:val="20"/>
          <w:u w:val="none"/>
          <w:vertAlign w:val="baseline"/>
        </w:rPr>
        <w:t xml:space="preserve"> that the clause is void for vagueness. Here, the District Court held that the residual clause does cover unlawful possession of a short-barreled shotgun, and imposed a 15-year sentence under ACCA. The Eighth Circuit affirmed.</w:t>
      </w:r>
    </w:p>
    <w:p>
      <w:pPr>
        <w:keepNext w:val="0"/>
        <w:widowControl w:val="0"/>
        <w:spacing w:before="240" w:after="0" w:line="260" w:lineRule="atLeast"/>
        <w:ind w:left="0" w:right="0" w:firstLine="0"/>
        <w:jc w:val="both"/>
      </w:pPr>
      <w:bookmarkStart w:id="110" w:name="Bookmark_clspara_9"/>
      <w:bookmarkEnd w:id="110"/>
      <w:r>
        <w:rPr>
          <w:rFonts w:ascii="arial" w:eastAsia="arial" w:hAnsi="arial" w:cs="arial"/>
          <w:b w:val="0"/>
          <w:i/>
          <w:strike w:val="0"/>
          <w:noProof w:val="0"/>
          <w:color w:val="000000"/>
          <w:position w:val="0"/>
          <w:sz w:val="20"/>
          <w:u w:val="none"/>
          <w:vertAlign w:val="baseline"/>
        </w:rPr>
        <w:t>Held:</w:t>
      </w:r>
      <w:r>
        <w:rPr>
          <w:rFonts w:ascii="arial" w:eastAsia="arial" w:hAnsi="arial" w:cs="arial"/>
          <w:b w:val="0"/>
          <w:i w:val="0"/>
          <w:strike w:val="0"/>
          <w:noProof w:val="0"/>
          <w:color w:val="000000"/>
          <w:position w:val="0"/>
          <w:sz w:val="20"/>
          <w:u w:val="none"/>
          <w:vertAlign w:val="baseline"/>
        </w:rPr>
        <w:t xml:space="preserve"> Imposing an increased sentence under ACCA's residual clause violates due process. </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Pp. ___ - ___, 192 L. Ed. 2d, at 577-584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1" w:name="Bookmark_clspara_10"/>
      <w:bookmarkEnd w:id="111"/>
      <w:r>
        <w:rPr>
          <w:rFonts w:ascii="arial" w:eastAsia="arial" w:hAnsi="arial" w:cs="arial"/>
          <w:b w:val="0"/>
          <w:i w:val="0"/>
          <w:strike w:val="0"/>
          <w:noProof w:val="0"/>
          <w:color w:val="000000"/>
          <w:position w:val="0"/>
          <w:sz w:val="20"/>
          <w:u w:val="none"/>
          <w:vertAlign w:val="baseline"/>
        </w:rPr>
        <w:t xml:space="preserve">(a) The Government violates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when it takes away someone's life, liberty, or property under a criminal law so vague that it fails to give ordinary people fair notice of the conduct it punishes, or so standardless that it invites arbitrary enforcement. </w:t>
      </w:r>
      <w:hyperlink r:id="rId60" w:history="1">
        <w:r>
          <w:rPr>
            <w:rFonts w:ascii="arial" w:eastAsia="arial" w:hAnsi="arial" w:cs="arial"/>
            <w:b w:val="0"/>
            <w:i/>
            <w:strike w:val="0"/>
            <w:noProof w:val="0"/>
            <w:color w:val="0077CC"/>
            <w:position w:val="0"/>
            <w:sz w:val="20"/>
            <w:u w:val="single"/>
            <w:vertAlign w:val="baseline"/>
          </w:rPr>
          <w:t>Kolender</w:t>
        </w:r>
      </w:hyperlink>
      <w:hyperlink r:id="rId60" w:history="1">
        <w:r>
          <w:rPr>
            <w:rFonts w:ascii="arial" w:eastAsia="arial" w:hAnsi="arial" w:cs="arial"/>
            <w:b w:val="0"/>
            <w:i/>
            <w:strike w:val="0"/>
            <w:noProof w:val="0"/>
            <w:color w:val="0077CC"/>
            <w:position w:val="0"/>
            <w:sz w:val="20"/>
            <w:u w:val="single"/>
            <w:vertAlign w:val="baseline"/>
          </w:rPr>
          <w:t xml:space="preserve"> v. </w:t>
        </w:r>
      </w:hyperlink>
      <w:hyperlink r:id="rId60" w:history="1">
        <w:r>
          <w:rPr>
            <w:rFonts w:ascii="arial" w:eastAsia="arial" w:hAnsi="arial" w:cs="arial"/>
            <w:b w:val="0"/>
            <w:i/>
            <w:strike w:val="0"/>
            <w:noProof w:val="0"/>
            <w:color w:val="0077CC"/>
            <w:position w:val="0"/>
            <w:sz w:val="20"/>
            <w:u w:val="single"/>
            <w:vertAlign w:val="baseline"/>
          </w:rPr>
          <w:t>Lawson</w:t>
        </w:r>
      </w:hyperlink>
      <w:hyperlink r:id="rId60" w:history="1">
        <w:r>
          <w:rPr>
            <w:rFonts w:ascii="arial" w:eastAsia="arial" w:hAnsi="arial" w:cs="arial"/>
            <w:b w:val="0"/>
            <w:i/>
            <w:strike w:val="0"/>
            <w:noProof w:val="0"/>
            <w:color w:val="0077CC"/>
            <w:position w:val="0"/>
            <w:sz w:val="20"/>
            <w:u w:val="single"/>
            <w:vertAlign w:val="baseline"/>
          </w:rPr>
          <w:t>, 461 U.S. 352, 357-358, 103 S. Ct. 1855, 75 L. Ed. 2d 903</w:t>
        </w:r>
      </w:hyperlink>
      <w:r>
        <w:rPr>
          <w:rFonts w:ascii="arial" w:eastAsia="arial" w:hAnsi="arial" w:cs="arial"/>
          <w:b w:val="0"/>
          <w:i w:val="0"/>
          <w:strike w:val="0"/>
          <w:noProof w:val="0"/>
          <w:color w:val="000000"/>
          <w:position w:val="0"/>
          <w:sz w:val="20"/>
          <w:u w:val="none"/>
          <w:vertAlign w:val="baseline"/>
        </w:rPr>
        <w:t xml:space="preserve">. Courts must use the “categorical approach” when deciding whether an offense is a violent felony, looking “only to the fact that the defendant has been convicted of crimes falling within certain categories, and not to the facts underlying the prior convictions.” </w:t>
      </w:r>
      <w:hyperlink r:id="rId61" w:history="1">
        <w:r>
          <w:rPr>
            <w:rFonts w:ascii="arial" w:eastAsia="arial" w:hAnsi="arial" w:cs="arial"/>
            <w:b w:val="0"/>
            <w:i/>
            <w:strike w:val="0"/>
            <w:noProof w:val="0"/>
            <w:color w:val="0077CC"/>
            <w:position w:val="0"/>
            <w:sz w:val="20"/>
            <w:u w:val="single"/>
            <w:vertAlign w:val="baseline"/>
          </w:rPr>
          <w:t>Taylor</w:t>
        </w:r>
      </w:hyperlink>
      <w:hyperlink r:id="rId61" w:history="1">
        <w:r>
          <w:rPr>
            <w:rFonts w:ascii="arial" w:eastAsia="arial" w:hAnsi="arial" w:cs="arial"/>
            <w:b w:val="0"/>
            <w:i/>
            <w:strike w:val="0"/>
            <w:noProof w:val="0"/>
            <w:color w:val="0077CC"/>
            <w:position w:val="0"/>
            <w:sz w:val="20"/>
            <w:u w:val="single"/>
            <w:vertAlign w:val="baseline"/>
          </w:rPr>
          <w:t xml:space="preserve"> v. </w:t>
        </w:r>
      </w:hyperlink>
      <w:hyperlink r:id="rId61" w:history="1">
        <w:r>
          <w:rPr>
            <w:rFonts w:ascii="arial" w:eastAsia="arial" w:hAnsi="arial" w:cs="arial"/>
            <w:b w:val="0"/>
            <w:i/>
            <w:strike w:val="0"/>
            <w:noProof w:val="0"/>
            <w:color w:val="0077CC"/>
            <w:position w:val="0"/>
            <w:sz w:val="20"/>
            <w:u w:val="single"/>
            <w:vertAlign w:val="baseline"/>
          </w:rPr>
          <w:t>United States</w:t>
        </w:r>
      </w:hyperlink>
      <w:hyperlink r:id="rId61" w:history="1">
        <w:r>
          <w:rPr>
            <w:rFonts w:ascii="arial" w:eastAsia="arial" w:hAnsi="arial" w:cs="arial"/>
            <w:b w:val="0"/>
            <w:i/>
            <w:strike w:val="0"/>
            <w:noProof w:val="0"/>
            <w:color w:val="0077CC"/>
            <w:position w:val="0"/>
            <w:sz w:val="20"/>
            <w:u w:val="single"/>
            <w:vertAlign w:val="baseline"/>
          </w:rPr>
          <w:t>, 495 U.S. 575, 600, 110 S. Ct. 2143, 109 L. Ed. 2d 607</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Deciding whether the residual clause covers a crime thus requires a court to picture the kind of conduct that the crime involves in “the ordinary case,” and to judge whether that abstraction presents a serious potential risk of physical injury. </w:t>
      </w:r>
      <w:hyperlink r:id="rId35" w:history="1">
        <w:r>
          <w:rPr>
            <w:rFonts w:ascii="arial" w:eastAsia="arial" w:hAnsi="arial" w:cs="arial"/>
            <w:b w:val="0"/>
            <w:i/>
            <w:strike w:val="0"/>
            <w:noProof w:val="0"/>
            <w:color w:val="0077CC"/>
            <w:position w:val="0"/>
            <w:sz w:val="20"/>
            <w:u w:val="single"/>
            <w:vertAlign w:val="baseline"/>
          </w:rPr>
          <w:t>James, supra,</w:t>
        </w:r>
      </w:hyperlink>
      <w:hyperlink r:id="rId35" w:history="1">
        <w:r>
          <w:rPr>
            <w:rFonts w:ascii="arial" w:eastAsia="arial" w:hAnsi="arial" w:cs="arial"/>
            <w:b w:val="0"/>
            <w:i/>
            <w:strike w:val="0"/>
            <w:noProof w:val="0"/>
            <w:color w:val="0077CC"/>
            <w:position w:val="0"/>
            <w:sz w:val="20"/>
            <w:u w:val="single"/>
            <w:vertAlign w:val="baseline"/>
          </w:rPr>
          <w:t xml:space="preserve"> at 208, 127 S. Ct. 1586, 167 L. Ed. 2d 532</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Pp. ___ - ___, 192 L. Ed. 2d, at 577-578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2" w:name="Bookmark_clspara_11"/>
      <w:bookmarkEnd w:id="112"/>
      <w:r>
        <w:rPr>
          <w:rFonts w:ascii="arial" w:eastAsia="arial" w:hAnsi="arial" w:cs="arial"/>
          <w:b w:val="0"/>
          <w:i w:val="0"/>
          <w:strike w:val="0"/>
          <w:noProof w:val="0"/>
          <w:color w:val="000000"/>
          <w:position w:val="0"/>
          <w:sz w:val="20"/>
          <w:u w:val="none"/>
          <w:vertAlign w:val="baseline"/>
        </w:rPr>
        <w:t xml:space="preserve">(b) Two features of the residual clause conspire to make it unconstitutionally vague. By tying the judicial assessment of risk to a judicially imagined “ordinary case” of a crime rather than to real-world facts or statutory elements, the clause leaves grave uncertainty about how to estimate the risk posed by a crime. See </w:t>
      </w:r>
      <w:hyperlink r:id="rId35" w:history="1">
        <w:r>
          <w:rPr>
            <w:rFonts w:ascii="arial" w:eastAsia="arial" w:hAnsi="arial" w:cs="arial"/>
            <w:b w:val="0"/>
            <w:i/>
            <w:strike w:val="0"/>
            <w:noProof w:val="0"/>
            <w:color w:val="0077CC"/>
            <w:position w:val="0"/>
            <w:sz w:val="20"/>
            <w:u w:val="single"/>
            <w:vertAlign w:val="baseline"/>
          </w:rPr>
          <w:t xml:space="preserve">James, supra, </w:t>
        </w:r>
      </w:hyperlink>
      <w:hyperlink r:id="rId35" w:history="1">
        <w:r>
          <w:rPr>
            <w:rFonts w:ascii="arial" w:eastAsia="arial" w:hAnsi="arial" w:cs="arial"/>
            <w:b w:val="0"/>
            <w:i/>
            <w:strike w:val="0"/>
            <w:noProof w:val="0"/>
            <w:color w:val="0077CC"/>
            <w:position w:val="0"/>
            <w:sz w:val="20"/>
            <w:u w:val="single"/>
            <w:vertAlign w:val="baseline"/>
          </w:rPr>
          <w:t>at 211, 127 S. Ct. 1586, 167 L. Ed. 2d 532</w:t>
        </w:r>
      </w:hyperlink>
      <w:r>
        <w:rPr>
          <w:rFonts w:ascii="arial" w:eastAsia="arial" w:hAnsi="arial" w:cs="arial"/>
          <w:b w:val="0"/>
          <w:i w:val="0"/>
          <w:strike w:val="0"/>
          <w:noProof w:val="0"/>
          <w:color w:val="000000"/>
          <w:position w:val="0"/>
          <w:sz w:val="20"/>
          <w:u w:val="none"/>
          <w:vertAlign w:val="baseline"/>
        </w:rPr>
        <w:t>. At the same time, the residual clause leaves uncertainty about how</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much risk it takes for a crime to qualify as a violent felony. Taken together, these uncertainties produce more unpredictability and arbitrariness than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tolerates. This Court's repeated failure to craft a principled standard out of the residual clause and the lower courts' persistent inability to apply the clause in a consistent way confirm its hopeless indeterminacy. </w:t>
      </w:r>
      <w:hyperlink r:id="rId10" w:history="1">
        <w:r>
          <w:rPr>
            <w:rFonts w:ascii="arial" w:eastAsia="arial" w:hAnsi="arial" w:cs="arial"/>
            <w:b w:val="0"/>
            <w:i/>
            <w:strike w:val="0"/>
            <w:noProof w:val="0"/>
            <w:color w:val="0077CC"/>
            <w:position w:val="0"/>
            <w:sz w:val="20"/>
            <w:u w:val="single"/>
            <w:vertAlign w:val="baseline"/>
          </w:rPr>
          <w:t>Pp. ___ - ___, 192 L. Ed. 2d, at 578-581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3" w:name="Bookmark_clspara_12"/>
      <w:bookmarkEnd w:id="113"/>
      <w:r>
        <w:rPr>
          <w:rFonts w:ascii="arial" w:eastAsia="arial" w:hAnsi="arial" w:cs="arial"/>
          <w:b w:val="0"/>
          <w:i w:val="0"/>
          <w:strike w:val="0"/>
          <w:noProof w:val="0"/>
          <w:color w:val="000000"/>
          <w:position w:val="0"/>
          <w:sz w:val="20"/>
          <w:u w:val="none"/>
          <w:vertAlign w:val="baseline"/>
        </w:rPr>
        <w:t xml:space="preserve">(c) This Court's cases squarely contradict the theory that the residual clause is constitutional merely because some underlying crimes may clearly pose a serious potential risk of physical injury to another. See, </w:t>
      </w:r>
      <w:r>
        <w:rPr>
          <w:rFonts w:ascii="arial" w:eastAsia="arial" w:hAnsi="arial" w:cs="arial"/>
          <w:b w:val="0"/>
          <w:i/>
          <w:strike w:val="0"/>
          <w:noProof w:val="0"/>
          <w:color w:val="000000"/>
          <w:position w:val="0"/>
          <w:sz w:val="20"/>
          <w:u w:val="none"/>
          <w:vertAlign w:val="baseline"/>
        </w:rPr>
        <w:t xml:space="preserve">e.g., </w:t>
      </w:r>
      <w:hyperlink r:id="rId62" w:history="1">
        <w:r>
          <w:rPr>
            <w:rFonts w:ascii="arial" w:eastAsia="arial" w:hAnsi="arial" w:cs="arial"/>
            <w:b w:val="0"/>
            <w:i/>
            <w:strike w:val="0"/>
            <w:noProof w:val="0"/>
            <w:color w:val="0077CC"/>
            <w:position w:val="0"/>
            <w:sz w:val="20"/>
            <w:u w:val="single"/>
            <w:vertAlign w:val="baseline"/>
          </w:rPr>
          <w:t>United States</w:t>
        </w:r>
      </w:hyperlink>
      <w:hyperlink r:id="rId62" w:history="1">
        <w:r>
          <w:rPr>
            <w:rFonts w:ascii="arial" w:eastAsia="arial" w:hAnsi="arial" w:cs="arial"/>
            <w:b w:val="0"/>
            <w:i/>
            <w:strike w:val="0"/>
            <w:noProof w:val="0"/>
            <w:color w:val="0077CC"/>
            <w:position w:val="0"/>
            <w:sz w:val="20"/>
            <w:u w:val="single"/>
            <w:vertAlign w:val="baseline"/>
          </w:rPr>
          <w:t xml:space="preserve"> v. </w:t>
        </w:r>
      </w:hyperlink>
      <w:hyperlink r:id="rId62" w:history="1">
        <w:r>
          <w:rPr>
            <w:rFonts w:ascii="arial" w:eastAsia="arial" w:hAnsi="arial" w:cs="arial"/>
            <w:b w:val="0"/>
            <w:i/>
            <w:strike w:val="0"/>
            <w:noProof w:val="0"/>
            <w:color w:val="0077CC"/>
            <w:position w:val="0"/>
            <w:sz w:val="20"/>
            <w:u w:val="single"/>
            <w:vertAlign w:val="baseline"/>
          </w:rPr>
          <w:t>L. Cohen Grocery Co.,</w:t>
        </w:r>
      </w:hyperlink>
      <w:hyperlink r:id="rId62" w:history="1">
        <w:r>
          <w:rPr>
            <w:rFonts w:ascii="arial" w:eastAsia="arial" w:hAnsi="arial" w:cs="arial"/>
            <w:b w:val="0"/>
            <w:i/>
            <w:strike w:val="0"/>
            <w:noProof w:val="0"/>
            <w:color w:val="0077CC"/>
            <w:position w:val="0"/>
            <w:sz w:val="20"/>
            <w:u w:val="single"/>
            <w:vertAlign w:val="baseline"/>
          </w:rPr>
          <w:t xml:space="preserve"> 255 U.S. 81, 89, 41 S. Ct. 298, 65 L. Ed. 516</w:t>
        </w:r>
      </w:hyperlink>
      <w:r>
        <w:rPr>
          <w:rFonts w:ascii="arial" w:eastAsia="arial" w:hAnsi="arial" w:cs="arial"/>
          <w:b w:val="0"/>
          <w:i w:val="0"/>
          <w:strike w:val="0"/>
          <w:noProof w:val="0"/>
          <w:color w:val="000000"/>
          <w:position w:val="0"/>
          <w:sz w:val="20"/>
          <w:u w:val="none"/>
          <w:vertAlign w:val="baseline"/>
        </w:rPr>
        <w:t xml:space="preserve">. Holding the residual clause void for vagueness does not put other criminal laws that use terms such as “substantial risk” in doubt, because those laws generally require gauging the riskiness of an individual's conduct on a particular occasion, not the </w:t>
      </w:r>
      <w:r>
        <w:rPr>
          <w:rFonts w:ascii="arial" w:eastAsia="arial" w:hAnsi="arial" w:cs="arial"/>
          <w:b/>
          <w:i w:val="0"/>
          <w:strike w:val="0"/>
          <w:noProof w:val="0"/>
          <w:color w:val="000000"/>
          <w:position w:val="0"/>
          <w:sz w:val="20"/>
          <w:u w:val="none"/>
          <w:vertAlign w:val="baseline"/>
        </w:rPr>
        <w:t> [**576] </w:t>
      </w:r>
      <w:r>
        <w:rPr>
          <w:rFonts w:ascii="arial" w:eastAsia="arial" w:hAnsi="arial" w:cs="arial"/>
          <w:b w:val="0"/>
          <w:i w:val="0"/>
          <w:strike w:val="0"/>
          <w:noProof w:val="0"/>
          <w:color w:val="000000"/>
          <w:position w:val="0"/>
          <w:sz w:val="20"/>
          <w:u w:val="none"/>
          <w:vertAlign w:val="baseline"/>
        </w:rPr>
        <w:t xml:space="preserve">riskiness of an idealized ordinary case of the crime. </w:t>
      </w:r>
      <w:hyperlink r:id="rId10" w:history="1">
        <w:r>
          <w:rPr>
            <w:rFonts w:ascii="arial" w:eastAsia="arial" w:hAnsi="arial" w:cs="arial"/>
            <w:b w:val="0"/>
            <w:i/>
            <w:strike w:val="0"/>
            <w:noProof w:val="0"/>
            <w:color w:val="0077CC"/>
            <w:position w:val="0"/>
            <w:sz w:val="20"/>
            <w:u w:val="single"/>
            <w:vertAlign w:val="baseline"/>
          </w:rPr>
          <w:t>Pp. ___ - ___, 192 L. Ed. 2d, at 581-583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4" w:name="Bookmark_clspara_13"/>
      <w:bookmarkEnd w:id="114"/>
      <w:r>
        <w:rPr>
          <w:rFonts w:ascii="arial" w:eastAsia="arial" w:hAnsi="arial" w:cs="arial"/>
          <w:b w:val="0"/>
          <w:i w:val="0"/>
          <w:strike w:val="0"/>
          <w:noProof w:val="0"/>
          <w:color w:val="000000"/>
          <w:position w:val="0"/>
          <w:sz w:val="20"/>
          <w:u w:val="none"/>
          <w:vertAlign w:val="baseline"/>
        </w:rPr>
        <w:t xml:space="preserve">(d) The doctrine of </w:t>
      </w:r>
      <w:r>
        <w:rPr>
          <w:rFonts w:ascii="arial" w:eastAsia="arial" w:hAnsi="arial" w:cs="arial"/>
          <w:b w:val="0"/>
          <w:i/>
          <w:strike w:val="0"/>
          <w:noProof w:val="0"/>
          <w:color w:val="000000"/>
          <w:position w:val="0"/>
          <w:sz w:val="20"/>
          <w:u w:val="none"/>
          <w:vertAlign w:val="baseline"/>
        </w:rPr>
        <w:t xml:space="preserve">stare decisis </w:t>
      </w:r>
      <w:r>
        <w:rPr>
          <w:rFonts w:ascii="arial" w:eastAsia="arial" w:hAnsi="arial" w:cs="arial"/>
          <w:b w:val="0"/>
          <w:i w:val="0"/>
          <w:strike w:val="0"/>
          <w:noProof w:val="0"/>
          <w:color w:val="000000"/>
          <w:position w:val="0"/>
          <w:sz w:val="20"/>
          <w:u w:val="none"/>
          <w:vertAlign w:val="baseline"/>
        </w:rPr>
        <w:t xml:space="preserve">does not require continued adherence to </w:t>
      </w:r>
      <w:r>
        <w:rPr>
          <w:rFonts w:ascii="arial" w:eastAsia="arial" w:hAnsi="arial" w:cs="arial"/>
          <w:b w:val="0"/>
          <w:i/>
          <w:strike w:val="0"/>
          <w:noProof w:val="0"/>
          <w:color w:val="000000"/>
          <w:position w:val="0"/>
          <w:sz w:val="20"/>
          <w:u w:val="none"/>
          <w:vertAlign w:val="baseline"/>
        </w:rPr>
        <w:t xml:space="preserve">James </w:t>
      </w:r>
      <w:r>
        <w:rPr>
          <w:rFonts w:ascii="arial" w:eastAsia="arial" w:hAnsi="arial" w:cs="arial"/>
          <w:b/>
          <w:i w:val="0"/>
          <w:strike w:val="0"/>
          <w:noProof w:val="0"/>
          <w:color w:val="000000"/>
          <w:position w:val="0"/>
          <w:sz w:val="20"/>
          <w:u w:val="none"/>
          <w:vertAlign w:val="baseline"/>
        </w:rPr>
        <w:t> [*2555] </w:t>
      </w:r>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val="0"/>
          <w:i/>
          <w:strike w:val="0"/>
          <w:noProof w:val="0"/>
          <w:color w:val="000000"/>
          <w:position w:val="0"/>
          <w:sz w:val="20"/>
          <w:u w:val="none"/>
          <w:vertAlign w:val="baseline"/>
        </w:rPr>
        <w:t xml:space="preserve">Sykes. </w:t>
      </w:r>
      <w:r>
        <w:rPr>
          <w:rFonts w:ascii="arial" w:eastAsia="arial" w:hAnsi="arial" w:cs="arial"/>
          <w:b w:val="0"/>
          <w:i w:val="0"/>
          <w:strike w:val="0"/>
          <w:noProof w:val="0"/>
          <w:color w:val="000000"/>
          <w:position w:val="0"/>
          <w:sz w:val="20"/>
          <w:u w:val="none"/>
          <w:vertAlign w:val="baseline"/>
        </w:rPr>
        <w:t xml:space="preserve">Experience leaves no doubt about the unavoidable uncertainty and arbitrariness of adjudication under the residual clause. </w:t>
      </w:r>
      <w:r>
        <w:rPr>
          <w:rFonts w:ascii="arial" w:eastAsia="arial" w:hAnsi="arial" w:cs="arial"/>
          <w:b w:val="0"/>
          <w:i/>
          <w:strike w:val="0"/>
          <w:noProof w:val="0"/>
          <w:color w:val="000000"/>
          <w:position w:val="0"/>
          <w:sz w:val="20"/>
          <w:u w:val="none"/>
          <w:vertAlign w:val="baseline"/>
        </w:rPr>
        <w:t xml:space="preserve">James </w:t>
      </w:r>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val="0"/>
          <w:i/>
          <w:strike w:val="0"/>
          <w:noProof w:val="0"/>
          <w:color w:val="000000"/>
          <w:position w:val="0"/>
          <w:sz w:val="20"/>
          <w:u w:val="none"/>
          <w:vertAlign w:val="baseline"/>
        </w:rPr>
        <w:t>Sykes</w:t>
      </w:r>
      <w:r>
        <w:rPr>
          <w:rFonts w:ascii="arial" w:eastAsia="arial" w:hAnsi="arial" w:cs="arial"/>
          <w:b w:val="0"/>
          <w:i w:val="0"/>
          <w:strike w:val="0"/>
          <w:noProof w:val="0"/>
          <w:color w:val="000000"/>
          <w:position w:val="0"/>
          <w:sz w:val="20"/>
          <w:u w:val="none"/>
          <w:vertAlign w:val="baseline"/>
        </w:rPr>
        <w:t xml:space="preserve"> opined about vagueness without full briefing or argument.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And continued adherence to those decisions would undermine, rather than promote, the goals of evenhandedness, predictability, and consistency served by </w:t>
      </w:r>
      <w:r>
        <w:rPr>
          <w:rFonts w:ascii="arial" w:eastAsia="arial" w:hAnsi="arial" w:cs="arial"/>
          <w:b w:val="0"/>
          <w:i/>
          <w:strike w:val="0"/>
          <w:noProof w:val="0"/>
          <w:color w:val="000000"/>
          <w:position w:val="0"/>
          <w:sz w:val="20"/>
          <w:u w:val="none"/>
          <w:vertAlign w:val="baseline"/>
        </w:rPr>
        <w:t>stare decisis</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Pp. ___ - ___, 192 L. Ed. 2d, at 583-584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5" w:name="Bookmark_clspara_14"/>
      <w:bookmarkEnd w:id="115"/>
      <w:hyperlink r:id="rId11" w:history="1">
        <w:r>
          <w:rPr>
            <w:rFonts w:ascii="arial" w:eastAsia="arial" w:hAnsi="arial" w:cs="arial"/>
            <w:b w:val="0"/>
            <w:i/>
            <w:strike w:val="0"/>
            <w:color w:val="0077CC"/>
            <w:sz w:val="20"/>
            <w:u w:val="single"/>
            <w:vertAlign w:val="baseline"/>
          </w:rPr>
          <w:t>526 Fed. Appx. 708</w:t>
        </w:r>
      </w:hyperlink>
      <w:r>
        <w:rPr>
          <w:rFonts w:ascii="arial" w:eastAsia="arial" w:hAnsi="arial" w:cs="arial"/>
          <w:b w:val="0"/>
          <w:i w:val="0"/>
          <w:strike w:val="0"/>
          <w:noProof w:val="0"/>
          <w:color w:val="000000"/>
          <w:position w:val="0"/>
          <w:sz w:val="20"/>
          <w:u w:val="none"/>
          <w:vertAlign w:val="baseline"/>
        </w:rPr>
        <w:t>, reversed and remanded.</w:t>
      </w:r>
    </w:p>
    <w:p>
      <w:pPr>
        <w:keepNext w:val="0"/>
        <w:widowControl w:val="0"/>
        <w:spacing w:before="240" w:after="0" w:line="260" w:lineRule="atLeast"/>
        <w:ind w:left="0" w:right="0" w:firstLine="0"/>
        <w:jc w:val="left"/>
      </w:pPr>
      <w:bookmarkStart w:id="116" w:name="Counsel"/>
      <w:bookmarkEnd w:id="116"/>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Katherine M. Menendez</w:t>
      </w:r>
      <w:r>
        <w:rPr>
          <w:rFonts w:ascii="arial" w:eastAsia="arial" w:hAnsi="arial" w:cs="arial"/>
          <w:b w:val="0"/>
          <w:i w:val="0"/>
          <w:strike w:val="0"/>
          <w:noProof w:val="0"/>
          <w:color w:val="000000"/>
          <w:position w:val="0"/>
          <w:sz w:val="20"/>
          <w:u w:val="none"/>
          <w:vertAlign w:val="baseline"/>
        </w:rPr>
        <w:t xml:space="preserve"> argued and reargued the cause for petitioner.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John F. Bash</w:t>
      </w:r>
      <w:r>
        <w:rPr>
          <w:rFonts w:ascii="arial" w:eastAsia="arial" w:hAnsi="arial" w:cs="arial"/>
          <w:b w:val="0"/>
          <w:i w:val="0"/>
          <w:strike w:val="0"/>
          <w:noProof w:val="0"/>
          <w:color w:val="000000"/>
          <w:position w:val="0"/>
          <w:sz w:val="20"/>
          <w:u w:val="none"/>
          <w:vertAlign w:val="baseline"/>
        </w:rPr>
        <w:t xml:space="preserve"> argued, and </w:t>
      </w:r>
      <w:r>
        <w:rPr>
          <w:rFonts w:ascii="arial" w:eastAsia="arial" w:hAnsi="arial" w:cs="arial"/>
          <w:b/>
          <w:i w:val="0"/>
          <w:strike w:val="0"/>
          <w:noProof w:val="0"/>
          <w:color w:val="000000"/>
          <w:position w:val="0"/>
          <w:sz w:val="20"/>
          <w:u w:val="none"/>
          <w:vertAlign w:val="baseline"/>
        </w:rPr>
        <w:t>Michael R. Dreeben</w:t>
      </w:r>
      <w:r>
        <w:rPr>
          <w:rFonts w:ascii="arial" w:eastAsia="arial" w:hAnsi="arial" w:cs="arial"/>
          <w:b w:val="0"/>
          <w:i w:val="0"/>
          <w:strike w:val="0"/>
          <w:noProof w:val="0"/>
          <w:color w:val="000000"/>
          <w:position w:val="0"/>
          <w:sz w:val="20"/>
          <w:u w:val="none"/>
          <w:vertAlign w:val="baseline"/>
        </w:rPr>
        <w:t xml:space="preserve"> reargued, the cause for respondent.</w:t>
      </w:r>
    </w:p>
    <w:p>
      <w:pPr>
        <w:keepNext w:val="0"/>
        <w:widowControl w:val="0"/>
        <w:spacing w:before="240" w:after="0" w:line="260" w:lineRule="atLeast"/>
        <w:ind w:left="0" w:right="0" w:firstLine="0"/>
        <w:jc w:val="left"/>
      </w:pPr>
      <w:bookmarkStart w:id="117" w:name="Judges"/>
      <w:bookmarkEnd w:id="117"/>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Scalia, J., delivered the opinion of the Court, in which Roberts, C. J., and Ginsburg, Breyer, Sotomayor, and Kagan, JJ., joined. Kennedy, J., and Thomas, J., filed opinions concurring in the judgment. Alito, J., filed a dissenting opinion.</w:t>
      </w:r>
    </w:p>
    <w:p>
      <w:pPr>
        <w:keepNext w:val="0"/>
        <w:widowControl w:val="0"/>
        <w:spacing w:before="240" w:after="0" w:line="260" w:lineRule="atLeast"/>
        <w:ind w:left="0" w:right="0" w:firstLine="0"/>
        <w:jc w:val="left"/>
      </w:pPr>
      <w:bookmarkStart w:id="118" w:name="Opinion by"/>
      <w:bookmarkEnd w:id="118"/>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Scalia</w:t>
      </w:r>
    </w:p>
    <w:p>
      <w:pPr>
        <w:keepNext/>
        <w:widowControl w:val="0"/>
        <w:spacing w:before="240" w:after="0" w:line="340" w:lineRule="atLeast"/>
        <w:ind w:left="0" w:right="0" w:firstLine="0"/>
        <w:jc w:val="left"/>
      </w:pPr>
      <w:bookmarkStart w:id="119" w:name="Opinion"/>
      <w:bookmarkEnd w:id="119"/>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74" style="position:absolute;z-index:25166438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120" w:name="Bookmark_para_3"/>
      <w:bookmarkEnd w:id="120"/>
      <w:r>
        <w:rPr>
          <w:rFonts w:ascii="arial" w:eastAsia="arial" w:hAnsi="arial" w:cs="arial"/>
          <w:b w:val="0"/>
          <w:i w:val="0"/>
          <w:strike w:val="0"/>
          <w:noProof w:val="0"/>
          <w:color w:val="000000"/>
          <w:position w:val="0"/>
          <w:sz w:val="20"/>
          <w:u w:val="none"/>
          <w:vertAlign w:val="baseline"/>
        </w:rPr>
        <w:t xml:space="preserve">Justice </w:t>
      </w:r>
      <w:r>
        <w:rPr>
          <w:rFonts w:ascii="arial" w:eastAsia="arial" w:hAnsi="arial" w:cs="arial"/>
          <w:b/>
          <w:i w:val="0"/>
          <w:strike w:val="0"/>
          <w:noProof w:val="0"/>
          <w:color w:val="000000"/>
          <w:position w:val="0"/>
          <w:sz w:val="20"/>
          <w:u w:val="none"/>
          <w:vertAlign w:val="baseline"/>
        </w:rPr>
        <w:t>Scalia</w:t>
      </w:r>
      <w:r>
        <w:rPr>
          <w:rFonts w:ascii="arial" w:eastAsia="arial" w:hAnsi="arial" w:cs="arial"/>
          <w:b w:val="0"/>
          <w:i w:val="0"/>
          <w:strike w:val="0"/>
          <w:noProof w:val="0"/>
          <w:color w:val="000000"/>
          <w:position w:val="0"/>
          <w:sz w:val="20"/>
          <w:u w:val="none"/>
          <w:vertAlign w:val="baseline"/>
        </w:rPr>
        <w:t xml:space="preserve"> delivered the opinion of the Court.</w:t>
      </w:r>
    </w:p>
    <w:p>
      <w:pPr>
        <w:keepNext w:val="0"/>
        <w:widowControl w:val="0"/>
        <w:spacing w:before="200" w:after="0" w:line="260" w:lineRule="atLeast"/>
        <w:ind w:left="0" w:right="0" w:firstLine="0"/>
        <w:jc w:val="both"/>
      </w:pPr>
      <w:bookmarkStart w:id="121" w:name="Bookmark_para_4"/>
      <w:bookmarkEnd w:id="121"/>
      <w:bookmarkStart w:id="122" w:name="Bookmark_LNHNREFclscc1"/>
      <w:bookmarkEnd w:id="122"/>
      <w:hyperlink r:id="rId6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75"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i/>
            <w:strike w:val="0"/>
            <w:noProof w:val="0"/>
            <w:color w:val="0077CC"/>
            <w:position w:val="0"/>
            <w:sz w:val="20"/>
            <w:u w:val="single"/>
            <w:vertAlign w:val="baseline"/>
          </w:rPr>
          <w:t>LEdHN[1]</w:t>
        </w:r>
      </w:hyperlink>
      <w:r>
        <w:rPr>
          <w:rFonts w:ascii="arial" w:eastAsia="arial" w:hAnsi="arial" w:cs="arial"/>
          <w:b w:val="0"/>
          <w:i w:val="0"/>
          <w:strike w:val="0"/>
          <w:noProof w:val="0"/>
          <w:color w:val="000000"/>
          <w:position w:val="0"/>
          <w:sz w:val="20"/>
          <w:u w:val="none"/>
          <w:vertAlign w:val="baseline"/>
        </w:rPr>
        <w:t>[</w:t>
      </w:r>
      <w:hyperlink w:anchor="Bookmark_LEDHN1" w:history="1">
        <w:r>
          <w:pict>
            <v:shape id="_x0000_i1076"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bookmarkStart w:id="123" w:name="Bookmark_LEDHN1_1"/>
      <w:bookmarkEnd w:id="123"/>
      <w:r>
        <w:rPr>
          <w:rFonts w:ascii="arial" w:eastAsia="arial" w:hAnsi="arial" w:cs="arial"/>
          <w:b w:val="0"/>
          <w:i w:val="0"/>
          <w:strike w:val="0"/>
          <w:noProof w:val="0"/>
          <w:color w:val="000000"/>
          <w:position w:val="0"/>
          <w:sz w:val="20"/>
          <w:u w:val="none"/>
          <w:vertAlign w:val="baseline"/>
        </w:rPr>
        <w:t xml:space="preserve">[1] Under the Armed Career Criminal Act of 1984, a defendant convicted of being a felon in possession of a firearm faces more severe punishment if he has three or more previous convictions for a “violent felony,” a term defined to include any felony that “involves conduct that presents a serious potential risk of physical injury to another.” </w:t>
      </w:r>
      <w:r>
        <w:rPr>
          <w:rFonts w:ascii="arial" w:eastAsia="arial" w:hAnsi="arial" w:cs="arial"/>
          <w:b w:val="0"/>
          <w:i/>
          <w:strike w:val="0"/>
          <w:noProof w:val="0"/>
          <w:color w:val="000000"/>
          <w:position w:val="0"/>
          <w:sz w:val="20"/>
          <w:u w:val="none"/>
          <w:vertAlign w:val="baseline"/>
        </w:rPr>
        <w:t>18 U.S.C. §924(e)(2)(B)</w:t>
      </w:r>
      <w:r>
        <w:rPr>
          <w:rFonts w:ascii="arial" w:eastAsia="arial" w:hAnsi="arial" w:cs="arial"/>
          <w:b w:val="0"/>
          <w:i w:val="0"/>
          <w:strike w:val="0"/>
          <w:noProof w:val="0"/>
          <w:color w:val="000000"/>
          <w:position w:val="0"/>
          <w:sz w:val="20"/>
          <w:u w:val="none"/>
          <w:vertAlign w:val="baseline"/>
        </w:rPr>
        <w:t>. We must decide whether this part of the definition of a violent felony survives the Constitution’s prohibition of vague criminal laws.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00" w:after="0" w:line="260" w:lineRule="atLeast"/>
        <w:ind w:left="0" w:right="0" w:firstLine="0"/>
        <w:jc w:val="both"/>
      </w:pPr>
      <w:bookmarkStart w:id="124" w:name="Bookmark_para_5"/>
      <w:bookmarkEnd w:id="124"/>
      <w:bookmarkStart w:id="125" w:name="Bookmark_LNHNREFclscc2"/>
      <w:bookmarkEnd w:id="125"/>
      <w:hyperlink r:id="rId6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77"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i/>
            <w:strike w:val="0"/>
            <w:noProof w:val="0"/>
            <w:color w:val="0077CC"/>
            <w:position w:val="0"/>
            <w:sz w:val="20"/>
            <w:u w:val="single"/>
            <w:vertAlign w:val="baseline"/>
          </w:rPr>
          <w:t>LEdHN[2]</w:t>
        </w:r>
      </w:hyperlink>
      <w:r>
        <w:rPr>
          <w:rFonts w:ascii="arial" w:eastAsia="arial" w:hAnsi="arial" w:cs="arial"/>
          <w:b w:val="0"/>
          <w:i w:val="0"/>
          <w:strike w:val="0"/>
          <w:noProof w:val="0"/>
          <w:color w:val="000000"/>
          <w:position w:val="0"/>
          <w:sz w:val="20"/>
          <w:u w:val="none"/>
          <w:vertAlign w:val="baseline"/>
        </w:rPr>
        <w:t>[</w:t>
      </w:r>
      <w:hyperlink w:anchor="Bookmark_LEDHN2" w:history="1">
        <w:r>
          <w:pict>
            <v:shape id="_x0000_i1078"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bookmarkStart w:id="126" w:name="Bookmark_LEDHN2_1"/>
      <w:bookmarkEnd w:id="126"/>
      <w:r>
        <w:rPr>
          <w:rFonts w:ascii="arial" w:eastAsia="arial" w:hAnsi="arial" w:cs="arial"/>
          <w:b w:val="0"/>
          <w:i w:val="0"/>
          <w:strike w:val="0"/>
          <w:noProof w:val="0"/>
          <w:color w:val="000000"/>
          <w:position w:val="0"/>
          <w:sz w:val="20"/>
          <w:u w:val="none"/>
          <w:vertAlign w:val="baseline"/>
        </w:rPr>
        <w:t xml:space="preserve">[2] Federal law forbids certain people — such as convicted felons, persons committed to mental institutions, and drug users — to ship, possess, and receive firearms. </w:t>
      </w:r>
      <w:r>
        <w:rPr>
          <w:rFonts w:ascii="arial" w:eastAsia="arial" w:hAnsi="arial" w:cs="arial"/>
          <w:b w:val="0"/>
          <w:i/>
          <w:strike w:val="0"/>
          <w:noProof w:val="0"/>
          <w:color w:val="000000"/>
          <w:position w:val="0"/>
          <w:sz w:val="20"/>
          <w:u w:val="none"/>
          <w:vertAlign w:val="baseline"/>
        </w:rPr>
        <w:t>§922(g)</w:t>
      </w:r>
      <w:r>
        <w:rPr>
          <w:rFonts w:ascii="arial" w:eastAsia="arial" w:hAnsi="arial" w:cs="arial"/>
          <w:b w:val="0"/>
          <w:i w:val="0"/>
          <w:strike w:val="0"/>
          <w:noProof w:val="0"/>
          <w:color w:val="000000"/>
          <w:position w:val="0"/>
          <w:sz w:val="20"/>
          <w:u w:val="none"/>
          <w:vertAlign w:val="baseline"/>
        </w:rPr>
        <w:t xml:space="preserve">. </w:t>
      </w:r>
      <w:bookmarkStart w:id="127" w:name="Bookmark_I5GGRBPX28T4GH0020000400"/>
      <w:bookmarkEnd w:id="127"/>
      <w:r>
        <w:rPr>
          <w:rFonts w:ascii="arial" w:eastAsia="arial" w:hAnsi="arial" w:cs="arial"/>
          <w:b w:val="0"/>
          <w:i w:val="0"/>
          <w:strike w:val="0"/>
          <w:noProof w:val="0"/>
          <w:color w:val="000000"/>
          <w:position w:val="0"/>
          <w:sz w:val="20"/>
          <w:u w:val="none"/>
          <w:vertAlign w:val="baseline"/>
        </w:rPr>
        <w:t>In general, the law punishes violation of this ban by up to 10</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years’ imprisonment. </w:t>
      </w:r>
      <w:r>
        <w:rPr>
          <w:rFonts w:ascii="arial" w:eastAsia="arial" w:hAnsi="arial" w:cs="arial"/>
          <w:b w:val="0"/>
          <w:i/>
          <w:strike w:val="0"/>
          <w:noProof w:val="0"/>
          <w:color w:val="000000"/>
          <w:position w:val="0"/>
          <w:sz w:val="20"/>
          <w:u w:val="none"/>
          <w:vertAlign w:val="baseline"/>
        </w:rPr>
        <w:t>§924(a)(2)</w:t>
      </w:r>
      <w:r>
        <w:rPr>
          <w:rFonts w:ascii="arial" w:eastAsia="arial" w:hAnsi="arial" w:cs="arial"/>
          <w:b w:val="0"/>
          <w:i w:val="0"/>
          <w:strike w:val="0"/>
          <w:noProof w:val="0"/>
          <w:color w:val="000000"/>
          <w:position w:val="0"/>
          <w:sz w:val="20"/>
          <w:u w:val="none"/>
          <w:vertAlign w:val="baseline"/>
        </w:rPr>
        <w:t xml:space="preserve">. But if the violator has three or more earlier convictions for a “serious drug offense” or a “violent felony,” the Armed Career Criminal Act increases his prison term to a minimum of 15 years and a maximum of life. </w:t>
      </w:r>
      <w:r>
        <w:rPr>
          <w:rFonts w:ascii="arial" w:eastAsia="arial" w:hAnsi="arial" w:cs="arial"/>
          <w:b w:val="0"/>
          <w:i/>
          <w:strike w:val="0"/>
          <w:noProof w:val="0"/>
          <w:color w:val="000000"/>
          <w:position w:val="0"/>
          <w:sz w:val="20"/>
          <w:u w:val="none"/>
          <w:vertAlign w:val="baseline"/>
        </w:rPr>
        <w:t>§924(e)(1)</w:t>
      </w:r>
      <w:r>
        <w:rPr>
          <w:rFonts w:ascii="arial" w:eastAsia="arial" w:hAnsi="arial" w:cs="arial"/>
          <w:b w:val="0"/>
          <w:i w:val="0"/>
          <w:strike w:val="0"/>
          <w:noProof w:val="0"/>
          <w:color w:val="000000"/>
          <w:position w:val="0"/>
          <w:sz w:val="20"/>
          <w:u w:val="none"/>
          <w:vertAlign w:val="baseline"/>
        </w:rPr>
        <w:t xml:space="preserve">; </w:t>
      </w:r>
      <w:bookmarkStart w:id="128" w:name="Bookmark_I5GGRBPX28T4GH0010000400"/>
      <w:bookmarkEnd w:id="128"/>
      <w:hyperlink r:id="rId68" w:history="1">
        <w:r>
          <w:rPr>
            <w:rFonts w:ascii="arial" w:eastAsia="arial" w:hAnsi="arial" w:cs="arial"/>
            <w:b w:val="0"/>
            <w:i/>
            <w:strike w:val="0"/>
            <w:noProof w:val="0"/>
            <w:color w:val="0077CC"/>
            <w:position w:val="0"/>
            <w:sz w:val="20"/>
            <w:u w:val="single"/>
            <w:vertAlign w:val="baseline"/>
          </w:rPr>
          <w:t>Johnson</w:t>
        </w:r>
      </w:hyperlink>
      <w:hyperlink r:id="rId68" w:history="1">
        <w:r>
          <w:rPr>
            <w:rFonts w:ascii="arial" w:eastAsia="arial" w:hAnsi="arial" w:cs="arial"/>
            <w:b w:val="0"/>
            <w:i/>
            <w:strike w:val="0"/>
            <w:noProof w:val="0"/>
            <w:color w:val="0077CC"/>
            <w:position w:val="0"/>
            <w:sz w:val="20"/>
            <w:u w:val="single"/>
            <w:vertAlign w:val="baseline"/>
          </w:rPr>
          <w:t xml:space="preserve"> v. </w:t>
        </w:r>
      </w:hyperlink>
      <w:hyperlink r:id="rId68" w:history="1">
        <w:r>
          <w:rPr>
            <w:rFonts w:ascii="arial" w:eastAsia="arial" w:hAnsi="arial" w:cs="arial"/>
            <w:b w:val="0"/>
            <w:i/>
            <w:strike w:val="0"/>
            <w:noProof w:val="0"/>
            <w:color w:val="0077CC"/>
            <w:position w:val="0"/>
            <w:sz w:val="20"/>
            <w:u w:val="single"/>
            <w:vertAlign w:val="baseline"/>
          </w:rPr>
          <w:t>United States</w:t>
        </w:r>
      </w:hyperlink>
      <w:hyperlink r:id="rId68" w:history="1">
        <w:r>
          <w:rPr>
            <w:rFonts w:ascii="arial" w:eastAsia="arial" w:hAnsi="arial" w:cs="arial"/>
            <w:b w:val="0"/>
            <w:i/>
            <w:strike w:val="0"/>
            <w:noProof w:val="0"/>
            <w:color w:val="0077CC"/>
            <w:position w:val="0"/>
            <w:sz w:val="20"/>
            <w:u w:val="single"/>
            <w:vertAlign w:val="baseline"/>
          </w:rPr>
          <w:t>, 559 U.S. 133, 136, 130 S. Ct. 1265, 176 L. Ed. 2d 1 (2010)</w:t>
        </w:r>
      </w:hyperlink>
      <w:r>
        <w:rPr>
          <w:rFonts w:ascii="arial" w:eastAsia="arial" w:hAnsi="arial" w:cs="arial"/>
          <w:b w:val="0"/>
          <w:i w:val="0"/>
          <w:strike w:val="0"/>
          <w:noProof w:val="0"/>
          <w:color w:val="000000"/>
          <w:position w:val="0"/>
          <w:sz w:val="20"/>
          <w:u w:val="none"/>
          <w:vertAlign w:val="baseline"/>
        </w:rPr>
        <w:t xml:space="preserve">. </w:t>
      </w:r>
      <w:bookmarkStart w:id="129" w:name="Bookmark_LNHNREFclscc3"/>
      <w:bookmarkEnd w:id="129"/>
      <w:hyperlink r:id="rId69"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79"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i/>
            <w:strike w:val="0"/>
            <w:noProof w:val="0"/>
            <w:color w:val="0077CC"/>
            <w:position w:val="0"/>
            <w:sz w:val="20"/>
            <w:u w:val="single"/>
            <w:vertAlign w:val="baseline"/>
          </w:rPr>
          <w:t>LEdHN[3]</w:t>
        </w:r>
      </w:hyperlink>
      <w:r>
        <w:rPr>
          <w:rFonts w:ascii="arial" w:eastAsia="arial" w:hAnsi="arial" w:cs="arial"/>
          <w:b w:val="0"/>
          <w:i w:val="0"/>
          <w:strike w:val="0"/>
          <w:noProof w:val="0"/>
          <w:color w:val="000000"/>
          <w:position w:val="0"/>
          <w:sz w:val="20"/>
          <w:u w:val="none"/>
          <w:vertAlign w:val="baseline"/>
        </w:rPr>
        <w:t>[</w:t>
      </w:r>
      <w:hyperlink w:anchor="Bookmark_LEDHN3" w:history="1">
        <w:r>
          <w:pict>
            <v:shape id="_x0000_i1080"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bookmarkStart w:id="130" w:name="Bookmark_LEDHN3_1"/>
      <w:bookmarkEnd w:id="130"/>
      <w:r>
        <w:rPr>
          <w:rFonts w:ascii="arial" w:eastAsia="arial" w:hAnsi="arial" w:cs="arial"/>
          <w:b w:val="0"/>
          <w:i w:val="0"/>
          <w:strike w:val="0"/>
          <w:noProof w:val="0"/>
          <w:color w:val="000000"/>
          <w:position w:val="0"/>
          <w:sz w:val="20"/>
          <w:u w:val="none"/>
          <w:vertAlign w:val="baseline"/>
        </w:rPr>
        <w:t>[3] The Act defines “violent felony” as follows:</w:t>
      </w:r>
    </w:p>
    <w:p>
      <w:pPr>
        <w:keepNext w:val="0"/>
        <w:widowControl w:val="0"/>
        <w:spacing w:before="200" w:after="0" w:line="260" w:lineRule="atLeast"/>
        <w:ind w:left="400" w:right="0" w:firstLine="0"/>
        <w:jc w:val="both"/>
      </w:pPr>
      <w:bookmarkStart w:id="131" w:name="Bookmark_para_6"/>
      <w:bookmarkEnd w:id="131"/>
      <w:r>
        <w:rPr>
          <w:rFonts w:ascii="arial" w:eastAsia="arial" w:hAnsi="arial" w:cs="arial"/>
          <w:b w:val="0"/>
          <w:i w:val="0"/>
          <w:strike w:val="0"/>
          <w:noProof w:val="0"/>
          <w:color w:val="000000"/>
          <w:position w:val="0"/>
          <w:sz w:val="20"/>
          <w:u w:val="none"/>
          <w:vertAlign w:val="baseline"/>
        </w:rPr>
        <w:t xml:space="preserve">“any crime punishable by imprisonment for a term exceeding one year . . . that — </w:t>
      </w:r>
    </w:p>
    <w:p>
      <w:pPr>
        <w:keepNext w:val="0"/>
        <w:widowControl w:val="0"/>
        <w:spacing w:before="200" w:after="0" w:line="260" w:lineRule="atLeast"/>
        <w:ind w:left="400" w:right="0" w:firstLine="0"/>
        <w:jc w:val="both"/>
      </w:pPr>
      <w:bookmarkStart w:id="132" w:name="Bookmark_para_7"/>
      <w:bookmarkEnd w:id="132"/>
      <w:r>
        <w:rPr>
          <w:rFonts w:ascii="arial" w:eastAsia="arial" w:hAnsi="arial" w:cs="arial"/>
          <w:b w:val="0"/>
          <w:i w:val="0"/>
          <w:strike w:val="0"/>
          <w:noProof w:val="0"/>
          <w:color w:val="000000"/>
          <w:position w:val="0"/>
          <w:sz w:val="20"/>
          <w:u w:val="none"/>
          <w:vertAlign w:val="baseline"/>
        </w:rPr>
        <w:t>“(i) has as an element the use, attempted use, or threatened use of physical force against the person of another; or</w:t>
      </w:r>
    </w:p>
    <w:p>
      <w:pPr>
        <w:keepNext w:val="0"/>
        <w:widowControl w:val="0"/>
        <w:spacing w:before="200" w:after="0" w:line="260" w:lineRule="atLeast"/>
        <w:ind w:left="400" w:right="0" w:firstLine="0"/>
        <w:jc w:val="both"/>
      </w:pPr>
      <w:bookmarkStart w:id="133" w:name="Bookmark_para_8"/>
      <w:bookmarkEnd w:id="133"/>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none"/>
          <w:vertAlign w:val="baseline"/>
        </w:rPr>
        <w:t xml:space="preserve">is burglary, arson, or extortion, involves use of explosives,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otherwise involves conduct that presents a serious </w:t>
      </w:r>
      <w:r>
        <w:rPr>
          <w:rFonts w:ascii="arial" w:eastAsia="arial" w:hAnsi="arial" w:cs="arial"/>
          <w:b/>
          <w:i/>
          <w:strike w:val="0"/>
          <w:noProof w:val="0"/>
          <w:color w:val="000000"/>
          <w:position w:val="0"/>
          <w:sz w:val="20"/>
          <w:u w:val="none"/>
          <w:vertAlign w:val="baseline"/>
        </w:rPr>
        <w:t> [*2556] </w:t>
      </w:r>
      <w:r>
        <w:rPr>
          <w:rFonts w:ascii="arial" w:eastAsia="arial" w:hAnsi="arial" w:cs="arial"/>
          <w:b w:val="0"/>
          <w:i/>
          <w:strike w:val="0"/>
          <w:noProof w:val="0"/>
          <w:color w:val="000000"/>
          <w:position w:val="0"/>
          <w:sz w:val="20"/>
          <w:u w:val="none"/>
          <w:vertAlign w:val="baseline"/>
        </w:rPr>
        <w:t xml:space="preserve"> potential risk of physical injury to another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§924(e)(2)(B)</w:t>
      </w:r>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134" w:name="Bookmark_para_9"/>
      <w:bookmarkEnd w:id="134"/>
      <w:bookmarkStart w:id="135" w:name="Bookmark_I5GGRBPX28T4GH0040000400"/>
      <w:bookmarkEnd w:id="135"/>
      <w:r>
        <w:rPr>
          <w:rFonts w:ascii="arial" w:eastAsia="arial" w:hAnsi="arial" w:cs="arial"/>
          <w:b w:val="0"/>
          <w:i w:val="0"/>
          <w:strike w:val="0"/>
          <w:noProof w:val="0"/>
          <w:color w:val="000000"/>
          <w:position w:val="0"/>
          <w:sz w:val="20"/>
          <w:u w:val="none"/>
          <w:vertAlign w:val="baseline"/>
        </w:rPr>
        <w:t xml:space="preserve">The closing words of this definition, italicized above, have come to be known as the Act’s residual clause. </w:t>
      </w:r>
      <w:bookmarkStart w:id="136" w:name="Bookmark_I5GGRBPX2SF87M0020000400"/>
      <w:bookmarkEnd w:id="136"/>
      <w:r>
        <w:rPr>
          <w:rFonts w:ascii="arial" w:eastAsia="arial" w:hAnsi="arial" w:cs="arial"/>
          <w:b w:val="0"/>
          <w:i w:val="0"/>
          <w:strike w:val="0"/>
          <w:noProof w:val="0"/>
          <w:color w:val="000000"/>
          <w:position w:val="0"/>
          <w:sz w:val="20"/>
          <w:u w:val="none"/>
          <w:vertAlign w:val="baseline"/>
        </w:rPr>
        <w:t xml:space="preserve">Since 2007, this Court has decided four cases attempting to discern its meaning. We have held that the residual clause (1) covers Florida’s offense of attempted burglary, </w:t>
      </w:r>
      <w:bookmarkStart w:id="137" w:name="Bookmark_I5GGRBPX28T4GH0030000400"/>
      <w:bookmarkEnd w:id="137"/>
      <w:hyperlink r:id="rId35" w:history="1">
        <w:r>
          <w:rPr>
            <w:rFonts w:ascii="arial" w:eastAsia="arial" w:hAnsi="arial" w:cs="arial"/>
            <w:b w:val="0"/>
            <w:i/>
            <w:strike w:val="0"/>
            <w:noProof w:val="0"/>
            <w:color w:val="0077CC"/>
            <w:position w:val="0"/>
            <w:sz w:val="20"/>
            <w:u w:val="single"/>
            <w:vertAlign w:val="baseline"/>
          </w:rPr>
          <w:t>James</w:t>
        </w:r>
      </w:hyperlink>
      <w:hyperlink r:id="rId35" w:history="1">
        <w:r>
          <w:rPr>
            <w:rFonts w:ascii="arial" w:eastAsia="arial" w:hAnsi="arial" w:cs="arial"/>
            <w:b w:val="0"/>
            <w:i/>
            <w:strike w:val="0"/>
            <w:noProof w:val="0"/>
            <w:color w:val="0077CC"/>
            <w:position w:val="0"/>
            <w:sz w:val="20"/>
            <w:u w:val="single"/>
            <w:vertAlign w:val="baseline"/>
          </w:rPr>
          <w:t xml:space="preserve"> v. </w:t>
        </w:r>
      </w:hyperlink>
      <w:hyperlink r:id="rId35" w:history="1">
        <w:r>
          <w:rPr>
            <w:rFonts w:ascii="arial" w:eastAsia="arial" w:hAnsi="arial" w:cs="arial"/>
            <w:b w:val="0"/>
            <w:i/>
            <w:strike w:val="0"/>
            <w:noProof w:val="0"/>
            <w:color w:val="0077CC"/>
            <w:position w:val="0"/>
            <w:sz w:val="20"/>
            <w:u w:val="single"/>
            <w:vertAlign w:val="baseline"/>
          </w:rPr>
          <w:t>United States</w:t>
        </w:r>
      </w:hyperlink>
      <w:hyperlink r:id="rId35" w:history="1">
        <w:r>
          <w:rPr>
            <w:rFonts w:ascii="arial" w:eastAsia="arial" w:hAnsi="arial" w:cs="arial"/>
            <w:b w:val="0"/>
            <w:i/>
            <w:strike w:val="0"/>
            <w:noProof w:val="0"/>
            <w:color w:val="0077CC"/>
            <w:position w:val="0"/>
            <w:sz w:val="20"/>
            <w:u w:val="single"/>
            <w:vertAlign w:val="baseline"/>
          </w:rPr>
          <w:t>, 550 U.S. 192, 127 S. Ct. 1586, 167 L. Ed. 2d 532 (2007)</w:t>
        </w:r>
      </w:hyperlink>
      <w:r>
        <w:rPr>
          <w:rFonts w:ascii="arial" w:eastAsia="arial" w:hAnsi="arial" w:cs="arial"/>
          <w:b w:val="0"/>
          <w:i w:val="0"/>
          <w:strike w:val="0"/>
          <w:noProof w:val="0"/>
          <w:color w:val="000000"/>
          <w:position w:val="0"/>
          <w:sz w:val="20"/>
          <w:u w:val="none"/>
          <w:vertAlign w:val="baseline"/>
        </w:rPr>
        <w:t xml:space="preserve">; (2)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cover New Mexico’s offense of driving under the influence, </w:t>
      </w:r>
      <w:bookmarkStart w:id="138" w:name="Bookmark_I5GGRBPX28T4GH0050000400"/>
      <w:bookmarkEnd w:id="138"/>
      <w:hyperlink r:id="rId58" w:history="1">
        <w:r>
          <w:rPr>
            <w:rFonts w:ascii="arial" w:eastAsia="arial" w:hAnsi="arial" w:cs="arial"/>
            <w:b w:val="0"/>
            <w:i/>
            <w:strike w:val="0"/>
            <w:noProof w:val="0"/>
            <w:color w:val="0077CC"/>
            <w:position w:val="0"/>
            <w:sz w:val="20"/>
            <w:u w:val="single"/>
            <w:vertAlign w:val="baseline"/>
          </w:rPr>
          <w:t>Begay</w:t>
        </w:r>
      </w:hyperlink>
      <w:hyperlink r:id="rId58" w:history="1">
        <w:r>
          <w:rPr>
            <w:rFonts w:ascii="arial" w:eastAsia="arial" w:hAnsi="arial" w:cs="arial"/>
            <w:b w:val="0"/>
            <w:i/>
            <w:strike w:val="0"/>
            <w:noProof w:val="0"/>
            <w:color w:val="0077CC"/>
            <w:position w:val="0"/>
            <w:sz w:val="20"/>
            <w:u w:val="single"/>
            <w:vertAlign w:val="baseline"/>
          </w:rPr>
          <w:t xml:space="preserve"> v. </w:t>
        </w:r>
      </w:hyperlink>
      <w:hyperlink r:id="rId58" w:history="1">
        <w:r>
          <w:rPr>
            <w:rFonts w:ascii="arial" w:eastAsia="arial" w:hAnsi="arial" w:cs="arial"/>
            <w:b w:val="0"/>
            <w:i/>
            <w:strike w:val="0"/>
            <w:noProof w:val="0"/>
            <w:color w:val="0077CC"/>
            <w:position w:val="0"/>
            <w:sz w:val="20"/>
            <w:u w:val="single"/>
            <w:vertAlign w:val="baseline"/>
          </w:rPr>
          <w:t>United States</w:t>
        </w:r>
      </w:hyperlink>
      <w:hyperlink r:id="rId58" w:history="1">
        <w:r>
          <w:rPr>
            <w:rFonts w:ascii="arial" w:eastAsia="arial" w:hAnsi="arial" w:cs="arial"/>
            <w:b w:val="0"/>
            <w:i/>
            <w:strike w:val="0"/>
            <w:noProof w:val="0"/>
            <w:color w:val="0077CC"/>
            <w:position w:val="0"/>
            <w:sz w:val="20"/>
            <w:u w:val="single"/>
            <w:vertAlign w:val="baseline"/>
          </w:rPr>
          <w:t xml:space="preserve">, 553 U.S. 137, 128 S. Ct. </w:t>
        </w:r>
      </w:hyperlink>
      <w:hyperlink r:id="rId58" w:history="1">
        <w:r>
          <w:rPr>
            <w:rFonts w:ascii="arial" w:eastAsia="arial" w:hAnsi="arial" w:cs="arial"/>
            <w:b/>
            <w:i/>
            <w:strike w:val="0"/>
            <w:noProof w:val="0"/>
            <w:color w:val="0077CC"/>
            <w:position w:val="0"/>
            <w:sz w:val="20"/>
            <w:u w:val="single"/>
            <w:vertAlign w:val="baseline"/>
          </w:rPr>
          <w:t> [**577] </w:t>
        </w:r>
      </w:hyperlink>
      <w:hyperlink r:id="rId58" w:history="1">
        <w:r>
          <w:rPr>
            <w:rFonts w:ascii="arial" w:eastAsia="arial" w:hAnsi="arial" w:cs="arial"/>
            <w:b w:val="0"/>
            <w:i/>
            <w:strike w:val="0"/>
            <w:noProof w:val="0"/>
            <w:color w:val="0077CC"/>
            <w:position w:val="0"/>
            <w:sz w:val="20"/>
            <w:u w:val="single"/>
            <w:vertAlign w:val="baseline"/>
          </w:rPr>
          <w:t xml:space="preserve"> 1581, 170 L. Ed. 2d 490 (2008)</w:t>
        </w:r>
      </w:hyperlink>
      <w:r>
        <w:rPr>
          <w:rFonts w:ascii="arial" w:eastAsia="arial" w:hAnsi="arial" w:cs="arial"/>
          <w:b w:val="0"/>
          <w:i w:val="0"/>
          <w:strike w:val="0"/>
          <w:noProof w:val="0"/>
          <w:color w:val="000000"/>
          <w:position w:val="0"/>
          <w:sz w:val="20"/>
          <w:u w:val="none"/>
          <w:vertAlign w:val="baseline"/>
        </w:rPr>
        <w:t xml:space="preserve">; (3) does </w:t>
      </w:r>
      <w:r>
        <w:rPr>
          <w:rFonts w:ascii="arial" w:eastAsia="arial" w:hAnsi="arial" w:cs="arial"/>
          <w:b w:val="0"/>
          <w:i/>
          <w:strike w:val="0"/>
          <w:noProof w:val="0"/>
          <w:color w:val="000000"/>
          <w:position w:val="0"/>
          <w:sz w:val="20"/>
          <w:u w:val="none"/>
          <w:vertAlign w:val="baseline"/>
        </w:rPr>
        <w:t xml:space="preserve">not </w:t>
      </w:r>
      <w:r>
        <w:rPr>
          <w:rFonts w:ascii="arial" w:eastAsia="arial" w:hAnsi="arial" w:cs="arial"/>
          <w:b w:val="0"/>
          <w:i w:val="0"/>
          <w:strike w:val="0"/>
          <w:noProof w:val="0"/>
          <w:color w:val="000000"/>
          <w:position w:val="0"/>
          <w:sz w:val="20"/>
          <w:u w:val="none"/>
          <w:vertAlign w:val="baseline"/>
        </w:rPr>
        <w:t xml:space="preserve">cover Illinois’ offense of failure to report to a penal institution, </w:t>
      </w:r>
      <w:bookmarkStart w:id="139" w:name="Bookmark_I5GGRBPX2D6N1H0020000400"/>
      <w:bookmarkEnd w:id="139"/>
      <w:hyperlink r:id="rId59" w:history="1">
        <w:r>
          <w:rPr>
            <w:rFonts w:ascii="arial" w:eastAsia="arial" w:hAnsi="arial" w:cs="arial"/>
            <w:b w:val="0"/>
            <w:i/>
            <w:strike w:val="0"/>
            <w:noProof w:val="0"/>
            <w:color w:val="0077CC"/>
            <w:position w:val="0"/>
            <w:sz w:val="20"/>
            <w:u w:val="single"/>
            <w:vertAlign w:val="baseline"/>
          </w:rPr>
          <w:t>Chambers</w:t>
        </w:r>
      </w:hyperlink>
      <w:hyperlink r:id="rId59" w:history="1">
        <w:r>
          <w:rPr>
            <w:rFonts w:ascii="arial" w:eastAsia="arial" w:hAnsi="arial" w:cs="arial"/>
            <w:b w:val="0"/>
            <w:i/>
            <w:strike w:val="0"/>
            <w:noProof w:val="0"/>
            <w:color w:val="0077CC"/>
            <w:position w:val="0"/>
            <w:sz w:val="20"/>
            <w:u w:val="single"/>
            <w:vertAlign w:val="baseline"/>
          </w:rPr>
          <w:t xml:space="preserve"> v. </w:t>
        </w:r>
      </w:hyperlink>
      <w:hyperlink r:id="rId59" w:history="1">
        <w:r>
          <w:rPr>
            <w:rFonts w:ascii="arial" w:eastAsia="arial" w:hAnsi="arial" w:cs="arial"/>
            <w:b w:val="0"/>
            <w:i/>
            <w:strike w:val="0"/>
            <w:noProof w:val="0"/>
            <w:color w:val="0077CC"/>
            <w:position w:val="0"/>
            <w:sz w:val="20"/>
            <w:u w:val="single"/>
            <w:vertAlign w:val="baseline"/>
          </w:rPr>
          <w:t>United States</w:t>
        </w:r>
      </w:hyperlink>
      <w:hyperlink r:id="rId59" w:history="1">
        <w:r>
          <w:rPr>
            <w:rFonts w:ascii="arial" w:eastAsia="arial" w:hAnsi="arial" w:cs="arial"/>
            <w:b w:val="0"/>
            <w:i/>
            <w:strike w:val="0"/>
            <w:noProof w:val="0"/>
            <w:color w:val="0077CC"/>
            <w:position w:val="0"/>
            <w:sz w:val="20"/>
            <w:u w:val="single"/>
            <w:vertAlign w:val="baseline"/>
          </w:rPr>
          <w:t>, 555 U.S. 122, 129 S. Ct. 687, 172 L. Ed. 2d 484 (2009)</w:t>
        </w:r>
      </w:hyperlink>
      <w:r>
        <w:rPr>
          <w:rFonts w:ascii="arial" w:eastAsia="arial" w:hAnsi="arial" w:cs="arial"/>
          <w:b w:val="0"/>
          <w:i w:val="0"/>
          <w:strike w:val="0"/>
          <w:noProof w:val="0"/>
          <w:color w:val="000000"/>
          <w:position w:val="0"/>
          <w:sz w:val="20"/>
          <w:u w:val="none"/>
          <w:vertAlign w:val="baseline"/>
        </w:rPr>
        <w:t xml:space="preserve">; and (4) does cover Indiana’s offense of vehicular flight from a law-enforcement officer, </w:t>
      </w:r>
      <w:bookmarkStart w:id="140" w:name="Bookmark_I5GGRBPX2D6N1H0040000400"/>
      <w:bookmarkEnd w:id="140"/>
      <w:hyperlink r:id="rId36" w:history="1">
        <w:r>
          <w:rPr>
            <w:rFonts w:ascii="arial" w:eastAsia="arial" w:hAnsi="arial" w:cs="arial"/>
            <w:b w:val="0"/>
            <w:i/>
            <w:strike w:val="0"/>
            <w:noProof w:val="0"/>
            <w:color w:val="0077CC"/>
            <w:position w:val="0"/>
            <w:sz w:val="20"/>
            <w:u w:val="single"/>
            <w:vertAlign w:val="baseline"/>
          </w:rPr>
          <w:t>Sykes</w:t>
        </w:r>
      </w:hyperlink>
      <w:hyperlink r:id="rId36" w:history="1">
        <w:r>
          <w:rPr>
            <w:rFonts w:ascii="arial" w:eastAsia="arial" w:hAnsi="arial" w:cs="arial"/>
            <w:b w:val="0"/>
            <w:i/>
            <w:strike w:val="0"/>
            <w:noProof w:val="0"/>
            <w:color w:val="0077CC"/>
            <w:position w:val="0"/>
            <w:sz w:val="20"/>
            <w:u w:val="single"/>
            <w:vertAlign w:val="baseline"/>
          </w:rPr>
          <w:t xml:space="preserve"> v. </w:t>
        </w:r>
      </w:hyperlink>
      <w:hyperlink r:id="rId36" w:history="1">
        <w:r>
          <w:rPr>
            <w:rFonts w:ascii="arial" w:eastAsia="arial" w:hAnsi="arial" w:cs="arial"/>
            <w:b w:val="0"/>
            <w:i/>
            <w:strike w:val="0"/>
            <w:noProof w:val="0"/>
            <w:color w:val="0077CC"/>
            <w:position w:val="0"/>
            <w:sz w:val="20"/>
            <w:u w:val="single"/>
            <w:vertAlign w:val="baseline"/>
          </w:rPr>
          <w:t>United States</w:t>
        </w:r>
      </w:hyperlink>
      <w:hyperlink r:id="rId36" w:history="1">
        <w:r>
          <w:rPr>
            <w:rFonts w:ascii="arial" w:eastAsia="arial" w:hAnsi="arial" w:cs="arial"/>
            <w:b w:val="0"/>
            <w:i/>
            <w:strike w:val="0"/>
            <w:noProof w:val="0"/>
            <w:color w:val="0077CC"/>
            <w:position w:val="0"/>
            <w:sz w:val="20"/>
            <w:u w:val="single"/>
            <w:vertAlign w:val="baseline"/>
          </w:rPr>
          <w:t>, 564 U.S. 1, 131 S. Ct. 2267, 180 L. Ed. 2d 60(2011)</w:t>
        </w:r>
      </w:hyperlink>
      <w:r>
        <w:rPr>
          <w:rFonts w:ascii="arial" w:eastAsia="arial" w:hAnsi="arial" w:cs="arial"/>
          <w:b w:val="0"/>
          <w:i w:val="0"/>
          <w:strike w:val="0"/>
          <w:noProof w:val="0"/>
          <w:color w:val="000000"/>
          <w:position w:val="0"/>
          <w:sz w:val="20"/>
          <w:u w:val="none"/>
          <w:vertAlign w:val="baseline"/>
        </w:rPr>
        <w:t xml:space="preserve">. </w:t>
      </w:r>
      <w:bookmarkStart w:id="141" w:name="Bookmark_I5GGRBPX2SF87M0020000400_2"/>
      <w:bookmarkEnd w:id="141"/>
      <w:r>
        <w:rPr>
          <w:rFonts w:ascii="arial" w:eastAsia="arial" w:hAnsi="arial" w:cs="arial"/>
          <w:b w:val="0"/>
          <w:i w:val="0"/>
          <w:strike w:val="0"/>
          <w:noProof w:val="0"/>
          <w:color w:val="000000"/>
          <w:position w:val="0"/>
          <w:sz w:val="20"/>
          <w:u w:val="none"/>
          <w:vertAlign w:val="baseline"/>
        </w:rPr>
        <w:t>In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both</w:t>
      </w:r>
      <w:r>
        <w:rPr>
          <w:rFonts w:ascii="arial" w:eastAsia="arial" w:hAnsi="arial" w:cs="arial"/>
          <w:b w:val="0"/>
          <w:i/>
          <w:strike w:val="0"/>
          <w:noProof w:val="0"/>
          <w:color w:val="000000"/>
          <w:position w:val="0"/>
          <w:sz w:val="20"/>
          <w:u w:val="none"/>
          <w:vertAlign w:val="baseline"/>
        </w:rPr>
        <w:t xml:space="preserve"> James </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val="0"/>
          <w:i/>
          <w:strike w:val="0"/>
          <w:noProof w:val="0"/>
          <w:color w:val="000000"/>
          <w:position w:val="0"/>
          <w:sz w:val="20"/>
          <w:u w:val="none"/>
          <w:vertAlign w:val="baseline"/>
        </w:rPr>
        <w:t xml:space="preserve"> Sykes</w:t>
      </w:r>
      <w:r>
        <w:rPr>
          <w:rFonts w:ascii="arial" w:eastAsia="arial" w:hAnsi="arial" w:cs="arial"/>
          <w:b w:val="0"/>
          <w:i w:val="0"/>
          <w:strike w:val="0"/>
          <w:noProof w:val="0"/>
          <w:color w:val="000000"/>
          <w:position w:val="0"/>
          <w:sz w:val="20"/>
          <w:u w:val="none"/>
          <w:vertAlign w:val="baseline"/>
        </w:rPr>
        <w:t xml:space="preserve">, the Court rejected suggestions by dissenting Justices that the residual clause violates the Constitution’s prohibition of vague criminal laws. Compare </w:t>
      </w:r>
      <w:bookmarkStart w:id="142" w:name="Bookmark_I5GGRBPX2SF87M0010000400"/>
      <w:bookmarkEnd w:id="142"/>
      <w:hyperlink r:id="rId35" w:history="1">
        <w:r>
          <w:rPr>
            <w:rFonts w:ascii="arial" w:eastAsia="arial" w:hAnsi="arial" w:cs="arial"/>
            <w:b w:val="0"/>
            <w:i/>
            <w:strike w:val="0"/>
            <w:noProof w:val="0"/>
            <w:color w:val="0077CC"/>
            <w:position w:val="0"/>
            <w:sz w:val="20"/>
            <w:u w:val="single"/>
            <w:vertAlign w:val="baseline"/>
          </w:rPr>
          <w:t>James</w:t>
        </w:r>
      </w:hyperlink>
      <w:hyperlink r:id="rId35" w:history="1">
        <w:r>
          <w:rPr>
            <w:rFonts w:ascii="arial" w:eastAsia="arial" w:hAnsi="arial" w:cs="arial"/>
            <w:b w:val="0"/>
            <w:i/>
            <w:strike w:val="0"/>
            <w:noProof w:val="0"/>
            <w:color w:val="0077CC"/>
            <w:position w:val="0"/>
            <w:sz w:val="20"/>
            <w:u w:val="single"/>
            <w:vertAlign w:val="baseline"/>
          </w:rPr>
          <w:t>, 550 U.S., at 210, n. 6, 127 S. Ct. 1586, 167 L. Ed. 2d 532</w:t>
        </w:r>
      </w:hyperlink>
      <w:r>
        <w:rPr>
          <w:rFonts w:ascii="arial" w:eastAsia="arial" w:hAnsi="arial" w:cs="arial"/>
          <w:b w:val="0"/>
          <w:i w:val="0"/>
          <w:strike w:val="0"/>
          <w:noProof w:val="0"/>
          <w:color w:val="000000"/>
          <w:position w:val="0"/>
          <w:sz w:val="20"/>
          <w:u w:val="none"/>
          <w:vertAlign w:val="baseline"/>
        </w:rPr>
        <w:t xml:space="preserve">, with </w:t>
      </w:r>
      <w:bookmarkStart w:id="143" w:name="Bookmark_I5GGRBPX2SF87M0030000400"/>
      <w:bookmarkEnd w:id="143"/>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230, 127 S. Ct. 1586, 167 L. Ed. 2d 532</w:t>
        </w:r>
      </w:hyperlink>
      <w:r>
        <w:rPr>
          <w:rFonts w:ascii="arial" w:eastAsia="arial" w:hAnsi="arial" w:cs="arial"/>
          <w:b w:val="0"/>
          <w:i w:val="0"/>
          <w:strike w:val="0"/>
          <w:noProof w:val="0"/>
          <w:color w:val="000000"/>
          <w:position w:val="0"/>
          <w:sz w:val="20"/>
          <w:u w:val="none"/>
          <w:vertAlign w:val="baseline"/>
        </w:rPr>
        <w:t xml:space="preserve"> (Scalia, J., dissenting); compare </w:t>
      </w:r>
      <w:bookmarkStart w:id="144" w:name="Bookmark_I5GGRBPX2SF87M0050000400"/>
      <w:bookmarkEnd w:id="144"/>
      <w:hyperlink r:id="rId36" w:history="1">
        <w:r>
          <w:rPr>
            <w:rFonts w:ascii="arial" w:eastAsia="arial" w:hAnsi="arial" w:cs="arial"/>
            <w:b w:val="0"/>
            <w:i/>
            <w:strike w:val="0"/>
            <w:noProof w:val="0"/>
            <w:color w:val="0077CC"/>
            <w:position w:val="0"/>
            <w:sz w:val="20"/>
            <w:u w:val="single"/>
            <w:vertAlign w:val="baseline"/>
          </w:rPr>
          <w:t>Sykes</w:t>
        </w:r>
      </w:hyperlink>
      <w:hyperlink r:id="rId36" w:history="1">
        <w:r>
          <w:rPr>
            <w:rFonts w:ascii="arial" w:eastAsia="arial" w:hAnsi="arial" w:cs="arial"/>
            <w:b w:val="0"/>
            <w:i/>
            <w:strike w:val="0"/>
            <w:noProof w:val="0"/>
            <w:color w:val="0077CC"/>
            <w:position w:val="0"/>
            <w:sz w:val="20"/>
            <w:u w:val="single"/>
            <w:vertAlign w:val="baseline"/>
          </w:rPr>
          <w:t>, 564 U.S., at ___, 131 S. Ct. 2267, 180 L. Ed. 2d 60</w:t>
        </w:r>
      </w:hyperlink>
      <w:r>
        <w:rPr>
          <w:rFonts w:ascii="arial" w:eastAsia="arial" w:hAnsi="arial" w:cs="arial"/>
          <w:b w:val="0"/>
          <w:i w:val="0"/>
          <w:strike w:val="0"/>
          <w:noProof w:val="0"/>
          <w:color w:val="000000"/>
          <w:position w:val="0"/>
          <w:sz w:val="20"/>
          <w:u w:val="none"/>
          <w:vertAlign w:val="baseline"/>
        </w:rPr>
        <w:t xml:space="preserve">, with </w:t>
      </w:r>
      <w:bookmarkStart w:id="145" w:name="Bookmark_I5GGRBPX28T4GJ0020000400"/>
      <w:bookmarkEnd w:id="145"/>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___, 131 S. Ct. 2267, 180 L. Ed. 2d 60</w:t>
        </w:r>
      </w:hyperlink>
      <w:r>
        <w:rPr>
          <w:rFonts w:ascii="arial" w:eastAsia="arial" w:hAnsi="arial" w:cs="arial"/>
          <w:b w:val="0"/>
          <w:i w:val="0"/>
          <w:strike w:val="0"/>
          <w:noProof w:val="0"/>
          <w:color w:val="000000"/>
          <w:position w:val="0"/>
          <w:sz w:val="20"/>
          <w:u w:val="none"/>
          <w:vertAlign w:val="baseline"/>
        </w:rPr>
        <w:t xml:space="preserve"> (Scalia, J., dissenting).</w:t>
      </w:r>
    </w:p>
    <w:p>
      <w:pPr>
        <w:keepNext w:val="0"/>
        <w:widowControl w:val="0"/>
        <w:spacing w:before="200" w:after="0" w:line="260" w:lineRule="atLeast"/>
        <w:ind w:left="0" w:right="0" w:firstLine="0"/>
        <w:jc w:val="both"/>
      </w:pPr>
      <w:bookmarkStart w:id="146" w:name="Bookmark_para_10"/>
      <w:bookmarkEnd w:id="146"/>
      <w:r>
        <w:rPr>
          <w:rFonts w:ascii="arial" w:eastAsia="arial" w:hAnsi="arial" w:cs="arial"/>
          <w:b w:val="0"/>
          <w:i w:val="0"/>
          <w:strike w:val="0"/>
          <w:noProof w:val="0"/>
          <w:color w:val="000000"/>
          <w:position w:val="0"/>
          <w:sz w:val="20"/>
          <w:u w:val="none"/>
          <w:vertAlign w:val="baseline"/>
        </w:rPr>
        <w:t>This case involves the application of the residual clause to another crime, Minnesota’s offense of unlawful possession of a short-barreled shotgun. Petitioner Samuel Johnson is a felon with a long criminal record. In 2010, the Federal Bureau of Investigation began to monitor him because of his involvement in a white-supremacist organization that the Bureau suspected was planning to commit acts of terrorism. During the investigation, Johnson disclosed to undercover agents that he had manufactured explosives and that he planned to attack “the Mexican consulate” in Minnesota, “progressive bookstores,” and “‘liberals.’” Revised Presentence Investigation in No. 0:12CR00104-001 (D. Minn.), p. 15, ¶16. Johnson showed the agents his AK-47 rifle, several semiautomatic firearms, and over 1,000 rounds of ammunition.</w:t>
      </w:r>
    </w:p>
    <w:p>
      <w:pPr>
        <w:keepNext w:val="0"/>
        <w:widowControl w:val="0"/>
        <w:spacing w:before="200" w:after="0" w:line="260" w:lineRule="atLeast"/>
        <w:ind w:left="0" w:right="0" w:firstLine="0"/>
        <w:jc w:val="both"/>
      </w:pPr>
      <w:bookmarkStart w:id="147" w:name="Bookmark_para_11"/>
      <w:bookmarkEnd w:id="147"/>
      <w:bookmarkStart w:id="148" w:name="Bookmark_I5GGRBPX28T4GJ0050000400"/>
      <w:bookmarkEnd w:id="148"/>
      <w:r>
        <w:rPr>
          <w:rFonts w:ascii="arial" w:eastAsia="arial" w:hAnsi="arial" w:cs="arial"/>
          <w:b w:val="0"/>
          <w:i w:val="0"/>
          <w:strike w:val="0"/>
          <w:noProof w:val="0"/>
          <w:color w:val="000000"/>
          <w:position w:val="0"/>
          <w:sz w:val="20"/>
          <w:u w:val="none"/>
          <w:vertAlign w:val="baseline"/>
        </w:rPr>
        <w:t xml:space="preserve">After his eventual arrest, Johnson pleaded guilty to being a felon in possession of a firearm in violation of </w:t>
      </w:r>
      <w:r>
        <w:rPr>
          <w:rFonts w:ascii="arial" w:eastAsia="arial" w:hAnsi="arial" w:cs="arial"/>
          <w:b w:val="0"/>
          <w:i/>
          <w:strike w:val="0"/>
          <w:noProof w:val="0"/>
          <w:color w:val="000000"/>
          <w:position w:val="0"/>
          <w:sz w:val="20"/>
          <w:u w:val="none"/>
          <w:vertAlign w:val="baseline"/>
        </w:rPr>
        <w:t>§922(g)</w:t>
      </w:r>
      <w:r>
        <w:rPr>
          <w:rFonts w:ascii="arial" w:eastAsia="arial" w:hAnsi="arial" w:cs="arial"/>
          <w:b w:val="0"/>
          <w:i w:val="0"/>
          <w:strike w:val="0"/>
          <w:noProof w:val="0"/>
          <w:color w:val="000000"/>
          <w:position w:val="0"/>
          <w:sz w:val="20"/>
          <w:u w:val="none"/>
          <w:vertAlign w:val="baseline"/>
        </w:rPr>
        <w:t>. The Government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requested an enhanced sentence under the Armed Career Criminal Act. It argued that three of Johnson’s previous offenses—including unlawful possession of a short-barreled shotgun, see </w:t>
      </w:r>
      <w:hyperlink r:id="rId71" w:history="1">
        <w:r>
          <w:rPr>
            <w:rFonts w:ascii="arial" w:eastAsia="arial" w:hAnsi="arial" w:cs="arial"/>
            <w:b w:val="0"/>
            <w:i/>
            <w:strike w:val="0"/>
            <w:noProof w:val="0"/>
            <w:color w:val="0077CC"/>
            <w:position w:val="0"/>
            <w:sz w:val="20"/>
            <w:u w:val="single"/>
            <w:vertAlign w:val="baseline"/>
          </w:rPr>
          <w:t>Minn. Stat. §609.67</w:t>
        </w:r>
      </w:hyperlink>
      <w:r>
        <w:rPr>
          <w:rFonts w:ascii="arial" w:eastAsia="arial" w:hAnsi="arial" w:cs="arial"/>
          <w:b w:val="0"/>
          <w:i w:val="0"/>
          <w:strike w:val="0"/>
          <w:noProof w:val="0"/>
          <w:color w:val="000000"/>
          <w:position w:val="0"/>
          <w:sz w:val="20"/>
          <w:u w:val="none"/>
          <w:vertAlign w:val="baseline"/>
        </w:rPr>
        <w:t xml:space="preserve"> (2006) — qualified as violent felonies. </w:t>
      </w:r>
      <w:bookmarkStart w:id="149" w:name="Bookmark_I5GGRBPX2HM6WW0020000400"/>
      <w:bookmarkEnd w:id="149"/>
      <w:r>
        <w:rPr>
          <w:rFonts w:ascii="arial" w:eastAsia="arial" w:hAnsi="arial" w:cs="arial"/>
          <w:b w:val="0"/>
          <w:i w:val="0"/>
          <w:strike w:val="0"/>
          <w:noProof w:val="0"/>
          <w:color w:val="000000"/>
          <w:position w:val="0"/>
          <w:sz w:val="20"/>
          <w:u w:val="none"/>
          <w:vertAlign w:val="baseline"/>
        </w:rPr>
        <w:t xml:space="preserve">The District Court agreed and sentenced Johnson to a 15-year prison term under the Act. The Court of Appeals affirmed. </w:t>
      </w:r>
      <w:bookmarkStart w:id="150" w:name="Bookmark_I5GGRBPX28T4GJ0040000400"/>
      <w:bookmarkEnd w:id="150"/>
      <w:hyperlink r:id="rId11" w:history="1">
        <w:r>
          <w:rPr>
            <w:rFonts w:ascii="arial" w:eastAsia="arial" w:hAnsi="arial" w:cs="arial"/>
            <w:b w:val="0"/>
            <w:i/>
            <w:strike w:val="0"/>
            <w:noProof w:val="0"/>
            <w:color w:val="0077CC"/>
            <w:position w:val="0"/>
            <w:sz w:val="20"/>
            <w:u w:val="single"/>
            <w:vertAlign w:val="baseline"/>
          </w:rPr>
          <w:t>526 Fed. Appx. 708 (CA8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per curiam</w:t>
      </w:r>
      <w:r>
        <w:rPr>
          <w:rFonts w:ascii="arial" w:eastAsia="arial" w:hAnsi="arial" w:cs="arial"/>
          <w:b w:val="0"/>
          <w:i w:val="0"/>
          <w:strike w:val="0"/>
          <w:noProof w:val="0"/>
          <w:color w:val="000000"/>
          <w:position w:val="0"/>
          <w:sz w:val="20"/>
          <w:u w:val="none"/>
          <w:vertAlign w:val="baseline"/>
        </w:rPr>
        <w:t xml:space="preserve">). </w:t>
      </w:r>
      <w:bookmarkStart w:id="151" w:name="Bookmark_I5GGRBPX2HM6WW0020000400_2"/>
      <w:bookmarkEnd w:id="151"/>
      <w:r>
        <w:rPr>
          <w:rFonts w:ascii="arial" w:eastAsia="arial" w:hAnsi="arial" w:cs="arial"/>
          <w:b w:val="0"/>
          <w:i w:val="0"/>
          <w:strike w:val="0"/>
          <w:noProof w:val="0"/>
          <w:color w:val="000000"/>
          <w:position w:val="0"/>
          <w:sz w:val="20"/>
          <w:u w:val="none"/>
          <w:vertAlign w:val="baseline"/>
        </w:rPr>
        <w:t xml:space="preserve">We granted certiorari to decide whether Minnesota’s offense of unlawful possession of a short-barreled shotgun ranks as a violent felony under the residual clause. </w:t>
      </w:r>
      <w:r>
        <w:rPr>
          <w:rFonts w:ascii="arial" w:eastAsia="arial" w:hAnsi="arial" w:cs="arial"/>
          <w:b w:val="0"/>
          <w:i/>
          <w:strike w:val="0"/>
          <w:noProof w:val="0"/>
          <w:color w:val="000000"/>
          <w:position w:val="0"/>
          <w:sz w:val="20"/>
          <w:u w:val="none"/>
          <w:vertAlign w:val="baseline"/>
        </w:rPr>
        <w:t>572 U.S. ___, 134 S. Ct. 1871, 188 L. Ed. 2d 910 (2014)</w:t>
      </w:r>
      <w:r>
        <w:rPr>
          <w:rFonts w:ascii="arial" w:eastAsia="arial" w:hAnsi="arial" w:cs="arial"/>
          <w:b w:val="0"/>
          <w:i w:val="0"/>
          <w:strike w:val="0"/>
          <w:noProof w:val="0"/>
          <w:color w:val="000000"/>
          <w:position w:val="0"/>
          <w:sz w:val="20"/>
          <w:u w:val="none"/>
          <w:vertAlign w:val="baseline"/>
        </w:rPr>
        <w:t xml:space="preserve">. We later asked the parties to present reargument addressing the compatibility of the residual clause with the Constitution’s prohibition of vague criminal laws. </w:t>
      </w:r>
      <w:bookmarkStart w:id="152" w:name="Bookmark_I5GGRBPX2HM6WW0010000400"/>
      <w:bookmarkEnd w:id="152"/>
      <w:r>
        <w:rPr>
          <w:rFonts w:ascii="arial" w:eastAsia="arial" w:hAnsi="arial" w:cs="arial"/>
          <w:b w:val="0"/>
          <w:i/>
          <w:strike w:val="0"/>
          <w:noProof w:val="0"/>
          <w:color w:val="000000"/>
          <w:position w:val="0"/>
          <w:sz w:val="20"/>
          <w:u w:val="none"/>
          <w:vertAlign w:val="baseline"/>
        </w:rPr>
        <w:t>574 U.S. ___, 135 S. Ct. 939, 190 L. Ed. 2d 718 (2015)</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40" w:after="0" w:line="260" w:lineRule="atLeast"/>
        <w:ind w:left="0" w:right="0" w:firstLine="0"/>
        <w:jc w:val="both"/>
      </w:pPr>
      <w:bookmarkStart w:id="153" w:name="Bookmark_para_12"/>
      <w:bookmarkEnd w:id="153"/>
      <w:bookmarkStart w:id="154" w:name="Bookmark_I5GGRBPX2HM6WW0040000400"/>
      <w:bookmarkEnd w:id="154"/>
      <w:bookmarkStart w:id="155" w:name="Bookmark_I5GGRBPX2SF87N0010000400"/>
      <w:bookmarkEnd w:id="155"/>
      <w:bookmarkStart w:id="156" w:name="Bookmark_LNHNREFclscc4"/>
      <w:bookmarkEnd w:id="156"/>
      <w:hyperlink r:id="rId72"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81"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i/>
            <w:strike w:val="0"/>
            <w:noProof w:val="0"/>
            <w:color w:val="0077CC"/>
            <w:position w:val="0"/>
            <w:sz w:val="20"/>
            <w:u w:val="single"/>
            <w:vertAlign w:val="baseline"/>
          </w:rPr>
          <w:t>LEdHN[4]</w:t>
        </w:r>
      </w:hyperlink>
      <w:r>
        <w:rPr>
          <w:rFonts w:ascii="arial" w:eastAsia="arial" w:hAnsi="arial" w:cs="arial"/>
          <w:b w:val="0"/>
          <w:i w:val="0"/>
          <w:strike w:val="0"/>
          <w:noProof w:val="0"/>
          <w:color w:val="000000"/>
          <w:position w:val="0"/>
          <w:sz w:val="20"/>
          <w:u w:val="none"/>
          <w:vertAlign w:val="baseline"/>
        </w:rPr>
        <w:t>[</w:t>
      </w:r>
      <w:hyperlink w:anchor="Bookmark_LEDHN4" w:history="1">
        <w:r>
          <w:pict>
            <v:shape id="_x0000_i1082"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bookmarkStart w:id="157" w:name="Bookmark_LEDHN4_1"/>
      <w:bookmarkEnd w:id="157"/>
      <w:r>
        <w:rPr>
          <w:rFonts w:ascii="arial" w:eastAsia="arial" w:hAnsi="arial" w:cs="arial"/>
          <w:b w:val="0"/>
          <w:i w:val="0"/>
          <w:strike w:val="0"/>
          <w:noProof w:val="0"/>
          <w:color w:val="000000"/>
          <w:position w:val="0"/>
          <w:sz w:val="20"/>
          <w:u w:val="none"/>
          <w:vertAlign w:val="baseline"/>
        </w:rPr>
        <w:t xml:space="preserve">[4]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provides that “[n]o person shall . . . be deprived of life, liberty, or property, without due process of law.” Our cases establish that the Government violates this guarantee by taking away someone’s life, liberty, or property under a criminal law so vague that it fails to give ordinary people fair notice of the conduct it punishes, or so standardless that it invites arbitrary enforcement. </w:t>
      </w:r>
      <w:bookmarkStart w:id="158" w:name="Bookmark_I5GGRBPX2HM6WW0030000400"/>
      <w:bookmarkEnd w:id="158"/>
      <w:hyperlink r:id="rId60" w:history="1">
        <w:r>
          <w:rPr>
            <w:rFonts w:ascii="arial" w:eastAsia="arial" w:hAnsi="arial" w:cs="arial"/>
            <w:b w:val="0"/>
            <w:i/>
            <w:strike w:val="0"/>
            <w:noProof w:val="0"/>
            <w:color w:val="0077CC"/>
            <w:position w:val="0"/>
            <w:sz w:val="20"/>
            <w:u w:val="single"/>
            <w:vertAlign w:val="baseline"/>
          </w:rPr>
          <w:t>Kolender</w:t>
        </w:r>
      </w:hyperlink>
      <w:hyperlink r:id="rId60" w:history="1">
        <w:r>
          <w:rPr>
            <w:rFonts w:ascii="arial" w:eastAsia="arial" w:hAnsi="arial" w:cs="arial"/>
            <w:b w:val="0"/>
            <w:i/>
            <w:strike w:val="0"/>
            <w:noProof w:val="0"/>
            <w:color w:val="0077CC"/>
            <w:position w:val="0"/>
            <w:sz w:val="20"/>
            <w:u w:val="single"/>
            <w:vertAlign w:val="baseline"/>
          </w:rPr>
          <w:t xml:space="preserve"> v. </w:t>
        </w:r>
      </w:hyperlink>
      <w:hyperlink r:id="rId60" w:history="1">
        <w:r>
          <w:rPr>
            <w:rFonts w:ascii="arial" w:eastAsia="arial" w:hAnsi="arial" w:cs="arial"/>
            <w:b w:val="0"/>
            <w:i/>
            <w:strike w:val="0"/>
            <w:noProof w:val="0"/>
            <w:color w:val="0077CC"/>
            <w:position w:val="0"/>
            <w:sz w:val="20"/>
            <w:u w:val="single"/>
            <w:vertAlign w:val="baseline"/>
          </w:rPr>
          <w:t>Lawson</w:t>
        </w:r>
      </w:hyperlink>
      <w:hyperlink r:id="rId60" w:history="1">
        <w:r>
          <w:rPr>
            <w:rFonts w:ascii="arial" w:eastAsia="arial" w:hAnsi="arial" w:cs="arial"/>
            <w:b w:val="0"/>
            <w:i/>
            <w:strike w:val="0"/>
            <w:noProof w:val="0"/>
            <w:color w:val="0077CC"/>
            <w:position w:val="0"/>
            <w:sz w:val="20"/>
            <w:u w:val="single"/>
            <w:vertAlign w:val="baseline"/>
          </w:rPr>
          <w:t>, 461 U.S. 352, 357-358, 103 S. Ct. 1855, 75 L. Ed. 2d 903 (1983)</w:t>
        </w:r>
      </w:hyperlink>
      <w:r>
        <w:rPr>
          <w:rFonts w:ascii="arial" w:eastAsia="arial" w:hAnsi="arial" w:cs="arial"/>
          <w:b w:val="0"/>
          <w:i w:val="0"/>
          <w:strike w:val="0"/>
          <w:noProof w:val="0"/>
          <w:color w:val="000000"/>
          <w:position w:val="0"/>
          <w:sz w:val="20"/>
          <w:u w:val="none"/>
          <w:vertAlign w:val="baseline"/>
        </w:rPr>
        <w:t xml:space="preserve">. </w:t>
      </w:r>
      <w:bookmarkStart w:id="159" w:name="Bookmark_I5GGRBPX2SF87N0030000400"/>
      <w:bookmarkEnd w:id="159"/>
      <w:r>
        <w:rPr>
          <w:rFonts w:ascii="arial" w:eastAsia="arial" w:hAnsi="arial" w:cs="arial"/>
          <w:b w:val="0"/>
          <w:i w:val="0"/>
          <w:strike w:val="0"/>
          <w:noProof w:val="0"/>
          <w:color w:val="000000"/>
          <w:position w:val="0"/>
          <w:sz w:val="20"/>
          <w:u w:val="none"/>
          <w:vertAlign w:val="baseline"/>
        </w:rPr>
        <w:t xml:space="preserve">The prohibition of vagueness </w:t>
      </w:r>
      <w:r>
        <w:rPr>
          <w:rFonts w:ascii="arial" w:eastAsia="arial" w:hAnsi="arial" w:cs="arial"/>
          <w:b/>
          <w:i w:val="0"/>
          <w:strike w:val="0"/>
          <w:noProof w:val="0"/>
          <w:color w:val="000000"/>
          <w:position w:val="0"/>
          <w:sz w:val="20"/>
          <w:u w:val="none"/>
          <w:vertAlign w:val="baseline"/>
        </w:rPr>
        <w:t> [*2557] </w:t>
      </w:r>
      <w:r>
        <w:rPr>
          <w:rFonts w:ascii="arial" w:eastAsia="arial" w:hAnsi="arial" w:cs="arial"/>
          <w:b w:val="0"/>
          <w:i w:val="0"/>
          <w:strike w:val="0"/>
          <w:noProof w:val="0"/>
          <w:color w:val="000000"/>
          <w:position w:val="0"/>
          <w:sz w:val="20"/>
          <w:u w:val="none"/>
          <w:vertAlign w:val="baseline"/>
        </w:rPr>
        <w:t xml:space="preserve"> in criminal statutes “is a well-recognized requirement, consonant alike with ordinary notions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of fair play and the settled rules of law,” and a statute that flouts it “violates the first essential of due process.” </w:t>
      </w:r>
      <w:bookmarkStart w:id="160" w:name="Bookmark_I5GGRBPX2HM6WW0050000400"/>
      <w:bookmarkEnd w:id="160"/>
      <w:hyperlink r:id="rId74" w:history="1">
        <w:r>
          <w:rPr>
            <w:rFonts w:ascii="arial" w:eastAsia="arial" w:hAnsi="arial" w:cs="arial"/>
            <w:b w:val="0"/>
            <w:i/>
            <w:strike w:val="0"/>
            <w:noProof w:val="0"/>
            <w:color w:val="0077CC"/>
            <w:position w:val="0"/>
            <w:sz w:val="20"/>
            <w:u w:val="single"/>
            <w:vertAlign w:val="baseline"/>
          </w:rPr>
          <w:t>Connally</w:t>
        </w:r>
      </w:hyperlink>
      <w:hyperlink r:id="rId74" w:history="1">
        <w:r>
          <w:rPr>
            <w:rFonts w:ascii="arial" w:eastAsia="arial" w:hAnsi="arial" w:cs="arial"/>
            <w:b w:val="0"/>
            <w:i/>
            <w:strike w:val="0"/>
            <w:noProof w:val="0"/>
            <w:color w:val="0077CC"/>
            <w:position w:val="0"/>
            <w:sz w:val="20"/>
            <w:u w:val="single"/>
            <w:vertAlign w:val="baseline"/>
          </w:rPr>
          <w:t xml:space="preserve"> v. </w:t>
        </w:r>
      </w:hyperlink>
      <w:hyperlink r:id="rId74" w:history="1">
        <w:r>
          <w:rPr>
            <w:rFonts w:ascii="arial" w:eastAsia="arial" w:hAnsi="arial" w:cs="arial"/>
            <w:b w:val="0"/>
            <w:i/>
            <w:strike w:val="0"/>
            <w:noProof w:val="0"/>
            <w:color w:val="0077CC"/>
            <w:position w:val="0"/>
            <w:sz w:val="20"/>
            <w:u w:val="single"/>
            <w:vertAlign w:val="baseline"/>
          </w:rPr>
          <w:t>General Constr. Co.</w:t>
        </w:r>
      </w:hyperlink>
      <w:hyperlink r:id="rId74" w:history="1">
        <w:r>
          <w:rPr>
            <w:rFonts w:ascii="arial" w:eastAsia="arial" w:hAnsi="arial" w:cs="arial"/>
            <w:b w:val="0"/>
            <w:i/>
            <w:strike w:val="0"/>
            <w:noProof w:val="0"/>
            <w:color w:val="0077CC"/>
            <w:position w:val="0"/>
            <w:sz w:val="20"/>
            <w:u w:val="single"/>
            <w:vertAlign w:val="baseline"/>
          </w:rPr>
          <w:t xml:space="preserve">, 269 U.S. 385, 391, </w:t>
        </w:r>
      </w:hyperlink>
      <w:hyperlink r:id="rId74" w:history="1">
        <w:r>
          <w:rPr>
            <w:rFonts w:ascii="arial" w:eastAsia="arial" w:hAnsi="arial" w:cs="arial"/>
            <w:b/>
            <w:i/>
            <w:strike w:val="0"/>
            <w:noProof w:val="0"/>
            <w:color w:val="0077CC"/>
            <w:position w:val="0"/>
            <w:sz w:val="20"/>
            <w:u w:val="single"/>
            <w:vertAlign w:val="baseline"/>
          </w:rPr>
          <w:t> [**578] </w:t>
        </w:r>
      </w:hyperlink>
      <w:hyperlink r:id="rId74" w:history="1">
        <w:r>
          <w:rPr>
            <w:rFonts w:ascii="arial" w:eastAsia="arial" w:hAnsi="arial" w:cs="arial"/>
            <w:b w:val="0"/>
            <w:i/>
            <w:strike w:val="0"/>
            <w:noProof w:val="0"/>
            <w:color w:val="0077CC"/>
            <w:position w:val="0"/>
            <w:sz w:val="20"/>
            <w:u w:val="single"/>
            <w:vertAlign w:val="baseline"/>
          </w:rPr>
          <w:t xml:space="preserve"> 46 S. Ct. 126, 70 L. Ed. 322 (1926)</w:t>
        </w:r>
      </w:hyperlink>
      <w:r>
        <w:rPr>
          <w:rFonts w:ascii="arial" w:eastAsia="arial" w:hAnsi="arial" w:cs="arial"/>
          <w:b w:val="0"/>
          <w:i w:val="0"/>
          <w:strike w:val="0"/>
          <w:noProof w:val="0"/>
          <w:color w:val="000000"/>
          <w:position w:val="0"/>
          <w:sz w:val="20"/>
          <w:u w:val="none"/>
          <w:vertAlign w:val="baseline"/>
        </w:rPr>
        <w:t xml:space="preserve">. </w:t>
      </w:r>
      <w:bookmarkStart w:id="161" w:name="Bookmark_I5GGRBPX2SF87N0030000400_2"/>
      <w:bookmarkEnd w:id="161"/>
      <w:r>
        <w:rPr>
          <w:rFonts w:ascii="arial" w:eastAsia="arial" w:hAnsi="arial" w:cs="arial"/>
          <w:b w:val="0"/>
          <w:i w:val="0"/>
          <w:strike w:val="0"/>
          <w:noProof w:val="0"/>
          <w:color w:val="000000"/>
          <w:position w:val="0"/>
          <w:sz w:val="20"/>
          <w:u w:val="none"/>
          <w:vertAlign w:val="baseline"/>
        </w:rPr>
        <w:t xml:space="preserve">These principles apply not only to statutes defining elements of crimes, but also to statutes fixing sentences. </w:t>
      </w:r>
      <w:bookmarkStart w:id="162" w:name="Bookmark_I5GGRBPX2SF87N0020000400"/>
      <w:bookmarkEnd w:id="162"/>
      <w:hyperlink r:id="rId75" w:history="1">
        <w:r>
          <w:rPr>
            <w:rFonts w:ascii="arial" w:eastAsia="arial" w:hAnsi="arial" w:cs="arial"/>
            <w:b w:val="0"/>
            <w:i/>
            <w:strike w:val="0"/>
            <w:noProof w:val="0"/>
            <w:color w:val="0077CC"/>
            <w:position w:val="0"/>
            <w:sz w:val="20"/>
            <w:u w:val="single"/>
            <w:vertAlign w:val="baseline"/>
          </w:rPr>
          <w:t xml:space="preserve">United States </w:t>
        </w:r>
      </w:hyperlink>
      <w:hyperlink r:id="rId75" w:history="1">
        <w:r>
          <w:rPr>
            <w:rFonts w:ascii="arial" w:eastAsia="arial" w:hAnsi="arial" w:cs="arial"/>
            <w:b w:val="0"/>
            <w:i/>
            <w:strike w:val="0"/>
            <w:noProof w:val="0"/>
            <w:color w:val="0077CC"/>
            <w:position w:val="0"/>
            <w:sz w:val="20"/>
            <w:u w:val="single"/>
            <w:vertAlign w:val="baseline"/>
          </w:rPr>
          <w:t xml:space="preserve">v. </w:t>
        </w:r>
      </w:hyperlink>
      <w:hyperlink r:id="rId75" w:history="1">
        <w:r>
          <w:rPr>
            <w:rFonts w:ascii="arial" w:eastAsia="arial" w:hAnsi="arial" w:cs="arial"/>
            <w:b w:val="0"/>
            <w:i/>
            <w:strike w:val="0"/>
            <w:noProof w:val="0"/>
            <w:color w:val="0077CC"/>
            <w:position w:val="0"/>
            <w:sz w:val="20"/>
            <w:u w:val="single"/>
            <w:vertAlign w:val="baseline"/>
          </w:rPr>
          <w:t>Batchelder</w:t>
        </w:r>
      </w:hyperlink>
      <w:hyperlink r:id="rId75" w:history="1">
        <w:r>
          <w:rPr>
            <w:rFonts w:ascii="arial" w:eastAsia="arial" w:hAnsi="arial" w:cs="arial"/>
            <w:b w:val="0"/>
            <w:i/>
            <w:strike w:val="0"/>
            <w:noProof w:val="0"/>
            <w:color w:val="0077CC"/>
            <w:position w:val="0"/>
            <w:sz w:val="20"/>
            <w:u w:val="single"/>
            <w:vertAlign w:val="baseline"/>
          </w:rPr>
          <w:t>, 442 U.S. 114, 123, 99 S. Ct. 2198, 60 L. Ed. 2d 755 (1979)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3" w:name="Bookmark_para_13"/>
      <w:bookmarkEnd w:id="163"/>
      <w:bookmarkStart w:id="164" w:name="Bookmark_I5GGRBPX2SF87N0050000400"/>
      <w:bookmarkEnd w:id="164"/>
      <w:r>
        <w:rPr>
          <w:rFonts w:ascii="arial" w:eastAsia="arial" w:hAnsi="arial" w:cs="arial"/>
          <w:b w:val="0"/>
          <w:i w:val="0"/>
          <w:strike w:val="0"/>
          <w:noProof w:val="0"/>
          <w:color w:val="000000"/>
          <w:position w:val="0"/>
          <w:sz w:val="20"/>
          <w:u w:val="none"/>
          <w:vertAlign w:val="baseline"/>
        </w:rPr>
        <w:t xml:space="preserve">In </w:t>
      </w:r>
      <w:bookmarkStart w:id="165" w:name="Bookmark_I5GGRBPX2SF87N0040000400"/>
      <w:bookmarkEnd w:id="165"/>
      <w:hyperlink r:id="rId61" w:history="1">
        <w:r>
          <w:rPr>
            <w:rFonts w:ascii="arial" w:eastAsia="arial" w:hAnsi="arial" w:cs="arial"/>
            <w:b w:val="0"/>
            <w:i/>
            <w:strike w:val="0"/>
            <w:noProof w:val="0"/>
            <w:color w:val="0077CC"/>
            <w:position w:val="0"/>
            <w:sz w:val="20"/>
            <w:u w:val="single"/>
            <w:vertAlign w:val="baseline"/>
          </w:rPr>
          <w:t>Taylor</w:t>
        </w:r>
      </w:hyperlink>
      <w:hyperlink r:id="rId61" w:history="1">
        <w:r>
          <w:rPr>
            <w:rFonts w:ascii="arial" w:eastAsia="arial" w:hAnsi="arial" w:cs="arial"/>
            <w:b w:val="0"/>
            <w:i/>
            <w:strike w:val="0"/>
            <w:noProof w:val="0"/>
            <w:color w:val="0077CC"/>
            <w:position w:val="0"/>
            <w:sz w:val="20"/>
            <w:u w:val="single"/>
            <w:vertAlign w:val="baseline"/>
          </w:rPr>
          <w:t xml:space="preserve"> v. </w:t>
        </w:r>
      </w:hyperlink>
      <w:hyperlink r:id="rId61" w:history="1">
        <w:r>
          <w:rPr>
            <w:rFonts w:ascii="arial" w:eastAsia="arial" w:hAnsi="arial" w:cs="arial"/>
            <w:b w:val="0"/>
            <w:i/>
            <w:strike w:val="0"/>
            <w:noProof w:val="0"/>
            <w:color w:val="0077CC"/>
            <w:position w:val="0"/>
            <w:sz w:val="20"/>
            <w:u w:val="single"/>
            <w:vertAlign w:val="baseline"/>
          </w:rPr>
          <w:t>United States</w:t>
        </w:r>
      </w:hyperlink>
      <w:hyperlink r:id="rId61" w:history="1">
        <w:r>
          <w:rPr>
            <w:rFonts w:ascii="arial" w:eastAsia="arial" w:hAnsi="arial" w:cs="arial"/>
            <w:b w:val="0"/>
            <w:i/>
            <w:strike w:val="0"/>
            <w:noProof w:val="0"/>
            <w:color w:val="0077CC"/>
            <w:position w:val="0"/>
            <w:sz w:val="20"/>
            <w:u w:val="single"/>
            <w:vertAlign w:val="baseline"/>
          </w:rPr>
          <w:t>, 495 U.S. 575, 600, 110 S. Ct. 2143, 109 L. Ed. 2d 607 (1990)</w:t>
        </w:r>
      </w:hyperlink>
      <w:r>
        <w:rPr>
          <w:rFonts w:ascii="arial" w:eastAsia="arial" w:hAnsi="arial" w:cs="arial"/>
          <w:b w:val="0"/>
          <w:i w:val="0"/>
          <w:strike w:val="0"/>
          <w:noProof w:val="0"/>
          <w:color w:val="000000"/>
          <w:position w:val="0"/>
          <w:sz w:val="20"/>
          <w:u w:val="none"/>
          <w:vertAlign w:val="baseline"/>
        </w:rPr>
        <w:t xml:space="preserve">, this Court held that </w:t>
      </w:r>
      <w:bookmarkStart w:id="166" w:name="Bookmark_LNHNREFclscc5"/>
      <w:bookmarkEnd w:id="166"/>
      <w:hyperlink r:id="rId76"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83"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i/>
            <w:strike w:val="0"/>
            <w:noProof w:val="0"/>
            <w:color w:val="0077CC"/>
            <w:position w:val="0"/>
            <w:sz w:val="20"/>
            <w:u w:val="single"/>
            <w:vertAlign w:val="baseline"/>
          </w:rPr>
          <w:t>LEdHN[5]</w:t>
        </w:r>
      </w:hyperlink>
      <w:r>
        <w:rPr>
          <w:rFonts w:ascii="arial" w:eastAsia="arial" w:hAnsi="arial" w:cs="arial"/>
          <w:b w:val="0"/>
          <w:i w:val="0"/>
          <w:strike w:val="0"/>
          <w:noProof w:val="0"/>
          <w:color w:val="000000"/>
          <w:position w:val="0"/>
          <w:sz w:val="20"/>
          <w:u w:val="none"/>
          <w:vertAlign w:val="baseline"/>
        </w:rPr>
        <w:t>[</w:t>
      </w:r>
      <w:hyperlink w:anchor="Bookmark_LEDHN5" w:history="1">
        <w:r>
          <w:pict>
            <v:shape id="_x0000_i1084"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bookmarkStart w:id="167" w:name="Bookmark_LEDHN5_1"/>
      <w:bookmarkEnd w:id="167"/>
      <w:r>
        <w:rPr>
          <w:rFonts w:ascii="arial" w:eastAsia="arial" w:hAnsi="arial" w:cs="arial"/>
          <w:b w:val="0"/>
          <w:i w:val="0"/>
          <w:strike w:val="0"/>
          <w:noProof w:val="0"/>
          <w:color w:val="000000"/>
          <w:position w:val="0"/>
          <w:sz w:val="20"/>
          <w:u w:val="none"/>
          <w:vertAlign w:val="baseline"/>
        </w:rPr>
        <w:t xml:space="preserve">[5] the Armed Career Criminal Act requires courts to use a framework known as the categorical approach when deciding whether an offense “is burglary, arson, or extortion, involves use of explosives, or otherwise involves conduct that presents a serious potential risk of physical injury to another.” Under the categorical approach, a court assesses whether a crime qualifies as a violent felony “in terms of how the law defines the offense and not in terms of how an individual offender might have committed it on a particular occasion.” </w:t>
      </w:r>
      <w:bookmarkStart w:id="168" w:name="Bookmark_I5GGRBPX28T4GK0010000400"/>
      <w:bookmarkEnd w:id="168"/>
      <w:hyperlink r:id="rId58" w:history="1">
        <w:r>
          <w:rPr>
            <w:rFonts w:ascii="arial" w:eastAsia="arial" w:hAnsi="arial" w:cs="arial"/>
            <w:b w:val="0"/>
            <w:i/>
            <w:strike w:val="0"/>
            <w:noProof w:val="0"/>
            <w:color w:val="0077CC"/>
            <w:position w:val="0"/>
            <w:sz w:val="20"/>
            <w:u w:val="single"/>
            <w:vertAlign w:val="baseline"/>
          </w:rPr>
          <w:t>Begay</w:t>
        </w:r>
      </w:hyperlink>
      <w:hyperlink r:id="rId58" w:history="1">
        <w:r>
          <w:rPr>
            <w:rFonts w:ascii="arial" w:eastAsia="arial" w:hAnsi="arial" w:cs="arial"/>
            <w:b w:val="0"/>
            <w:i/>
            <w:strike w:val="0"/>
            <w:noProof w:val="0"/>
            <w:color w:val="0077CC"/>
            <w:position w:val="0"/>
            <w:sz w:val="20"/>
            <w:u w:val="single"/>
            <w:vertAlign w:val="baseline"/>
          </w:rPr>
          <w:t xml:space="preserve">, </w:t>
        </w:r>
      </w:hyperlink>
      <w:hyperlink r:id="rId58" w:history="1">
        <w:r>
          <w:rPr>
            <w:rFonts w:ascii="arial" w:eastAsia="arial" w:hAnsi="arial" w:cs="arial"/>
            <w:b w:val="0"/>
            <w:i/>
            <w:strike w:val="0"/>
            <w:noProof w:val="0"/>
            <w:color w:val="0077CC"/>
            <w:position w:val="0"/>
            <w:sz w:val="20"/>
            <w:u w:val="single"/>
            <w:vertAlign w:val="baseline"/>
          </w:rPr>
          <w:t>supra</w:t>
        </w:r>
      </w:hyperlink>
      <w:hyperlink r:id="rId58" w:history="1">
        <w:r>
          <w:rPr>
            <w:rFonts w:ascii="arial" w:eastAsia="arial" w:hAnsi="arial" w:cs="arial"/>
            <w:b w:val="0"/>
            <w:i/>
            <w:strike w:val="0"/>
            <w:noProof w:val="0"/>
            <w:color w:val="0077CC"/>
            <w:position w:val="0"/>
            <w:sz w:val="20"/>
            <w:u w:val="single"/>
            <w:vertAlign w:val="baseline"/>
          </w:rPr>
          <w:t>, at 141, 128 S. Ct. 1581, 170 L. Ed. 2d 490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9" w:name="Bookmark_para_14"/>
      <w:bookmarkEnd w:id="169"/>
      <w:bookmarkStart w:id="170" w:name="Bookmark_I5GGRBPX28T4GK0040000400"/>
      <w:bookmarkEnd w:id="170"/>
      <w:bookmarkStart w:id="171" w:name="Bookmark_LNHNREFclscc6"/>
      <w:bookmarkEnd w:id="171"/>
      <w:hyperlink r:id="rId7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85"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i/>
            <w:strike w:val="0"/>
            <w:noProof w:val="0"/>
            <w:color w:val="0077CC"/>
            <w:position w:val="0"/>
            <w:sz w:val="20"/>
            <w:u w:val="single"/>
            <w:vertAlign w:val="baseline"/>
          </w:rPr>
          <w:t>LEdHN[6]</w:t>
        </w:r>
      </w:hyperlink>
      <w:r>
        <w:rPr>
          <w:rFonts w:ascii="arial" w:eastAsia="arial" w:hAnsi="arial" w:cs="arial"/>
          <w:b w:val="0"/>
          <w:i w:val="0"/>
          <w:strike w:val="0"/>
          <w:noProof w:val="0"/>
          <w:color w:val="000000"/>
          <w:position w:val="0"/>
          <w:sz w:val="20"/>
          <w:u w:val="none"/>
          <w:vertAlign w:val="baseline"/>
        </w:rPr>
        <w:t>[</w:t>
      </w:r>
      <w:hyperlink w:anchor="Bookmark_LEDHN6" w:history="1">
        <w:r>
          <w:pict>
            <v:shape id="_x0000_i1086"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bookmarkStart w:id="172" w:name="Bookmark_LEDHN6_1"/>
      <w:bookmarkEnd w:id="172"/>
      <w:r>
        <w:rPr>
          <w:rFonts w:ascii="arial" w:eastAsia="arial" w:hAnsi="arial" w:cs="arial"/>
          <w:b w:val="0"/>
          <w:i w:val="0"/>
          <w:strike w:val="0"/>
          <w:noProof w:val="0"/>
          <w:color w:val="000000"/>
          <w:position w:val="0"/>
          <w:sz w:val="20"/>
          <w:u w:val="none"/>
          <w:vertAlign w:val="baseline"/>
        </w:rPr>
        <w:t xml:space="preserve">[6] Deciding whether the residual clause covers a crime thus requires a court to picture the kind of conduct that the crime involves in “the ordinary case,” and to judge whether that abstraction presents a serious potential risk of physical injury. </w:t>
      </w:r>
      <w:bookmarkStart w:id="173" w:name="Bookmark_I5GGRBPX28T4GK0030000400"/>
      <w:bookmarkEnd w:id="173"/>
      <w:hyperlink r:id="rId35" w:history="1">
        <w:r>
          <w:rPr>
            <w:rFonts w:ascii="arial" w:eastAsia="arial" w:hAnsi="arial" w:cs="arial"/>
            <w:b w:val="0"/>
            <w:i/>
            <w:strike w:val="0"/>
            <w:noProof w:val="0"/>
            <w:color w:val="0077CC"/>
            <w:position w:val="0"/>
            <w:sz w:val="20"/>
            <w:u w:val="single"/>
            <w:vertAlign w:val="baseline"/>
          </w:rPr>
          <w:t>James, supra,</w:t>
        </w:r>
      </w:hyperlink>
      <w:hyperlink r:id="rId35" w:history="1">
        <w:r>
          <w:rPr>
            <w:rFonts w:ascii="arial" w:eastAsia="arial" w:hAnsi="arial" w:cs="arial"/>
            <w:b w:val="0"/>
            <w:i/>
            <w:strike w:val="0"/>
            <w:noProof w:val="0"/>
            <w:color w:val="0077CC"/>
            <w:position w:val="0"/>
            <w:sz w:val="20"/>
            <w:u w:val="single"/>
            <w:vertAlign w:val="baseline"/>
          </w:rPr>
          <w:t xml:space="preserve"> at 208, 127 S. Ct. 1586, 167 L. Ed. 2d 532</w:t>
        </w:r>
      </w:hyperlink>
      <w:r>
        <w:rPr>
          <w:rFonts w:ascii="arial" w:eastAsia="arial" w:hAnsi="arial" w:cs="arial"/>
          <w:b w:val="0"/>
          <w:i w:val="0"/>
          <w:strike w:val="0"/>
          <w:noProof w:val="0"/>
          <w:color w:val="000000"/>
          <w:position w:val="0"/>
          <w:sz w:val="20"/>
          <w:u w:val="none"/>
          <w:vertAlign w:val="baseline"/>
        </w:rPr>
        <w:t>. The court’s task goes beyond deciding whether creation of risk is an element of the crime. That is so because, unlike the part of the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definition of a violent felony that asks whether the crime “has </w:t>
      </w:r>
      <w:r>
        <w:rPr>
          <w:rFonts w:ascii="arial" w:eastAsia="arial" w:hAnsi="arial" w:cs="arial"/>
          <w:b w:val="0"/>
          <w:i/>
          <w:strike w:val="0"/>
          <w:noProof w:val="0"/>
          <w:color w:val="000000"/>
          <w:position w:val="0"/>
          <w:sz w:val="20"/>
          <w:u w:val="none"/>
          <w:vertAlign w:val="baseline"/>
        </w:rPr>
        <w:t>as an element</w:t>
      </w:r>
      <w:r>
        <w:rPr>
          <w:rFonts w:ascii="arial" w:eastAsia="arial" w:hAnsi="arial" w:cs="arial"/>
          <w:b w:val="0"/>
          <w:i w:val="0"/>
          <w:strike w:val="0"/>
          <w:noProof w:val="0"/>
          <w:color w:val="000000"/>
          <w:position w:val="0"/>
          <w:sz w:val="20"/>
          <w:u w:val="none"/>
          <w:vertAlign w:val="baseline"/>
        </w:rPr>
        <w:t xml:space="preserve"> the use . . . of physical force,” the residual clause asks whether the crime “</w:t>
      </w:r>
      <w:r>
        <w:rPr>
          <w:rFonts w:ascii="arial" w:eastAsia="arial" w:hAnsi="arial" w:cs="arial"/>
          <w:b w:val="0"/>
          <w:i/>
          <w:strike w:val="0"/>
          <w:noProof w:val="0"/>
          <w:color w:val="000000"/>
          <w:position w:val="0"/>
          <w:sz w:val="20"/>
          <w:u w:val="none"/>
          <w:vertAlign w:val="baseline"/>
        </w:rPr>
        <w:t>involves conduct</w:t>
      </w:r>
      <w:r>
        <w:rPr>
          <w:rFonts w:ascii="arial" w:eastAsia="arial" w:hAnsi="arial" w:cs="arial"/>
          <w:b w:val="0"/>
          <w:i w:val="0"/>
          <w:strike w:val="0"/>
          <w:noProof w:val="0"/>
          <w:color w:val="000000"/>
          <w:position w:val="0"/>
          <w:sz w:val="20"/>
          <w:u w:val="none"/>
          <w:vertAlign w:val="baseline"/>
        </w:rPr>
        <w:t xml:space="preserve">” that presents too much risk of physical injury. What is more, the inclusion of burglary and extortion among the enumerated offenses preceding the residual clause confirms that the court’s task also goes beyond evaluating the chances that the physical acts that make up the crime will injure someone. The act of making an extortionate demand or breaking and entering into someone’s home does not, in and of itself, normally cause physical injury. Rather, risk of injury arises because the extortionist might engage in violence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making his demand or because the burglar might confront a resident in the home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breaking and entering.</w:t>
      </w:r>
    </w:p>
    <w:p>
      <w:pPr>
        <w:keepNext w:val="0"/>
        <w:widowControl w:val="0"/>
        <w:spacing w:before="200" w:after="0" w:line="260" w:lineRule="atLeast"/>
        <w:ind w:left="0" w:right="0" w:firstLine="0"/>
        <w:jc w:val="both"/>
      </w:pPr>
      <w:bookmarkStart w:id="174" w:name="Bookmark_para_15"/>
      <w:bookmarkEnd w:id="174"/>
      <w:r>
        <w:rPr>
          <w:rFonts w:ascii="arial" w:eastAsia="arial" w:hAnsi="arial" w:cs="arial"/>
          <w:b w:val="0"/>
          <w:i w:val="0"/>
          <w:strike w:val="0"/>
          <w:noProof w:val="0"/>
          <w:color w:val="000000"/>
          <w:position w:val="0"/>
          <w:sz w:val="20"/>
          <w:u w:val="none"/>
          <w:vertAlign w:val="baseline"/>
        </w:rPr>
        <w:t xml:space="preserve">We are convinced that the indeterminacy of the wide-ranging inquiry required by the residual clause both denies fair notice to defendants and invites arbitrary enforcement by judges. </w:t>
      </w:r>
      <w:bookmarkStart w:id="175" w:name="Bookmark_LNHNREFclscc7"/>
      <w:bookmarkEnd w:id="175"/>
      <w:hyperlink r:id="rId80"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87"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i/>
            <w:strike w:val="0"/>
            <w:noProof w:val="0"/>
            <w:color w:val="0077CC"/>
            <w:position w:val="0"/>
            <w:sz w:val="20"/>
            <w:u w:val="single"/>
            <w:vertAlign w:val="baseline"/>
          </w:rPr>
          <w:t>LEdHN[7]</w:t>
        </w:r>
      </w:hyperlink>
      <w:r>
        <w:rPr>
          <w:rFonts w:ascii="arial" w:eastAsia="arial" w:hAnsi="arial" w:cs="arial"/>
          <w:b w:val="0"/>
          <w:i w:val="0"/>
          <w:strike w:val="0"/>
          <w:noProof w:val="0"/>
          <w:color w:val="000000"/>
          <w:position w:val="0"/>
          <w:sz w:val="20"/>
          <w:u w:val="none"/>
          <w:vertAlign w:val="baseline"/>
        </w:rPr>
        <w:t>[</w:t>
      </w:r>
      <w:hyperlink w:anchor="Bookmark_LEDHN7" w:history="1">
        <w:r>
          <w:pict>
            <v:shape id="_x0000_i1088"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bookmarkStart w:id="176" w:name="Bookmark_LEDHN7_1"/>
      <w:bookmarkEnd w:id="176"/>
      <w:r>
        <w:rPr>
          <w:rFonts w:ascii="arial" w:eastAsia="arial" w:hAnsi="arial" w:cs="arial"/>
          <w:b w:val="0"/>
          <w:i w:val="0"/>
          <w:strike w:val="0"/>
          <w:noProof w:val="0"/>
          <w:color w:val="000000"/>
          <w:position w:val="0"/>
          <w:sz w:val="20"/>
          <w:u w:val="none"/>
          <w:vertAlign w:val="baseline"/>
        </w:rPr>
        <w:t>[7] Increasing a defendant’s sentence under the clause denies due process of law.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40" w:after="0" w:line="260" w:lineRule="atLeast"/>
        <w:ind w:left="0" w:right="0" w:firstLine="0"/>
        <w:jc w:val="both"/>
      </w:pPr>
      <w:bookmarkStart w:id="177" w:name="Bookmark_para_16"/>
      <w:bookmarkEnd w:id="177"/>
      <w:bookmarkStart w:id="178" w:name="Bookmark_LNHNREFclscc8"/>
      <w:bookmarkEnd w:id="178"/>
      <w:hyperlink r:id="rId8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89"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i/>
            <w:strike w:val="0"/>
            <w:noProof w:val="0"/>
            <w:color w:val="0077CC"/>
            <w:position w:val="0"/>
            <w:sz w:val="20"/>
            <w:u w:val="single"/>
            <w:vertAlign w:val="baseline"/>
          </w:rPr>
          <w:t>LEdHN[8]</w:t>
        </w:r>
      </w:hyperlink>
      <w:r>
        <w:rPr>
          <w:rFonts w:ascii="arial" w:eastAsia="arial" w:hAnsi="arial" w:cs="arial"/>
          <w:b w:val="0"/>
          <w:i w:val="0"/>
          <w:strike w:val="0"/>
          <w:noProof w:val="0"/>
          <w:color w:val="000000"/>
          <w:position w:val="0"/>
          <w:sz w:val="20"/>
          <w:u w:val="none"/>
          <w:vertAlign w:val="baseline"/>
        </w:rPr>
        <w:t>[</w:t>
      </w:r>
      <w:hyperlink w:anchor="Bookmark_LEDHN8" w:history="1">
        <w:r>
          <w:pict>
            <v:shape id="_x0000_i1090"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bookmarkStart w:id="179" w:name="Bookmark_LEDHN8_1"/>
      <w:bookmarkEnd w:id="179"/>
      <w:r>
        <w:rPr>
          <w:rFonts w:ascii="arial" w:eastAsia="arial" w:hAnsi="arial" w:cs="arial"/>
          <w:b w:val="0"/>
          <w:i w:val="0"/>
          <w:strike w:val="0"/>
          <w:noProof w:val="0"/>
          <w:color w:val="000000"/>
          <w:position w:val="0"/>
          <w:sz w:val="20"/>
          <w:u w:val="none"/>
          <w:vertAlign w:val="baseline"/>
        </w:rPr>
        <w:t>[8] Two features of the residual clause conspire to make it unconstitutionally vague. In the first place, the residual clause leaves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grave uncertainty about how to estimate the risk posed by a crime. It ties the judicial assessment of risk to a judicially imagined “ordinary case” of a crime, not to real-world facts or statutory elements. How does one go about deciding what kind of conduct the “ordinary case” of a crime involves? “A statistical analysis of the state reporter? A survey? Expert evidence? </w:t>
      </w:r>
      <w:bookmarkStart w:id="180" w:name="Bookmark_I5GGRBPX2HM6WX0010000400"/>
      <w:bookmarkEnd w:id="180"/>
      <w:r>
        <w:rPr>
          <w:rFonts w:ascii="arial" w:eastAsia="arial" w:hAnsi="arial" w:cs="arial"/>
          <w:b w:val="0"/>
          <w:i w:val="0"/>
          <w:strike w:val="0"/>
          <w:noProof w:val="0"/>
          <w:color w:val="000000"/>
          <w:position w:val="0"/>
          <w:sz w:val="20"/>
          <w:u w:val="none"/>
          <w:vertAlign w:val="baseline"/>
        </w:rPr>
        <w:t xml:space="preserve">Google? Gut instinct?” </w:t>
      </w:r>
      <w:bookmarkStart w:id="181" w:name="Bookmark_I5GGRBPX28T4GK0050000400"/>
      <w:bookmarkEnd w:id="181"/>
      <w:r>
        <w:rPr>
          <w:rFonts w:ascii="arial" w:eastAsia="arial" w:hAnsi="arial" w:cs="arial"/>
          <w:b w:val="0"/>
          <w:i/>
          <w:strike w:val="0"/>
          <w:noProof w:val="0"/>
          <w:color w:val="000000"/>
          <w:position w:val="0"/>
          <w:sz w:val="20"/>
          <w:u w:val="none"/>
          <w:vertAlign w:val="baseline"/>
        </w:rPr>
        <w:t xml:space="preserve">United States </w:t>
      </w:r>
      <w:r>
        <w:rPr>
          <w:rFonts w:ascii="arial" w:eastAsia="arial" w:hAnsi="arial" w:cs="arial"/>
          <w:b w:val="0"/>
          <w:i/>
          <w:strike w:val="0"/>
          <w:noProof w:val="0"/>
          <w:color w:val="000000"/>
          <w:position w:val="0"/>
          <w:sz w:val="20"/>
          <w:u w:val="none"/>
          <w:vertAlign w:val="baseline"/>
        </w:rPr>
        <w:t xml:space="preserve">v. </w:t>
      </w:r>
      <w:r>
        <w:rPr>
          <w:rFonts w:ascii="arial" w:eastAsia="arial" w:hAnsi="arial" w:cs="arial"/>
          <w:b w:val="0"/>
          <w:i/>
          <w:strike w:val="0"/>
          <w:noProof w:val="0"/>
          <w:color w:val="000000"/>
          <w:position w:val="0"/>
          <w:sz w:val="20"/>
          <w:u w:val="none"/>
          <w:vertAlign w:val="baseline"/>
        </w:rPr>
        <w:t>Mayer</w:t>
      </w:r>
      <w:r>
        <w:rPr>
          <w:rFonts w:ascii="arial" w:eastAsia="arial" w:hAnsi="arial" w:cs="arial"/>
          <w:b w:val="0"/>
          <w:i/>
          <w:strike w:val="0"/>
          <w:noProof w:val="0"/>
          <w:color w:val="000000"/>
          <w:position w:val="0"/>
          <w:sz w:val="20"/>
          <w:u w:val="none"/>
          <w:vertAlign w:val="baseline"/>
        </w:rPr>
        <w:t>, 560 F. 3d 948, 952 (CA9 2009)</w:t>
      </w:r>
      <w:r>
        <w:rPr>
          <w:rFonts w:ascii="arial" w:eastAsia="arial" w:hAnsi="arial" w:cs="arial"/>
          <w:b w:val="0"/>
          <w:i w:val="0"/>
          <w:strike w:val="0"/>
          <w:noProof w:val="0"/>
          <w:color w:val="000000"/>
          <w:position w:val="0"/>
          <w:sz w:val="20"/>
          <w:u w:val="none"/>
          <w:vertAlign w:val="baseline"/>
        </w:rPr>
        <w:t xml:space="preserve"> (Kozinski, C. J., dissenting from denial of rehearing en banc). To take an example, does the ordinary instance of witness tampering involve offering a witness a bribe? Or threatening a witness with violence? </w:t>
      </w:r>
      <w:bookmarkStart w:id="182" w:name="Bookmark_I5GGRBPX2HM6WX0030000400"/>
      <w:bookmarkEnd w:id="182"/>
      <w:r>
        <w:rPr>
          <w:rFonts w:ascii="arial" w:eastAsia="arial" w:hAnsi="arial" w:cs="arial"/>
          <w:b w:val="0"/>
          <w:i w:val="0"/>
          <w:strike w:val="0"/>
          <w:noProof w:val="0"/>
          <w:color w:val="000000"/>
          <w:position w:val="0"/>
          <w:sz w:val="20"/>
          <w:u w:val="none"/>
          <w:vertAlign w:val="baseline"/>
        </w:rPr>
        <w:t xml:space="preserve">Critically, picturing the criminal’s behavior is not enough; as we have already </w:t>
      </w:r>
      <w:r>
        <w:rPr>
          <w:rFonts w:ascii="arial" w:eastAsia="arial" w:hAnsi="arial" w:cs="arial"/>
          <w:b/>
          <w:i w:val="0"/>
          <w:strike w:val="0"/>
          <w:noProof w:val="0"/>
          <w:color w:val="000000"/>
          <w:position w:val="0"/>
          <w:sz w:val="20"/>
          <w:u w:val="none"/>
          <w:vertAlign w:val="baseline"/>
        </w:rPr>
        <w:t> [**579] </w:t>
      </w:r>
      <w:r>
        <w:rPr>
          <w:rFonts w:ascii="arial" w:eastAsia="arial" w:hAnsi="arial" w:cs="arial"/>
          <w:b w:val="0"/>
          <w:i w:val="0"/>
          <w:strike w:val="0"/>
          <w:noProof w:val="0"/>
          <w:color w:val="000000"/>
          <w:position w:val="0"/>
          <w:sz w:val="20"/>
          <w:u w:val="none"/>
          <w:vertAlign w:val="baseline"/>
        </w:rPr>
        <w:t xml:space="preserve"> discussed, assessing “potential risk” seemingly requires the judge to imagine how the idealized ordinary </w:t>
      </w:r>
      <w:r>
        <w:rPr>
          <w:rFonts w:ascii="arial" w:eastAsia="arial" w:hAnsi="arial" w:cs="arial"/>
          <w:b/>
          <w:i w:val="0"/>
          <w:strike w:val="0"/>
          <w:noProof w:val="0"/>
          <w:color w:val="000000"/>
          <w:position w:val="0"/>
          <w:sz w:val="20"/>
          <w:u w:val="none"/>
          <w:vertAlign w:val="baseline"/>
        </w:rPr>
        <w:t> [*2558] </w:t>
      </w:r>
      <w:r>
        <w:rPr>
          <w:rFonts w:ascii="arial" w:eastAsia="arial" w:hAnsi="arial" w:cs="arial"/>
          <w:b w:val="0"/>
          <w:i w:val="0"/>
          <w:strike w:val="0"/>
          <w:noProof w:val="0"/>
          <w:color w:val="000000"/>
          <w:position w:val="0"/>
          <w:sz w:val="20"/>
          <w:u w:val="none"/>
          <w:vertAlign w:val="baseline"/>
        </w:rPr>
        <w:t xml:space="preserve"> case of the crime subsequently plays out. </w:t>
      </w:r>
      <w:r>
        <w:rPr>
          <w:rFonts w:ascii="arial" w:eastAsia="arial" w:hAnsi="arial" w:cs="arial"/>
          <w:b w:val="0"/>
          <w:i/>
          <w:strike w:val="0"/>
          <w:noProof w:val="0"/>
          <w:color w:val="000000"/>
          <w:position w:val="0"/>
          <w:sz w:val="20"/>
          <w:u w:val="none"/>
          <w:vertAlign w:val="baseline"/>
        </w:rPr>
        <w:t>James</w:t>
      </w:r>
      <w:r>
        <w:rPr>
          <w:rFonts w:ascii="arial" w:eastAsia="arial" w:hAnsi="arial" w:cs="arial"/>
          <w:b w:val="0"/>
          <w:i w:val="0"/>
          <w:strike w:val="0"/>
          <w:noProof w:val="0"/>
          <w:color w:val="000000"/>
          <w:position w:val="0"/>
          <w:sz w:val="20"/>
          <w:u w:val="none"/>
          <w:vertAlign w:val="baseline"/>
        </w:rPr>
        <w:t xml:space="preserve"> illustrates how speculative (and how detached from statutory elements) this enterprise can become. Explaining why attempted burglary poses a serious potential risk of physical injury, the Court said: “An armed would-be burglar may be spotted by a police officer, a private security guard, or a participant in a neighborhood watch program. </w:t>
      </w:r>
      <w:bookmarkStart w:id="183" w:name="Bookmark_I5GGRBPX2HM6WX0050000400"/>
      <w:bookmarkEnd w:id="183"/>
      <w:r>
        <w:rPr>
          <w:rFonts w:ascii="arial" w:eastAsia="arial" w:hAnsi="arial" w:cs="arial"/>
          <w:b w:val="0"/>
          <w:i w:val="0"/>
          <w:strike w:val="0"/>
          <w:noProof w:val="0"/>
          <w:color w:val="000000"/>
          <w:position w:val="0"/>
          <w:sz w:val="20"/>
          <w:u w:val="none"/>
          <w:vertAlign w:val="baseline"/>
        </w:rPr>
        <w:t>Or a homeowner . . . may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give chase, and a violent encounter may ensue.” </w:t>
      </w:r>
      <w:bookmarkStart w:id="184" w:name="Bookmark_I5GGRBPX2HM6WX0020000400"/>
      <w:bookmarkEnd w:id="184"/>
      <w:hyperlink r:id="rId35" w:history="1">
        <w:r>
          <w:rPr>
            <w:rFonts w:ascii="arial" w:eastAsia="arial" w:hAnsi="arial" w:cs="arial"/>
            <w:b w:val="0"/>
            <w:i/>
            <w:strike w:val="0"/>
            <w:noProof w:val="0"/>
            <w:color w:val="0077CC"/>
            <w:position w:val="0"/>
            <w:sz w:val="20"/>
            <w:u w:val="single"/>
            <w:vertAlign w:val="baseline"/>
          </w:rPr>
          <w:t>550 U.S., at 211, 127 S. Ct. 1586, 167 L. Ed. 2d 532</w:t>
        </w:r>
      </w:hyperlink>
      <w:r>
        <w:rPr>
          <w:rFonts w:ascii="arial" w:eastAsia="arial" w:hAnsi="arial" w:cs="arial"/>
          <w:b w:val="0"/>
          <w:i w:val="0"/>
          <w:strike w:val="0"/>
          <w:noProof w:val="0"/>
          <w:color w:val="000000"/>
          <w:position w:val="0"/>
          <w:sz w:val="20"/>
          <w:u w:val="none"/>
          <w:vertAlign w:val="baseline"/>
        </w:rPr>
        <w:t xml:space="preserve">. </w:t>
      </w:r>
      <w:bookmarkStart w:id="185" w:name="Bookmark_I5GGRBPX2HM6WX0050000400_2"/>
      <w:bookmarkEnd w:id="185"/>
      <w:r>
        <w:rPr>
          <w:rFonts w:ascii="arial" w:eastAsia="arial" w:hAnsi="arial" w:cs="arial"/>
          <w:b w:val="0"/>
          <w:i w:val="0"/>
          <w:strike w:val="0"/>
          <w:noProof w:val="0"/>
          <w:color w:val="000000"/>
          <w:position w:val="0"/>
          <w:sz w:val="20"/>
          <w:u w:val="none"/>
          <w:vertAlign w:val="baseline"/>
        </w:rPr>
        <w:t xml:space="preserve">The dissent, by contrast, asserted that any confrontation that occurs during an attempted burglary “is likely to consist of nothing more than the occupant’s yelling ‘Who’s there?’ from his window, and the burglar’s running away.” </w:t>
      </w:r>
      <w:bookmarkStart w:id="186" w:name="Bookmark_I5GGRBPX2HM6WX0040000400"/>
      <w:bookmarkEnd w:id="186"/>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at 226, 127 S. Ct. 1586, 167 L. Ed. 2d 532</w:t>
        </w:r>
      </w:hyperlink>
      <w:r>
        <w:rPr>
          <w:rFonts w:ascii="arial" w:eastAsia="arial" w:hAnsi="arial" w:cs="arial"/>
          <w:b w:val="0"/>
          <w:i w:val="0"/>
          <w:strike w:val="0"/>
          <w:noProof w:val="0"/>
          <w:color w:val="000000"/>
          <w:position w:val="0"/>
          <w:sz w:val="20"/>
          <w:u w:val="none"/>
          <w:vertAlign w:val="baseline"/>
        </w:rPr>
        <w:t xml:space="preserve"> (opinion of Scalia, J.). The residual clause offers no reliable way to choose between these competing accounts of what “ordinary” attempted burglary involves.</w:t>
      </w:r>
    </w:p>
    <w:p>
      <w:pPr>
        <w:keepNext w:val="0"/>
        <w:widowControl w:val="0"/>
        <w:spacing w:before="200" w:after="0" w:line="260" w:lineRule="atLeast"/>
        <w:ind w:left="0" w:right="0" w:firstLine="0"/>
        <w:jc w:val="both"/>
      </w:pPr>
      <w:bookmarkStart w:id="187" w:name="Bookmark_para_17"/>
      <w:bookmarkEnd w:id="187"/>
      <w:r>
        <w:rPr>
          <w:rFonts w:ascii="arial" w:eastAsia="arial" w:hAnsi="arial" w:cs="arial"/>
          <w:b w:val="0"/>
          <w:i w:val="0"/>
          <w:strike w:val="0"/>
          <w:noProof w:val="0"/>
          <w:color w:val="000000"/>
          <w:position w:val="0"/>
          <w:sz w:val="20"/>
          <w:u w:val="none"/>
          <w:vertAlign w:val="baseline"/>
        </w:rPr>
        <w:t xml:space="preserve">At the same time, </w:t>
      </w:r>
      <w:bookmarkStart w:id="188" w:name="Bookmark_LNHNREFclscc9"/>
      <w:bookmarkEnd w:id="188"/>
      <w:hyperlink r:id="rId84"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91"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i/>
            <w:strike w:val="0"/>
            <w:noProof w:val="0"/>
            <w:color w:val="0077CC"/>
            <w:position w:val="0"/>
            <w:sz w:val="20"/>
            <w:u w:val="single"/>
            <w:vertAlign w:val="baseline"/>
          </w:rPr>
          <w:t>LEdHN[9]</w:t>
        </w:r>
      </w:hyperlink>
      <w:r>
        <w:rPr>
          <w:rFonts w:ascii="arial" w:eastAsia="arial" w:hAnsi="arial" w:cs="arial"/>
          <w:b w:val="0"/>
          <w:i w:val="0"/>
          <w:strike w:val="0"/>
          <w:noProof w:val="0"/>
          <w:color w:val="000000"/>
          <w:position w:val="0"/>
          <w:sz w:val="20"/>
          <w:u w:val="none"/>
          <w:vertAlign w:val="baseline"/>
        </w:rPr>
        <w:t>[</w:t>
      </w:r>
      <w:hyperlink w:anchor="Bookmark_LEDHN9" w:history="1">
        <w:r>
          <w:pict>
            <v:shape id="_x0000_i1092"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bookmarkStart w:id="189" w:name="Bookmark_LEDHN9_1"/>
      <w:bookmarkEnd w:id="189"/>
      <w:r>
        <w:rPr>
          <w:rFonts w:ascii="arial" w:eastAsia="arial" w:hAnsi="arial" w:cs="arial"/>
          <w:b w:val="0"/>
          <w:i w:val="0"/>
          <w:strike w:val="0"/>
          <w:noProof w:val="0"/>
          <w:color w:val="000000"/>
          <w:position w:val="0"/>
          <w:sz w:val="20"/>
          <w:u w:val="none"/>
          <w:vertAlign w:val="baseline"/>
        </w:rPr>
        <w:t xml:space="preserve">[9] the residual clause leaves uncertainty about how much risk it takes for a crime to qualify as a violent felony. </w:t>
      </w:r>
      <w:bookmarkStart w:id="190" w:name="Bookmark_I5GGRBPX28T4GM0020000400"/>
      <w:bookmarkEnd w:id="190"/>
      <w:r>
        <w:rPr>
          <w:rFonts w:ascii="arial" w:eastAsia="arial" w:hAnsi="arial" w:cs="arial"/>
          <w:b w:val="0"/>
          <w:i w:val="0"/>
          <w:strike w:val="0"/>
          <w:noProof w:val="0"/>
          <w:color w:val="000000"/>
          <w:position w:val="0"/>
          <w:sz w:val="20"/>
          <w:u w:val="none"/>
          <w:vertAlign w:val="baseline"/>
        </w:rPr>
        <w:t>It is one thing to apply an imprecise “serious potential risk” standard to real-world facts; it is quite another to apply it to a judge-imagined abstraction. By asking whether the crime “</w:t>
      </w:r>
      <w:r>
        <w:rPr>
          <w:rFonts w:ascii="arial" w:eastAsia="arial" w:hAnsi="arial" w:cs="arial"/>
          <w:b w:val="0"/>
          <w:i/>
          <w:strike w:val="0"/>
          <w:noProof w:val="0"/>
          <w:color w:val="000000"/>
          <w:position w:val="0"/>
          <w:sz w:val="20"/>
          <w:u w:val="none"/>
          <w:vertAlign w:val="baseline"/>
        </w:rPr>
        <w:t>otherwise</w:t>
      </w:r>
      <w:r>
        <w:rPr>
          <w:rFonts w:ascii="arial" w:eastAsia="arial" w:hAnsi="arial" w:cs="arial"/>
          <w:b w:val="0"/>
          <w:i w:val="0"/>
          <w:strike w:val="0"/>
          <w:noProof w:val="0"/>
          <w:color w:val="000000"/>
          <w:position w:val="0"/>
          <w:sz w:val="20"/>
          <w:u w:val="none"/>
          <w:vertAlign w:val="baseline"/>
        </w:rPr>
        <w:t xml:space="preserve"> involves conduct that presents a serious potential risk,” moreover, the residual clause forces courts to interpret “serious potential risk” in light of the four enumerated crimes—burglary, arson, extortion, and crimes involving the use of explosives. These offenses are “far from clear in respect to the degree of risk each poses.” </w:t>
      </w:r>
      <w:bookmarkStart w:id="191" w:name="Bookmark_I5GGRBPX28T4GM0010000400"/>
      <w:bookmarkEnd w:id="191"/>
      <w:hyperlink r:id="rId58" w:history="1">
        <w:r>
          <w:rPr>
            <w:rFonts w:ascii="arial" w:eastAsia="arial" w:hAnsi="arial" w:cs="arial"/>
            <w:b w:val="0"/>
            <w:i/>
            <w:strike w:val="0"/>
            <w:noProof w:val="0"/>
            <w:color w:val="0077CC"/>
            <w:position w:val="0"/>
            <w:sz w:val="20"/>
            <w:u w:val="single"/>
            <w:vertAlign w:val="baseline"/>
          </w:rPr>
          <w:t>Begay</w:t>
        </w:r>
      </w:hyperlink>
      <w:hyperlink r:id="rId58" w:history="1">
        <w:r>
          <w:rPr>
            <w:rFonts w:ascii="arial" w:eastAsia="arial" w:hAnsi="arial" w:cs="arial"/>
            <w:b w:val="0"/>
            <w:i/>
            <w:strike w:val="0"/>
            <w:noProof w:val="0"/>
            <w:color w:val="0077CC"/>
            <w:position w:val="0"/>
            <w:sz w:val="20"/>
            <w:u w:val="single"/>
            <w:vertAlign w:val="baseline"/>
          </w:rPr>
          <w:t>, 553 U.S., at 143, 128 S. Ct. 1581, 170 L. Ed. 2d 490</w:t>
        </w:r>
      </w:hyperlink>
      <w:r>
        <w:rPr>
          <w:rFonts w:ascii="arial" w:eastAsia="arial" w:hAnsi="arial" w:cs="arial"/>
          <w:b w:val="0"/>
          <w:i w:val="0"/>
          <w:strike w:val="0"/>
          <w:noProof w:val="0"/>
          <w:color w:val="000000"/>
          <w:position w:val="0"/>
          <w:sz w:val="20"/>
          <w:u w:val="none"/>
          <w:vertAlign w:val="baseline"/>
        </w:rPr>
        <w:t>. Does the ordinary burglar invade an occupied home by night or an unoccupied home by day? Does the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typical extortionist threaten his victim in person with the use of force, or does he threaten his victim by mail with the revelation of embarrassing personal information? </w:t>
      </w:r>
      <w:bookmarkStart w:id="192" w:name="Bookmark_LNHNREFclscc10"/>
      <w:bookmarkEnd w:id="192"/>
      <w:hyperlink r:id="rId86"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93"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i/>
            <w:strike w:val="0"/>
            <w:noProof w:val="0"/>
            <w:color w:val="0077CC"/>
            <w:position w:val="0"/>
            <w:sz w:val="20"/>
            <w:u w:val="single"/>
            <w:vertAlign w:val="baseline"/>
          </w:rPr>
          <w:t>LEdHN[10]</w:t>
        </w:r>
      </w:hyperlink>
      <w:r>
        <w:rPr>
          <w:rFonts w:ascii="arial" w:eastAsia="arial" w:hAnsi="arial" w:cs="arial"/>
          <w:b w:val="0"/>
          <w:i w:val="0"/>
          <w:strike w:val="0"/>
          <w:noProof w:val="0"/>
          <w:color w:val="000000"/>
          <w:position w:val="0"/>
          <w:sz w:val="20"/>
          <w:u w:val="none"/>
          <w:vertAlign w:val="baseline"/>
        </w:rPr>
        <w:t>[</w:t>
      </w:r>
      <w:hyperlink w:anchor="Bookmark_LEDHN10" w:history="1">
        <w:r>
          <w:pict>
            <v:shape id="_x0000_i1094"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bookmarkStart w:id="193" w:name="Bookmark_LEDHN10_1"/>
      <w:bookmarkEnd w:id="193"/>
      <w:r>
        <w:rPr>
          <w:rFonts w:ascii="arial" w:eastAsia="arial" w:hAnsi="arial" w:cs="arial"/>
          <w:b w:val="0"/>
          <w:i w:val="0"/>
          <w:strike w:val="0"/>
          <w:noProof w:val="0"/>
          <w:color w:val="000000"/>
          <w:position w:val="0"/>
          <w:sz w:val="20"/>
          <w:u w:val="none"/>
          <w:vertAlign w:val="baseline"/>
        </w:rPr>
        <w:t xml:space="preserve">[10] By combining indeterminacy about how to measure the risk posed by a crime with indeterminacy about how much risk it takes for the crime to qualify as a violent felony, the residual clause produces more unpredictability and arbitrariness than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tolerates.</w:t>
      </w:r>
    </w:p>
    <w:p>
      <w:pPr>
        <w:keepNext w:val="0"/>
        <w:widowControl w:val="0"/>
        <w:spacing w:before="240" w:after="0" w:line="260" w:lineRule="atLeast"/>
        <w:ind w:left="0" w:right="0" w:firstLine="0"/>
        <w:jc w:val="both"/>
      </w:pPr>
      <w:bookmarkStart w:id="194" w:name="Bookmark_para_18"/>
      <w:bookmarkEnd w:id="194"/>
      <w:bookmarkStart w:id="195" w:name="Bookmark_I5GGRBPX28T4GM0040000400"/>
      <w:bookmarkEnd w:id="195"/>
      <w:r>
        <w:rPr>
          <w:rFonts w:ascii="arial" w:eastAsia="arial" w:hAnsi="arial" w:cs="arial"/>
          <w:b w:val="0"/>
          <w:i w:val="0"/>
          <w:strike w:val="0"/>
          <w:noProof w:val="0"/>
          <w:color w:val="000000"/>
          <w:position w:val="0"/>
          <w:sz w:val="20"/>
          <w:u w:val="none"/>
          <w:vertAlign w:val="baseline"/>
        </w:rPr>
        <w:t xml:space="preserve">This Court has acknowledged that </w:t>
      </w:r>
      <w:bookmarkStart w:id="196" w:name="Bookmark_LNHNREFclscc11"/>
      <w:bookmarkEnd w:id="196"/>
      <w:hyperlink r:id="rId88"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95"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i/>
            <w:strike w:val="0"/>
            <w:noProof w:val="0"/>
            <w:color w:val="0077CC"/>
            <w:position w:val="0"/>
            <w:sz w:val="20"/>
            <w:u w:val="single"/>
            <w:vertAlign w:val="baseline"/>
          </w:rPr>
          <w:t>LEdHN[11]</w:t>
        </w:r>
      </w:hyperlink>
      <w:r>
        <w:rPr>
          <w:rFonts w:ascii="arial" w:eastAsia="arial" w:hAnsi="arial" w:cs="arial"/>
          <w:b w:val="0"/>
          <w:i w:val="0"/>
          <w:strike w:val="0"/>
          <w:noProof w:val="0"/>
          <w:color w:val="000000"/>
          <w:position w:val="0"/>
          <w:sz w:val="20"/>
          <w:u w:val="none"/>
          <w:vertAlign w:val="baseline"/>
        </w:rPr>
        <w:t>[</w:t>
      </w:r>
      <w:hyperlink w:anchor="Bookmark_LEDHN11" w:history="1">
        <w:r>
          <w:pict>
            <v:shape id="_x0000_i1096"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bookmarkStart w:id="197" w:name="Bookmark_LEDHN11_1"/>
      <w:bookmarkEnd w:id="197"/>
      <w:r>
        <w:rPr>
          <w:rFonts w:ascii="arial" w:eastAsia="arial" w:hAnsi="arial" w:cs="arial"/>
          <w:b w:val="0"/>
          <w:i w:val="0"/>
          <w:strike w:val="0"/>
          <w:noProof w:val="0"/>
          <w:color w:val="000000"/>
          <w:position w:val="0"/>
          <w:sz w:val="20"/>
          <w:u w:val="none"/>
          <w:vertAlign w:val="baseline"/>
        </w:rPr>
        <w:t xml:space="preserve">[11] the failure of “persistent efforts . . . to establish a standard” can provide evidence of vagueness. </w:t>
      </w:r>
      <w:bookmarkStart w:id="198" w:name="Bookmark_I5GGRBPX28T4GM0030000400"/>
      <w:bookmarkEnd w:id="198"/>
      <w:hyperlink r:id="rId62" w:history="1">
        <w:r>
          <w:rPr>
            <w:rFonts w:ascii="arial" w:eastAsia="arial" w:hAnsi="arial" w:cs="arial"/>
            <w:b w:val="0"/>
            <w:i/>
            <w:strike w:val="0"/>
            <w:noProof w:val="0"/>
            <w:color w:val="0077CC"/>
            <w:position w:val="0"/>
            <w:sz w:val="20"/>
            <w:u w:val="single"/>
            <w:vertAlign w:val="baseline"/>
          </w:rPr>
          <w:t>United States</w:t>
        </w:r>
      </w:hyperlink>
      <w:hyperlink r:id="rId62" w:history="1">
        <w:r>
          <w:rPr>
            <w:rFonts w:ascii="arial" w:eastAsia="arial" w:hAnsi="arial" w:cs="arial"/>
            <w:b w:val="0"/>
            <w:i/>
            <w:strike w:val="0"/>
            <w:noProof w:val="0"/>
            <w:color w:val="0077CC"/>
            <w:position w:val="0"/>
            <w:sz w:val="20"/>
            <w:u w:val="single"/>
            <w:vertAlign w:val="baseline"/>
          </w:rPr>
          <w:t xml:space="preserve"> v. </w:t>
        </w:r>
      </w:hyperlink>
      <w:hyperlink r:id="rId62" w:history="1">
        <w:r>
          <w:rPr>
            <w:rFonts w:ascii="arial" w:eastAsia="arial" w:hAnsi="arial" w:cs="arial"/>
            <w:b w:val="0"/>
            <w:i/>
            <w:strike w:val="0"/>
            <w:noProof w:val="0"/>
            <w:color w:val="0077CC"/>
            <w:position w:val="0"/>
            <w:sz w:val="20"/>
            <w:u w:val="single"/>
            <w:vertAlign w:val="baseline"/>
          </w:rPr>
          <w:t>L. Cohen Grocery Co.,</w:t>
        </w:r>
      </w:hyperlink>
      <w:hyperlink r:id="rId62" w:history="1">
        <w:r>
          <w:rPr>
            <w:rFonts w:ascii="arial" w:eastAsia="arial" w:hAnsi="arial" w:cs="arial"/>
            <w:b w:val="0"/>
            <w:i/>
            <w:strike w:val="0"/>
            <w:noProof w:val="0"/>
            <w:color w:val="0077CC"/>
            <w:position w:val="0"/>
            <w:sz w:val="20"/>
            <w:u w:val="single"/>
            <w:vertAlign w:val="baseline"/>
          </w:rPr>
          <w:t xml:space="preserve"> 255 U.S. 81, 91, 41 S. Ct. 298, 65 L. Ed. 516 (1921)</w:t>
        </w:r>
      </w:hyperlink>
      <w:r>
        <w:rPr>
          <w:rFonts w:ascii="arial" w:eastAsia="arial" w:hAnsi="arial" w:cs="arial"/>
          <w:b w:val="0"/>
          <w:i w:val="0"/>
          <w:strike w:val="0"/>
          <w:noProof w:val="0"/>
          <w:color w:val="000000"/>
          <w:position w:val="0"/>
          <w:sz w:val="20"/>
          <w:u w:val="none"/>
          <w:vertAlign w:val="baseline"/>
        </w:rPr>
        <w:t xml:space="preserve">. </w:t>
      </w:r>
      <w:bookmarkStart w:id="199" w:name="Bookmark_I5GGRBPX2N1RD20010000400"/>
      <w:bookmarkEnd w:id="199"/>
      <w:r>
        <w:rPr>
          <w:rFonts w:ascii="arial" w:eastAsia="arial" w:hAnsi="arial" w:cs="arial"/>
          <w:b w:val="0"/>
          <w:i w:val="0"/>
          <w:strike w:val="0"/>
          <w:noProof w:val="0"/>
          <w:color w:val="000000"/>
          <w:position w:val="0"/>
          <w:sz w:val="20"/>
          <w:u w:val="none"/>
          <w:vertAlign w:val="baseline"/>
        </w:rPr>
        <w:t xml:space="preserve">Here, this Court’s repeated attempts and repeated failures to craft a principled and objective standard out of the residual clause confirm its hopeless indeterminacy. </w:t>
      </w:r>
      <w:bookmarkStart w:id="200" w:name="Bookmark_I5GGRBPX2N1RD20010000400_2"/>
      <w:bookmarkEnd w:id="200"/>
      <w:r>
        <w:rPr>
          <w:rFonts w:ascii="arial" w:eastAsia="arial" w:hAnsi="arial" w:cs="arial"/>
          <w:b w:val="0"/>
          <w:i w:val="0"/>
          <w:strike w:val="0"/>
          <w:noProof w:val="0"/>
          <w:color w:val="000000"/>
          <w:position w:val="0"/>
          <w:sz w:val="20"/>
          <w:u w:val="none"/>
          <w:vertAlign w:val="baseline"/>
        </w:rPr>
        <w:t xml:space="preserve">Three of the Court’s previous four decisions about the clause concentrated on the level of risk posed by the crime in question, though in each case we found it necessary to resort to a different ad hoc test to guide our inquiry. In </w:t>
      </w:r>
      <w:r>
        <w:rPr>
          <w:rFonts w:ascii="arial" w:eastAsia="arial" w:hAnsi="arial" w:cs="arial"/>
          <w:b w:val="0"/>
          <w:i/>
          <w:strike w:val="0"/>
          <w:noProof w:val="0"/>
          <w:color w:val="000000"/>
          <w:position w:val="0"/>
          <w:sz w:val="20"/>
          <w:u w:val="none"/>
          <w:vertAlign w:val="baseline"/>
        </w:rPr>
        <w:t>James</w:t>
      </w:r>
      <w:r>
        <w:rPr>
          <w:rFonts w:ascii="arial" w:eastAsia="arial" w:hAnsi="arial" w:cs="arial"/>
          <w:b w:val="0"/>
          <w:i w:val="0"/>
          <w:strike w:val="0"/>
          <w:noProof w:val="0"/>
          <w:color w:val="000000"/>
          <w:position w:val="0"/>
          <w:sz w:val="20"/>
          <w:u w:val="none"/>
          <w:vertAlign w:val="baseline"/>
        </w:rPr>
        <w:t xml:space="preserve">, we asked whether “the risk posed by attempted burglary is comparable to that posed by its closest analog among the enumerated offenses,” namely completed burglary; we concluded that it was. </w:t>
      </w:r>
      <w:bookmarkStart w:id="201" w:name="Bookmark_I5GGRBPX28T4GM0050000400"/>
      <w:bookmarkEnd w:id="201"/>
      <w:hyperlink r:id="rId35" w:history="1">
        <w:r>
          <w:rPr>
            <w:rFonts w:ascii="arial" w:eastAsia="arial" w:hAnsi="arial" w:cs="arial"/>
            <w:b w:val="0"/>
            <w:i/>
            <w:strike w:val="0"/>
            <w:noProof w:val="0"/>
            <w:color w:val="0077CC"/>
            <w:position w:val="0"/>
            <w:sz w:val="20"/>
            <w:u w:val="single"/>
            <w:vertAlign w:val="baseline"/>
          </w:rPr>
          <w:t>550 U.S., at 203, 127 S. Ct. 1586, 167 L. Ed. 2d 532</w:t>
        </w:r>
      </w:hyperlink>
      <w:r>
        <w:rPr>
          <w:rFonts w:ascii="arial" w:eastAsia="arial" w:hAnsi="arial" w:cs="arial"/>
          <w:b w:val="0"/>
          <w:i w:val="0"/>
          <w:strike w:val="0"/>
          <w:noProof w:val="0"/>
          <w:color w:val="000000"/>
          <w:position w:val="0"/>
          <w:sz w:val="20"/>
          <w:u w:val="none"/>
          <w:vertAlign w:val="baseline"/>
        </w:rPr>
        <w:t xml:space="preserve">. </w:t>
      </w:r>
      <w:bookmarkStart w:id="202" w:name="Bookmark_I5GGRBPX2N1RD20030000400"/>
      <w:bookmarkEnd w:id="202"/>
      <w:r>
        <w:rPr>
          <w:rFonts w:ascii="arial" w:eastAsia="arial" w:hAnsi="arial" w:cs="arial"/>
          <w:b w:val="0"/>
          <w:i w:val="0"/>
          <w:strike w:val="0"/>
          <w:noProof w:val="0"/>
          <w:color w:val="000000"/>
          <w:position w:val="0"/>
          <w:sz w:val="20"/>
          <w:u w:val="none"/>
          <w:vertAlign w:val="baseline"/>
        </w:rPr>
        <w:t>That rule takes care of attempted burglary,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but offers no help at all with respect to the vast majority of offenses, which have no apparent analog among the enumerated crimes. “Is, for example, driving under the influence of alcohol more analogous to burglary, arson, extortion, or a crime </w:t>
      </w:r>
      <w:r>
        <w:rPr>
          <w:rFonts w:ascii="arial" w:eastAsia="arial" w:hAnsi="arial" w:cs="arial"/>
          <w:b/>
          <w:i w:val="0"/>
          <w:strike w:val="0"/>
          <w:noProof w:val="0"/>
          <w:color w:val="000000"/>
          <w:position w:val="0"/>
          <w:sz w:val="20"/>
          <w:u w:val="none"/>
          <w:vertAlign w:val="baseline"/>
        </w:rPr>
        <w:t> [**580] </w:t>
      </w:r>
      <w:r>
        <w:rPr>
          <w:rFonts w:ascii="arial" w:eastAsia="arial" w:hAnsi="arial" w:cs="arial"/>
          <w:b w:val="0"/>
          <w:i w:val="0"/>
          <w:strike w:val="0"/>
          <w:noProof w:val="0"/>
          <w:color w:val="000000"/>
          <w:position w:val="0"/>
          <w:sz w:val="20"/>
          <w:u w:val="none"/>
          <w:vertAlign w:val="baseline"/>
        </w:rPr>
        <w:t xml:space="preserve"> involving use of explosives?” </w:t>
      </w:r>
      <w:bookmarkStart w:id="203" w:name="Bookmark_I5GGRBPX2N1RD20020000400"/>
      <w:bookmarkEnd w:id="203"/>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215, 127 S. Ct. 1586, 167 L. Ed. 2d 532</w:t>
        </w:r>
      </w:hyperlink>
      <w:r>
        <w:rPr>
          <w:rFonts w:ascii="arial" w:eastAsia="arial" w:hAnsi="arial" w:cs="arial"/>
          <w:b w:val="0"/>
          <w:i w:val="0"/>
          <w:strike w:val="0"/>
          <w:noProof w:val="0"/>
          <w:color w:val="000000"/>
          <w:position w:val="0"/>
          <w:sz w:val="20"/>
          <w:u w:val="none"/>
          <w:vertAlign w:val="baseline"/>
        </w:rPr>
        <w:t xml:space="preserve"> (Scalia, J., dissenting).</w:t>
      </w:r>
    </w:p>
    <w:p>
      <w:pPr>
        <w:keepNext w:val="0"/>
        <w:widowControl w:val="0"/>
        <w:spacing w:before="240" w:after="0" w:line="260" w:lineRule="atLeast"/>
        <w:ind w:left="0" w:right="0" w:firstLine="0"/>
        <w:jc w:val="both"/>
      </w:pPr>
      <w:bookmarkStart w:id="204" w:name="Bookmark_para_19"/>
      <w:bookmarkEnd w:id="204"/>
      <w:bookmarkStart w:id="205" w:name="Bookmark_I5GGRBPX2N1RD20050000400"/>
      <w:bookmarkEnd w:id="205"/>
      <w:r>
        <w:rPr>
          <w:rFonts w:ascii="arial" w:eastAsia="arial" w:hAnsi="arial" w:cs="arial"/>
          <w:b w:val="0"/>
          <w:i/>
          <w:strike w:val="0"/>
          <w:noProof w:val="0"/>
          <w:color w:val="000000"/>
          <w:position w:val="0"/>
          <w:sz w:val="20"/>
          <w:u w:val="none"/>
          <w:vertAlign w:val="baseline"/>
        </w:rPr>
        <w:t>Chambers</w:t>
      </w:r>
      <w:r>
        <w:rPr>
          <w:rFonts w:ascii="arial" w:eastAsia="arial" w:hAnsi="arial" w:cs="arial"/>
          <w:b w:val="0"/>
          <w:i w:val="0"/>
          <w:strike w:val="0"/>
          <w:noProof w:val="0"/>
          <w:color w:val="000000"/>
          <w:position w:val="0"/>
          <w:sz w:val="20"/>
          <w:u w:val="none"/>
          <w:vertAlign w:val="baseline"/>
        </w:rPr>
        <w:t xml:space="preserve">, our next case to focus on risk, relied principally on a statistical report prepared by the Sentencing Commission to conclude that an offender who fails to report to prison is not “significantly more likely than others to attack, or physically to resist, an apprehender, thereby producing a ‘serious potential risk of physical </w:t>
      </w:r>
      <w:r>
        <w:rPr>
          <w:rFonts w:ascii="arial" w:eastAsia="arial" w:hAnsi="arial" w:cs="arial"/>
          <w:b/>
          <w:i w:val="0"/>
          <w:strike w:val="0"/>
          <w:noProof w:val="0"/>
          <w:color w:val="000000"/>
          <w:position w:val="0"/>
          <w:sz w:val="20"/>
          <w:u w:val="none"/>
          <w:vertAlign w:val="baseline"/>
        </w:rPr>
        <w:t> [*2559] </w:t>
      </w:r>
      <w:r>
        <w:rPr>
          <w:rFonts w:ascii="arial" w:eastAsia="arial" w:hAnsi="arial" w:cs="arial"/>
          <w:b w:val="0"/>
          <w:i w:val="0"/>
          <w:strike w:val="0"/>
          <w:noProof w:val="0"/>
          <w:color w:val="000000"/>
          <w:position w:val="0"/>
          <w:sz w:val="20"/>
          <w:u w:val="none"/>
          <w:vertAlign w:val="baseline"/>
        </w:rPr>
        <w:t xml:space="preserve"> injury.’” </w:t>
      </w:r>
      <w:bookmarkStart w:id="206" w:name="Bookmark_I5GGRBPX2N1RD20040000400"/>
      <w:bookmarkEnd w:id="206"/>
      <w:hyperlink r:id="rId59" w:history="1">
        <w:r>
          <w:rPr>
            <w:rFonts w:ascii="arial" w:eastAsia="arial" w:hAnsi="arial" w:cs="arial"/>
            <w:b w:val="0"/>
            <w:i/>
            <w:strike w:val="0"/>
            <w:noProof w:val="0"/>
            <w:color w:val="0077CC"/>
            <w:position w:val="0"/>
            <w:sz w:val="20"/>
            <w:u w:val="single"/>
            <w:vertAlign w:val="baseline"/>
          </w:rPr>
          <w:t>555 U.S., at 128-129, 129 S. Ct. 687, 172 L. Ed. 2d 484</w:t>
        </w:r>
      </w:hyperlink>
      <w:r>
        <w:rPr>
          <w:rFonts w:ascii="arial" w:eastAsia="arial" w:hAnsi="arial" w:cs="arial"/>
          <w:b w:val="0"/>
          <w:i w:val="0"/>
          <w:strike w:val="0"/>
          <w:noProof w:val="0"/>
          <w:color w:val="000000"/>
          <w:position w:val="0"/>
          <w:sz w:val="20"/>
          <w:u w:val="none"/>
          <w:vertAlign w:val="baseline"/>
        </w:rPr>
        <w:t xml:space="preserve">. </w:t>
      </w:r>
      <w:bookmarkStart w:id="207" w:name="Bookmark_I5GGRBPX2D6N1J0020000400"/>
      <w:bookmarkEnd w:id="207"/>
      <w:r>
        <w:rPr>
          <w:rFonts w:ascii="arial" w:eastAsia="arial" w:hAnsi="arial" w:cs="arial"/>
          <w:b w:val="0"/>
          <w:i w:val="0"/>
          <w:strike w:val="0"/>
          <w:noProof w:val="0"/>
          <w:color w:val="000000"/>
          <w:position w:val="0"/>
          <w:sz w:val="20"/>
          <w:u w:val="none"/>
          <w:vertAlign w:val="baseline"/>
        </w:rPr>
        <w:t xml:space="preserve">So much for failure to report to prison, but what about the tens of thousands of federal and state crimes for which no comparable reports exist? And even those studies that are available might suffer from methodological flaws, be skewed toward rarer forms of the crime, or paint widely divergent pictures of the riskiness of the conduct that the crime involves. </w:t>
      </w:r>
      <w:bookmarkStart w:id="208" w:name="Bookmark_I5GGRBPX2D6N1J0020000400_2"/>
      <w:bookmarkEnd w:id="208"/>
      <w:r>
        <w:rPr>
          <w:rFonts w:ascii="arial" w:eastAsia="arial" w:hAnsi="arial" w:cs="arial"/>
          <w:b w:val="0"/>
          <w:i w:val="0"/>
          <w:strike w:val="0"/>
          <w:noProof w:val="0"/>
          <w:color w:val="000000"/>
          <w:position w:val="0"/>
          <w:sz w:val="20"/>
          <w:u w:val="none"/>
          <w:vertAlign w:val="baseline"/>
        </w:rPr>
        <w:t xml:space="preserve">See </w:t>
      </w:r>
      <w:bookmarkStart w:id="209" w:name="Bookmark_I5GGRBPX2D6N1J0010000400"/>
      <w:bookmarkEnd w:id="209"/>
      <w:hyperlink r:id="rId36" w:history="1">
        <w:r>
          <w:rPr>
            <w:rFonts w:ascii="arial" w:eastAsia="arial" w:hAnsi="arial" w:cs="arial"/>
            <w:b w:val="0"/>
            <w:i/>
            <w:strike w:val="0"/>
            <w:noProof w:val="0"/>
            <w:color w:val="0077CC"/>
            <w:position w:val="0"/>
            <w:sz w:val="20"/>
            <w:u w:val="single"/>
            <w:vertAlign w:val="baseline"/>
          </w:rPr>
          <w:t>Sykes</w:t>
        </w:r>
      </w:hyperlink>
      <w:hyperlink r:id="rId36" w:history="1">
        <w:r>
          <w:rPr>
            <w:rFonts w:ascii="arial" w:eastAsia="arial" w:hAnsi="arial" w:cs="arial"/>
            <w:b w:val="0"/>
            <w:i/>
            <w:strike w:val="0"/>
            <w:noProof w:val="0"/>
            <w:color w:val="0077CC"/>
            <w:position w:val="0"/>
            <w:sz w:val="20"/>
            <w:u w:val="single"/>
            <w:vertAlign w:val="baseline"/>
          </w:rPr>
          <w:t>, 564 U.S., at ___-___, 131 S. Ct. 2267, 180 L. Ed. 2d 60</w:t>
        </w:r>
      </w:hyperlink>
      <w:r>
        <w:rPr>
          <w:rFonts w:ascii="arial" w:eastAsia="arial" w:hAnsi="arial" w:cs="arial"/>
          <w:b w:val="0"/>
          <w:i w:val="0"/>
          <w:strike w:val="0"/>
          <w:noProof w:val="0"/>
          <w:color w:val="000000"/>
          <w:position w:val="0"/>
          <w:sz w:val="20"/>
          <w:u w:val="none"/>
          <w:vertAlign w:val="baseline"/>
        </w:rPr>
        <w:t xml:space="preserve"> (Scalia, J., dissenting); </w:t>
      </w:r>
      <w:bookmarkStart w:id="210" w:name="Bookmark_I5GGRBPX2D6N1J0030000400"/>
      <w:bookmarkEnd w:id="210"/>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___, n. 4, 131 S. Ct. 2267, 180 L. Ed. 2d 60</w:t>
        </w:r>
      </w:hyperlink>
      <w:r>
        <w:rPr>
          <w:rFonts w:ascii="arial" w:eastAsia="arial" w:hAnsi="arial" w:cs="arial"/>
          <w:b w:val="0"/>
          <w:i w:val="0"/>
          <w:strike w:val="0"/>
          <w:noProof w:val="0"/>
          <w:color w:val="000000"/>
          <w:position w:val="0"/>
          <w:sz w:val="20"/>
          <w:u w:val="none"/>
          <w:vertAlign w:val="baseline"/>
        </w:rPr>
        <w:t xml:space="preserve"> (Kagan, J., dissenting).</w:t>
      </w:r>
    </w:p>
    <w:p>
      <w:pPr>
        <w:keepNext w:val="0"/>
        <w:widowControl w:val="0"/>
        <w:spacing w:before="200" w:after="0" w:line="260" w:lineRule="atLeast"/>
        <w:ind w:left="0" w:right="0" w:firstLine="0"/>
        <w:jc w:val="both"/>
      </w:pPr>
      <w:bookmarkStart w:id="211" w:name="Bookmark_para_20"/>
      <w:bookmarkEnd w:id="211"/>
      <w:bookmarkStart w:id="212" w:name="Bookmark_I5K9DWMCHMB000VDR4S000H6"/>
      <w:bookmarkEnd w:id="212"/>
      <w:bookmarkStart w:id="213" w:name="Bookmark_I5GGRBPX2HM6WY0010000400"/>
      <w:bookmarkEnd w:id="213"/>
      <w:r>
        <w:rPr>
          <w:rFonts w:ascii="arial" w:eastAsia="arial" w:hAnsi="arial" w:cs="arial"/>
          <w:b w:val="0"/>
          <w:i w:val="0"/>
          <w:strike w:val="0"/>
          <w:noProof w:val="0"/>
          <w:color w:val="000000"/>
          <w:position w:val="0"/>
          <w:sz w:val="20"/>
          <w:u w:val="none"/>
          <w:vertAlign w:val="baseline"/>
        </w:rPr>
        <w:t xml:space="preserve">Our most recent case, </w:t>
      </w:r>
      <w:r>
        <w:rPr>
          <w:rFonts w:ascii="arial" w:eastAsia="arial" w:hAnsi="arial" w:cs="arial"/>
          <w:b w:val="0"/>
          <w:i/>
          <w:strike w:val="0"/>
          <w:noProof w:val="0"/>
          <w:color w:val="000000"/>
          <w:position w:val="0"/>
          <w:sz w:val="20"/>
          <w:u w:val="none"/>
          <w:vertAlign w:val="baseline"/>
        </w:rPr>
        <w:t>Sykes</w:t>
      </w:r>
      <w:r>
        <w:rPr>
          <w:rFonts w:ascii="arial" w:eastAsia="arial" w:hAnsi="arial" w:cs="arial"/>
          <w:b w:val="0"/>
          <w:i w:val="0"/>
          <w:strike w:val="0"/>
          <w:noProof w:val="0"/>
          <w:color w:val="000000"/>
          <w:position w:val="0"/>
          <w:sz w:val="20"/>
          <w:u w:val="none"/>
          <w:vertAlign w:val="baseline"/>
        </w:rPr>
        <w:t>, also relied on statistics, though only to “confirm the commonsense conclusion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that Indiana’s vehicular flight crime is a violent felony.” </w:t>
      </w:r>
      <w:bookmarkStart w:id="214" w:name="Bookmark_I5GGRBPX2D6N1J0050000400"/>
      <w:bookmarkEnd w:id="214"/>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at ___, 131 S. Ct. 2267, 180 L. Ed. 2d 60</w:t>
        </w:r>
      </w:hyperlink>
      <w:r>
        <w:rPr>
          <w:rFonts w:ascii="arial" w:eastAsia="arial" w:hAnsi="arial" w:cs="arial"/>
          <w:b w:val="0"/>
          <w:i w:val="0"/>
          <w:strike w:val="0"/>
          <w:noProof w:val="0"/>
          <w:color w:val="000000"/>
          <w:position w:val="0"/>
          <w:sz w:val="20"/>
          <w:u w:val="none"/>
          <w:vertAlign w:val="baseline"/>
        </w:rPr>
        <w:t xml:space="preserve"> (majority opinion). </w:t>
      </w:r>
      <w:bookmarkStart w:id="215" w:name="Bookmark_I5GGRBPX2HM6WY0030000400"/>
      <w:bookmarkEnd w:id="215"/>
      <w:r>
        <w:rPr>
          <w:rFonts w:ascii="arial" w:eastAsia="arial" w:hAnsi="arial" w:cs="arial"/>
          <w:b w:val="0"/>
          <w:i w:val="0"/>
          <w:strike w:val="0"/>
          <w:noProof w:val="0"/>
          <w:color w:val="000000"/>
          <w:position w:val="0"/>
          <w:sz w:val="20"/>
          <w:u w:val="none"/>
          <w:vertAlign w:val="baseline"/>
        </w:rPr>
        <w:t xml:space="preserve">But common sense is a much less useful criterion than it sounds — as </w:t>
      </w:r>
      <w:r>
        <w:rPr>
          <w:rFonts w:ascii="arial" w:eastAsia="arial" w:hAnsi="arial" w:cs="arial"/>
          <w:b w:val="0"/>
          <w:i/>
          <w:strike w:val="0"/>
          <w:noProof w:val="0"/>
          <w:color w:val="000000"/>
          <w:position w:val="0"/>
          <w:sz w:val="20"/>
          <w:u w:val="none"/>
          <w:vertAlign w:val="baseline"/>
        </w:rPr>
        <w:t xml:space="preserve">Sykes </w:t>
      </w:r>
      <w:r>
        <w:rPr>
          <w:rFonts w:ascii="arial" w:eastAsia="arial" w:hAnsi="arial" w:cs="arial"/>
          <w:b w:val="0"/>
          <w:i w:val="0"/>
          <w:strike w:val="0"/>
          <w:noProof w:val="0"/>
          <w:color w:val="000000"/>
          <w:position w:val="0"/>
          <w:sz w:val="20"/>
          <w:u w:val="none"/>
          <w:vertAlign w:val="baseline"/>
        </w:rPr>
        <w:t xml:space="preserve">itself illustrates. The Indiana statute involved in that case covered everything from provoking a high-speed car chase to merely failing to stop immediately after seeing a police officer’s signal. </w:t>
      </w:r>
      <w:bookmarkStart w:id="216" w:name="Bookmark_I5GGRBPX2HM6WY0030000400_2"/>
      <w:bookmarkEnd w:id="216"/>
      <w:r>
        <w:rPr>
          <w:rFonts w:ascii="arial" w:eastAsia="arial" w:hAnsi="arial" w:cs="arial"/>
          <w:b w:val="0"/>
          <w:i w:val="0"/>
          <w:strike w:val="0"/>
          <w:noProof w:val="0"/>
          <w:color w:val="000000"/>
          <w:position w:val="0"/>
          <w:sz w:val="20"/>
          <w:u w:val="none"/>
          <w:vertAlign w:val="baseline"/>
        </w:rPr>
        <w:t xml:space="preserve">See </w:t>
      </w:r>
      <w:bookmarkStart w:id="217" w:name="Bookmark_I5GGRBPX2HM6WY0020000400"/>
      <w:bookmarkEnd w:id="217"/>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___, 131 S. Ct. 2267, 180 L. Ed. 2d 60</w:t>
        </w:r>
      </w:hyperlink>
      <w:r>
        <w:rPr>
          <w:rFonts w:ascii="arial" w:eastAsia="arial" w:hAnsi="arial" w:cs="arial"/>
          <w:b w:val="0"/>
          <w:i w:val="0"/>
          <w:strike w:val="0"/>
          <w:noProof w:val="0"/>
          <w:color w:val="000000"/>
          <w:position w:val="0"/>
          <w:sz w:val="20"/>
          <w:u w:val="none"/>
          <w:vertAlign w:val="baseline"/>
        </w:rPr>
        <w:t xml:space="preserve"> (Kagan, J., dissenting). </w:t>
      </w:r>
      <w:bookmarkStart w:id="218" w:name="Bookmark_I5K9DWMCCT6000VDR4S000H5"/>
      <w:bookmarkEnd w:id="218"/>
      <w:bookmarkStart w:id="219" w:name="Bookmark_I5K9DWNM2FS000VDR4S000T8"/>
      <w:bookmarkEnd w:id="219"/>
      <w:bookmarkStart w:id="220" w:name="Bookmark_I5GGRBPX2HM6WY0050000400"/>
      <w:bookmarkEnd w:id="220"/>
      <w:r>
        <w:rPr>
          <w:rFonts w:ascii="arial" w:eastAsia="arial" w:hAnsi="arial" w:cs="arial"/>
          <w:b w:val="0"/>
          <w:i w:val="0"/>
          <w:strike w:val="0"/>
          <w:noProof w:val="0"/>
          <w:color w:val="000000"/>
          <w:position w:val="0"/>
          <w:sz w:val="20"/>
          <w:u w:val="none"/>
          <w:vertAlign w:val="baseline"/>
        </w:rPr>
        <w:t>How does common sense help a federal court discern where the “ordinary case” of vehicular flight in Indiana lies along this spectrum? Common sense has not even produced a consistent conception of the degree of risk posed by each of the four enumerated crimes; there is no reason to expect it to fare any better with respect to thousands of unenumerated crimes. All in all,</w:t>
      </w:r>
      <w:bookmarkStart w:id="221" w:name="Bookmark_I5GGRBPX2HM6WY0040000400"/>
      <w:bookmarkEnd w:id="221"/>
      <w:hyperlink r:id="rId35" w:history="1">
        <w:r>
          <w:rPr>
            <w:rFonts w:ascii="arial" w:eastAsia="arial" w:hAnsi="arial" w:cs="arial"/>
            <w:b w:val="0"/>
            <w:i/>
            <w:strike w:val="0"/>
            <w:noProof w:val="0"/>
            <w:color w:val="0077CC"/>
            <w:position w:val="0"/>
            <w:sz w:val="20"/>
            <w:u w:val="single"/>
            <w:vertAlign w:val="baseline"/>
          </w:rPr>
          <w:t xml:space="preserve"> </w:t>
        </w:r>
      </w:hyperlink>
      <w:hyperlink r:id="rId35" w:history="1">
        <w:r>
          <w:rPr>
            <w:rFonts w:ascii="arial" w:eastAsia="arial" w:hAnsi="arial" w:cs="arial"/>
            <w:b w:val="0"/>
            <w:i/>
            <w:strike w:val="0"/>
            <w:noProof w:val="0"/>
            <w:color w:val="0077CC"/>
            <w:position w:val="0"/>
            <w:sz w:val="20"/>
            <w:u w:val="single"/>
            <w:vertAlign w:val="baseline"/>
          </w:rPr>
          <w:t>James</w:t>
        </w:r>
      </w:hyperlink>
      <w:r>
        <w:rPr>
          <w:rFonts w:ascii="arial" w:eastAsia="arial" w:hAnsi="arial" w:cs="arial"/>
          <w:b w:val="0"/>
          <w:i w:val="0"/>
          <w:strike w:val="0"/>
          <w:noProof w:val="0"/>
          <w:color w:val="000000"/>
          <w:position w:val="0"/>
          <w:sz w:val="20"/>
          <w:u w:val="none"/>
          <w:vertAlign w:val="baseline"/>
        </w:rPr>
        <w:t>,</w:t>
      </w:r>
      <w:bookmarkStart w:id="222" w:name="Bookmark_I5GGRBPX2N1RD30010000400"/>
      <w:bookmarkEnd w:id="222"/>
      <w:hyperlink r:id="rId59" w:history="1">
        <w:r>
          <w:rPr>
            <w:rFonts w:ascii="arial" w:eastAsia="arial" w:hAnsi="arial" w:cs="arial"/>
            <w:b w:val="0"/>
            <w:i/>
            <w:strike w:val="0"/>
            <w:noProof w:val="0"/>
            <w:color w:val="0077CC"/>
            <w:position w:val="0"/>
            <w:sz w:val="20"/>
            <w:u w:val="single"/>
            <w:vertAlign w:val="baseline"/>
          </w:rPr>
          <w:t xml:space="preserve"> </w:t>
        </w:r>
      </w:hyperlink>
      <w:hyperlink r:id="rId59" w:history="1">
        <w:r>
          <w:rPr>
            <w:rFonts w:ascii="arial" w:eastAsia="arial" w:hAnsi="arial" w:cs="arial"/>
            <w:b w:val="0"/>
            <w:i/>
            <w:strike w:val="0"/>
            <w:noProof w:val="0"/>
            <w:color w:val="0077CC"/>
            <w:position w:val="0"/>
            <w:sz w:val="20"/>
            <w:u w:val="single"/>
            <w:vertAlign w:val="baseline"/>
          </w:rPr>
          <w:t>Chambers</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Sykes</w:t>
      </w:r>
      <w:r>
        <w:rPr>
          <w:rFonts w:ascii="arial" w:eastAsia="arial" w:hAnsi="arial" w:cs="arial"/>
          <w:b w:val="0"/>
          <w:i w:val="0"/>
          <w:strike w:val="0"/>
          <w:noProof w:val="0"/>
          <w:color w:val="000000"/>
          <w:position w:val="0"/>
          <w:sz w:val="20"/>
          <w:u w:val="none"/>
          <w:vertAlign w:val="baseline"/>
        </w:rPr>
        <w:t xml:space="preserve"> failed to establish any generally applicable test that prevents the risk comparison required by the residual clause from devolving into guesswork and intuition.</w:t>
      </w:r>
    </w:p>
    <w:p>
      <w:pPr>
        <w:keepNext w:val="0"/>
        <w:widowControl w:val="0"/>
        <w:spacing w:before="240" w:after="0" w:line="260" w:lineRule="atLeast"/>
        <w:ind w:left="0" w:right="0" w:firstLine="0"/>
        <w:jc w:val="both"/>
      </w:pPr>
      <w:bookmarkStart w:id="223" w:name="Bookmark_para_21"/>
      <w:bookmarkEnd w:id="223"/>
      <w:bookmarkStart w:id="224" w:name="Bookmark_I5K9DWMCNFG000VDR4S000H7"/>
      <w:bookmarkEnd w:id="224"/>
      <w:bookmarkStart w:id="225" w:name="Bookmark_I5GGRBPX2N1RD30040000400"/>
      <w:bookmarkEnd w:id="225"/>
      <w:bookmarkStart w:id="226" w:name="Bookmark_I5GGRBPX2SF87P0010000400"/>
      <w:bookmarkEnd w:id="226"/>
      <w:r>
        <w:rPr>
          <w:rFonts w:ascii="arial" w:eastAsia="arial" w:hAnsi="arial" w:cs="arial"/>
          <w:b w:val="0"/>
          <w:i w:val="0"/>
          <w:strike w:val="0"/>
          <w:noProof w:val="0"/>
          <w:color w:val="000000"/>
          <w:position w:val="0"/>
          <w:sz w:val="20"/>
          <w:u w:val="none"/>
          <w:vertAlign w:val="baseline"/>
        </w:rPr>
        <w:t xml:space="preserve">The remaining case, </w:t>
      </w:r>
      <w:r>
        <w:rPr>
          <w:rFonts w:ascii="arial" w:eastAsia="arial" w:hAnsi="arial" w:cs="arial"/>
          <w:b w:val="0"/>
          <w:i/>
          <w:strike w:val="0"/>
          <w:noProof w:val="0"/>
          <w:color w:val="000000"/>
          <w:position w:val="0"/>
          <w:sz w:val="20"/>
          <w:u w:val="none"/>
          <w:vertAlign w:val="baseline"/>
        </w:rPr>
        <w:t>Begay</w:t>
      </w:r>
      <w:r>
        <w:rPr>
          <w:rFonts w:ascii="arial" w:eastAsia="arial" w:hAnsi="arial" w:cs="arial"/>
          <w:b w:val="0"/>
          <w:i w:val="0"/>
          <w:strike w:val="0"/>
          <w:noProof w:val="0"/>
          <w:color w:val="000000"/>
          <w:position w:val="0"/>
          <w:sz w:val="20"/>
          <w:u w:val="none"/>
          <w:vertAlign w:val="baseline"/>
        </w:rPr>
        <w:t xml:space="preserve">, which preceded </w:t>
      </w:r>
      <w:r>
        <w:rPr>
          <w:rFonts w:ascii="arial" w:eastAsia="arial" w:hAnsi="arial" w:cs="arial"/>
          <w:b w:val="0"/>
          <w:i/>
          <w:strike w:val="0"/>
          <w:noProof w:val="0"/>
          <w:color w:val="000000"/>
          <w:position w:val="0"/>
          <w:sz w:val="20"/>
          <w:u w:val="none"/>
          <w:vertAlign w:val="baseline"/>
        </w:rPr>
        <w:t>Chambers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Sykes</w:t>
      </w:r>
      <w:r>
        <w:rPr>
          <w:rFonts w:ascii="arial" w:eastAsia="arial" w:hAnsi="arial" w:cs="arial"/>
          <w:b w:val="0"/>
          <w:i w:val="0"/>
          <w:strike w:val="0"/>
          <w:noProof w:val="0"/>
          <w:color w:val="000000"/>
          <w:position w:val="0"/>
          <w:sz w:val="20"/>
          <w:u w:val="none"/>
          <w:vertAlign w:val="baseline"/>
        </w:rPr>
        <w:t>, took an entirely different approach. The Court held that in order to qualify as a violent felony under the residual clause, a crime must resemble the enumerated offenses “in kind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as well as in degree of risk posed.” </w:t>
      </w:r>
      <w:bookmarkStart w:id="227" w:name="Bookmark_I5GGRBPX2N1RD30030000400"/>
      <w:bookmarkEnd w:id="227"/>
      <w:hyperlink r:id="rId58" w:history="1">
        <w:r>
          <w:rPr>
            <w:rFonts w:ascii="arial" w:eastAsia="arial" w:hAnsi="arial" w:cs="arial"/>
            <w:b w:val="0"/>
            <w:i/>
            <w:strike w:val="0"/>
            <w:noProof w:val="0"/>
            <w:color w:val="0077CC"/>
            <w:position w:val="0"/>
            <w:sz w:val="20"/>
            <w:u w:val="single"/>
            <w:vertAlign w:val="baseline"/>
          </w:rPr>
          <w:t>553 U.S., at 143, 128 S. Ct. 1581, 170 L. Ed. 2d 490</w:t>
        </w:r>
      </w:hyperlink>
      <w:r>
        <w:rPr>
          <w:rFonts w:ascii="arial" w:eastAsia="arial" w:hAnsi="arial" w:cs="arial"/>
          <w:b w:val="0"/>
          <w:i w:val="0"/>
          <w:strike w:val="0"/>
          <w:noProof w:val="0"/>
          <w:color w:val="000000"/>
          <w:position w:val="0"/>
          <w:sz w:val="20"/>
          <w:u w:val="none"/>
          <w:vertAlign w:val="baseline"/>
        </w:rPr>
        <w:t xml:space="preserve">. The Court deemed drunk driving insufficiently similar to the listed crimes, because it typically does not involve “purposeful, violent, and aggressive conduct.” </w:t>
      </w:r>
      <w:bookmarkStart w:id="228" w:name="Bookmark_I5GGRBPX2N1RD30050000400"/>
      <w:bookmarkEnd w:id="228"/>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144-145, 128 S. Ct. 1581, 170 L. Ed. 2d 490</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val="0"/>
          <w:strike w:val="0"/>
          <w:noProof w:val="0"/>
          <w:color w:val="000000"/>
          <w:position w:val="0"/>
          <w:sz w:val="20"/>
          <w:u w:val="none"/>
          <w:vertAlign w:val="baseline"/>
        </w:rPr>
        <w:t xml:space="preserve">Alas, </w:t>
      </w:r>
      <w:r>
        <w:rPr>
          <w:rFonts w:ascii="arial" w:eastAsia="arial" w:hAnsi="arial" w:cs="arial"/>
          <w:b w:val="0"/>
          <w:i/>
          <w:strike w:val="0"/>
          <w:noProof w:val="0"/>
          <w:color w:val="000000"/>
          <w:position w:val="0"/>
          <w:sz w:val="20"/>
          <w:u w:val="none"/>
          <w:vertAlign w:val="baseline"/>
        </w:rPr>
        <w:t>Begay</w:t>
      </w:r>
      <w:r>
        <w:rPr>
          <w:rFonts w:ascii="arial" w:eastAsia="arial" w:hAnsi="arial" w:cs="arial"/>
          <w:b w:val="0"/>
          <w:i w:val="0"/>
          <w:strike w:val="0"/>
          <w:noProof w:val="0"/>
          <w:color w:val="000000"/>
          <w:position w:val="0"/>
          <w:sz w:val="20"/>
          <w:u w:val="none"/>
          <w:vertAlign w:val="baseline"/>
        </w:rPr>
        <w:t xml:space="preserve"> did not succeed in bringing clarity to the meaning of the residual clause. </w:t>
      </w:r>
      <w:bookmarkStart w:id="229" w:name="Bookmark_I5GGRBPX2SF87P0030000400"/>
      <w:bookmarkEnd w:id="229"/>
      <w:r>
        <w:rPr>
          <w:rFonts w:ascii="arial" w:eastAsia="arial" w:hAnsi="arial" w:cs="arial"/>
          <w:b w:val="0"/>
          <w:i w:val="0"/>
          <w:strike w:val="0"/>
          <w:noProof w:val="0"/>
          <w:color w:val="000000"/>
          <w:position w:val="0"/>
          <w:sz w:val="20"/>
          <w:u w:val="none"/>
          <w:vertAlign w:val="baseline"/>
        </w:rPr>
        <w:t xml:space="preserve">It did not (and could not) eliminate the need to imagine the kind of conduct typically involved in a crime. In addition, the enumerated crimes are not much more similar to one another in kind than in degree of risk posed, and the concept of “aggressive conduct” is far from clear. </w:t>
      </w:r>
      <w:r>
        <w:rPr>
          <w:rFonts w:ascii="arial" w:eastAsia="arial" w:hAnsi="arial" w:cs="arial"/>
          <w:b w:val="0"/>
          <w:i/>
          <w:strike w:val="0"/>
          <w:noProof w:val="0"/>
          <w:color w:val="000000"/>
          <w:position w:val="0"/>
          <w:sz w:val="20"/>
          <w:u w:val="none"/>
          <w:vertAlign w:val="baseline"/>
        </w:rPr>
        <w:t>Sykes</w:t>
      </w:r>
      <w:r>
        <w:rPr>
          <w:rFonts w:ascii="arial" w:eastAsia="arial" w:hAnsi="arial" w:cs="arial"/>
          <w:b w:val="0"/>
          <w:i w:val="0"/>
          <w:strike w:val="0"/>
          <w:noProof w:val="0"/>
          <w:color w:val="000000"/>
          <w:position w:val="0"/>
          <w:sz w:val="20"/>
          <w:u w:val="none"/>
          <w:vertAlign w:val="baseline"/>
        </w:rPr>
        <w:t xml:space="preserve"> criticized the “purposeful, violent, and aggressive” test as an “addition to the statu-tory text,” explained that “levels of risk” would normally be dispositive, and confined </w:t>
      </w:r>
      <w:r>
        <w:rPr>
          <w:rFonts w:ascii="arial" w:eastAsia="arial" w:hAnsi="arial" w:cs="arial"/>
          <w:b w:val="0"/>
          <w:i/>
          <w:strike w:val="0"/>
          <w:noProof w:val="0"/>
          <w:color w:val="000000"/>
          <w:position w:val="0"/>
          <w:sz w:val="20"/>
          <w:u w:val="none"/>
          <w:vertAlign w:val="baseline"/>
        </w:rPr>
        <w:t>Begay</w:t>
      </w:r>
      <w:r>
        <w:rPr>
          <w:rFonts w:ascii="arial" w:eastAsia="arial" w:hAnsi="arial" w:cs="arial"/>
          <w:b w:val="0"/>
          <w:i w:val="0"/>
          <w:strike w:val="0"/>
          <w:noProof w:val="0"/>
          <w:color w:val="000000"/>
          <w:position w:val="0"/>
          <w:sz w:val="20"/>
          <w:u w:val="none"/>
          <w:vertAlign w:val="baseline"/>
        </w:rPr>
        <w:t xml:space="preserve"> to “strict liability, negligence, and recklessness crimes.” </w:t>
      </w:r>
      <w:bookmarkStart w:id="230" w:name="Bookmark_I5GGRBPX2SF87P0020000400"/>
      <w:bookmarkEnd w:id="230"/>
      <w:hyperlink r:id="rId36" w:history="1">
        <w:r>
          <w:rPr>
            <w:rFonts w:ascii="arial" w:eastAsia="arial" w:hAnsi="arial" w:cs="arial"/>
            <w:b w:val="0"/>
            <w:i/>
            <w:strike w:val="0"/>
            <w:noProof w:val="0"/>
            <w:color w:val="0077CC"/>
            <w:position w:val="0"/>
            <w:sz w:val="20"/>
            <w:u w:val="single"/>
            <w:vertAlign w:val="baseline"/>
          </w:rPr>
          <w:t>564 U.S., at ___-___, 131 S. Ct. 2267, 2285, 180 L. Ed. 2d 60, 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1" w:name="Bookmark_para_22"/>
      <w:bookmarkEnd w:id="231"/>
      <w:r>
        <w:rPr>
          <w:rFonts w:ascii="arial" w:eastAsia="arial" w:hAnsi="arial" w:cs="arial"/>
          <w:b w:val="0"/>
          <w:i w:val="0"/>
          <w:strike w:val="0"/>
          <w:noProof w:val="0"/>
          <w:color w:val="000000"/>
          <w:position w:val="0"/>
          <w:sz w:val="20"/>
          <w:u w:val="none"/>
          <w:vertAlign w:val="baseline"/>
        </w:rPr>
        <w:t xml:space="preserve">The present case, our fifth about </w:t>
      </w:r>
      <w:r>
        <w:rPr>
          <w:rFonts w:ascii="arial" w:eastAsia="arial" w:hAnsi="arial" w:cs="arial"/>
          <w:b/>
          <w:i w:val="0"/>
          <w:strike w:val="0"/>
          <w:noProof w:val="0"/>
          <w:color w:val="000000"/>
          <w:position w:val="0"/>
          <w:sz w:val="20"/>
          <w:u w:val="none"/>
          <w:vertAlign w:val="baseline"/>
        </w:rPr>
        <w:t> [**581] </w:t>
      </w:r>
      <w:r>
        <w:rPr>
          <w:rFonts w:ascii="arial" w:eastAsia="arial" w:hAnsi="arial" w:cs="arial"/>
          <w:b w:val="0"/>
          <w:i w:val="0"/>
          <w:strike w:val="0"/>
          <w:noProof w:val="0"/>
          <w:color w:val="000000"/>
          <w:position w:val="0"/>
          <w:sz w:val="20"/>
          <w:u w:val="none"/>
          <w:vertAlign w:val="baseline"/>
        </w:rPr>
        <w:t xml:space="preserve"> the meaning of the residual clause, opens a new front of uncertainty. When deciding whether unlawful possession of a short-barreled shotgun is a violent felony, do we confine our attention to the risk that the shotgun will go off by accident while in someone’s possession? Or do we also consider the possibility</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that the person possessing the shotgun will later use it to commit a crime? The inclusion of burglary and extortion among the enumerated offenses suggests that a crime may qualify under the residual clause even if the physical injury is remote from the criminal act. But how remote is too remote? Once again, the residual clause yields no answers.</w:t>
      </w:r>
    </w:p>
    <w:p>
      <w:pPr>
        <w:keepNext w:val="0"/>
        <w:widowControl w:val="0"/>
        <w:spacing w:before="240" w:after="0" w:line="260" w:lineRule="atLeast"/>
        <w:ind w:left="0" w:right="0" w:firstLine="0"/>
        <w:jc w:val="both"/>
      </w:pPr>
      <w:bookmarkStart w:id="232" w:name="Bookmark_para_23"/>
      <w:bookmarkEnd w:id="232"/>
      <w:bookmarkStart w:id="233" w:name="Bookmark_I5GGRBPX2SF87P0050000400"/>
      <w:bookmarkEnd w:id="233"/>
      <w:r>
        <w:rPr>
          <w:rFonts w:ascii="arial" w:eastAsia="arial" w:hAnsi="arial" w:cs="arial"/>
          <w:b w:val="0"/>
          <w:i w:val="0"/>
          <w:strike w:val="0"/>
          <w:noProof w:val="0"/>
          <w:color w:val="000000"/>
          <w:position w:val="0"/>
          <w:sz w:val="20"/>
          <w:u w:val="none"/>
          <w:vertAlign w:val="baseline"/>
        </w:rPr>
        <w:t xml:space="preserve">This Court is not the only one that has had trouble making sense of the residual </w:t>
      </w:r>
      <w:r>
        <w:rPr>
          <w:rFonts w:ascii="arial" w:eastAsia="arial" w:hAnsi="arial" w:cs="arial"/>
          <w:b/>
          <w:i w:val="0"/>
          <w:strike w:val="0"/>
          <w:noProof w:val="0"/>
          <w:color w:val="000000"/>
          <w:position w:val="0"/>
          <w:sz w:val="20"/>
          <w:u w:val="none"/>
          <w:vertAlign w:val="baseline"/>
        </w:rPr>
        <w:t> [*2560] </w:t>
      </w:r>
      <w:r>
        <w:rPr>
          <w:rFonts w:ascii="arial" w:eastAsia="arial" w:hAnsi="arial" w:cs="arial"/>
          <w:b w:val="0"/>
          <w:i w:val="0"/>
          <w:strike w:val="0"/>
          <w:noProof w:val="0"/>
          <w:color w:val="000000"/>
          <w:position w:val="0"/>
          <w:sz w:val="20"/>
          <w:u w:val="none"/>
          <w:vertAlign w:val="baseline"/>
        </w:rPr>
        <w:t xml:space="preserve"> clause. </w:t>
      </w:r>
      <w:bookmarkStart w:id="234" w:name="Bookmark_I5GGRBPX2N1RD40020000400"/>
      <w:bookmarkEnd w:id="234"/>
      <w:r>
        <w:rPr>
          <w:rFonts w:ascii="arial" w:eastAsia="arial" w:hAnsi="arial" w:cs="arial"/>
          <w:b w:val="0"/>
          <w:i w:val="0"/>
          <w:strike w:val="0"/>
          <w:noProof w:val="0"/>
          <w:color w:val="000000"/>
          <w:position w:val="0"/>
          <w:sz w:val="20"/>
          <w:u w:val="none"/>
          <w:vertAlign w:val="baseline"/>
        </w:rPr>
        <w:t xml:space="preserve">The clause has “created numerous splits among the lower federal courts,” where it has proved “nearly impossible to apply consistently.” </w:t>
      </w:r>
      <w:bookmarkStart w:id="235" w:name="Bookmark_I5GGRBPX2SF87P0040000400"/>
      <w:bookmarkEnd w:id="235"/>
      <w:hyperlink r:id="rId59" w:history="1">
        <w:r>
          <w:rPr>
            <w:rFonts w:ascii="arial" w:eastAsia="arial" w:hAnsi="arial" w:cs="arial"/>
            <w:b w:val="0"/>
            <w:i/>
            <w:strike w:val="0"/>
            <w:noProof w:val="0"/>
            <w:color w:val="0077CC"/>
            <w:position w:val="0"/>
            <w:sz w:val="20"/>
            <w:u w:val="single"/>
            <w:vertAlign w:val="baseline"/>
          </w:rPr>
          <w:t>Chambers</w:t>
        </w:r>
      </w:hyperlink>
      <w:hyperlink r:id="rId59" w:history="1">
        <w:r>
          <w:rPr>
            <w:rFonts w:ascii="arial" w:eastAsia="arial" w:hAnsi="arial" w:cs="arial"/>
            <w:b w:val="0"/>
            <w:i/>
            <w:strike w:val="0"/>
            <w:noProof w:val="0"/>
            <w:color w:val="0077CC"/>
            <w:position w:val="0"/>
            <w:sz w:val="20"/>
            <w:u w:val="single"/>
            <w:vertAlign w:val="baseline"/>
          </w:rPr>
          <w:t>, 555 U.S., at 133, 129 S. Ct. 687, 172 L. Ed. 2d 484</w:t>
        </w:r>
      </w:hyperlink>
      <w:r>
        <w:rPr>
          <w:rFonts w:ascii="arial" w:eastAsia="arial" w:hAnsi="arial" w:cs="arial"/>
          <w:b w:val="0"/>
          <w:i w:val="0"/>
          <w:strike w:val="0"/>
          <w:noProof w:val="0"/>
          <w:color w:val="000000"/>
          <w:position w:val="0"/>
          <w:sz w:val="20"/>
          <w:u w:val="none"/>
          <w:vertAlign w:val="baseline"/>
        </w:rPr>
        <w:t xml:space="preserve"> (Alito, J., concurring in judgment). </w:t>
      </w:r>
      <w:bookmarkStart w:id="236" w:name="Bookmark_I5GGRBPX28T4GN0010000400"/>
      <w:bookmarkEnd w:id="236"/>
      <w:r>
        <w:rPr>
          <w:rFonts w:ascii="arial" w:eastAsia="arial" w:hAnsi="arial" w:cs="arial"/>
          <w:b w:val="0"/>
          <w:i w:val="0"/>
          <w:strike w:val="0"/>
          <w:noProof w:val="0"/>
          <w:color w:val="000000"/>
          <w:position w:val="0"/>
          <w:sz w:val="20"/>
          <w:u w:val="none"/>
          <w:vertAlign w:val="baseline"/>
        </w:rPr>
        <w:t xml:space="preserve">The most telling feature of the lower courts’ decisions is not division about whether the residual clause covers this or that crime (even clear laws produce close cases); it is, rather, pervasive disagreement about the nature of the inquiry one is supposed to conduct and the kinds of factors one is supposed to consider. </w:t>
      </w:r>
      <w:bookmarkStart w:id="237" w:name="Bookmark_I5GGRBPX28T4GN0010000400_2"/>
      <w:bookmarkEnd w:id="237"/>
      <w:bookmarkStart w:id="238" w:name="Bookmark_I5GGRBPX2N1RD40020000400_2"/>
      <w:bookmarkEnd w:id="238"/>
      <w:bookmarkStart w:id="239" w:name="Bookmark_I5GGRBPX28T4GN0050000400"/>
      <w:bookmarkEnd w:id="239"/>
      <w:r>
        <w:rPr>
          <w:rFonts w:ascii="arial" w:eastAsia="arial" w:hAnsi="arial" w:cs="arial"/>
          <w:b w:val="0"/>
          <w:i w:val="0"/>
          <w:strike w:val="0"/>
          <w:noProof w:val="0"/>
          <w:color w:val="000000"/>
          <w:position w:val="0"/>
          <w:sz w:val="20"/>
          <w:u w:val="none"/>
          <w:vertAlign w:val="baseline"/>
        </w:rPr>
        <w:t xml:space="preserve">Some judges have concluded that deciding whether conspiracy is a violent felony requires evaluating only the dangers posed by the “simple act of agreeing [to commit a crime],” </w:t>
      </w:r>
      <w:bookmarkStart w:id="240" w:name="Bookmark_I5GGRBPX2N1RD40010000400"/>
      <w:bookmarkEnd w:id="240"/>
      <w:hyperlink r:id="rId90" w:history="1">
        <w:r>
          <w:rPr>
            <w:rFonts w:ascii="arial" w:eastAsia="arial" w:hAnsi="arial" w:cs="arial"/>
            <w:b w:val="0"/>
            <w:i/>
            <w:strike w:val="0"/>
            <w:noProof w:val="0"/>
            <w:color w:val="0077CC"/>
            <w:position w:val="0"/>
            <w:sz w:val="20"/>
            <w:u w:val="single"/>
            <w:vertAlign w:val="baseline"/>
          </w:rPr>
          <w:t xml:space="preserve">United States </w:t>
        </w:r>
      </w:hyperlink>
      <w:hyperlink r:id="rId90" w:history="1">
        <w:r>
          <w:rPr>
            <w:rFonts w:ascii="arial" w:eastAsia="arial" w:hAnsi="arial" w:cs="arial"/>
            <w:b w:val="0"/>
            <w:i/>
            <w:strike w:val="0"/>
            <w:noProof w:val="0"/>
            <w:color w:val="0077CC"/>
            <w:position w:val="0"/>
            <w:sz w:val="20"/>
            <w:u w:val="single"/>
            <w:vertAlign w:val="baseline"/>
          </w:rPr>
          <w:t xml:space="preserve">v. </w:t>
        </w:r>
      </w:hyperlink>
      <w:hyperlink r:id="rId90" w:history="1">
        <w:r>
          <w:rPr>
            <w:rFonts w:ascii="arial" w:eastAsia="arial" w:hAnsi="arial" w:cs="arial"/>
            <w:b w:val="0"/>
            <w:i/>
            <w:strike w:val="0"/>
            <w:noProof w:val="0"/>
            <w:color w:val="0077CC"/>
            <w:position w:val="0"/>
            <w:sz w:val="20"/>
            <w:u w:val="single"/>
            <w:vertAlign w:val="baseline"/>
          </w:rPr>
          <w:t>Whitson</w:t>
        </w:r>
      </w:hyperlink>
      <w:hyperlink r:id="rId90" w:history="1">
        <w:r>
          <w:rPr>
            <w:rFonts w:ascii="arial" w:eastAsia="arial" w:hAnsi="arial" w:cs="arial"/>
            <w:b w:val="0"/>
            <w:i/>
            <w:strike w:val="0"/>
            <w:noProof w:val="0"/>
            <w:color w:val="0077CC"/>
            <w:position w:val="0"/>
            <w:sz w:val="20"/>
            <w:u w:val="single"/>
            <w:vertAlign w:val="baseline"/>
          </w:rPr>
          <w:t>, 597 F. 3d 1218, 1222 (CA11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per curiam</w:t>
      </w:r>
      <w:r>
        <w:rPr>
          <w:rFonts w:ascii="arial" w:eastAsia="arial" w:hAnsi="arial" w:cs="arial"/>
          <w:b w:val="0"/>
          <w:i w:val="0"/>
          <w:strike w:val="0"/>
          <w:noProof w:val="0"/>
          <w:color w:val="000000"/>
          <w:position w:val="0"/>
          <w:sz w:val="20"/>
          <w:u w:val="none"/>
          <w:vertAlign w:val="baseline"/>
        </w:rPr>
        <w:t>); others have also considered the probability that the agreement will be carried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out, </w:t>
      </w:r>
      <w:bookmarkStart w:id="241" w:name="Bookmark_I5GGRBPX2N1RD40030000400"/>
      <w:bookmarkEnd w:id="241"/>
      <w:hyperlink r:id="rId91" w:history="1">
        <w:r>
          <w:rPr>
            <w:rFonts w:ascii="arial" w:eastAsia="arial" w:hAnsi="arial" w:cs="arial"/>
            <w:b w:val="0"/>
            <w:i/>
            <w:strike w:val="0"/>
            <w:noProof w:val="0"/>
            <w:color w:val="0077CC"/>
            <w:position w:val="0"/>
            <w:sz w:val="20"/>
            <w:u w:val="single"/>
            <w:vertAlign w:val="baseline"/>
          </w:rPr>
          <w:t xml:space="preserve">United States </w:t>
        </w:r>
      </w:hyperlink>
      <w:hyperlink r:id="rId91" w:history="1">
        <w:r>
          <w:rPr>
            <w:rFonts w:ascii="arial" w:eastAsia="arial" w:hAnsi="arial" w:cs="arial"/>
            <w:b w:val="0"/>
            <w:i/>
            <w:strike w:val="0"/>
            <w:noProof w:val="0"/>
            <w:color w:val="0077CC"/>
            <w:position w:val="0"/>
            <w:sz w:val="20"/>
            <w:u w:val="single"/>
            <w:vertAlign w:val="baseline"/>
          </w:rPr>
          <w:t xml:space="preserve">v. </w:t>
        </w:r>
      </w:hyperlink>
      <w:hyperlink r:id="rId91" w:history="1">
        <w:r>
          <w:rPr>
            <w:rFonts w:ascii="arial" w:eastAsia="arial" w:hAnsi="arial" w:cs="arial"/>
            <w:b w:val="0"/>
            <w:i/>
            <w:strike w:val="0"/>
            <w:noProof w:val="0"/>
            <w:color w:val="0077CC"/>
            <w:position w:val="0"/>
            <w:sz w:val="20"/>
            <w:u w:val="single"/>
            <w:vertAlign w:val="baseline"/>
          </w:rPr>
          <w:t>White</w:t>
        </w:r>
      </w:hyperlink>
      <w:hyperlink r:id="rId91" w:history="1">
        <w:r>
          <w:rPr>
            <w:rFonts w:ascii="arial" w:eastAsia="arial" w:hAnsi="arial" w:cs="arial"/>
            <w:b w:val="0"/>
            <w:i/>
            <w:strike w:val="0"/>
            <w:noProof w:val="0"/>
            <w:color w:val="0077CC"/>
            <w:position w:val="0"/>
            <w:sz w:val="20"/>
            <w:u w:val="single"/>
            <w:vertAlign w:val="baseline"/>
          </w:rPr>
          <w:t>, 571 F. 3d 365, 370-371 (CA4 2009)</w:t>
        </w:r>
      </w:hyperlink>
      <w:r>
        <w:rPr>
          <w:rFonts w:ascii="arial" w:eastAsia="arial" w:hAnsi="arial" w:cs="arial"/>
          <w:b w:val="0"/>
          <w:i w:val="0"/>
          <w:strike w:val="0"/>
          <w:noProof w:val="0"/>
          <w:color w:val="000000"/>
          <w:position w:val="0"/>
          <w:sz w:val="20"/>
          <w:u w:val="none"/>
          <w:vertAlign w:val="baseline"/>
        </w:rPr>
        <w:t xml:space="preserve">. </w:t>
      </w:r>
      <w:bookmarkStart w:id="242" w:name="Bookmark_I5GGRBPX28T4GN0050000400_2"/>
      <w:bookmarkEnd w:id="242"/>
      <w:r>
        <w:rPr>
          <w:rFonts w:ascii="arial" w:eastAsia="arial" w:hAnsi="arial" w:cs="arial"/>
          <w:b w:val="0"/>
          <w:i w:val="0"/>
          <w:strike w:val="0"/>
          <w:noProof w:val="0"/>
          <w:color w:val="000000"/>
          <w:position w:val="0"/>
          <w:sz w:val="20"/>
          <w:u w:val="none"/>
          <w:vertAlign w:val="baseline"/>
        </w:rPr>
        <w:t xml:space="preserve">Some judges have assumed that the battery of a police officer (defined to include the slightest touching) could “explode into violence and result in physical injury,” </w:t>
      </w:r>
      <w:bookmarkStart w:id="243" w:name="Bookmark_I5GGRBPX2N1RD40050000400"/>
      <w:bookmarkEnd w:id="243"/>
      <w:hyperlink r:id="rId92" w:history="1">
        <w:r>
          <w:rPr>
            <w:rFonts w:ascii="arial" w:eastAsia="arial" w:hAnsi="arial" w:cs="arial"/>
            <w:b w:val="0"/>
            <w:i/>
            <w:strike w:val="0"/>
            <w:noProof w:val="0"/>
            <w:color w:val="0077CC"/>
            <w:position w:val="0"/>
            <w:sz w:val="20"/>
            <w:u w:val="single"/>
            <w:vertAlign w:val="baseline"/>
          </w:rPr>
          <w:t xml:space="preserve">United States </w:t>
        </w:r>
      </w:hyperlink>
      <w:hyperlink r:id="rId92" w:history="1">
        <w:r>
          <w:rPr>
            <w:rFonts w:ascii="arial" w:eastAsia="arial" w:hAnsi="arial" w:cs="arial"/>
            <w:b w:val="0"/>
            <w:i/>
            <w:strike w:val="0"/>
            <w:noProof w:val="0"/>
            <w:color w:val="0077CC"/>
            <w:position w:val="0"/>
            <w:sz w:val="20"/>
            <w:u w:val="single"/>
            <w:vertAlign w:val="baseline"/>
          </w:rPr>
          <w:t xml:space="preserve">v. </w:t>
        </w:r>
      </w:hyperlink>
      <w:hyperlink r:id="rId92" w:history="1">
        <w:r>
          <w:rPr>
            <w:rFonts w:ascii="arial" w:eastAsia="arial" w:hAnsi="arial" w:cs="arial"/>
            <w:b w:val="0"/>
            <w:i/>
            <w:strike w:val="0"/>
            <w:noProof w:val="0"/>
            <w:color w:val="0077CC"/>
            <w:position w:val="0"/>
            <w:sz w:val="20"/>
            <w:u w:val="single"/>
            <w:vertAlign w:val="baseline"/>
          </w:rPr>
          <w:t>Williams</w:t>
        </w:r>
      </w:hyperlink>
      <w:hyperlink r:id="rId92" w:history="1">
        <w:r>
          <w:rPr>
            <w:rFonts w:ascii="arial" w:eastAsia="arial" w:hAnsi="arial" w:cs="arial"/>
            <w:b w:val="0"/>
            <w:i/>
            <w:strike w:val="0"/>
            <w:noProof w:val="0"/>
            <w:color w:val="0077CC"/>
            <w:position w:val="0"/>
            <w:sz w:val="20"/>
            <w:u w:val="single"/>
            <w:vertAlign w:val="baseline"/>
          </w:rPr>
          <w:t>, 559 F. 3d 1143, 1149 (CA10 2009)</w:t>
        </w:r>
      </w:hyperlink>
      <w:r>
        <w:rPr>
          <w:rFonts w:ascii="arial" w:eastAsia="arial" w:hAnsi="arial" w:cs="arial"/>
          <w:b w:val="0"/>
          <w:i w:val="0"/>
          <w:strike w:val="0"/>
          <w:noProof w:val="0"/>
          <w:color w:val="000000"/>
          <w:position w:val="0"/>
          <w:sz w:val="20"/>
          <w:u w:val="none"/>
          <w:vertAlign w:val="baseline"/>
        </w:rPr>
        <w:t xml:space="preserve">; others have felt that it “do[es] a great disservice to law enforcement officers” to assume that they would “explod[e] into violence” rather than “rely on their training and experience to determine the best method of responding,” </w:t>
      </w:r>
      <w:bookmarkStart w:id="244" w:name="Bookmark_I5GGRBPX28T4GN0020000400"/>
      <w:bookmarkEnd w:id="244"/>
      <w:hyperlink r:id="rId93" w:history="1">
        <w:r>
          <w:rPr>
            <w:rFonts w:ascii="arial" w:eastAsia="arial" w:hAnsi="arial" w:cs="arial"/>
            <w:b w:val="0"/>
            <w:i/>
            <w:strike w:val="0"/>
            <w:noProof w:val="0"/>
            <w:color w:val="0077CC"/>
            <w:position w:val="0"/>
            <w:sz w:val="20"/>
            <w:u w:val="single"/>
            <w:vertAlign w:val="baseline"/>
          </w:rPr>
          <w:t xml:space="preserve">United States </w:t>
        </w:r>
      </w:hyperlink>
      <w:hyperlink r:id="rId93" w:history="1">
        <w:r>
          <w:rPr>
            <w:rFonts w:ascii="arial" w:eastAsia="arial" w:hAnsi="arial" w:cs="arial"/>
            <w:b w:val="0"/>
            <w:i/>
            <w:strike w:val="0"/>
            <w:noProof w:val="0"/>
            <w:color w:val="0077CC"/>
            <w:position w:val="0"/>
            <w:sz w:val="20"/>
            <w:u w:val="single"/>
            <w:vertAlign w:val="baseline"/>
          </w:rPr>
          <w:t xml:space="preserve">v. </w:t>
        </w:r>
      </w:hyperlink>
      <w:hyperlink r:id="rId93" w:history="1">
        <w:r>
          <w:rPr>
            <w:rFonts w:ascii="arial" w:eastAsia="arial" w:hAnsi="arial" w:cs="arial"/>
            <w:b w:val="0"/>
            <w:i/>
            <w:strike w:val="0"/>
            <w:noProof w:val="0"/>
            <w:color w:val="0077CC"/>
            <w:position w:val="0"/>
            <w:sz w:val="20"/>
            <w:u w:val="single"/>
            <w:vertAlign w:val="baseline"/>
          </w:rPr>
          <w:t>Carthorne</w:t>
        </w:r>
      </w:hyperlink>
      <w:hyperlink r:id="rId93" w:history="1">
        <w:r>
          <w:rPr>
            <w:rFonts w:ascii="arial" w:eastAsia="arial" w:hAnsi="arial" w:cs="arial"/>
            <w:b w:val="0"/>
            <w:i/>
            <w:strike w:val="0"/>
            <w:noProof w:val="0"/>
            <w:color w:val="0077CC"/>
            <w:position w:val="0"/>
            <w:sz w:val="20"/>
            <w:u w:val="single"/>
            <w:vertAlign w:val="baseline"/>
          </w:rPr>
          <w:t>, 726 F. 3d 503, 514 (CA4 2013)</w:t>
        </w:r>
      </w:hyperlink>
      <w:r>
        <w:rPr>
          <w:rFonts w:ascii="arial" w:eastAsia="arial" w:hAnsi="arial" w:cs="arial"/>
          <w:b w:val="0"/>
          <w:i w:val="0"/>
          <w:strike w:val="0"/>
          <w:noProof w:val="0"/>
          <w:color w:val="000000"/>
          <w:position w:val="0"/>
          <w:sz w:val="20"/>
          <w:u w:val="none"/>
          <w:vertAlign w:val="baseline"/>
        </w:rPr>
        <w:t xml:space="preserve">. </w:t>
      </w:r>
      <w:bookmarkStart w:id="245" w:name="Bookmark_I5GGRBPX28T4GN0050000400_3"/>
      <w:bookmarkEnd w:id="245"/>
      <w:r>
        <w:rPr>
          <w:rFonts w:ascii="arial" w:eastAsia="arial" w:hAnsi="arial" w:cs="arial"/>
          <w:b w:val="0"/>
          <w:i w:val="0"/>
          <w:strike w:val="0"/>
          <w:noProof w:val="0"/>
          <w:color w:val="000000"/>
          <w:position w:val="0"/>
          <w:sz w:val="20"/>
          <w:u w:val="none"/>
          <w:vertAlign w:val="baseline"/>
        </w:rPr>
        <w:t xml:space="preserve">Some judges considering whether statutory rape qualifies as a violent felony have concentrated on cases involving a perpetrator much older than the victim, </w:t>
      </w:r>
      <w:bookmarkStart w:id="246" w:name="Bookmark_I5GGRBPX28T4GN0040000400"/>
      <w:bookmarkEnd w:id="246"/>
      <w:hyperlink r:id="rId94" w:history="1">
        <w:r>
          <w:rPr>
            <w:rFonts w:ascii="arial" w:eastAsia="arial" w:hAnsi="arial" w:cs="arial"/>
            <w:b w:val="0"/>
            <w:i/>
            <w:strike w:val="0"/>
            <w:noProof w:val="0"/>
            <w:color w:val="0077CC"/>
            <w:position w:val="0"/>
            <w:sz w:val="20"/>
            <w:u w:val="single"/>
            <w:vertAlign w:val="baseline"/>
          </w:rPr>
          <w:t xml:space="preserve">United States </w:t>
        </w:r>
      </w:hyperlink>
      <w:hyperlink r:id="rId94" w:history="1">
        <w:r>
          <w:rPr>
            <w:rFonts w:ascii="arial" w:eastAsia="arial" w:hAnsi="arial" w:cs="arial"/>
            <w:b w:val="0"/>
            <w:i/>
            <w:strike w:val="0"/>
            <w:noProof w:val="0"/>
            <w:color w:val="0077CC"/>
            <w:position w:val="0"/>
            <w:sz w:val="20"/>
            <w:u w:val="single"/>
            <w:vertAlign w:val="baseline"/>
          </w:rPr>
          <w:t xml:space="preserve">v. </w:t>
        </w:r>
      </w:hyperlink>
      <w:hyperlink r:id="rId94" w:history="1">
        <w:r>
          <w:rPr>
            <w:rFonts w:ascii="arial" w:eastAsia="arial" w:hAnsi="arial" w:cs="arial"/>
            <w:b w:val="0"/>
            <w:i/>
            <w:strike w:val="0"/>
            <w:noProof w:val="0"/>
            <w:color w:val="0077CC"/>
            <w:position w:val="0"/>
            <w:sz w:val="20"/>
            <w:u w:val="single"/>
            <w:vertAlign w:val="baseline"/>
          </w:rPr>
          <w:t>Daye</w:t>
        </w:r>
      </w:hyperlink>
      <w:hyperlink r:id="rId94" w:history="1">
        <w:r>
          <w:rPr>
            <w:rFonts w:ascii="arial" w:eastAsia="arial" w:hAnsi="arial" w:cs="arial"/>
            <w:b w:val="0"/>
            <w:i/>
            <w:strike w:val="0"/>
            <w:noProof w:val="0"/>
            <w:color w:val="0077CC"/>
            <w:position w:val="0"/>
            <w:sz w:val="20"/>
            <w:u w:val="single"/>
            <w:vertAlign w:val="baseline"/>
          </w:rPr>
          <w:t>, 571 F. 3d 225, 230-231 (CA2 2009)</w:t>
        </w:r>
      </w:hyperlink>
      <w:r>
        <w:rPr>
          <w:rFonts w:ascii="arial" w:eastAsia="arial" w:hAnsi="arial" w:cs="arial"/>
          <w:b w:val="0"/>
          <w:i w:val="0"/>
          <w:strike w:val="0"/>
          <w:noProof w:val="0"/>
          <w:color w:val="000000"/>
          <w:position w:val="0"/>
          <w:sz w:val="20"/>
          <w:u w:val="none"/>
          <w:vertAlign w:val="baseline"/>
        </w:rPr>
        <w:t xml:space="preserve">; others have tried to account for the possibility that “the perpetrator and the victim [might be] close in age,” </w:t>
      </w:r>
      <w:bookmarkStart w:id="247" w:name="Bookmark_I5GGRBPX2HM6X00010000400"/>
      <w:bookmarkEnd w:id="247"/>
      <w:hyperlink r:id="rId95" w:history="1">
        <w:r>
          <w:rPr>
            <w:rFonts w:ascii="arial" w:eastAsia="arial" w:hAnsi="arial" w:cs="arial"/>
            <w:b w:val="0"/>
            <w:i/>
            <w:strike w:val="0"/>
            <w:noProof w:val="0"/>
            <w:color w:val="0077CC"/>
            <w:position w:val="0"/>
            <w:sz w:val="20"/>
            <w:u w:val="single"/>
            <w:vertAlign w:val="baseline"/>
          </w:rPr>
          <w:t xml:space="preserve">United States </w:t>
        </w:r>
      </w:hyperlink>
      <w:hyperlink r:id="rId95" w:history="1">
        <w:r>
          <w:rPr>
            <w:rFonts w:ascii="arial" w:eastAsia="arial" w:hAnsi="arial" w:cs="arial"/>
            <w:b w:val="0"/>
            <w:i/>
            <w:strike w:val="0"/>
            <w:noProof w:val="0"/>
            <w:color w:val="0077CC"/>
            <w:position w:val="0"/>
            <w:sz w:val="20"/>
            <w:u w:val="single"/>
            <w:vertAlign w:val="baseline"/>
          </w:rPr>
          <w:t xml:space="preserve">v. </w:t>
        </w:r>
      </w:hyperlink>
      <w:hyperlink r:id="rId95" w:history="1">
        <w:r>
          <w:rPr>
            <w:rFonts w:ascii="arial" w:eastAsia="arial" w:hAnsi="arial" w:cs="arial"/>
            <w:b w:val="0"/>
            <w:i/>
            <w:strike w:val="0"/>
            <w:noProof w:val="0"/>
            <w:color w:val="0077CC"/>
            <w:position w:val="0"/>
            <w:sz w:val="20"/>
            <w:u w:val="single"/>
            <w:vertAlign w:val="baseline"/>
          </w:rPr>
          <w:t>McDonald</w:t>
        </w:r>
      </w:hyperlink>
      <w:hyperlink r:id="rId95" w:history="1">
        <w:r>
          <w:rPr>
            <w:rFonts w:ascii="arial" w:eastAsia="arial" w:hAnsi="arial" w:cs="arial"/>
            <w:b w:val="0"/>
            <w:i/>
            <w:strike w:val="0"/>
            <w:noProof w:val="0"/>
            <w:color w:val="0077CC"/>
            <w:position w:val="0"/>
            <w:sz w:val="20"/>
            <w:u w:val="single"/>
            <w:vertAlign w:val="baseline"/>
          </w:rPr>
          <w:t>, 592 F. 3d 808, 815 (CA7 2010)</w:t>
        </w:r>
      </w:hyperlink>
      <w:r>
        <w:rPr>
          <w:rFonts w:ascii="arial" w:eastAsia="arial" w:hAnsi="arial" w:cs="arial"/>
          <w:b w:val="0"/>
          <w:i w:val="0"/>
          <w:strike w:val="0"/>
          <w:noProof w:val="0"/>
          <w:color w:val="000000"/>
          <w:position w:val="0"/>
          <w:sz w:val="20"/>
          <w:u w:val="none"/>
          <w:vertAlign w:val="baseline"/>
        </w:rPr>
        <w:t>. Disagreements like these go well beyond disputes over matters of degree.</w:t>
      </w:r>
    </w:p>
    <w:p>
      <w:pPr>
        <w:keepNext w:val="0"/>
        <w:widowControl w:val="0"/>
        <w:spacing w:before="200" w:after="0" w:line="260" w:lineRule="atLeast"/>
        <w:ind w:left="0" w:right="0" w:firstLine="0"/>
        <w:jc w:val="both"/>
      </w:pPr>
      <w:bookmarkStart w:id="248" w:name="Bookmark_para_24"/>
      <w:bookmarkEnd w:id="248"/>
      <w:bookmarkStart w:id="249" w:name="Bookmark_I5GGRBPX2HM6X00040000400"/>
      <w:bookmarkEnd w:id="249"/>
      <w:r>
        <w:rPr>
          <w:rFonts w:ascii="arial" w:eastAsia="arial" w:hAnsi="arial" w:cs="arial"/>
          <w:b w:val="0"/>
          <w:i w:val="0"/>
          <w:strike w:val="0"/>
          <w:noProof w:val="0"/>
          <w:color w:val="000000"/>
          <w:position w:val="0"/>
          <w:sz w:val="20"/>
          <w:u w:val="none"/>
          <w:vertAlign w:val="baseline"/>
        </w:rPr>
        <w:t xml:space="preserve">It has been said that the life of the law is experience. Nine years’ experience trying to derive meaning from the residual clause convinces us that we have embarked upon a failed enterprise. Each of the uncertainties in the residual clause may be tolerable in isolation, but “their sum makes a task for us which at best could be only guesswork.” </w:t>
      </w:r>
      <w:bookmarkStart w:id="250" w:name="Bookmark_I5GGRBPX2HM6X00030000400"/>
      <w:bookmarkEnd w:id="250"/>
      <w:hyperlink r:id="rId96" w:history="1">
        <w:r>
          <w:rPr>
            <w:rFonts w:ascii="arial" w:eastAsia="arial" w:hAnsi="arial" w:cs="arial"/>
            <w:b w:val="0"/>
            <w:i/>
            <w:strike w:val="0"/>
            <w:noProof w:val="0"/>
            <w:color w:val="0077CC"/>
            <w:position w:val="0"/>
            <w:sz w:val="20"/>
            <w:u w:val="single"/>
            <w:vertAlign w:val="baseline"/>
          </w:rPr>
          <w:t xml:space="preserve">United States </w:t>
        </w:r>
      </w:hyperlink>
      <w:hyperlink r:id="rId96" w:history="1">
        <w:r>
          <w:rPr>
            <w:rFonts w:ascii="arial" w:eastAsia="arial" w:hAnsi="arial" w:cs="arial"/>
            <w:b w:val="0"/>
            <w:i/>
            <w:strike w:val="0"/>
            <w:noProof w:val="0"/>
            <w:color w:val="0077CC"/>
            <w:position w:val="0"/>
            <w:sz w:val="20"/>
            <w:u w:val="single"/>
            <w:vertAlign w:val="baseline"/>
          </w:rPr>
          <w:t xml:space="preserve">v. </w:t>
        </w:r>
      </w:hyperlink>
      <w:hyperlink r:id="rId96" w:history="1">
        <w:r>
          <w:rPr>
            <w:rFonts w:ascii="arial" w:eastAsia="arial" w:hAnsi="arial" w:cs="arial"/>
            <w:b w:val="0"/>
            <w:i/>
            <w:strike w:val="0"/>
            <w:noProof w:val="0"/>
            <w:color w:val="0077CC"/>
            <w:position w:val="0"/>
            <w:sz w:val="20"/>
            <w:u w:val="single"/>
            <w:vertAlign w:val="baseline"/>
          </w:rPr>
          <w:t>Evans</w:t>
        </w:r>
      </w:hyperlink>
      <w:hyperlink r:id="rId96" w:history="1">
        <w:r>
          <w:rPr>
            <w:rFonts w:ascii="arial" w:eastAsia="arial" w:hAnsi="arial" w:cs="arial"/>
            <w:b w:val="0"/>
            <w:i/>
            <w:strike w:val="0"/>
            <w:noProof w:val="0"/>
            <w:color w:val="0077CC"/>
            <w:position w:val="0"/>
            <w:sz w:val="20"/>
            <w:u w:val="single"/>
            <w:vertAlign w:val="baseline"/>
          </w:rPr>
          <w:t>, 333 U.S. 483, 495, 68 S. Ct. 634, 92 L. Ed. 823 (1948)</w:t>
        </w:r>
      </w:hyperlink>
      <w:r>
        <w:rPr>
          <w:rFonts w:ascii="arial" w:eastAsia="arial" w:hAnsi="arial" w:cs="arial"/>
          <w:b w:val="0"/>
          <w:i w:val="0"/>
          <w:strike w:val="0"/>
          <w:noProof w:val="0"/>
          <w:color w:val="000000"/>
          <w:position w:val="0"/>
          <w:sz w:val="20"/>
          <w:u w:val="none"/>
          <w:vertAlign w:val="baseline"/>
        </w:rPr>
        <w:t>. Invoking so shapeless a provision to condemn someone to prison for 15 years to life does not comport with the Constitution’s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guarantee of due process.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40" w:after="0" w:line="260" w:lineRule="atLeast"/>
        <w:ind w:left="0" w:right="0" w:firstLine="0"/>
        <w:jc w:val="both"/>
      </w:pPr>
      <w:bookmarkStart w:id="251" w:name="Bookmark_para_25"/>
      <w:bookmarkEnd w:id="251"/>
      <w:bookmarkStart w:id="252" w:name="Bookmark_I5GGRBPX2D6N1K0010000400"/>
      <w:bookmarkEnd w:id="252"/>
      <w:bookmarkStart w:id="253" w:name="Bookmark_I5H0JXBV2HM6550020000400"/>
      <w:bookmarkEnd w:id="253"/>
      <w:r>
        <w:rPr>
          <w:rFonts w:ascii="arial" w:eastAsia="arial" w:hAnsi="arial" w:cs="arial"/>
          <w:b w:val="0"/>
          <w:i w:val="0"/>
          <w:strike w:val="0"/>
          <w:noProof w:val="0"/>
          <w:color w:val="000000"/>
          <w:position w:val="0"/>
          <w:sz w:val="20"/>
          <w:u w:val="none"/>
          <w:vertAlign w:val="baseline"/>
        </w:rPr>
        <w:t xml:space="preserve">The Government and the dissent claim that there will be straightforward cases under the residual clause, because some crimes clearly pose a serious potential risk of physical injury </w:t>
      </w:r>
      <w:r>
        <w:rPr>
          <w:rFonts w:ascii="arial" w:eastAsia="arial" w:hAnsi="arial" w:cs="arial"/>
          <w:b/>
          <w:i w:val="0"/>
          <w:strike w:val="0"/>
          <w:noProof w:val="0"/>
          <w:color w:val="000000"/>
          <w:position w:val="0"/>
          <w:sz w:val="20"/>
          <w:u w:val="none"/>
          <w:vertAlign w:val="baseline"/>
        </w:rPr>
        <w:t> [**582] </w:t>
      </w:r>
      <w:r>
        <w:rPr>
          <w:rFonts w:ascii="arial" w:eastAsia="arial" w:hAnsi="arial" w:cs="arial"/>
          <w:b w:val="0"/>
          <w:i w:val="0"/>
          <w:strike w:val="0"/>
          <w:noProof w:val="0"/>
          <w:color w:val="000000"/>
          <w:position w:val="0"/>
          <w:sz w:val="20"/>
          <w:u w:val="none"/>
          <w:vertAlign w:val="baseline"/>
        </w:rPr>
        <w:t xml:space="preserve">to another. See </w:t>
      </w:r>
      <w:bookmarkStart w:id="254" w:name="Bookmark_I5H0JXBV2HM6550010000400"/>
      <w:bookmarkEnd w:id="254"/>
      <w:hyperlink r:id="rId10" w:history="1">
        <w:r>
          <w:rPr>
            <w:rFonts w:ascii="arial" w:eastAsia="arial" w:hAnsi="arial" w:cs="arial"/>
            <w:b w:val="0"/>
            <w:i/>
            <w:strike w:val="0"/>
            <w:noProof w:val="0"/>
            <w:color w:val="0077CC"/>
            <w:position w:val="0"/>
            <w:sz w:val="20"/>
            <w:u w:val="single"/>
            <w:vertAlign w:val="baseline"/>
          </w:rPr>
          <w:t xml:space="preserve">post, </w:t>
        </w:r>
      </w:hyperlink>
      <w:hyperlink r:id="rId10" w:history="1">
        <w:r>
          <w:rPr>
            <w:rFonts w:ascii="arial" w:eastAsia="arial" w:hAnsi="arial" w:cs="arial"/>
            <w:b w:val="0"/>
            <w:i/>
            <w:strike w:val="0"/>
            <w:noProof w:val="0"/>
            <w:color w:val="0077CC"/>
            <w:position w:val="0"/>
            <w:sz w:val="20"/>
            <w:u w:val="single"/>
            <w:vertAlign w:val="baseline"/>
          </w:rPr>
          <w:t>at ___ - ___, 192 L. Ed. 2d, at 604</w:t>
        </w:r>
      </w:hyperlink>
      <w:r>
        <w:rPr>
          <w:rFonts w:ascii="arial" w:eastAsia="arial" w:hAnsi="arial" w:cs="arial"/>
          <w:b w:val="0"/>
          <w:i w:val="0"/>
          <w:strike w:val="0"/>
          <w:noProof w:val="0"/>
          <w:color w:val="000000"/>
          <w:position w:val="0"/>
          <w:sz w:val="20"/>
          <w:u w:val="none"/>
          <w:vertAlign w:val="baseline"/>
        </w:rPr>
        <w:t xml:space="preserve"> (opinion of Alito, J.). True enough, though we think many of the cases the Government and the dissent deem easy turn out not to be so easy after all. Consider just one of the Government’s examples, Connecticut’s offense of “rioting at a correctional institution.” See </w:t>
      </w:r>
      <w:bookmarkStart w:id="255" w:name="Bookmark_I5GGRBPX2HM6X00050000400"/>
      <w:bookmarkEnd w:id="255"/>
      <w:hyperlink r:id="rId97" w:history="1">
        <w:r>
          <w:rPr>
            <w:rFonts w:ascii="arial" w:eastAsia="arial" w:hAnsi="arial" w:cs="arial"/>
            <w:b w:val="0"/>
            <w:i/>
            <w:strike w:val="0"/>
            <w:noProof w:val="0"/>
            <w:color w:val="0077CC"/>
            <w:position w:val="0"/>
            <w:sz w:val="20"/>
            <w:u w:val="single"/>
            <w:vertAlign w:val="baseline"/>
          </w:rPr>
          <w:t xml:space="preserve">United States </w:t>
        </w:r>
      </w:hyperlink>
      <w:hyperlink r:id="rId97" w:history="1">
        <w:r>
          <w:rPr>
            <w:rFonts w:ascii="arial" w:eastAsia="arial" w:hAnsi="arial" w:cs="arial"/>
            <w:b w:val="0"/>
            <w:i/>
            <w:strike w:val="0"/>
            <w:noProof w:val="0"/>
            <w:color w:val="0077CC"/>
            <w:position w:val="0"/>
            <w:sz w:val="20"/>
            <w:u w:val="single"/>
            <w:vertAlign w:val="baseline"/>
          </w:rPr>
          <w:t xml:space="preserve">v. </w:t>
        </w:r>
      </w:hyperlink>
      <w:hyperlink r:id="rId97" w:history="1">
        <w:r>
          <w:rPr>
            <w:rFonts w:ascii="arial" w:eastAsia="arial" w:hAnsi="arial" w:cs="arial"/>
            <w:b w:val="0"/>
            <w:i/>
            <w:strike w:val="0"/>
            <w:noProof w:val="0"/>
            <w:color w:val="0077CC"/>
            <w:position w:val="0"/>
            <w:sz w:val="20"/>
            <w:u w:val="single"/>
            <w:vertAlign w:val="baseline"/>
          </w:rPr>
          <w:t>Johnson</w:t>
        </w:r>
      </w:hyperlink>
      <w:hyperlink r:id="rId97" w:history="1">
        <w:r>
          <w:rPr>
            <w:rFonts w:ascii="arial" w:eastAsia="arial" w:hAnsi="arial" w:cs="arial"/>
            <w:b w:val="0"/>
            <w:i/>
            <w:strike w:val="0"/>
            <w:noProof w:val="0"/>
            <w:color w:val="0077CC"/>
            <w:position w:val="0"/>
            <w:sz w:val="20"/>
            <w:u w:val="single"/>
            <w:vertAlign w:val="baseline"/>
          </w:rPr>
          <w:t>, 616 F. 3d 85 (CA2 2010)</w:t>
        </w:r>
      </w:hyperlink>
      <w:r>
        <w:rPr>
          <w:rFonts w:ascii="arial" w:eastAsia="arial" w:hAnsi="arial" w:cs="arial"/>
          <w:b w:val="0"/>
          <w:i w:val="0"/>
          <w:strike w:val="0"/>
          <w:noProof w:val="0"/>
          <w:color w:val="000000"/>
          <w:position w:val="0"/>
          <w:sz w:val="20"/>
          <w:u w:val="none"/>
          <w:vertAlign w:val="baseline"/>
        </w:rPr>
        <w:t xml:space="preserve">. </w:t>
      </w:r>
      <w:bookmarkStart w:id="256" w:name="Bookmark_I5GGRBPX2D6N1K0030000400"/>
      <w:bookmarkEnd w:id="256"/>
      <w:r>
        <w:rPr>
          <w:rFonts w:ascii="arial" w:eastAsia="arial" w:hAnsi="arial" w:cs="arial"/>
          <w:b w:val="0"/>
          <w:i w:val="0"/>
          <w:strike w:val="0"/>
          <w:noProof w:val="0"/>
          <w:color w:val="000000"/>
          <w:position w:val="0"/>
          <w:sz w:val="20"/>
          <w:u w:val="none"/>
          <w:vertAlign w:val="baseline"/>
        </w:rPr>
        <w:t xml:space="preserve">That certainly sounds like a violent felony—until one realizes that </w:t>
      </w:r>
      <w:bookmarkStart w:id="257" w:name="Bookmark_LNHNREFclscc12"/>
      <w:bookmarkEnd w:id="257"/>
      <w:hyperlink r:id="rId98"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97"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i/>
            <w:strike w:val="0"/>
            <w:noProof w:val="0"/>
            <w:color w:val="0077CC"/>
            <w:position w:val="0"/>
            <w:sz w:val="20"/>
            <w:u w:val="single"/>
            <w:vertAlign w:val="baseline"/>
          </w:rPr>
          <w:t>LEdHN[12]</w:t>
        </w:r>
      </w:hyperlink>
      <w:r>
        <w:rPr>
          <w:rFonts w:ascii="arial" w:eastAsia="arial" w:hAnsi="arial" w:cs="arial"/>
          <w:b w:val="0"/>
          <w:i w:val="0"/>
          <w:strike w:val="0"/>
          <w:noProof w:val="0"/>
          <w:color w:val="000000"/>
          <w:position w:val="0"/>
          <w:sz w:val="20"/>
          <w:u w:val="none"/>
          <w:vertAlign w:val="baseline"/>
        </w:rPr>
        <w:t>[</w:t>
      </w:r>
      <w:hyperlink w:anchor="Bookmark_LEDHN12" w:history="1">
        <w:r>
          <w:pict>
            <v:shape id="_x0000_i1098"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bookmarkStart w:id="258" w:name="Bookmark_LEDHN12_1"/>
      <w:bookmarkEnd w:id="258"/>
      <w:r>
        <w:rPr>
          <w:rFonts w:ascii="arial" w:eastAsia="arial" w:hAnsi="arial" w:cs="arial"/>
          <w:b w:val="0"/>
          <w:i w:val="0"/>
          <w:strike w:val="0"/>
          <w:noProof w:val="0"/>
          <w:color w:val="000000"/>
          <w:position w:val="0"/>
          <w:sz w:val="20"/>
          <w:u w:val="none"/>
          <w:vertAlign w:val="baseline"/>
        </w:rPr>
        <w:t xml:space="preserve">[12] Connecticut defines this offense to include taking part in “any disorder, disturbance, strike, riot or other organized disobedience to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prison. </w:t>
      </w:r>
      <w:hyperlink r:id="rId25" w:history="1">
        <w:r>
          <w:rPr>
            <w:rFonts w:ascii="arial" w:eastAsia="arial" w:hAnsi="arial" w:cs="arial"/>
            <w:b w:val="0"/>
            <w:i/>
            <w:strike w:val="0"/>
            <w:noProof w:val="0"/>
            <w:color w:val="0077CC"/>
            <w:position w:val="0"/>
            <w:sz w:val="20"/>
            <w:u w:val="single"/>
            <w:vertAlign w:val="baseline"/>
          </w:rPr>
          <w:t>Conn. Gen. Stat. §53a-179b(a)</w:t>
        </w:r>
      </w:hyperlink>
      <w:r>
        <w:rPr>
          <w:rFonts w:ascii="arial" w:eastAsia="arial" w:hAnsi="arial" w:cs="arial"/>
          <w:b w:val="0"/>
          <w:i w:val="0"/>
          <w:strike w:val="0"/>
          <w:noProof w:val="0"/>
          <w:color w:val="000000"/>
          <w:position w:val="0"/>
          <w:sz w:val="20"/>
          <w:u w:val="none"/>
          <w:vertAlign w:val="baseline"/>
        </w:rPr>
        <w:t xml:space="preserve"> (2012). Who is to say which the ordinary “disorder” most closely resembles—a full-fledged prison riot, a food-fight in the prison cafeteria, or a “passive and nonviolent [act] such as disregarding an order to move,” </w:t>
      </w:r>
      <w:bookmarkStart w:id="259" w:name="Bookmark_I5GGRBPX2D6N1K0020000400"/>
      <w:bookmarkEnd w:id="259"/>
      <w:hyperlink r:id="rId97" w:history="1">
        <w:r>
          <w:rPr>
            <w:rFonts w:ascii="arial" w:eastAsia="arial" w:hAnsi="arial" w:cs="arial"/>
            <w:b w:val="0"/>
            <w:i/>
            <w:strike w:val="0"/>
            <w:noProof w:val="0"/>
            <w:color w:val="0077CC"/>
            <w:position w:val="0"/>
            <w:sz w:val="20"/>
            <w:u w:val="single"/>
            <w:vertAlign w:val="baseline"/>
          </w:rPr>
          <w:t>Johnson</w:t>
        </w:r>
      </w:hyperlink>
      <w:hyperlink r:id="rId97" w:history="1">
        <w:r>
          <w:rPr>
            <w:rFonts w:ascii="arial" w:eastAsia="arial" w:hAnsi="arial" w:cs="arial"/>
            <w:b w:val="0"/>
            <w:i/>
            <w:strike w:val="0"/>
            <w:noProof w:val="0"/>
            <w:color w:val="0077CC"/>
            <w:position w:val="0"/>
            <w:sz w:val="20"/>
            <w:u w:val="single"/>
            <w:vertAlign w:val="baseline"/>
          </w:rPr>
          <w:t>, 616 F. 3d, at 95</w:t>
        </w:r>
      </w:hyperlink>
      <w:r>
        <w:rPr>
          <w:rFonts w:ascii="arial" w:eastAsia="arial" w:hAnsi="arial" w:cs="arial"/>
          <w:b w:val="0"/>
          <w:i w:val="0"/>
          <w:strike w:val="0"/>
          <w:noProof w:val="0"/>
          <w:color w:val="000000"/>
          <w:position w:val="0"/>
          <w:sz w:val="20"/>
          <w:u w:val="none"/>
          <w:vertAlign w:val="baseline"/>
        </w:rPr>
        <w:t xml:space="preserve"> (Parker, J., dissenting)?</w:t>
      </w:r>
    </w:p>
    <w:p>
      <w:pPr>
        <w:keepNext w:val="0"/>
        <w:widowControl w:val="0"/>
        <w:spacing w:before="200" w:after="0" w:line="260" w:lineRule="atLeast"/>
        <w:ind w:left="0" w:right="0" w:firstLine="0"/>
        <w:jc w:val="both"/>
      </w:pPr>
      <w:bookmarkStart w:id="260" w:name="Bookmark_para_26"/>
      <w:bookmarkEnd w:id="260"/>
      <w:bookmarkStart w:id="261" w:name="Bookmark_I5GGRBPX2D6N1K0050000400"/>
      <w:bookmarkEnd w:id="261"/>
      <w:r>
        <w:rPr>
          <w:rFonts w:ascii="arial" w:eastAsia="arial" w:hAnsi="arial" w:cs="arial"/>
          <w:b w:val="0"/>
          <w:i w:val="0"/>
          <w:strike w:val="0"/>
          <w:noProof w:val="0"/>
          <w:color w:val="000000"/>
          <w:position w:val="0"/>
          <w:sz w:val="20"/>
          <w:u w:val="none"/>
          <w:vertAlign w:val="baseline"/>
        </w:rPr>
        <w:t xml:space="preserve">In all events, </w:t>
      </w:r>
      <w:bookmarkStart w:id="262" w:name="Bookmark_LNHNREFclscc13"/>
      <w:bookmarkEnd w:id="262"/>
      <w:hyperlink r:id="rId100"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99"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i/>
            <w:strike w:val="0"/>
            <w:noProof w:val="0"/>
            <w:color w:val="0077CC"/>
            <w:position w:val="0"/>
            <w:sz w:val="20"/>
            <w:u w:val="single"/>
            <w:vertAlign w:val="baseline"/>
          </w:rPr>
          <w:t>LEdHN[13]</w:t>
        </w:r>
      </w:hyperlink>
      <w:r>
        <w:rPr>
          <w:rFonts w:ascii="arial" w:eastAsia="arial" w:hAnsi="arial" w:cs="arial"/>
          <w:b w:val="0"/>
          <w:i w:val="0"/>
          <w:strike w:val="0"/>
          <w:noProof w:val="0"/>
          <w:color w:val="000000"/>
          <w:position w:val="0"/>
          <w:sz w:val="20"/>
          <w:u w:val="none"/>
          <w:vertAlign w:val="baseline"/>
        </w:rPr>
        <w:t>[</w:t>
      </w:r>
      <w:hyperlink w:anchor="Bookmark_LEDHN13" w:history="1">
        <w:r>
          <w:pict>
            <v:shape id="_x0000_i1100"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bookmarkStart w:id="263" w:name="Bookmark_LEDHN13_1"/>
      <w:bookmarkEnd w:id="263"/>
      <w:r>
        <w:rPr>
          <w:rFonts w:ascii="arial" w:eastAsia="arial" w:hAnsi="arial" w:cs="arial"/>
          <w:b w:val="0"/>
          <w:i w:val="0"/>
          <w:strike w:val="0"/>
          <w:noProof w:val="0"/>
          <w:color w:val="000000"/>
          <w:position w:val="0"/>
          <w:sz w:val="20"/>
          <w:u w:val="none"/>
          <w:vertAlign w:val="baseline"/>
        </w:rPr>
        <w:t xml:space="preserve">[13] although statements in some of our opinions could be read to </w:t>
      </w:r>
      <w:r>
        <w:rPr>
          <w:rFonts w:ascii="arial" w:eastAsia="arial" w:hAnsi="arial" w:cs="arial"/>
          <w:b/>
          <w:i w:val="0"/>
          <w:strike w:val="0"/>
          <w:noProof w:val="0"/>
          <w:color w:val="000000"/>
          <w:position w:val="0"/>
          <w:sz w:val="20"/>
          <w:u w:val="none"/>
          <w:vertAlign w:val="baseline"/>
        </w:rPr>
        <w:t> [*2561] </w:t>
      </w:r>
      <w:r>
        <w:rPr>
          <w:rFonts w:ascii="arial" w:eastAsia="arial" w:hAnsi="arial" w:cs="arial"/>
          <w:b w:val="0"/>
          <w:i w:val="0"/>
          <w:strike w:val="0"/>
          <w:noProof w:val="0"/>
          <w:color w:val="000000"/>
          <w:position w:val="0"/>
          <w:sz w:val="20"/>
          <w:u w:val="none"/>
          <w:vertAlign w:val="baseline"/>
        </w:rPr>
        <w:t xml:space="preserve"> suggest otherwise, our </w:t>
      </w:r>
      <w:r>
        <w:rPr>
          <w:rFonts w:ascii="arial" w:eastAsia="arial" w:hAnsi="arial" w:cs="arial"/>
          <w:b w:val="0"/>
          <w:i/>
          <w:strike w:val="0"/>
          <w:noProof w:val="0"/>
          <w:color w:val="000000"/>
          <w:position w:val="0"/>
          <w:sz w:val="20"/>
          <w:u w:val="none"/>
          <w:vertAlign w:val="baseline"/>
        </w:rPr>
        <w:t>holdings</w:t>
      </w:r>
      <w:r>
        <w:rPr>
          <w:rFonts w:ascii="arial" w:eastAsia="arial" w:hAnsi="arial" w:cs="arial"/>
          <w:b w:val="0"/>
          <w:i w:val="0"/>
          <w:strike w:val="0"/>
          <w:noProof w:val="0"/>
          <w:color w:val="000000"/>
          <w:position w:val="0"/>
          <w:sz w:val="20"/>
          <w:u w:val="none"/>
          <w:vertAlign w:val="baseline"/>
        </w:rPr>
        <w:t xml:space="preserve"> squarely contradict the theory that a vague provision is constitutional merely because there is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some conduct that clearly falls within the provision’s grasp. For instance, we have deemed a law prohibiting grocers from charging an “unjust or unreasonable rate” void for vagueness — even though charging someone a thousand dollars for a pound of sugar would surely be unjust and unreasonable. </w:t>
      </w:r>
      <w:bookmarkStart w:id="264" w:name="Bookmark_I5GGRBPX2D6N1M0020000400"/>
      <w:bookmarkEnd w:id="264"/>
      <w:bookmarkStart w:id="265" w:name="Bookmark_I5GGRBPX2D6N1K0040000400"/>
      <w:bookmarkEnd w:id="265"/>
      <w:hyperlink r:id="rId62" w:history="1">
        <w:r>
          <w:rPr>
            <w:rFonts w:ascii="arial" w:eastAsia="arial" w:hAnsi="arial" w:cs="arial"/>
            <w:b w:val="0"/>
            <w:i/>
            <w:strike w:val="0"/>
            <w:noProof w:val="0"/>
            <w:color w:val="0077CC"/>
            <w:position w:val="0"/>
            <w:sz w:val="20"/>
            <w:u w:val="single"/>
            <w:vertAlign w:val="baseline"/>
          </w:rPr>
          <w:t>L. Cohen Grocery Co.</w:t>
        </w:r>
      </w:hyperlink>
      <w:hyperlink r:id="rId62" w:history="1">
        <w:r>
          <w:rPr>
            <w:rFonts w:ascii="arial" w:eastAsia="arial" w:hAnsi="arial" w:cs="arial"/>
            <w:b w:val="0"/>
            <w:i/>
            <w:strike w:val="0"/>
            <w:noProof w:val="0"/>
            <w:color w:val="0077CC"/>
            <w:position w:val="0"/>
            <w:sz w:val="20"/>
            <w:u w:val="single"/>
            <w:vertAlign w:val="baseline"/>
          </w:rPr>
          <w:t>, 255 U.S., at 89, 41 S. Ct. 298, 65 L. Ed. 516</w:t>
        </w:r>
      </w:hyperlink>
      <w:r>
        <w:rPr>
          <w:rFonts w:ascii="arial" w:eastAsia="arial" w:hAnsi="arial" w:cs="arial"/>
          <w:b w:val="0"/>
          <w:i w:val="0"/>
          <w:strike w:val="0"/>
          <w:noProof w:val="0"/>
          <w:color w:val="000000"/>
          <w:position w:val="0"/>
          <w:sz w:val="20"/>
          <w:u w:val="none"/>
          <w:vertAlign w:val="baseline"/>
        </w:rPr>
        <w:t xml:space="preserve">. </w:t>
      </w:r>
      <w:bookmarkStart w:id="266" w:name="Bookmark_I5GGRBPX2D6N1M0020000400_2"/>
      <w:bookmarkEnd w:id="266"/>
      <w:r>
        <w:rPr>
          <w:rFonts w:ascii="arial" w:eastAsia="arial" w:hAnsi="arial" w:cs="arial"/>
          <w:b w:val="0"/>
          <w:i w:val="0"/>
          <w:strike w:val="0"/>
          <w:noProof w:val="0"/>
          <w:color w:val="000000"/>
          <w:position w:val="0"/>
          <w:sz w:val="20"/>
          <w:u w:val="none"/>
          <w:vertAlign w:val="baseline"/>
        </w:rPr>
        <w:t xml:space="preserve">We have similarly deemed void for vagueness a law prohibiting people on sidewalks from “conduct[ing] themselves in a manner annoying to persons passing by” — even though spitting in someone’s face would surely be annoying. </w:t>
      </w:r>
      <w:bookmarkStart w:id="267" w:name="Bookmark_I5GGRBPX2D6N1M0010000400"/>
      <w:bookmarkEnd w:id="267"/>
      <w:hyperlink r:id="rId102" w:history="1">
        <w:r>
          <w:rPr>
            <w:rFonts w:ascii="arial" w:eastAsia="arial" w:hAnsi="arial" w:cs="arial"/>
            <w:b w:val="0"/>
            <w:i/>
            <w:strike w:val="0"/>
            <w:noProof w:val="0"/>
            <w:color w:val="0077CC"/>
            <w:position w:val="0"/>
            <w:sz w:val="20"/>
            <w:u w:val="single"/>
            <w:vertAlign w:val="baseline"/>
          </w:rPr>
          <w:t xml:space="preserve">Coates </w:t>
        </w:r>
      </w:hyperlink>
      <w:hyperlink r:id="rId102" w:history="1">
        <w:r>
          <w:rPr>
            <w:rFonts w:ascii="arial" w:eastAsia="arial" w:hAnsi="arial" w:cs="arial"/>
            <w:b w:val="0"/>
            <w:i/>
            <w:strike w:val="0"/>
            <w:noProof w:val="0"/>
            <w:color w:val="0077CC"/>
            <w:position w:val="0"/>
            <w:sz w:val="20"/>
            <w:u w:val="single"/>
            <w:vertAlign w:val="baseline"/>
          </w:rPr>
          <w:t xml:space="preserve">v. </w:t>
        </w:r>
      </w:hyperlink>
      <w:hyperlink r:id="rId102" w:history="1">
        <w:r>
          <w:rPr>
            <w:rFonts w:ascii="arial" w:eastAsia="arial" w:hAnsi="arial" w:cs="arial"/>
            <w:b w:val="0"/>
            <w:i/>
            <w:strike w:val="0"/>
            <w:noProof w:val="0"/>
            <w:color w:val="0077CC"/>
            <w:position w:val="0"/>
            <w:sz w:val="20"/>
            <w:u w:val="single"/>
            <w:vertAlign w:val="baseline"/>
          </w:rPr>
          <w:t>Cincinnati</w:t>
        </w:r>
      </w:hyperlink>
      <w:hyperlink r:id="rId102" w:history="1">
        <w:r>
          <w:rPr>
            <w:rFonts w:ascii="arial" w:eastAsia="arial" w:hAnsi="arial" w:cs="arial"/>
            <w:b w:val="0"/>
            <w:i/>
            <w:strike w:val="0"/>
            <w:noProof w:val="0"/>
            <w:color w:val="0077CC"/>
            <w:position w:val="0"/>
            <w:sz w:val="20"/>
            <w:u w:val="single"/>
            <w:vertAlign w:val="baseline"/>
          </w:rPr>
          <w:t>, 402 U.S. 611, 91 S. Ct. 1686, 29 L. Ed. 2d 214 (1971)</w:t>
        </w:r>
      </w:hyperlink>
      <w:r>
        <w:rPr>
          <w:rFonts w:ascii="arial" w:eastAsia="arial" w:hAnsi="arial" w:cs="arial"/>
          <w:b w:val="0"/>
          <w:i w:val="0"/>
          <w:strike w:val="0"/>
          <w:noProof w:val="0"/>
          <w:color w:val="000000"/>
          <w:position w:val="0"/>
          <w:sz w:val="20"/>
          <w:u w:val="none"/>
          <w:vertAlign w:val="baseline"/>
        </w:rPr>
        <w:t xml:space="preserve">. </w:t>
      </w:r>
      <w:bookmarkStart w:id="268" w:name="Bookmark_LNHNREFclscc14"/>
      <w:bookmarkEnd w:id="268"/>
      <w:hyperlink r:id="rId103"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101"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i/>
            <w:strike w:val="0"/>
            <w:noProof w:val="0"/>
            <w:color w:val="0077CC"/>
            <w:position w:val="0"/>
            <w:sz w:val="20"/>
            <w:u w:val="single"/>
            <w:vertAlign w:val="baseline"/>
          </w:rPr>
          <w:t>LEdHN[14]</w:t>
        </w:r>
      </w:hyperlink>
      <w:r>
        <w:rPr>
          <w:rFonts w:ascii="arial" w:eastAsia="arial" w:hAnsi="arial" w:cs="arial"/>
          <w:b w:val="0"/>
          <w:i w:val="0"/>
          <w:strike w:val="0"/>
          <w:noProof w:val="0"/>
          <w:color w:val="000000"/>
          <w:position w:val="0"/>
          <w:sz w:val="20"/>
          <w:u w:val="none"/>
          <w:vertAlign w:val="baseline"/>
        </w:rPr>
        <w:t>[</w:t>
      </w:r>
      <w:hyperlink w:anchor="Bookmark_LEDHN14" w:history="1">
        <w:r>
          <w:pict>
            <v:shape id="_x0000_i1102"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bookmarkStart w:id="269" w:name="Bookmark_LEDHN14_1"/>
      <w:bookmarkEnd w:id="269"/>
      <w:r>
        <w:rPr>
          <w:rFonts w:ascii="arial" w:eastAsia="arial" w:hAnsi="arial" w:cs="arial"/>
          <w:b w:val="0"/>
          <w:i w:val="0"/>
          <w:strike w:val="0"/>
          <w:noProof w:val="0"/>
          <w:color w:val="000000"/>
          <w:position w:val="0"/>
          <w:sz w:val="20"/>
          <w:u w:val="none"/>
          <w:vertAlign w:val="baseline"/>
        </w:rPr>
        <w:t xml:space="preserve">[14] These decisions refute any suggestion that the existence of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obviously risky crimes establishes the residual clause’s constitutionality.</w:t>
      </w:r>
    </w:p>
    <w:p>
      <w:pPr>
        <w:keepNext w:val="0"/>
        <w:widowControl w:val="0"/>
        <w:spacing w:before="200" w:after="0" w:line="260" w:lineRule="atLeast"/>
        <w:ind w:left="0" w:right="0" w:firstLine="0"/>
        <w:jc w:val="both"/>
      </w:pPr>
      <w:bookmarkStart w:id="270" w:name="Bookmark_para_27"/>
      <w:bookmarkEnd w:id="270"/>
      <w:bookmarkStart w:id="271" w:name="Bookmark_I5H0JXBV2HM6550040000400"/>
      <w:bookmarkEnd w:id="271"/>
      <w:bookmarkStart w:id="272" w:name="Bookmark_I5H0JXBV2D6N9W0010000400"/>
      <w:bookmarkEnd w:id="272"/>
      <w:r>
        <w:rPr>
          <w:rFonts w:ascii="arial" w:eastAsia="arial" w:hAnsi="arial" w:cs="arial"/>
          <w:b w:val="0"/>
          <w:i w:val="0"/>
          <w:strike w:val="0"/>
          <w:noProof w:val="0"/>
          <w:color w:val="000000"/>
          <w:position w:val="0"/>
          <w:sz w:val="20"/>
          <w:u w:val="none"/>
          <w:vertAlign w:val="baseline"/>
        </w:rPr>
        <w:t xml:space="preserve">Resisting the force of these decisions, the dissent insists that “a statute is void for vagueness only if it is vague in all its applications.” </w:t>
      </w:r>
      <w:bookmarkStart w:id="273" w:name="Bookmark_I5H0JXBV2HM6550030000400"/>
      <w:bookmarkEnd w:id="273"/>
      <w:hyperlink r:id="rId10" w:history="1">
        <w:r>
          <w:rPr>
            <w:rFonts w:ascii="arial" w:eastAsia="arial" w:hAnsi="arial" w:cs="arial"/>
            <w:b w:val="0"/>
            <w:i/>
            <w:strike w:val="0"/>
            <w:noProof w:val="0"/>
            <w:color w:val="0077CC"/>
            <w:position w:val="0"/>
            <w:sz w:val="20"/>
            <w:u w:val="single"/>
            <w:vertAlign w:val="baseline"/>
          </w:rPr>
          <w:t xml:space="preserve">Post, </w:t>
        </w:r>
      </w:hyperlink>
      <w:hyperlink r:id="rId10" w:history="1">
        <w:r>
          <w:rPr>
            <w:rFonts w:ascii="arial" w:eastAsia="arial" w:hAnsi="arial" w:cs="arial"/>
            <w:b w:val="0"/>
            <w:i/>
            <w:strike w:val="0"/>
            <w:noProof w:val="0"/>
            <w:color w:val="0077CC"/>
            <w:position w:val="0"/>
            <w:sz w:val="20"/>
            <w:u w:val="single"/>
            <w:vertAlign w:val="baseline"/>
          </w:rPr>
          <w:t>at ___, 192 L. Ed. 2d, at 596</w:t>
        </w:r>
      </w:hyperlink>
      <w:r>
        <w:rPr>
          <w:rFonts w:ascii="arial" w:eastAsia="arial" w:hAnsi="arial" w:cs="arial"/>
          <w:b w:val="0"/>
          <w:i w:val="0"/>
          <w:strike w:val="0"/>
          <w:noProof w:val="0"/>
          <w:color w:val="000000"/>
          <w:position w:val="0"/>
          <w:sz w:val="20"/>
          <w:u w:val="none"/>
          <w:vertAlign w:val="baseline"/>
        </w:rPr>
        <w:t xml:space="preserve">. It claims that the prohibition of unjust or unreasonable rates in </w:t>
      </w:r>
      <w:r>
        <w:rPr>
          <w:rFonts w:ascii="arial" w:eastAsia="arial" w:hAnsi="arial" w:cs="arial"/>
          <w:b w:val="0"/>
          <w:i/>
          <w:strike w:val="0"/>
          <w:noProof w:val="0"/>
          <w:color w:val="000000"/>
          <w:position w:val="0"/>
          <w:sz w:val="20"/>
          <w:u w:val="none"/>
          <w:vertAlign w:val="baseline"/>
        </w:rPr>
        <w:t>L. Cohen Grocery</w:t>
      </w:r>
      <w:r>
        <w:rPr>
          <w:rFonts w:ascii="arial" w:eastAsia="arial" w:hAnsi="arial" w:cs="arial"/>
          <w:b w:val="0"/>
          <w:i w:val="0"/>
          <w:strike w:val="0"/>
          <w:noProof w:val="0"/>
          <w:color w:val="000000"/>
          <w:position w:val="0"/>
          <w:sz w:val="20"/>
          <w:u w:val="none"/>
          <w:vertAlign w:val="baseline"/>
        </w:rPr>
        <w:t xml:space="preserve"> was “vague in all applications,” even though one can easily envision rates so high that they are unreasonable by any measure. </w:t>
      </w:r>
      <w:bookmarkStart w:id="274" w:name="Bookmark_I5H0JXBV2HM6550050000400"/>
      <w:bookmarkEnd w:id="274"/>
      <w:hyperlink r:id="rId10" w:history="1">
        <w:r>
          <w:rPr>
            <w:rFonts w:ascii="arial" w:eastAsia="arial" w:hAnsi="arial" w:cs="arial"/>
            <w:b w:val="0"/>
            <w:i/>
            <w:strike w:val="0"/>
            <w:noProof w:val="0"/>
            <w:color w:val="0077CC"/>
            <w:position w:val="0"/>
            <w:sz w:val="20"/>
            <w:u w:val="single"/>
            <w:vertAlign w:val="baseline"/>
          </w:rPr>
          <w:t xml:space="preserve">Post, </w:t>
        </w:r>
      </w:hyperlink>
      <w:hyperlink r:id="rId10" w:history="1">
        <w:r>
          <w:rPr>
            <w:rFonts w:ascii="arial" w:eastAsia="arial" w:hAnsi="arial" w:cs="arial"/>
            <w:b w:val="0"/>
            <w:i/>
            <w:strike w:val="0"/>
            <w:noProof w:val="0"/>
            <w:color w:val="0077CC"/>
            <w:position w:val="0"/>
            <w:sz w:val="20"/>
            <w:u w:val="single"/>
            <w:vertAlign w:val="baseline"/>
          </w:rPr>
          <w:t>at ___, 192 L. Ed. 2d, at 605</w:t>
        </w:r>
      </w:hyperlink>
      <w:r>
        <w:rPr>
          <w:rFonts w:ascii="arial" w:eastAsia="arial" w:hAnsi="arial" w:cs="arial"/>
          <w:b w:val="0"/>
          <w:i w:val="0"/>
          <w:strike w:val="0"/>
          <w:noProof w:val="0"/>
          <w:color w:val="000000"/>
          <w:position w:val="0"/>
          <w:sz w:val="20"/>
          <w:u w:val="none"/>
          <w:vertAlign w:val="baseline"/>
        </w:rPr>
        <w:t>. It seems to us that the dissent’s supposed requirement of vagueness in all applications is not a requirement at all, but a tautology: If we hold a statute to be vague, it is vague in all its applications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(and never mind the reality). If the existence of some clearly unreasonable rates would not save the law in </w:t>
      </w:r>
      <w:r>
        <w:rPr>
          <w:rFonts w:ascii="arial" w:eastAsia="arial" w:hAnsi="arial" w:cs="arial"/>
          <w:b w:val="0"/>
          <w:i/>
          <w:strike w:val="0"/>
          <w:noProof w:val="0"/>
          <w:color w:val="000000"/>
          <w:position w:val="0"/>
          <w:sz w:val="20"/>
          <w:u w:val="none"/>
          <w:vertAlign w:val="baseline"/>
        </w:rPr>
        <w:t>L. Cohen Grocery</w:t>
      </w:r>
      <w:r>
        <w:rPr>
          <w:rFonts w:ascii="arial" w:eastAsia="arial" w:hAnsi="arial" w:cs="arial"/>
          <w:b w:val="0"/>
          <w:i w:val="0"/>
          <w:strike w:val="0"/>
          <w:noProof w:val="0"/>
          <w:color w:val="000000"/>
          <w:position w:val="0"/>
          <w:sz w:val="20"/>
          <w:u w:val="none"/>
          <w:vertAlign w:val="baseline"/>
        </w:rPr>
        <w:t>, why should the existence of some clearly risky crimes save the residual clause?</w:t>
      </w:r>
    </w:p>
    <w:p>
      <w:pPr>
        <w:keepNext w:val="0"/>
        <w:widowControl w:val="0"/>
        <w:spacing w:before="240" w:after="0" w:line="260" w:lineRule="atLeast"/>
        <w:ind w:left="0" w:right="0" w:firstLine="0"/>
        <w:jc w:val="both"/>
      </w:pPr>
      <w:bookmarkStart w:id="275" w:name="Bookmark_para_28"/>
      <w:bookmarkEnd w:id="275"/>
      <w:bookmarkStart w:id="276" w:name="Bookmark_I5H0JXBV2D6N9W0030000400"/>
      <w:bookmarkEnd w:id="276"/>
      <w:r>
        <w:rPr>
          <w:rFonts w:ascii="arial" w:eastAsia="arial" w:hAnsi="arial" w:cs="arial"/>
          <w:b w:val="0"/>
          <w:i w:val="0"/>
          <w:strike w:val="0"/>
          <w:noProof w:val="0"/>
          <w:color w:val="000000"/>
          <w:position w:val="0"/>
          <w:sz w:val="20"/>
          <w:u w:val="none"/>
          <w:vertAlign w:val="baseline"/>
        </w:rPr>
        <w:t xml:space="preserve">The Government and the dissent next point out that dozens of federal and state criminal laws use terms like “substantial risk,” “grave risk,” and “unreasonable risk,” suggesting that to hold the residual clause unconstitutional is to place these provisions in constitutional doubt. </w:t>
      </w:r>
      <w:bookmarkStart w:id="277" w:name="Bookmark_I5GGRBPX2D6N1M0040000400"/>
      <w:bookmarkEnd w:id="277"/>
      <w:bookmarkStart w:id="278" w:name="Bookmark_I5H0JXBV2D6N9W0030000400_2"/>
      <w:bookmarkEnd w:id="278"/>
      <w:r>
        <w:rPr>
          <w:rFonts w:ascii="arial" w:eastAsia="arial" w:hAnsi="arial" w:cs="arial"/>
          <w:b w:val="0"/>
          <w:i w:val="0"/>
          <w:strike w:val="0"/>
          <w:noProof w:val="0"/>
          <w:color w:val="000000"/>
          <w:position w:val="0"/>
          <w:sz w:val="20"/>
          <w:u w:val="none"/>
          <w:vertAlign w:val="baseline"/>
        </w:rPr>
        <w:t xml:space="preserve">See </w:t>
      </w:r>
      <w:bookmarkStart w:id="279" w:name="Bookmark_I5H0JXBV2D6N9W0020000400"/>
      <w:bookmarkEnd w:id="279"/>
      <w:hyperlink r:id="rId10" w:history="1">
        <w:r>
          <w:rPr>
            <w:rFonts w:ascii="arial" w:eastAsia="arial" w:hAnsi="arial" w:cs="arial"/>
            <w:b w:val="0"/>
            <w:i/>
            <w:strike w:val="0"/>
            <w:noProof w:val="0"/>
            <w:color w:val="0077CC"/>
            <w:position w:val="0"/>
            <w:sz w:val="20"/>
            <w:u w:val="single"/>
            <w:vertAlign w:val="baseline"/>
          </w:rPr>
          <w:t>post,</w:t>
        </w:r>
      </w:hyperlink>
      <w:hyperlink r:id="rId10" w:history="1">
        <w:r>
          <w:rPr>
            <w:rFonts w:ascii="arial" w:eastAsia="arial" w:hAnsi="arial" w:cs="arial"/>
            <w:b w:val="0"/>
            <w:i/>
            <w:strike w:val="0"/>
            <w:noProof w:val="0"/>
            <w:color w:val="0077CC"/>
            <w:position w:val="0"/>
            <w:sz w:val="20"/>
            <w:u w:val="single"/>
            <w:vertAlign w:val="baseline"/>
          </w:rPr>
          <w:t xml:space="preserve"> at ___ - ___, 192 L. Ed. 2d, at 600</w:t>
        </w:r>
      </w:hyperlink>
      <w:r>
        <w:rPr>
          <w:rFonts w:ascii="arial" w:eastAsia="arial" w:hAnsi="arial" w:cs="arial"/>
          <w:b w:val="0"/>
          <w:i w:val="0"/>
          <w:strike w:val="0"/>
          <w:noProof w:val="0"/>
          <w:color w:val="000000"/>
          <w:position w:val="0"/>
          <w:sz w:val="20"/>
          <w:u w:val="none"/>
          <w:vertAlign w:val="baseline"/>
        </w:rPr>
        <w:t xml:space="preserve">. Not at all. Almost none of the cited laws links a phrase such as “substantial risk” to a confusing list of examples. </w:t>
      </w:r>
      <w:bookmarkStart w:id="280" w:name="Bookmark_I5GGRBPX2N1RD50010000400"/>
      <w:bookmarkEnd w:id="280"/>
      <w:r>
        <w:rPr>
          <w:rFonts w:ascii="arial" w:eastAsia="arial" w:hAnsi="arial" w:cs="arial"/>
          <w:b w:val="0"/>
          <w:i w:val="0"/>
          <w:strike w:val="0"/>
          <w:noProof w:val="0"/>
          <w:color w:val="000000"/>
          <w:position w:val="0"/>
          <w:sz w:val="20"/>
          <w:u w:val="none"/>
          <w:vertAlign w:val="baseline"/>
        </w:rPr>
        <w:t xml:space="preserve">“The phrase ‘shades of red,’ standing alone, does not generate confusion or unpredictability; but the phrase ‘fire-engine red, light pink, maroon, </w:t>
      </w:r>
      <w:r>
        <w:rPr>
          <w:rFonts w:ascii="arial" w:eastAsia="arial" w:hAnsi="arial" w:cs="arial"/>
          <w:b w:val="0"/>
          <w:i/>
          <w:strike w:val="0"/>
          <w:noProof w:val="0"/>
          <w:color w:val="000000"/>
          <w:position w:val="0"/>
          <w:sz w:val="20"/>
          <w:u w:val="none"/>
          <w:vertAlign w:val="baseline"/>
        </w:rPr>
        <w:t>navy blue</w:t>
      </w:r>
      <w:r>
        <w:rPr>
          <w:rFonts w:ascii="arial" w:eastAsia="arial" w:hAnsi="arial" w:cs="arial"/>
          <w:b w:val="0"/>
          <w:i w:val="0"/>
          <w:strike w:val="0"/>
          <w:noProof w:val="0"/>
          <w:color w:val="000000"/>
          <w:position w:val="0"/>
          <w:sz w:val="20"/>
          <w:u w:val="none"/>
          <w:vertAlign w:val="baseline"/>
        </w:rPr>
        <w:t xml:space="preserve">, or colors that otherwise involve shades of red’ assuredly does so.” </w:t>
      </w:r>
      <w:bookmarkStart w:id="281" w:name="Bookmark_I5GGRBPX2D6N1M0030000400"/>
      <w:bookmarkEnd w:id="281"/>
      <w:hyperlink r:id="rId35" w:history="1">
        <w:r>
          <w:rPr>
            <w:rFonts w:ascii="arial" w:eastAsia="arial" w:hAnsi="arial" w:cs="arial"/>
            <w:b w:val="0"/>
            <w:i/>
            <w:strike w:val="0"/>
            <w:noProof w:val="0"/>
            <w:color w:val="0077CC"/>
            <w:position w:val="0"/>
            <w:sz w:val="20"/>
            <w:u w:val="single"/>
            <w:vertAlign w:val="baseline"/>
          </w:rPr>
          <w:t>James</w:t>
        </w:r>
      </w:hyperlink>
      <w:hyperlink r:id="rId35" w:history="1">
        <w:r>
          <w:rPr>
            <w:rFonts w:ascii="arial" w:eastAsia="arial" w:hAnsi="arial" w:cs="arial"/>
            <w:b w:val="0"/>
            <w:i/>
            <w:strike w:val="0"/>
            <w:noProof w:val="0"/>
            <w:color w:val="0077CC"/>
            <w:position w:val="0"/>
            <w:sz w:val="20"/>
            <w:u w:val="single"/>
            <w:vertAlign w:val="baseline"/>
          </w:rPr>
          <w:t xml:space="preserve">, 550 U.S., at 230, n. 7, 127 S. Ct. 1586, </w:t>
        </w:r>
      </w:hyperlink>
      <w:hyperlink r:id="rId35" w:history="1">
        <w:r>
          <w:rPr>
            <w:rFonts w:ascii="arial" w:eastAsia="arial" w:hAnsi="arial" w:cs="arial"/>
            <w:b/>
            <w:i/>
            <w:strike w:val="0"/>
            <w:noProof w:val="0"/>
            <w:color w:val="0077CC"/>
            <w:position w:val="0"/>
            <w:sz w:val="20"/>
            <w:u w:val="single"/>
            <w:vertAlign w:val="baseline"/>
          </w:rPr>
          <w:t> [**583] </w:t>
        </w:r>
      </w:hyperlink>
      <w:hyperlink r:id="rId35" w:history="1">
        <w:r>
          <w:rPr>
            <w:rFonts w:ascii="arial" w:eastAsia="arial" w:hAnsi="arial" w:cs="arial"/>
            <w:b w:val="0"/>
            <w:i/>
            <w:strike w:val="0"/>
            <w:noProof w:val="0"/>
            <w:color w:val="0077CC"/>
            <w:position w:val="0"/>
            <w:sz w:val="20"/>
            <w:u w:val="single"/>
            <w:vertAlign w:val="baseline"/>
          </w:rPr>
          <w:t xml:space="preserve"> 167 L. Ed. 2d 532</w:t>
        </w:r>
      </w:hyperlink>
      <w:r>
        <w:rPr>
          <w:rFonts w:ascii="arial" w:eastAsia="arial" w:hAnsi="arial" w:cs="arial"/>
          <w:b w:val="0"/>
          <w:i w:val="0"/>
          <w:strike w:val="0"/>
          <w:noProof w:val="0"/>
          <w:color w:val="000000"/>
          <w:position w:val="0"/>
          <w:sz w:val="20"/>
          <w:u w:val="none"/>
          <w:vertAlign w:val="baseline"/>
        </w:rPr>
        <w:t xml:space="preserve"> (Scalia, J., dissenting). </w:t>
      </w:r>
      <w:bookmarkStart w:id="282" w:name="Bookmark_I5GGRBPX2N1RD50010000400_2"/>
      <w:bookmarkEnd w:id="282"/>
      <w:r>
        <w:rPr>
          <w:rFonts w:ascii="arial" w:eastAsia="arial" w:hAnsi="arial" w:cs="arial"/>
          <w:b w:val="0"/>
          <w:i w:val="0"/>
          <w:strike w:val="0"/>
          <w:noProof w:val="0"/>
          <w:color w:val="000000"/>
          <w:position w:val="0"/>
          <w:sz w:val="20"/>
          <w:u w:val="none"/>
          <w:vertAlign w:val="baseline"/>
        </w:rPr>
        <w:t xml:space="preserve">More importantly, almost all of the cited laws require gauging the riskiness of conduct in which an individual defendant engages </w:t>
      </w:r>
      <w:r>
        <w:rPr>
          <w:rFonts w:ascii="arial" w:eastAsia="arial" w:hAnsi="arial" w:cs="arial"/>
          <w:b w:val="0"/>
          <w:i/>
          <w:strike w:val="0"/>
          <w:noProof w:val="0"/>
          <w:color w:val="000000"/>
          <w:position w:val="0"/>
          <w:sz w:val="20"/>
          <w:u w:val="none"/>
          <w:vertAlign w:val="baseline"/>
        </w:rPr>
        <w:t>on a particular occasion</w:t>
      </w:r>
      <w:r>
        <w:rPr>
          <w:rFonts w:ascii="arial" w:eastAsia="arial" w:hAnsi="arial" w:cs="arial"/>
          <w:b w:val="0"/>
          <w:i w:val="0"/>
          <w:strike w:val="0"/>
          <w:noProof w:val="0"/>
          <w:color w:val="000000"/>
          <w:position w:val="0"/>
          <w:sz w:val="20"/>
          <w:u w:val="none"/>
          <w:vertAlign w:val="baseline"/>
        </w:rPr>
        <w:t xml:space="preserve">. </w:t>
      </w:r>
      <w:bookmarkStart w:id="283" w:name="Bookmark_I5GGRBPX2N1RD50030000400"/>
      <w:bookmarkEnd w:id="283"/>
      <w:bookmarkStart w:id="284" w:name="Bookmark_LNHNREFclscc15"/>
      <w:bookmarkEnd w:id="284"/>
      <w:hyperlink r:id="rId105"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103"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i/>
            <w:strike w:val="0"/>
            <w:noProof w:val="0"/>
            <w:color w:val="0077CC"/>
            <w:position w:val="0"/>
            <w:sz w:val="20"/>
            <w:u w:val="single"/>
            <w:vertAlign w:val="baseline"/>
          </w:rPr>
          <w:t>LEdHN[15]</w:t>
        </w:r>
      </w:hyperlink>
      <w:r>
        <w:rPr>
          <w:rFonts w:ascii="arial" w:eastAsia="arial" w:hAnsi="arial" w:cs="arial"/>
          <w:b w:val="0"/>
          <w:i w:val="0"/>
          <w:strike w:val="0"/>
          <w:noProof w:val="0"/>
          <w:color w:val="000000"/>
          <w:position w:val="0"/>
          <w:sz w:val="20"/>
          <w:u w:val="none"/>
          <w:vertAlign w:val="baseline"/>
        </w:rPr>
        <w:t>[</w:t>
      </w:r>
      <w:hyperlink w:anchor="Bookmark_LEDHN15" w:history="1">
        <w:r>
          <w:pict>
            <v:shape id="_x0000_i1104"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bookmarkStart w:id="285" w:name="Bookmark_LEDHN15_1"/>
      <w:bookmarkEnd w:id="285"/>
      <w:r>
        <w:rPr>
          <w:rFonts w:ascii="arial" w:eastAsia="arial" w:hAnsi="arial" w:cs="arial"/>
          <w:b w:val="0"/>
          <w:i w:val="0"/>
          <w:strike w:val="0"/>
          <w:noProof w:val="0"/>
          <w:color w:val="000000"/>
          <w:position w:val="0"/>
          <w:sz w:val="20"/>
          <w:u w:val="none"/>
          <w:vertAlign w:val="baseline"/>
        </w:rPr>
        <w:t>[15] As a general matter, we do not doubt the constitutionality of laws that call for the application of a qualitative standard such as “substantial risk” to real-world conduct;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law is full of instances where a man’s fate depends on his estimating rightly . . . some matter of degree,” </w:t>
      </w:r>
      <w:bookmarkStart w:id="286" w:name="Bookmark_I5GGRBPX2D6N1M0050000400"/>
      <w:bookmarkEnd w:id="286"/>
      <w:hyperlink r:id="rId107" w:history="1">
        <w:r>
          <w:rPr>
            <w:rFonts w:ascii="arial" w:eastAsia="arial" w:hAnsi="arial" w:cs="arial"/>
            <w:b w:val="0"/>
            <w:i/>
            <w:strike w:val="0"/>
            <w:noProof w:val="0"/>
            <w:color w:val="0077CC"/>
            <w:position w:val="0"/>
            <w:sz w:val="20"/>
            <w:u w:val="single"/>
            <w:vertAlign w:val="baseline"/>
          </w:rPr>
          <w:t>Nash</w:t>
        </w:r>
      </w:hyperlink>
      <w:hyperlink r:id="rId107" w:history="1">
        <w:r>
          <w:rPr>
            <w:rFonts w:ascii="arial" w:eastAsia="arial" w:hAnsi="arial" w:cs="arial"/>
            <w:b w:val="0"/>
            <w:i/>
            <w:strike w:val="0"/>
            <w:noProof w:val="0"/>
            <w:color w:val="0077CC"/>
            <w:position w:val="0"/>
            <w:sz w:val="20"/>
            <w:u w:val="single"/>
            <w:vertAlign w:val="baseline"/>
          </w:rPr>
          <w:t xml:space="preserve"> v. </w:t>
        </w:r>
      </w:hyperlink>
      <w:hyperlink r:id="rId107" w:history="1">
        <w:r>
          <w:rPr>
            <w:rFonts w:ascii="arial" w:eastAsia="arial" w:hAnsi="arial" w:cs="arial"/>
            <w:b w:val="0"/>
            <w:i/>
            <w:strike w:val="0"/>
            <w:noProof w:val="0"/>
            <w:color w:val="0077CC"/>
            <w:position w:val="0"/>
            <w:sz w:val="20"/>
            <w:u w:val="single"/>
            <w:vertAlign w:val="baseline"/>
          </w:rPr>
          <w:t>United States</w:t>
        </w:r>
      </w:hyperlink>
      <w:hyperlink r:id="rId107" w:history="1">
        <w:r>
          <w:rPr>
            <w:rFonts w:ascii="arial" w:eastAsia="arial" w:hAnsi="arial" w:cs="arial"/>
            <w:b w:val="0"/>
            <w:i/>
            <w:strike w:val="0"/>
            <w:noProof w:val="0"/>
            <w:color w:val="0077CC"/>
            <w:position w:val="0"/>
            <w:sz w:val="20"/>
            <w:u w:val="single"/>
            <w:vertAlign w:val="baseline"/>
          </w:rPr>
          <w:t>, 229 U.S. 373, 377, 33 S. Ct. 780, 57 L. Ed. 1232 (1913)</w:t>
        </w:r>
      </w:hyperlink>
      <w:r>
        <w:rPr>
          <w:rFonts w:ascii="arial" w:eastAsia="arial" w:hAnsi="arial" w:cs="arial"/>
          <w:b w:val="0"/>
          <w:i w:val="0"/>
          <w:strike w:val="0"/>
          <w:noProof w:val="0"/>
          <w:color w:val="000000"/>
          <w:position w:val="0"/>
          <w:sz w:val="20"/>
          <w:u w:val="none"/>
          <w:vertAlign w:val="baseline"/>
        </w:rPr>
        <w:t xml:space="preserve">. </w:t>
      </w:r>
      <w:bookmarkStart w:id="287" w:name="Bookmark_I5GGRBPX2N1RD50030000400_2"/>
      <w:bookmarkEnd w:id="287"/>
      <w:r>
        <w:rPr>
          <w:rFonts w:ascii="arial" w:eastAsia="arial" w:hAnsi="arial" w:cs="arial"/>
          <w:b w:val="0"/>
          <w:i w:val="0"/>
          <w:strike w:val="0"/>
          <w:noProof w:val="0"/>
          <w:color w:val="000000"/>
          <w:position w:val="0"/>
          <w:sz w:val="20"/>
          <w:u w:val="none"/>
          <w:vertAlign w:val="baseline"/>
        </w:rPr>
        <w:t xml:space="preserve">The residual clause, however, requires application of the “serious potential risk” standard to an idealized ordinary case of the crime. Because “the elements necessary to determine the imaginary ideal are uncertain both in nature and degree of effect,” this abstract inquiry offers significantly less predictability than one “[t]hat deals with the actual, not with an imaginary condition other than the facts.” </w:t>
      </w:r>
      <w:bookmarkStart w:id="288" w:name="Bookmark_I5GGRBPX2N1RD50020000400"/>
      <w:bookmarkEnd w:id="288"/>
      <w:hyperlink r:id="rId108" w:history="1">
        <w:r>
          <w:rPr>
            <w:rFonts w:ascii="arial" w:eastAsia="arial" w:hAnsi="arial" w:cs="arial"/>
            <w:b w:val="0"/>
            <w:i/>
            <w:strike w:val="0"/>
            <w:noProof w:val="0"/>
            <w:color w:val="0077CC"/>
            <w:position w:val="0"/>
            <w:sz w:val="20"/>
            <w:u w:val="single"/>
            <w:vertAlign w:val="baseline"/>
          </w:rPr>
          <w:t>International Harvester Co. of America</w:t>
        </w:r>
      </w:hyperlink>
      <w:hyperlink r:id="rId108" w:history="1">
        <w:r>
          <w:rPr>
            <w:rFonts w:ascii="arial" w:eastAsia="arial" w:hAnsi="arial" w:cs="arial"/>
            <w:b w:val="0"/>
            <w:i/>
            <w:strike w:val="0"/>
            <w:noProof w:val="0"/>
            <w:color w:val="0077CC"/>
            <w:position w:val="0"/>
            <w:sz w:val="20"/>
            <w:u w:val="single"/>
            <w:vertAlign w:val="baseline"/>
          </w:rPr>
          <w:t xml:space="preserve"> v. </w:t>
        </w:r>
      </w:hyperlink>
      <w:hyperlink r:id="rId108" w:history="1">
        <w:r>
          <w:rPr>
            <w:rFonts w:ascii="arial" w:eastAsia="arial" w:hAnsi="arial" w:cs="arial"/>
            <w:b w:val="0"/>
            <w:i/>
            <w:strike w:val="0"/>
            <w:noProof w:val="0"/>
            <w:color w:val="0077CC"/>
            <w:position w:val="0"/>
            <w:sz w:val="20"/>
            <w:u w:val="single"/>
            <w:vertAlign w:val="baseline"/>
          </w:rPr>
          <w:t>Kentucky</w:t>
        </w:r>
      </w:hyperlink>
      <w:hyperlink r:id="rId108" w:history="1">
        <w:r>
          <w:rPr>
            <w:rFonts w:ascii="arial" w:eastAsia="arial" w:hAnsi="arial" w:cs="arial"/>
            <w:b w:val="0"/>
            <w:i/>
            <w:strike w:val="0"/>
            <w:noProof w:val="0"/>
            <w:color w:val="0077CC"/>
            <w:position w:val="0"/>
            <w:sz w:val="20"/>
            <w:u w:val="single"/>
            <w:vertAlign w:val="baseline"/>
          </w:rPr>
          <w:t>, 234 U.S. 216, 223, 34 S. Ct. 853, 58 L. Ed. 1284 (1914)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9" w:name="Bookmark_para_29"/>
      <w:bookmarkEnd w:id="289"/>
      <w:bookmarkStart w:id="290" w:name="Bookmark_I5GGRBPX2N1RD50050000400"/>
      <w:bookmarkEnd w:id="290"/>
      <w:r>
        <w:rPr>
          <w:rFonts w:ascii="arial" w:eastAsia="arial" w:hAnsi="arial" w:cs="arial"/>
          <w:b w:val="0"/>
          <w:i w:val="0"/>
          <w:strike w:val="0"/>
          <w:noProof w:val="0"/>
          <w:color w:val="000000"/>
          <w:position w:val="0"/>
          <w:sz w:val="20"/>
          <w:u w:val="none"/>
          <w:vertAlign w:val="baseline"/>
        </w:rPr>
        <w:t xml:space="preserve">Finally, the dissent urges us to save the residual clause from vagueness by interpreting it to refer to the risk posed by the particular conduct in which the defendant engaged, not the risk posed by the ordinary case of the defendant’s crime. </w:t>
      </w:r>
      <w:r>
        <w:rPr>
          <w:rFonts w:ascii="arial" w:eastAsia="arial" w:hAnsi="arial" w:cs="arial"/>
          <w:b/>
          <w:i w:val="0"/>
          <w:strike w:val="0"/>
          <w:noProof w:val="0"/>
          <w:color w:val="000000"/>
          <w:position w:val="0"/>
          <w:sz w:val="20"/>
          <w:u w:val="none"/>
          <w:vertAlign w:val="baseline"/>
        </w:rPr>
        <w:t> [*2562] </w:t>
      </w:r>
      <w:r>
        <w:rPr>
          <w:rFonts w:ascii="arial" w:eastAsia="arial" w:hAnsi="arial" w:cs="arial"/>
          <w:b w:val="0"/>
          <w:i w:val="0"/>
          <w:strike w:val="0"/>
          <w:noProof w:val="0"/>
          <w:color w:val="000000"/>
          <w:position w:val="0"/>
          <w:sz w:val="20"/>
          <w:u w:val="none"/>
          <w:vertAlign w:val="baseline"/>
        </w:rPr>
        <w:t xml:space="preserve"> See </w:t>
      </w:r>
      <w:hyperlink r:id="rId10" w:history="1">
        <w:r>
          <w:rPr>
            <w:rFonts w:ascii="arial" w:eastAsia="arial" w:hAnsi="arial" w:cs="arial"/>
            <w:b w:val="0"/>
            <w:i/>
            <w:strike w:val="0"/>
            <w:noProof w:val="0"/>
            <w:color w:val="0077CC"/>
            <w:position w:val="0"/>
            <w:sz w:val="20"/>
            <w:u w:val="single"/>
            <w:vertAlign w:val="baseline"/>
          </w:rPr>
          <w:t xml:space="preserve">post, </w:t>
        </w:r>
      </w:hyperlink>
      <w:hyperlink r:id="rId10" w:history="1">
        <w:r>
          <w:rPr>
            <w:rFonts w:ascii="arial" w:eastAsia="arial" w:hAnsi="arial" w:cs="arial"/>
            <w:b w:val="0"/>
            <w:i/>
            <w:strike w:val="0"/>
            <w:noProof w:val="0"/>
            <w:color w:val="0077CC"/>
            <w:position w:val="0"/>
            <w:sz w:val="20"/>
            <w:u w:val="single"/>
            <w:vertAlign w:val="baseline"/>
          </w:rPr>
          <w:t>at at ___ - ___, 192 L. Ed. 2d, at 600-603</w:t>
        </w:r>
      </w:hyperlink>
      <w:r>
        <w:rPr>
          <w:rFonts w:ascii="arial" w:eastAsia="arial" w:hAnsi="arial" w:cs="arial"/>
          <w:b w:val="0"/>
          <w:i w:val="0"/>
          <w:strike w:val="0"/>
          <w:noProof w:val="0"/>
          <w:color w:val="000000"/>
          <w:position w:val="0"/>
          <w:sz w:val="20"/>
          <w:u w:val="none"/>
          <w:vertAlign w:val="baseline"/>
        </w:rPr>
        <w:t xml:space="preserve">. In other words, the dissent suggests that we jettison for the residual clause (though not for the enumerated crimes) the categorical approach adopted in </w:t>
      </w:r>
      <w:r>
        <w:rPr>
          <w:rFonts w:ascii="arial" w:eastAsia="arial" w:hAnsi="arial" w:cs="arial"/>
          <w:b w:val="0"/>
          <w:i/>
          <w:strike w:val="0"/>
          <w:noProof w:val="0"/>
          <w:color w:val="000000"/>
          <w:position w:val="0"/>
          <w:sz w:val="20"/>
          <w:u w:val="none"/>
          <w:vertAlign w:val="baseline"/>
        </w:rPr>
        <w:t>Taylor</w:t>
      </w:r>
      <w:r>
        <w:rPr>
          <w:rFonts w:ascii="arial" w:eastAsia="arial" w:hAnsi="arial" w:cs="arial"/>
          <w:b w:val="0"/>
          <w:i w:val="0"/>
          <w:strike w:val="0"/>
          <w:noProof w:val="0"/>
          <w:color w:val="000000"/>
          <w:position w:val="0"/>
          <w:sz w:val="20"/>
          <w:u w:val="none"/>
          <w:vertAlign w:val="baseline"/>
        </w:rPr>
        <w:t xml:space="preserve">, see </w:t>
      </w:r>
      <w:bookmarkStart w:id="291" w:name="Bookmark_I5GGRBPX2N1RD50040000400"/>
      <w:bookmarkEnd w:id="291"/>
      <w:hyperlink r:id="rId61" w:history="1">
        <w:r>
          <w:rPr>
            <w:rFonts w:ascii="arial" w:eastAsia="arial" w:hAnsi="arial" w:cs="arial"/>
            <w:b w:val="0"/>
            <w:i/>
            <w:strike w:val="0"/>
            <w:noProof w:val="0"/>
            <w:color w:val="0077CC"/>
            <w:position w:val="0"/>
            <w:sz w:val="20"/>
            <w:u w:val="single"/>
            <w:vertAlign w:val="baseline"/>
          </w:rPr>
          <w:t>495 U.S., at 599-602, 110 S. Ct. 2143, 109 L. Ed. 2d 607</w:t>
        </w:r>
      </w:hyperlink>
      <w:r>
        <w:rPr>
          <w:rFonts w:ascii="arial" w:eastAsia="arial" w:hAnsi="arial" w:cs="arial"/>
          <w:b w:val="0"/>
          <w:i w:val="0"/>
          <w:strike w:val="0"/>
          <w:noProof w:val="0"/>
          <w:color w:val="000000"/>
          <w:position w:val="0"/>
          <w:sz w:val="20"/>
          <w:u w:val="none"/>
          <w:vertAlign w:val="baseline"/>
        </w:rPr>
        <w:t xml:space="preserve">, and reaffirmed in each of our four residual-clause cases, see </w:t>
      </w:r>
      <w:bookmarkStart w:id="292" w:name="Bookmark_I5GGRBPX2SF87R0010000400"/>
      <w:bookmarkEnd w:id="292"/>
      <w:hyperlink r:id="rId35" w:history="1">
        <w:r>
          <w:rPr>
            <w:rFonts w:ascii="arial" w:eastAsia="arial" w:hAnsi="arial" w:cs="arial"/>
            <w:b w:val="0"/>
            <w:i/>
            <w:strike w:val="0"/>
            <w:noProof w:val="0"/>
            <w:color w:val="0077CC"/>
            <w:position w:val="0"/>
            <w:sz w:val="20"/>
            <w:u w:val="single"/>
            <w:vertAlign w:val="baseline"/>
          </w:rPr>
          <w:t>James</w:t>
        </w:r>
      </w:hyperlink>
      <w:hyperlink r:id="rId35" w:history="1">
        <w:r>
          <w:rPr>
            <w:rFonts w:ascii="arial" w:eastAsia="arial" w:hAnsi="arial" w:cs="arial"/>
            <w:b w:val="0"/>
            <w:i/>
            <w:strike w:val="0"/>
            <w:noProof w:val="0"/>
            <w:color w:val="0077CC"/>
            <w:position w:val="0"/>
            <w:sz w:val="20"/>
            <w:u w:val="single"/>
            <w:vertAlign w:val="baseline"/>
          </w:rPr>
          <w:t>, 550 U.S., at 202, 127 S. Ct. 1586, 167 L. Ed. 2d 532</w:t>
        </w:r>
      </w:hyperlink>
      <w:r>
        <w:rPr>
          <w:rFonts w:ascii="arial" w:eastAsia="arial" w:hAnsi="arial" w:cs="arial"/>
          <w:b w:val="0"/>
          <w:i w:val="0"/>
          <w:strike w:val="0"/>
          <w:noProof w:val="0"/>
          <w:color w:val="000000"/>
          <w:position w:val="0"/>
          <w:sz w:val="20"/>
          <w:u w:val="none"/>
          <w:vertAlign w:val="baseline"/>
        </w:rPr>
        <w:t xml:space="preserve">; </w:t>
      </w:r>
      <w:bookmarkStart w:id="293" w:name="Bookmark_I5GGRBPX2SF87R0030000400"/>
      <w:bookmarkEnd w:id="293"/>
      <w:hyperlink r:id="rId58" w:history="1">
        <w:r>
          <w:rPr>
            <w:rFonts w:ascii="arial" w:eastAsia="arial" w:hAnsi="arial" w:cs="arial"/>
            <w:b w:val="0"/>
            <w:i/>
            <w:strike w:val="0"/>
            <w:noProof w:val="0"/>
            <w:color w:val="0077CC"/>
            <w:position w:val="0"/>
            <w:sz w:val="20"/>
            <w:u w:val="single"/>
            <w:vertAlign w:val="baseline"/>
          </w:rPr>
          <w:t>Begay</w:t>
        </w:r>
      </w:hyperlink>
      <w:hyperlink r:id="rId58" w:history="1">
        <w:r>
          <w:rPr>
            <w:rFonts w:ascii="arial" w:eastAsia="arial" w:hAnsi="arial" w:cs="arial"/>
            <w:b w:val="0"/>
            <w:i/>
            <w:strike w:val="0"/>
            <w:noProof w:val="0"/>
            <w:color w:val="0077CC"/>
            <w:position w:val="0"/>
            <w:sz w:val="20"/>
            <w:u w:val="single"/>
            <w:vertAlign w:val="baseline"/>
          </w:rPr>
          <w:t>, 553 U.S., at 141, 128 S. Ct. 1581, 170 L. Ed. 2d 490</w:t>
        </w:r>
      </w:hyperlink>
      <w:r>
        <w:rPr>
          <w:rFonts w:ascii="arial" w:eastAsia="arial" w:hAnsi="arial" w:cs="arial"/>
          <w:b w:val="0"/>
          <w:i w:val="0"/>
          <w:strike w:val="0"/>
          <w:noProof w:val="0"/>
          <w:color w:val="000000"/>
          <w:position w:val="0"/>
          <w:sz w:val="20"/>
          <w:u w:val="none"/>
          <w:vertAlign w:val="baseline"/>
        </w:rPr>
        <w:t xml:space="preserve">; </w:t>
      </w:r>
      <w:bookmarkStart w:id="294" w:name="Bookmark_I5GGRBPX2SF87R0050000400"/>
      <w:bookmarkEnd w:id="294"/>
      <w:hyperlink r:id="rId59" w:history="1">
        <w:r>
          <w:rPr>
            <w:rFonts w:ascii="arial" w:eastAsia="arial" w:hAnsi="arial" w:cs="arial"/>
            <w:b w:val="0"/>
            <w:i/>
            <w:strike w:val="0"/>
            <w:noProof w:val="0"/>
            <w:color w:val="0077CC"/>
            <w:position w:val="0"/>
            <w:sz w:val="20"/>
            <w:u w:val="single"/>
            <w:vertAlign w:val="baseline"/>
          </w:rPr>
          <w:t>Chambers</w:t>
        </w:r>
      </w:hyperlink>
      <w:hyperlink r:id="rId59" w:history="1">
        <w:r>
          <w:rPr>
            <w:rFonts w:ascii="arial" w:eastAsia="arial" w:hAnsi="arial" w:cs="arial"/>
            <w:b w:val="0"/>
            <w:i/>
            <w:strike w:val="0"/>
            <w:noProof w:val="0"/>
            <w:color w:val="0077CC"/>
            <w:position w:val="0"/>
            <w:sz w:val="20"/>
            <w:u w:val="single"/>
            <w:vertAlign w:val="baseline"/>
          </w:rPr>
          <w:t>, 555 U.S., at 125, 129 S. Ct. 687, 172 L. Ed. 2d 484</w:t>
        </w:r>
      </w:hyperlink>
      <w:r>
        <w:rPr>
          <w:rFonts w:ascii="arial" w:eastAsia="arial" w:hAnsi="arial" w:cs="arial"/>
          <w:b w:val="0"/>
          <w:i w:val="0"/>
          <w:strike w:val="0"/>
          <w:noProof w:val="0"/>
          <w:color w:val="000000"/>
          <w:position w:val="0"/>
          <w:sz w:val="20"/>
          <w:u w:val="none"/>
          <w:vertAlign w:val="baseline"/>
        </w:rPr>
        <w:t xml:space="preserve">; </w:t>
      </w:r>
      <w:bookmarkStart w:id="295" w:name="Bookmark_I5GGRBPX2SF87S0020000400"/>
      <w:bookmarkEnd w:id="295"/>
      <w:hyperlink r:id="rId36" w:history="1">
        <w:r>
          <w:rPr>
            <w:rFonts w:ascii="arial" w:eastAsia="arial" w:hAnsi="arial" w:cs="arial"/>
            <w:b w:val="0"/>
            <w:i/>
            <w:strike w:val="0"/>
            <w:noProof w:val="0"/>
            <w:color w:val="0077CC"/>
            <w:position w:val="0"/>
            <w:sz w:val="20"/>
            <w:u w:val="single"/>
            <w:vertAlign w:val="baseline"/>
          </w:rPr>
          <w:t>Sykes</w:t>
        </w:r>
      </w:hyperlink>
      <w:hyperlink r:id="rId36" w:history="1">
        <w:r>
          <w:rPr>
            <w:rFonts w:ascii="arial" w:eastAsia="arial" w:hAnsi="arial" w:cs="arial"/>
            <w:b w:val="0"/>
            <w:i/>
            <w:strike w:val="0"/>
            <w:noProof w:val="0"/>
            <w:color w:val="0077CC"/>
            <w:position w:val="0"/>
            <w:sz w:val="20"/>
            <w:u w:val="single"/>
            <w:vertAlign w:val="baseline"/>
          </w:rPr>
          <w:t>, 564 U.S., ___, 131 S. Ct. 2267, 180 L. Ed. 2d 60</w:t>
        </w:r>
      </w:hyperlink>
      <w:r>
        <w:rPr>
          <w:rFonts w:ascii="arial" w:eastAsia="arial" w:hAnsi="arial" w:cs="arial"/>
          <w:b w:val="0"/>
          <w:i w:val="0"/>
          <w:strike w:val="0"/>
          <w:noProof w:val="0"/>
          <w:color w:val="000000"/>
          <w:position w:val="0"/>
          <w:sz w:val="20"/>
          <w:u w:val="none"/>
          <w:vertAlign w:val="baseline"/>
        </w:rPr>
        <w:t xml:space="preserve">. We decline the dissent’s invitation. </w:t>
      </w:r>
      <w:bookmarkStart w:id="296" w:name="Bookmark_I5GGRBPX2SF87S0050000400"/>
      <w:bookmarkEnd w:id="296"/>
      <w:r>
        <w:rPr>
          <w:rFonts w:ascii="arial" w:eastAsia="arial" w:hAnsi="arial" w:cs="arial"/>
          <w:b w:val="0"/>
          <w:i w:val="0"/>
          <w:strike w:val="0"/>
          <w:noProof w:val="0"/>
          <w:color w:val="000000"/>
          <w:position w:val="0"/>
          <w:sz w:val="20"/>
          <w:u w:val="none"/>
          <w:vertAlign w:val="baseline"/>
        </w:rPr>
        <w:t xml:space="preserve">In the first place, the Government has not asked us to abandon the categorical approach in residual-clause cases. In addition, </w:t>
      </w:r>
      <w:r>
        <w:rPr>
          <w:rFonts w:ascii="arial" w:eastAsia="arial" w:hAnsi="arial" w:cs="arial"/>
          <w:b w:val="0"/>
          <w:i/>
          <w:strike w:val="0"/>
          <w:noProof w:val="0"/>
          <w:color w:val="000000"/>
          <w:position w:val="0"/>
          <w:sz w:val="20"/>
          <w:u w:val="none"/>
          <w:vertAlign w:val="baseline"/>
        </w:rPr>
        <w:t>Taylor</w:t>
      </w:r>
      <w:r>
        <w:rPr>
          <w:rFonts w:ascii="arial" w:eastAsia="arial" w:hAnsi="arial" w:cs="arial"/>
          <w:b w:val="0"/>
          <w:i w:val="0"/>
          <w:strike w:val="0"/>
          <w:noProof w:val="0"/>
          <w:color w:val="000000"/>
          <w:position w:val="0"/>
          <w:sz w:val="20"/>
          <w:u w:val="none"/>
          <w:vertAlign w:val="baseline"/>
        </w:rPr>
        <w:t xml:space="preserve"> had good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reasons to adopt the categorical approach, reasons that apply no less to the residual clause than to the enumerated crimes. </w:t>
      </w:r>
      <w:r>
        <w:rPr>
          <w:rFonts w:ascii="arial" w:eastAsia="arial" w:hAnsi="arial" w:cs="arial"/>
          <w:b w:val="0"/>
          <w:i/>
          <w:strike w:val="0"/>
          <w:noProof w:val="0"/>
          <w:color w:val="000000"/>
          <w:position w:val="0"/>
          <w:sz w:val="20"/>
          <w:u w:val="none"/>
          <w:vertAlign w:val="baseline"/>
        </w:rPr>
        <w:t>Taylor</w:t>
      </w:r>
      <w:r>
        <w:rPr>
          <w:rFonts w:ascii="arial" w:eastAsia="arial" w:hAnsi="arial" w:cs="arial"/>
          <w:b w:val="0"/>
          <w:i w:val="0"/>
          <w:strike w:val="0"/>
          <w:noProof w:val="0"/>
          <w:color w:val="000000"/>
          <w:position w:val="0"/>
          <w:sz w:val="20"/>
          <w:u w:val="none"/>
          <w:vertAlign w:val="baseline"/>
        </w:rPr>
        <w:t xml:space="preserve"> explained that </w:t>
      </w:r>
      <w:bookmarkStart w:id="297" w:name="Bookmark_LNHNREFclscc16"/>
      <w:bookmarkEnd w:id="297"/>
      <w:hyperlink r:id="rId109"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105"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i/>
            <w:strike w:val="0"/>
            <w:noProof w:val="0"/>
            <w:color w:val="0077CC"/>
            <w:position w:val="0"/>
            <w:sz w:val="20"/>
            <w:u w:val="single"/>
            <w:vertAlign w:val="baseline"/>
          </w:rPr>
          <w:t>LEdHN[16]</w:t>
        </w:r>
      </w:hyperlink>
      <w:r>
        <w:rPr>
          <w:rFonts w:ascii="arial" w:eastAsia="arial" w:hAnsi="arial" w:cs="arial"/>
          <w:b w:val="0"/>
          <w:i w:val="0"/>
          <w:strike w:val="0"/>
          <w:noProof w:val="0"/>
          <w:color w:val="000000"/>
          <w:position w:val="0"/>
          <w:sz w:val="20"/>
          <w:u w:val="none"/>
          <w:vertAlign w:val="baseline"/>
        </w:rPr>
        <w:t>[</w:t>
      </w:r>
      <w:hyperlink w:anchor="Bookmark_LEDHN16" w:history="1">
        <w:r>
          <w:pict>
            <v:shape id="_x0000_i1106"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bookmarkStart w:id="298" w:name="Bookmark_LEDHN16_1"/>
      <w:bookmarkEnd w:id="298"/>
      <w:r>
        <w:rPr>
          <w:rFonts w:ascii="arial" w:eastAsia="arial" w:hAnsi="arial" w:cs="arial"/>
          <w:b w:val="0"/>
          <w:i w:val="0"/>
          <w:strike w:val="0"/>
          <w:noProof w:val="0"/>
          <w:color w:val="000000"/>
          <w:position w:val="0"/>
          <w:sz w:val="20"/>
          <w:u w:val="none"/>
          <w:vertAlign w:val="baseline"/>
        </w:rPr>
        <w:t xml:space="preserve">[16] the relevant part of the Armed Career Criminal Act “refers to ‘a person who . . . has three previous convictions’ for — not a person who has committed — three previous violent felonies or drug offenses.” </w:t>
      </w:r>
      <w:bookmarkStart w:id="299" w:name="Bookmark_I5GGRBPX2SF87S0040000400"/>
      <w:bookmarkEnd w:id="299"/>
      <w:hyperlink r:id="rId61" w:history="1">
        <w:r>
          <w:rPr>
            <w:rFonts w:ascii="arial" w:eastAsia="arial" w:hAnsi="arial" w:cs="arial"/>
            <w:b w:val="0"/>
            <w:i/>
            <w:strike w:val="0"/>
            <w:noProof w:val="0"/>
            <w:color w:val="0077CC"/>
            <w:position w:val="0"/>
            <w:sz w:val="20"/>
            <w:u w:val="single"/>
            <w:vertAlign w:val="baseline"/>
          </w:rPr>
          <w:t>495 U.S., at 600, 110 S. Ct. 2143, 109 L. Ed. 2d 607</w:t>
        </w:r>
      </w:hyperlink>
      <w:r>
        <w:rPr>
          <w:rFonts w:ascii="arial" w:eastAsia="arial" w:hAnsi="arial" w:cs="arial"/>
          <w:b w:val="0"/>
          <w:i w:val="0"/>
          <w:strike w:val="0"/>
          <w:noProof w:val="0"/>
          <w:color w:val="000000"/>
          <w:position w:val="0"/>
          <w:sz w:val="20"/>
          <w:u w:val="none"/>
          <w:vertAlign w:val="baseline"/>
        </w:rPr>
        <w:t xml:space="preserve">. This emphasis on convictions indicates that “Congress intended the sentencing court to look only to the fact that the defendant had been convicted of crimes falling within certain categories, and not to the facts underlying the prior convictions.”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Taylor</w:t>
      </w:r>
      <w:r>
        <w:rPr>
          <w:rFonts w:ascii="arial" w:eastAsia="arial" w:hAnsi="arial" w:cs="arial"/>
          <w:b w:val="0"/>
          <w:i w:val="0"/>
          <w:strike w:val="0"/>
          <w:noProof w:val="0"/>
          <w:color w:val="000000"/>
          <w:position w:val="0"/>
          <w:sz w:val="20"/>
          <w:u w:val="none"/>
          <w:vertAlign w:val="baseline"/>
        </w:rPr>
        <w:t xml:space="preserve"> also pointed out the utter impracticability of requiring a sentencing court to reconstruct, long after the original conviction, the conduct underlying that conviction. </w:t>
      </w:r>
      <w:bookmarkStart w:id="300" w:name="Bookmark_I5GGRBPX2D6N1N0020000400"/>
      <w:bookmarkEnd w:id="300"/>
      <w:r>
        <w:rPr>
          <w:rFonts w:ascii="arial" w:eastAsia="arial" w:hAnsi="arial" w:cs="arial"/>
          <w:b w:val="0"/>
          <w:i w:val="0"/>
          <w:strike w:val="0"/>
          <w:noProof w:val="0"/>
          <w:color w:val="000000"/>
          <w:position w:val="0"/>
          <w:sz w:val="20"/>
          <w:u w:val="none"/>
          <w:vertAlign w:val="baseline"/>
        </w:rPr>
        <w:t xml:space="preserve">For example, if the original conviction rested on a guilty plea, no record of the underlying facts may be available. “[T]he only plausible interpretation” of the law, therefore, requires use of the categorical approach. </w:t>
      </w:r>
      <w:bookmarkStart w:id="301" w:name="Bookmark_I5GGRBPX2D6N1N0010000400"/>
      <w:bookmarkEnd w:id="301"/>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602, 110 S. Ct. 2143, 109 L. Ed. 2d 607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w:t>
      </w:r>
    </w:p>
    <w:p>
      <w:pPr>
        <w:keepNext w:val="0"/>
        <w:widowControl w:val="0"/>
        <w:spacing w:before="240" w:after="0" w:line="260" w:lineRule="atLeast"/>
        <w:ind w:left="0" w:right="0" w:firstLine="0"/>
        <w:jc w:val="both"/>
      </w:pPr>
      <w:bookmarkStart w:id="302" w:name="Bookmark_para_30"/>
      <w:bookmarkEnd w:id="302"/>
      <w:bookmarkStart w:id="303" w:name="Bookmark_I5GGRBPX2D6N1N0040000400"/>
      <w:bookmarkEnd w:id="303"/>
      <w:r>
        <w:rPr>
          <w:rFonts w:ascii="arial" w:eastAsia="arial" w:hAnsi="arial" w:cs="arial"/>
          <w:b w:val="0"/>
          <w:i w:val="0"/>
          <w:strike w:val="0"/>
          <w:noProof w:val="0"/>
          <w:color w:val="000000"/>
          <w:position w:val="0"/>
          <w:sz w:val="20"/>
          <w:u w:val="none"/>
          <w:vertAlign w:val="baseline"/>
        </w:rPr>
        <w:t xml:space="preserve">That brings us to </w:t>
      </w:r>
      <w:r>
        <w:rPr>
          <w:rFonts w:ascii="arial" w:eastAsia="arial" w:hAnsi="arial" w:cs="arial"/>
          <w:b w:val="0"/>
          <w:i/>
          <w:strike w:val="0"/>
          <w:noProof w:val="0"/>
          <w:color w:val="000000"/>
          <w:position w:val="0"/>
          <w:sz w:val="20"/>
          <w:u w:val="none"/>
          <w:vertAlign w:val="baseline"/>
        </w:rPr>
        <w:t>stare decisis</w:t>
      </w:r>
      <w:r>
        <w:rPr>
          <w:rFonts w:ascii="arial" w:eastAsia="arial" w:hAnsi="arial" w:cs="arial"/>
          <w:b w:val="0"/>
          <w:i w:val="0"/>
          <w:strike w:val="0"/>
          <w:noProof w:val="0"/>
          <w:color w:val="000000"/>
          <w:position w:val="0"/>
          <w:sz w:val="20"/>
          <w:u w:val="none"/>
          <w:vertAlign w:val="baseline"/>
        </w:rPr>
        <w:t xml:space="preserve">. </w:t>
      </w:r>
      <w:bookmarkStart w:id="304" w:name="Bookmark_I5GGRBPX2HM6X10010000400"/>
      <w:bookmarkEnd w:id="304"/>
      <w:r>
        <w:rPr>
          <w:rFonts w:ascii="arial" w:eastAsia="arial" w:hAnsi="arial" w:cs="arial"/>
          <w:b w:val="0"/>
          <w:i w:val="0"/>
          <w:strike w:val="0"/>
          <w:noProof w:val="0"/>
          <w:color w:val="000000"/>
          <w:position w:val="0"/>
          <w:sz w:val="20"/>
          <w:u w:val="none"/>
          <w:vertAlign w:val="baseline"/>
        </w:rPr>
        <w:t xml:space="preserve">This is the first case in which the Court has received briefing and heard argument from the parties about whether the residual clause is void for vagueness. In </w:t>
      </w:r>
      <w:r>
        <w:rPr>
          <w:rFonts w:ascii="arial" w:eastAsia="arial" w:hAnsi="arial" w:cs="arial"/>
          <w:b w:val="0"/>
          <w:i/>
          <w:strike w:val="0"/>
          <w:noProof w:val="0"/>
          <w:color w:val="000000"/>
          <w:position w:val="0"/>
          <w:sz w:val="20"/>
          <w:u w:val="none"/>
          <w:vertAlign w:val="baseline"/>
        </w:rPr>
        <w:t>James</w:t>
      </w:r>
      <w:r>
        <w:rPr>
          <w:rFonts w:ascii="arial" w:eastAsia="arial" w:hAnsi="arial" w:cs="arial"/>
          <w:b/>
          <w:i/>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however, the Court stated in a footnote that it was “not persuaded </w:t>
      </w:r>
      <w:r>
        <w:rPr>
          <w:rFonts w:ascii="arial" w:eastAsia="arial" w:hAnsi="arial" w:cs="arial"/>
          <w:b/>
          <w:i w:val="0"/>
          <w:strike w:val="0"/>
          <w:noProof w:val="0"/>
          <w:color w:val="000000"/>
          <w:position w:val="0"/>
          <w:sz w:val="20"/>
          <w:u w:val="none"/>
          <w:vertAlign w:val="baseline"/>
        </w:rPr>
        <w:t> [**584] </w:t>
      </w:r>
      <w:r>
        <w:rPr>
          <w:rFonts w:ascii="arial" w:eastAsia="arial" w:hAnsi="arial" w:cs="arial"/>
          <w:b w:val="0"/>
          <w:i w:val="0"/>
          <w:strike w:val="0"/>
          <w:noProof w:val="0"/>
          <w:color w:val="000000"/>
          <w:position w:val="0"/>
          <w:sz w:val="20"/>
          <w:u w:val="none"/>
          <w:vertAlign w:val="baseline"/>
        </w:rPr>
        <w:t xml:space="preserve"> by [the principal dissent’s] suggestion . . . that the residual provision is unconstitutionally vague.” </w:t>
      </w:r>
      <w:bookmarkStart w:id="305" w:name="Bookmark_I5GGRBPX2D6N1N0030000400"/>
      <w:bookmarkEnd w:id="305"/>
      <w:hyperlink r:id="rId35" w:history="1">
        <w:r>
          <w:rPr>
            <w:rFonts w:ascii="arial" w:eastAsia="arial" w:hAnsi="arial" w:cs="arial"/>
            <w:b w:val="0"/>
            <w:i/>
            <w:strike w:val="0"/>
            <w:noProof w:val="0"/>
            <w:color w:val="0077CC"/>
            <w:position w:val="0"/>
            <w:sz w:val="20"/>
            <w:u w:val="single"/>
            <w:vertAlign w:val="baseline"/>
          </w:rPr>
          <w:t>550 U.S., at 210, n. 6, 127 S. Ct. 1586, 167 L. Ed. 2d 532</w:t>
        </w:r>
      </w:hyperlink>
      <w:r>
        <w:rPr>
          <w:rFonts w:ascii="arial" w:eastAsia="arial" w:hAnsi="arial" w:cs="arial"/>
          <w:b w:val="0"/>
          <w:i w:val="0"/>
          <w:strike w:val="0"/>
          <w:noProof w:val="0"/>
          <w:color w:val="000000"/>
          <w:position w:val="0"/>
          <w:sz w:val="20"/>
          <w:u w:val="none"/>
          <w:vertAlign w:val="baseline"/>
        </w:rPr>
        <w:t xml:space="preserve">. </w:t>
      </w:r>
      <w:bookmarkStart w:id="306" w:name="Bookmark_I5GGRBPX2HM6X10010000400_2"/>
      <w:bookmarkEnd w:id="30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Sykes</w:t>
      </w:r>
      <w:r>
        <w:rPr>
          <w:rFonts w:ascii="arial" w:eastAsia="arial" w:hAnsi="arial" w:cs="arial"/>
          <w:b w:val="0"/>
          <w:i w:val="0"/>
          <w:strike w:val="0"/>
          <w:noProof w:val="0"/>
          <w:color w:val="000000"/>
          <w:position w:val="0"/>
          <w:sz w:val="20"/>
          <w:u w:val="none"/>
          <w:vertAlign w:val="baseline"/>
        </w:rPr>
        <w:t xml:space="preserve">, the Court again rejected a dissenting opinion’s claim of vagueness. </w:t>
      </w:r>
      <w:bookmarkStart w:id="307" w:name="Bookmark_I5GGRBPX2D6N1N0050000400"/>
      <w:bookmarkEnd w:id="307"/>
      <w:hyperlink r:id="rId36" w:history="1">
        <w:r>
          <w:rPr>
            <w:rFonts w:ascii="arial" w:eastAsia="arial" w:hAnsi="arial" w:cs="arial"/>
            <w:b w:val="0"/>
            <w:i/>
            <w:strike w:val="0"/>
            <w:noProof w:val="0"/>
            <w:color w:val="0077CC"/>
            <w:position w:val="0"/>
            <w:sz w:val="20"/>
            <w:u w:val="single"/>
            <w:vertAlign w:val="baseline"/>
          </w:rPr>
          <w:t>564 U.S., at ___-___, 131 S. Ct. 2267, 180 L. Ed. 2d 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8" w:name="Bookmark_para_31"/>
      <w:bookmarkEnd w:id="308"/>
      <w:bookmarkStart w:id="309" w:name="Bookmark_I5GGRBPX2HM6X10030000400"/>
      <w:bookmarkEnd w:id="309"/>
      <w:bookmarkStart w:id="310" w:name="Bookmark_LNHNREFclscc17"/>
      <w:bookmarkEnd w:id="310"/>
      <w:hyperlink r:id="rId111"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107"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i/>
            <w:strike w:val="0"/>
            <w:noProof w:val="0"/>
            <w:color w:val="0077CC"/>
            <w:position w:val="0"/>
            <w:sz w:val="20"/>
            <w:u w:val="single"/>
            <w:vertAlign w:val="baseline"/>
          </w:rPr>
          <w:t>LEdHN[17]</w:t>
        </w:r>
      </w:hyperlink>
      <w:r>
        <w:rPr>
          <w:rFonts w:ascii="arial" w:eastAsia="arial" w:hAnsi="arial" w:cs="arial"/>
          <w:b w:val="0"/>
          <w:i w:val="0"/>
          <w:strike w:val="0"/>
          <w:noProof w:val="0"/>
          <w:color w:val="000000"/>
          <w:position w:val="0"/>
          <w:sz w:val="20"/>
          <w:u w:val="none"/>
          <w:vertAlign w:val="baseline"/>
        </w:rPr>
        <w:t>[</w:t>
      </w:r>
      <w:hyperlink w:anchor="Bookmark_LEDHN17" w:history="1">
        <w:r>
          <w:pict>
            <v:shape id="_x0000_i1108"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bookmarkStart w:id="311" w:name="Bookmark_LEDHN17_1"/>
      <w:bookmarkEnd w:id="311"/>
      <w:r>
        <w:rPr>
          <w:rFonts w:ascii="arial" w:eastAsia="arial" w:hAnsi="arial" w:cs="arial"/>
          <w:b w:val="0"/>
          <w:i w:val="0"/>
          <w:strike w:val="0"/>
          <w:noProof w:val="0"/>
          <w:color w:val="000000"/>
          <w:position w:val="0"/>
          <w:sz w:val="20"/>
          <w:u w:val="none"/>
          <w:vertAlign w:val="baseline"/>
        </w:rPr>
        <w:t xml:space="preserve">[17] The doctrine of </w:t>
      </w:r>
      <w:r>
        <w:rPr>
          <w:rFonts w:ascii="arial" w:eastAsia="arial" w:hAnsi="arial" w:cs="arial"/>
          <w:b w:val="0"/>
          <w:i/>
          <w:strike w:val="0"/>
          <w:noProof w:val="0"/>
          <w:color w:val="000000"/>
          <w:position w:val="0"/>
          <w:sz w:val="20"/>
          <w:u w:val="none"/>
          <w:vertAlign w:val="baseline"/>
        </w:rPr>
        <w:t>stare decisis</w:t>
      </w:r>
      <w:r>
        <w:rPr>
          <w:rFonts w:ascii="arial" w:eastAsia="arial" w:hAnsi="arial" w:cs="arial"/>
          <w:b w:val="0"/>
          <w:i w:val="0"/>
          <w:strike w:val="0"/>
          <w:noProof w:val="0"/>
          <w:color w:val="000000"/>
          <w:position w:val="0"/>
          <w:sz w:val="20"/>
          <w:u w:val="none"/>
          <w:vertAlign w:val="baseline"/>
        </w:rPr>
        <w:t xml:space="preserve"> allows us to revisit an earlier decision where experience with its application reveals that it is unworkable. </w:t>
      </w:r>
      <w:bookmarkStart w:id="312" w:name="Bookmark_I5GGRBPX2HM6X10020000400"/>
      <w:bookmarkEnd w:id="312"/>
      <w:hyperlink r:id="rId113" w:history="1">
        <w:r>
          <w:rPr>
            <w:rFonts w:ascii="arial" w:eastAsia="arial" w:hAnsi="arial" w:cs="arial"/>
            <w:b w:val="0"/>
            <w:i/>
            <w:strike w:val="0"/>
            <w:noProof w:val="0"/>
            <w:color w:val="0077CC"/>
            <w:position w:val="0"/>
            <w:sz w:val="20"/>
            <w:u w:val="single"/>
            <w:vertAlign w:val="baseline"/>
          </w:rPr>
          <w:t xml:space="preserve">Payne </w:t>
        </w:r>
      </w:hyperlink>
      <w:hyperlink r:id="rId113" w:history="1">
        <w:r>
          <w:rPr>
            <w:rFonts w:ascii="arial" w:eastAsia="arial" w:hAnsi="arial" w:cs="arial"/>
            <w:b w:val="0"/>
            <w:i/>
            <w:strike w:val="0"/>
            <w:noProof w:val="0"/>
            <w:color w:val="0077CC"/>
            <w:position w:val="0"/>
            <w:sz w:val="20"/>
            <w:u w:val="single"/>
            <w:vertAlign w:val="baseline"/>
          </w:rPr>
          <w:t xml:space="preserve">v. </w:t>
        </w:r>
      </w:hyperlink>
      <w:hyperlink r:id="rId113" w:history="1">
        <w:r>
          <w:rPr>
            <w:rFonts w:ascii="arial" w:eastAsia="arial" w:hAnsi="arial" w:cs="arial"/>
            <w:b w:val="0"/>
            <w:i/>
            <w:strike w:val="0"/>
            <w:noProof w:val="0"/>
            <w:color w:val="0077CC"/>
            <w:position w:val="0"/>
            <w:sz w:val="20"/>
            <w:u w:val="single"/>
            <w:vertAlign w:val="baseline"/>
          </w:rPr>
          <w:t>Tennessee</w:t>
        </w:r>
      </w:hyperlink>
      <w:hyperlink r:id="rId113" w:history="1">
        <w:r>
          <w:rPr>
            <w:rFonts w:ascii="arial" w:eastAsia="arial" w:hAnsi="arial" w:cs="arial"/>
            <w:b w:val="0"/>
            <w:i/>
            <w:strike w:val="0"/>
            <w:noProof w:val="0"/>
            <w:color w:val="0077CC"/>
            <w:position w:val="0"/>
            <w:sz w:val="20"/>
            <w:u w:val="single"/>
            <w:vertAlign w:val="baseline"/>
          </w:rPr>
          <w:t>, 501 U.S. 808, 827, 111 S. Ct. 2597, 115 L. Ed. 2d 720 (1991)</w:t>
        </w:r>
      </w:hyperlink>
      <w:r>
        <w:rPr>
          <w:rFonts w:ascii="arial" w:eastAsia="arial" w:hAnsi="arial" w:cs="arial"/>
          <w:b w:val="0"/>
          <w:i w:val="0"/>
          <w:strike w:val="0"/>
          <w:noProof w:val="0"/>
          <w:color w:val="000000"/>
          <w:position w:val="0"/>
          <w:sz w:val="20"/>
          <w:u w:val="none"/>
          <w:vertAlign w:val="baseline"/>
        </w:rPr>
        <w:t xml:space="preserve">. Experience is all the more instructive when the decision in question rejected a claim of unconstitutional vagueness. </w:t>
      </w:r>
      <w:bookmarkStart w:id="313" w:name="Bookmark_I5GGRBPX2HM6X10050000400"/>
      <w:bookmarkEnd w:id="313"/>
      <w:r>
        <w:rPr>
          <w:rFonts w:ascii="arial" w:eastAsia="arial" w:hAnsi="arial" w:cs="arial"/>
          <w:b w:val="0"/>
          <w:i w:val="0"/>
          <w:strike w:val="0"/>
          <w:noProof w:val="0"/>
          <w:color w:val="000000"/>
          <w:position w:val="0"/>
          <w:sz w:val="20"/>
          <w:u w:val="none"/>
          <w:vertAlign w:val="baseline"/>
        </w:rPr>
        <w:t xml:space="preserve">Unlike other judicial mistakes that need correction, the error of having rejected a vagueness challenge manifests itself precisely in subsequent judicial decisions: the inability of later opinions to impart the predictability that the earlier opinion forecast. Here, the experience of the federal courts leaves no doubt about the unavoidable uncertainty and arbitrariness of adjudication under the residual clause. Even after </w:t>
      </w:r>
      <w:r>
        <w:rPr>
          <w:rFonts w:ascii="arial" w:eastAsia="arial" w:hAnsi="arial" w:cs="arial"/>
          <w:b w:val="0"/>
          <w:i/>
          <w:strike w:val="0"/>
          <w:noProof w:val="0"/>
          <w:color w:val="000000"/>
          <w:position w:val="0"/>
          <w:sz w:val="20"/>
          <w:u w:val="none"/>
          <w:vertAlign w:val="baseline"/>
        </w:rPr>
        <w:t xml:space="preserve">Sykes </w:t>
      </w:r>
      <w:r>
        <w:rPr>
          <w:rFonts w:ascii="arial" w:eastAsia="arial" w:hAnsi="arial" w:cs="arial"/>
          <w:b w:val="0"/>
          <w:i w:val="0"/>
          <w:strike w:val="0"/>
          <w:noProof w:val="0"/>
          <w:color w:val="000000"/>
          <w:position w:val="0"/>
          <w:sz w:val="20"/>
          <w:u w:val="none"/>
          <w:vertAlign w:val="baseline"/>
        </w:rPr>
        <w:t xml:space="preserve">tried to clarify the residual clause’s meaning, the provision remains a “judicial morass that defies systemic solution,” “a black hole of confusion and uncertainty” that frustrates any effort to impart “some sense of order and direction.” </w:t>
      </w:r>
      <w:bookmarkStart w:id="314" w:name="Bookmark_I5GGRBPX2HM6X10040000400"/>
      <w:bookmarkEnd w:id="314"/>
      <w:hyperlink r:id="rId114" w:history="1">
        <w:r>
          <w:rPr>
            <w:rFonts w:ascii="arial" w:eastAsia="arial" w:hAnsi="arial" w:cs="arial"/>
            <w:b w:val="0"/>
            <w:i/>
            <w:strike w:val="0"/>
            <w:noProof w:val="0"/>
            <w:color w:val="0077CC"/>
            <w:position w:val="0"/>
            <w:sz w:val="20"/>
            <w:u w:val="single"/>
            <w:vertAlign w:val="baseline"/>
          </w:rPr>
          <w:t xml:space="preserve">United States </w:t>
        </w:r>
      </w:hyperlink>
      <w:hyperlink r:id="rId114" w:history="1">
        <w:r>
          <w:rPr>
            <w:rFonts w:ascii="arial" w:eastAsia="arial" w:hAnsi="arial" w:cs="arial"/>
            <w:b w:val="0"/>
            <w:i/>
            <w:strike w:val="0"/>
            <w:noProof w:val="0"/>
            <w:color w:val="0077CC"/>
            <w:position w:val="0"/>
            <w:sz w:val="20"/>
            <w:u w:val="single"/>
            <w:vertAlign w:val="baseline"/>
          </w:rPr>
          <w:t xml:space="preserve">v. </w:t>
        </w:r>
      </w:hyperlink>
      <w:hyperlink r:id="rId114" w:history="1">
        <w:r>
          <w:rPr>
            <w:rFonts w:ascii="arial" w:eastAsia="arial" w:hAnsi="arial" w:cs="arial"/>
            <w:b w:val="0"/>
            <w:i/>
            <w:strike w:val="0"/>
            <w:noProof w:val="0"/>
            <w:color w:val="0077CC"/>
            <w:position w:val="0"/>
            <w:sz w:val="20"/>
            <w:u w:val="single"/>
            <w:vertAlign w:val="baseline"/>
          </w:rPr>
          <w:t>Vann</w:t>
        </w:r>
      </w:hyperlink>
      <w:hyperlink r:id="rId114" w:history="1">
        <w:r>
          <w:rPr>
            <w:rFonts w:ascii="arial" w:eastAsia="arial" w:hAnsi="arial" w:cs="arial"/>
            <w:b w:val="0"/>
            <w:i/>
            <w:strike w:val="0"/>
            <w:noProof w:val="0"/>
            <w:color w:val="0077CC"/>
            <w:position w:val="0"/>
            <w:sz w:val="20"/>
            <w:u w:val="single"/>
            <w:vertAlign w:val="baseline"/>
          </w:rPr>
          <w:t>, 660 F. 3d 771, 787 (CA4 2011)</w:t>
        </w:r>
      </w:hyperlink>
      <w:r>
        <w:rPr>
          <w:rFonts w:ascii="arial" w:eastAsia="arial" w:hAnsi="arial" w:cs="arial"/>
          <w:b w:val="0"/>
          <w:i w:val="0"/>
          <w:strike w:val="0"/>
          <w:noProof w:val="0"/>
          <w:color w:val="000000"/>
          <w:position w:val="0"/>
          <w:sz w:val="20"/>
          <w:u w:val="none"/>
          <w:vertAlign w:val="baseline"/>
        </w:rPr>
        <w:t xml:space="preserve"> (Agee, J., concurring).</w:t>
      </w:r>
      <w:r>
        <w:rPr>
          <w:rFonts w:ascii="arial" w:eastAsia="arial" w:hAnsi="arial" w:cs="arial"/>
          <w:b/>
          <w:i w:val="0"/>
          <w:strike w:val="0"/>
          <w:noProof w:val="0"/>
          <w:color w:val="000000"/>
          <w:position w:val="0"/>
          <w:sz w:val="20"/>
          <w:u w:val="none"/>
          <w:vertAlign w:val="baseline"/>
        </w:rPr>
        <w:t> [***24] </w:t>
      </w:r>
    </w:p>
    <w:p>
      <w:pPr>
        <w:keepNext w:val="0"/>
        <w:widowControl w:val="0"/>
        <w:spacing w:before="240" w:after="0" w:line="260" w:lineRule="atLeast"/>
        <w:ind w:left="0" w:right="0" w:firstLine="0"/>
        <w:jc w:val="both"/>
      </w:pPr>
      <w:bookmarkStart w:id="315" w:name="Bookmark_para_32"/>
      <w:bookmarkEnd w:id="315"/>
      <w:bookmarkStart w:id="316" w:name="Bookmark_I5GGRBPX2N1RD60020000400"/>
      <w:bookmarkEnd w:id="316"/>
      <w:bookmarkStart w:id="317" w:name="Bookmark_I5GGRBPX2SF87T0010000400"/>
      <w:bookmarkEnd w:id="317"/>
      <w:r>
        <w:rPr>
          <w:rFonts w:ascii="arial" w:eastAsia="arial" w:hAnsi="arial" w:cs="arial"/>
          <w:b w:val="0"/>
          <w:i w:val="0"/>
          <w:strike w:val="0"/>
          <w:noProof w:val="0"/>
          <w:color w:val="000000"/>
          <w:position w:val="0"/>
          <w:sz w:val="20"/>
          <w:u w:val="none"/>
          <w:vertAlign w:val="baseline"/>
        </w:rPr>
        <w:t xml:space="preserve">This Court’s cases make plain that </w:t>
      </w:r>
      <w:bookmarkStart w:id="318" w:name="Bookmark_LNHNREFclscc18"/>
      <w:bookmarkEnd w:id="318"/>
      <w:hyperlink r:id="rId115"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109"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i/>
            <w:strike w:val="0"/>
            <w:noProof w:val="0"/>
            <w:color w:val="0077CC"/>
            <w:position w:val="0"/>
            <w:sz w:val="20"/>
            <w:u w:val="single"/>
            <w:vertAlign w:val="baseline"/>
          </w:rPr>
          <w:t>LEdHN[18]</w:t>
        </w:r>
      </w:hyperlink>
      <w:r>
        <w:rPr>
          <w:rFonts w:ascii="arial" w:eastAsia="arial" w:hAnsi="arial" w:cs="arial"/>
          <w:b w:val="0"/>
          <w:i w:val="0"/>
          <w:strike w:val="0"/>
          <w:noProof w:val="0"/>
          <w:color w:val="000000"/>
          <w:position w:val="0"/>
          <w:sz w:val="20"/>
          <w:u w:val="none"/>
          <w:vertAlign w:val="baseline"/>
        </w:rPr>
        <w:t>[</w:t>
      </w:r>
      <w:hyperlink w:anchor="Bookmark_LEDHN18" w:history="1">
        <w:r>
          <w:pict>
            <v:shape id="_x0000_i1110"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bookmarkStart w:id="319" w:name="Bookmark_LEDHN18_1"/>
      <w:bookmarkEnd w:id="319"/>
      <w:r>
        <w:rPr>
          <w:rFonts w:ascii="arial" w:eastAsia="arial" w:hAnsi="arial" w:cs="arial"/>
          <w:b w:val="0"/>
          <w:i w:val="0"/>
          <w:strike w:val="0"/>
          <w:noProof w:val="0"/>
          <w:color w:val="000000"/>
          <w:position w:val="0"/>
          <w:sz w:val="20"/>
          <w:u w:val="none"/>
          <w:vertAlign w:val="baseline"/>
        </w:rPr>
        <w:t xml:space="preserve">[18] even decisions rendered after full adversarial presentation may have to yield to the lessons of subsequent experience. </w:t>
      </w:r>
      <w:bookmarkStart w:id="320" w:name="Bookmark_I5GGRBPX2SF87T0030000400"/>
      <w:bookmarkEnd w:id="320"/>
      <w:r>
        <w:rPr>
          <w:rFonts w:ascii="arial" w:eastAsia="arial" w:hAnsi="arial" w:cs="arial"/>
          <w:b w:val="0"/>
          <w:i w:val="0"/>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 xml:space="preserve">e.g., </w:t>
      </w:r>
      <w:bookmarkStart w:id="321" w:name="Bookmark_I5GGRBPX2N1RD60010000400"/>
      <w:bookmarkEnd w:id="321"/>
      <w:hyperlink r:id="rId117" w:history="1">
        <w:r>
          <w:rPr>
            <w:rFonts w:ascii="arial" w:eastAsia="arial" w:hAnsi="arial" w:cs="arial"/>
            <w:b w:val="0"/>
            <w:i/>
            <w:strike w:val="0"/>
            <w:noProof w:val="0"/>
            <w:color w:val="0077CC"/>
            <w:position w:val="0"/>
            <w:sz w:val="20"/>
            <w:u w:val="single"/>
            <w:vertAlign w:val="baseline"/>
          </w:rPr>
          <w:t xml:space="preserve">United States </w:t>
        </w:r>
      </w:hyperlink>
      <w:hyperlink r:id="rId117" w:history="1">
        <w:r>
          <w:rPr>
            <w:rFonts w:ascii="arial" w:eastAsia="arial" w:hAnsi="arial" w:cs="arial"/>
            <w:b w:val="0"/>
            <w:i/>
            <w:strike w:val="0"/>
            <w:noProof w:val="0"/>
            <w:color w:val="0077CC"/>
            <w:position w:val="0"/>
            <w:sz w:val="20"/>
            <w:u w:val="single"/>
            <w:vertAlign w:val="baseline"/>
          </w:rPr>
          <w:t xml:space="preserve">v. </w:t>
        </w:r>
      </w:hyperlink>
      <w:hyperlink r:id="rId117" w:history="1">
        <w:r>
          <w:rPr>
            <w:rFonts w:ascii="arial" w:eastAsia="arial" w:hAnsi="arial" w:cs="arial"/>
            <w:b w:val="0"/>
            <w:i/>
            <w:strike w:val="0"/>
            <w:noProof w:val="0"/>
            <w:color w:val="0077CC"/>
            <w:position w:val="0"/>
            <w:sz w:val="20"/>
            <w:u w:val="single"/>
            <w:vertAlign w:val="baseline"/>
          </w:rPr>
          <w:t>Dixon</w:t>
        </w:r>
      </w:hyperlink>
      <w:hyperlink r:id="rId117" w:history="1">
        <w:r>
          <w:rPr>
            <w:rFonts w:ascii="arial" w:eastAsia="arial" w:hAnsi="arial" w:cs="arial"/>
            <w:b w:val="0"/>
            <w:i/>
            <w:strike w:val="0"/>
            <w:noProof w:val="0"/>
            <w:color w:val="0077CC"/>
            <w:position w:val="0"/>
            <w:sz w:val="20"/>
            <w:u w:val="single"/>
            <w:vertAlign w:val="baseline"/>
          </w:rPr>
          <w:t>, 509 U.S. 688, 711, 113 S. Ct. 2849, 125 L. Ed. 2d 556 (1993)</w:t>
        </w:r>
      </w:hyperlink>
      <w:r>
        <w:rPr>
          <w:rFonts w:ascii="arial" w:eastAsia="arial" w:hAnsi="arial" w:cs="arial"/>
          <w:b w:val="0"/>
          <w:i w:val="0"/>
          <w:strike w:val="0"/>
          <w:noProof w:val="0"/>
          <w:color w:val="000000"/>
          <w:position w:val="0"/>
          <w:sz w:val="20"/>
          <w:u w:val="none"/>
          <w:vertAlign w:val="baseline"/>
        </w:rPr>
        <w:t xml:space="preserve">; </w:t>
      </w:r>
      <w:bookmarkStart w:id="322" w:name="Bookmark_I5GGRBPX2N1RD60030000400"/>
      <w:bookmarkEnd w:id="322"/>
      <w:hyperlink r:id="rId113" w:history="1">
        <w:r>
          <w:rPr>
            <w:rFonts w:ascii="arial" w:eastAsia="arial" w:hAnsi="arial" w:cs="arial"/>
            <w:b w:val="0"/>
            <w:i/>
            <w:strike w:val="0"/>
            <w:noProof w:val="0"/>
            <w:color w:val="0077CC"/>
            <w:position w:val="0"/>
            <w:sz w:val="20"/>
            <w:u w:val="single"/>
            <w:vertAlign w:val="baseline"/>
          </w:rPr>
          <w:t>Payne</w:t>
        </w:r>
      </w:hyperlink>
      <w:hyperlink r:id="rId113" w:history="1">
        <w:r>
          <w:rPr>
            <w:rFonts w:ascii="arial" w:eastAsia="arial" w:hAnsi="arial" w:cs="arial"/>
            <w:b w:val="0"/>
            <w:i/>
            <w:strike w:val="0"/>
            <w:noProof w:val="0"/>
            <w:color w:val="0077CC"/>
            <w:position w:val="0"/>
            <w:sz w:val="20"/>
            <w:u w:val="single"/>
            <w:vertAlign w:val="baseline"/>
          </w:rPr>
          <w:t>, 501 U.S., at 828-830, 111 S. Ct. 2597, 115 L. Ed. 2d 720 (1991)</w:t>
        </w:r>
      </w:hyperlink>
      <w:r>
        <w:rPr>
          <w:rFonts w:ascii="arial" w:eastAsia="arial" w:hAnsi="arial" w:cs="arial"/>
          <w:b w:val="0"/>
          <w:i w:val="0"/>
          <w:strike w:val="0"/>
          <w:noProof w:val="0"/>
          <w:color w:val="000000"/>
          <w:position w:val="0"/>
          <w:sz w:val="20"/>
          <w:u w:val="none"/>
          <w:vertAlign w:val="baseline"/>
        </w:rPr>
        <w:t xml:space="preserve">. </w:t>
      </w:r>
      <w:bookmarkStart w:id="323" w:name="Bookmark_LNHNREFclscc19"/>
      <w:bookmarkEnd w:id="323"/>
      <w:hyperlink r:id="rId118"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111"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hyperlink r:id="rId119" w:history="1">
        <w:r>
          <w:rPr>
            <w:rFonts w:ascii="arial" w:eastAsia="arial" w:hAnsi="arial" w:cs="arial"/>
            <w:b/>
            <w:i/>
            <w:strike w:val="0"/>
            <w:noProof w:val="0"/>
            <w:color w:val="0077CC"/>
            <w:position w:val="0"/>
            <w:sz w:val="20"/>
            <w:u w:val="single"/>
            <w:vertAlign w:val="baseline"/>
          </w:rPr>
          <w:t>LEdHN[19]</w:t>
        </w:r>
      </w:hyperlink>
      <w:r>
        <w:rPr>
          <w:rFonts w:ascii="arial" w:eastAsia="arial" w:hAnsi="arial" w:cs="arial"/>
          <w:b w:val="0"/>
          <w:i w:val="0"/>
          <w:strike w:val="0"/>
          <w:noProof w:val="0"/>
          <w:color w:val="000000"/>
          <w:position w:val="0"/>
          <w:sz w:val="20"/>
          <w:u w:val="none"/>
          <w:vertAlign w:val="baseline"/>
        </w:rPr>
        <w:t>[</w:t>
      </w:r>
      <w:hyperlink w:anchor="Bookmark_LEDHN19" w:history="1">
        <w:r>
          <w:pict>
            <v:shape id="_x0000_i1112"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bookmarkStart w:id="324" w:name="Bookmark_LEDHN19_1"/>
      <w:bookmarkEnd w:id="324"/>
      <w:r>
        <w:rPr>
          <w:rFonts w:ascii="arial" w:eastAsia="arial" w:hAnsi="arial" w:cs="arial"/>
          <w:b w:val="0"/>
          <w:i w:val="0"/>
          <w:strike w:val="0"/>
          <w:noProof w:val="0"/>
          <w:color w:val="000000"/>
          <w:position w:val="0"/>
          <w:sz w:val="20"/>
          <w:u w:val="none"/>
          <w:vertAlign w:val="baseline"/>
        </w:rPr>
        <w:t xml:space="preserve">[19] But </w:t>
      </w:r>
      <w:r>
        <w:rPr>
          <w:rFonts w:ascii="arial" w:eastAsia="arial" w:hAnsi="arial" w:cs="arial"/>
          <w:b w:val="0"/>
          <w:i/>
          <w:strike w:val="0"/>
          <w:noProof w:val="0"/>
          <w:color w:val="000000"/>
          <w:position w:val="0"/>
          <w:sz w:val="20"/>
          <w:u w:val="none"/>
          <w:vertAlign w:val="baseline"/>
        </w:rPr>
        <w:t>James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Sykes</w:t>
      </w:r>
      <w:r>
        <w:rPr>
          <w:rFonts w:ascii="arial" w:eastAsia="arial" w:hAnsi="arial" w:cs="arial"/>
          <w:b w:val="0"/>
          <w:i w:val="0"/>
          <w:strike w:val="0"/>
          <w:noProof w:val="0"/>
          <w:color w:val="000000"/>
          <w:position w:val="0"/>
          <w:sz w:val="20"/>
          <w:u w:val="none"/>
          <w:vertAlign w:val="baseline"/>
        </w:rPr>
        <w:t xml:space="preserve"> opined about vagueness without full briefing </w:t>
      </w:r>
      <w:r>
        <w:rPr>
          <w:rFonts w:ascii="arial" w:eastAsia="arial" w:hAnsi="arial" w:cs="arial"/>
          <w:b/>
          <w:i w:val="0"/>
          <w:strike w:val="0"/>
          <w:noProof w:val="0"/>
          <w:color w:val="000000"/>
          <w:position w:val="0"/>
          <w:sz w:val="20"/>
          <w:u w:val="none"/>
          <w:vertAlign w:val="baseline"/>
        </w:rPr>
        <w:t> [*2563] </w:t>
      </w:r>
      <w:r>
        <w:rPr>
          <w:rFonts w:ascii="arial" w:eastAsia="arial" w:hAnsi="arial" w:cs="arial"/>
          <w:b w:val="0"/>
          <w:i w:val="0"/>
          <w:strike w:val="0"/>
          <w:noProof w:val="0"/>
          <w:color w:val="000000"/>
          <w:position w:val="0"/>
          <w:sz w:val="20"/>
          <w:u w:val="none"/>
          <w:vertAlign w:val="baseline"/>
        </w:rPr>
        <w:t xml:space="preserve"> or argument on that issue—a circumstance that leaves us “less constrained to follow precedent,” </w:t>
      </w:r>
      <w:bookmarkStart w:id="325" w:name="Bookmark_I5GGRBPX2N1RD60050000400"/>
      <w:bookmarkEnd w:id="325"/>
      <w:hyperlink r:id="rId120" w:history="1">
        <w:r>
          <w:rPr>
            <w:rFonts w:ascii="arial" w:eastAsia="arial" w:hAnsi="arial" w:cs="arial"/>
            <w:b w:val="0"/>
            <w:i/>
            <w:strike w:val="0"/>
            <w:noProof w:val="0"/>
            <w:color w:val="0077CC"/>
            <w:position w:val="0"/>
            <w:sz w:val="20"/>
            <w:u w:val="single"/>
            <w:vertAlign w:val="baseline"/>
          </w:rPr>
          <w:t xml:space="preserve">Hohn </w:t>
        </w:r>
      </w:hyperlink>
      <w:hyperlink r:id="rId120" w:history="1">
        <w:r>
          <w:rPr>
            <w:rFonts w:ascii="arial" w:eastAsia="arial" w:hAnsi="arial" w:cs="arial"/>
            <w:b w:val="0"/>
            <w:i/>
            <w:strike w:val="0"/>
            <w:noProof w:val="0"/>
            <w:color w:val="0077CC"/>
            <w:position w:val="0"/>
            <w:sz w:val="20"/>
            <w:u w:val="single"/>
            <w:vertAlign w:val="baseline"/>
          </w:rPr>
          <w:t xml:space="preserve">v. </w:t>
        </w:r>
      </w:hyperlink>
      <w:hyperlink r:id="rId120" w:history="1">
        <w:r>
          <w:rPr>
            <w:rFonts w:ascii="arial" w:eastAsia="arial" w:hAnsi="arial" w:cs="arial"/>
            <w:b w:val="0"/>
            <w:i/>
            <w:strike w:val="0"/>
            <w:noProof w:val="0"/>
            <w:color w:val="0077CC"/>
            <w:position w:val="0"/>
            <w:sz w:val="20"/>
            <w:u w:val="single"/>
            <w:vertAlign w:val="baseline"/>
          </w:rPr>
          <w:t>United States</w:t>
        </w:r>
      </w:hyperlink>
      <w:hyperlink r:id="rId120" w:history="1">
        <w:r>
          <w:rPr>
            <w:rFonts w:ascii="arial" w:eastAsia="arial" w:hAnsi="arial" w:cs="arial"/>
            <w:b w:val="0"/>
            <w:i/>
            <w:strike w:val="0"/>
            <w:noProof w:val="0"/>
            <w:color w:val="0077CC"/>
            <w:position w:val="0"/>
            <w:sz w:val="20"/>
            <w:u w:val="single"/>
            <w:vertAlign w:val="baseline"/>
          </w:rPr>
          <w:t>, 524 U.S. 236, 251, 118 S. Ct. 1969, 141 L. Ed. 2d 242 (1998)</w:t>
        </w:r>
      </w:hyperlink>
      <w:r>
        <w:rPr>
          <w:rFonts w:ascii="arial" w:eastAsia="arial" w:hAnsi="arial" w:cs="arial"/>
          <w:b w:val="0"/>
          <w:i w:val="0"/>
          <w:strike w:val="0"/>
          <w:noProof w:val="0"/>
          <w:color w:val="000000"/>
          <w:position w:val="0"/>
          <w:sz w:val="20"/>
          <w:u w:val="none"/>
          <w:vertAlign w:val="baseline"/>
        </w:rPr>
        <w:t xml:space="preserve">. </w:t>
      </w:r>
      <w:bookmarkStart w:id="326" w:name="Bookmark_I5GGRBPX2SF87T0030000400_2"/>
      <w:bookmarkEnd w:id="326"/>
      <w:r>
        <w:rPr>
          <w:rFonts w:ascii="arial" w:eastAsia="arial" w:hAnsi="arial" w:cs="arial"/>
          <w:b w:val="0"/>
          <w:i w:val="0"/>
          <w:strike w:val="0"/>
          <w:noProof w:val="0"/>
          <w:color w:val="000000"/>
          <w:position w:val="0"/>
          <w:sz w:val="20"/>
          <w:u w:val="none"/>
          <w:vertAlign w:val="baseline"/>
        </w:rPr>
        <w:t xml:space="preserve">The brief discussions of vagueness in </w:t>
      </w:r>
      <w:r>
        <w:rPr>
          <w:rFonts w:ascii="arial" w:eastAsia="arial" w:hAnsi="arial" w:cs="arial"/>
          <w:b w:val="0"/>
          <w:i/>
          <w:strike w:val="0"/>
          <w:noProof w:val="0"/>
          <w:color w:val="000000"/>
          <w:position w:val="0"/>
          <w:sz w:val="20"/>
          <w:u w:val="none"/>
          <w:vertAlign w:val="baseline"/>
        </w:rPr>
        <w:t xml:space="preserve">James </w:t>
      </w:r>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val="0"/>
          <w:i/>
          <w:strike w:val="0"/>
          <w:noProof w:val="0"/>
          <w:color w:val="000000"/>
          <w:position w:val="0"/>
          <w:sz w:val="20"/>
          <w:u w:val="none"/>
          <w:vertAlign w:val="baseline"/>
        </w:rPr>
        <w:t>Sykes</w:t>
      </w:r>
      <w:r>
        <w:rPr>
          <w:rFonts w:ascii="arial" w:eastAsia="arial" w:hAnsi="arial" w:cs="arial"/>
          <w:b w:val="0"/>
          <w:i w:val="0"/>
          <w:strike w:val="0"/>
          <w:noProof w:val="0"/>
          <w:color w:val="000000"/>
          <w:position w:val="0"/>
          <w:sz w:val="20"/>
          <w:u w:val="none"/>
          <w:vertAlign w:val="baseline"/>
        </w:rPr>
        <w:t xml:space="preserve"> homed in on the imprecision of the phrase “serious potential risk”; neither opinion evaluated the uncertainty introduced by the need to evaluate the riskiness of an abstract ordinary case of a crime. </w:t>
      </w:r>
      <w:bookmarkStart w:id="327" w:name="Bookmark_I5GGRBPX2SF87T0020000400"/>
      <w:bookmarkEnd w:id="327"/>
      <w:hyperlink r:id="rId35" w:history="1">
        <w:r>
          <w:rPr>
            <w:rFonts w:ascii="arial" w:eastAsia="arial" w:hAnsi="arial" w:cs="arial"/>
            <w:b w:val="0"/>
            <w:i/>
            <w:strike w:val="0"/>
            <w:noProof w:val="0"/>
            <w:color w:val="0077CC"/>
            <w:position w:val="0"/>
            <w:sz w:val="20"/>
            <w:u w:val="single"/>
            <w:vertAlign w:val="baseline"/>
          </w:rPr>
          <w:t>550 U.S., at 210, n. 6, 127 S. Ct. 1586, 167 L. Ed. 2d 532</w:t>
        </w:r>
      </w:hyperlink>
      <w:r>
        <w:rPr>
          <w:rFonts w:ascii="arial" w:eastAsia="arial" w:hAnsi="arial" w:cs="arial"/>
          <w:b w:val="0"/>
          <w:i w:val="0"/>
          <w:strike w:val="0"/>
          <w:noProof w:val="0"/>
          <w:color w:val="000000"/>
          <w:position w:val="0"/>
          <w:sz w:val="20"/>
          <w:u w:val="none"/>
          <w:vertAlign w:val="baseline"/>
        </w:rPr>
        <w:t xml:space="preserve">; </w:t>
      </w:r>
      <w:bookmarkStart w:id="328" w:name="Bookmark_I5GGRBPX2SF87T0040000400"/>
      <w:bookmarkEnd w:id="328"/>
      <w:hyperlink r:id="rId36" w:history="1">
        <w:r>
          <w:rPr>
            <w:rFonts w:ascii="arial" w:eastAsia="arial" w:hAnsi="arial" w:cs="arial"/>
            <w:b w:val="0"/>
            <w:i/>
            <w:strike w:val="0"/>
            <w:noProof w:val="0"/>
            <w:color w:val="0077CC"/>
            <w:position w:val="0"/>
            <w:sz w:val="20"/>
            <w:u w:val="single"/>
            <w:vertAlign w:val="baseline"/>
          </w:rPr>
          <w:t>564 U.S., at ___, 131 S. Ct. 2267, 180 L. Ed. 2d 60</w:t>
        </w:r>
      </w:hyperlink>
      <w:r>
        <w:rPr>
          <w:rFonts w:ascii="arial" w:eastAsia="arial" w:hAnsi="arial" w:cs="arial"/>
          <w:b w:val="0"/>
          <w:i w:val="0"/>
          <w:strike w:val="0"/>
          <w:noProof w:val="0"/>
          <w:color w:val="000000"/>
          <w:position w:val="0"/>
          <w:sz w:val="20"/>
          <w:u w:val="none"/>
          <w:vertAlign w:val="baseline"/>
        </w:rPr>
        <w:t>. And departing from those decisions does not raise any concerns about upsetting private reliance interests.</w:t>
      </w:r>
    </w:p>
    <w:p>
      <w:pPr>
        <w:keepNext w:val="0"/>
        <w:widowControl w:val="0"/>
        <w:spacing w:before="200" w:after="0" w:line="260" w:lineRule="atLeast"/>
        <w:ind w:left="0" w:right="0" w:firstLine="0"/>
        <w:jc w:val="both"/>
      </w:pPr>
      <w:bookmarkStart w:id="329" w:name="Bookmark_para_33"/>
      <w:bookmarkEnd w:id="329"/>
      <w:bookmarkStart w:id="330" w:name="Bookmark_I5GGRBPX28T4GP0020000400"/>
      <w:bookmarkEnd w:id="330"/>
      <w:bookmarkStart w:id="331" w:name="Bookmark_LNHNREFclscc20"/>
      <w:bookmarkEnd w:id="331"/>
      <w:hyperlink r:id="rId121"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113"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hyperlink r:id="rId122" w:history="1">
        <w:r>
          <w:rPr>
            <w:rFonts w:ascii="arial" w:eastAsia="arial" w:hAnsi="arial" w:cs="arial"/>
            <w:b/>
            <w:i/>
            <w:strike w:val="0"/>
            <w:noProof w:val="0"/>
            <w:color w:val="0077CC"/>
            <w:position w:val="0"/>
            <w:sz w:val="20"/>
            <w:u w:val="single"/>
            <w:vertAlign w:val="baseline"/>
          </w:rPr>
          <w:t>LEdHN[20]</w:t>
        </w:r>
      </w:hyperlink>
      <w:r>
        <w:rPr>
          <w:rFonts w:ascii="arial" w:eastAsia="arial" w:hAnsi="arial" w:cs="arial"/>
          <w:b w:val="0"/>
          <w:i w:val="0"/>
          <w:strike w:val="0"/>
          <w:noProof w:val="0"/>
          <w:color w:val="000000"/>
          <w:position w:val="0"/>
          <w:sz w:val="20"/>
          <w:u w:val="none"/>
          <w:vertAlign w:val="baseline"/>
        </w:rPr>
        <w:t>[</w:t>
      </w:r>
      <w:hyperlink w:anchor="Bookmark_LEDHN20" w:history="1">
        <w:r>
          <w:pict>
            <v:shape id="_x0000_i1114"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bookmarkStart w:id="332" w:name="Bookmark_LEDHN20_1"/>
      <w:bookmarkEnd w:id="332"/>
      <w:r>
        <w:rPr>
          <w:rFonts w:ascii="arial" w:eastAsia="arial" w:hAnsi="arial" w:cs="arial"/>
          <w:b w:val="0"/>
          <w:i w:val="0"/>
          <w:strike w:val="0"/>
          <w:noProof w:val="0"/>
          <w:color w:val="000000"/>
          <w:position w:val="0"/>
          <w:sz w:val="20"/>
          <w:u w:val="none"/>
          <w:vertAlign w:val="baseline"/>
        </w:rPr>
        <w:t xml:space="preserve">[20] Although it is a vital rule of judicial self-government, </w:t>
      </w:r>
      <w:r>
        <w:rPr>
          <w:rFonts w:ascii="arial" w:eastAsia="arial" w:hAnsi="arial" w:cs="arial"/>
          <w:b w:val="0"/>
          <w:i/>
          <w:strike w:val="0"/>
          <w:noProof w:val="0"/>
          <w:color w:val="000000"/>
          <w:position w:val="0"/>
          <w:sz w:val="20"/>
          <w:u w:val="none"/>
          <w:vertAlign w:val="baseline"/>
        </w:rPr>
        <w:t>stare decisis</w:t>
      </w:r>
      <w:r>
        <w:rPr>
          <w:rFonts w:ascii="arial" w:eastAsia="arial" w:hAnsi="arial" w:cs="arial"/>
          <w:b w:val="0"/>
          <w:i w:val="0"/>
          <w:strike w:val="0"/>
          <w:noProof w:val="0"/>
          <w:color w:val="000000"/>
          <w:position w:val="0"/>
          <w:sz w:val="20"/>
          <w:u w:val="none"/>
          <w:vertAlign w:val="baseline"/>
        </w:rPr>
        <w:t xml:space="preserve"> does not matter for its own sake. It matters because it “promotes the evenhanded, predictable, and consistent development of legal principles.” </w:t>
      </w:r>
      <w:bookmarkStart w:id="333" w:name="Bookmark_I5GGRBPX28T4GP0010000400"/>
      <w:bookmarkEnd w:id="333"/>
      <w:hyperlink r:id="rId113" w:history="1">
        <w:r>
          <w:rPr>
            <w:rFonts w:ascii="arial" w:eastAsia="arial" w:hAnsi="arial" w:cs="arial"/>
            <w:b w:val="0"/>
            <w:i/>
            <w:strike w:val="0"/>
            <w:noProof w:val="0"/>
            <w:color w:val="0077CC"/>
            <w:position w:val="0"/>
            <w:sz w:val="20"/>
            <w:u w:val="single"/>
            <w:vertAlign w:val="baseline"/>
          </w:rPr>
          <w:t>Payne</w:t>
        </w:r>
      </w:hyperlink>
      <w:hyperlink r:id="rId113" w:history="1">
        <w:r>
          <w:rPr>
            <w:rFonts w:ascii="arial" w:eastAsia="arial" w:hAnsi="arial" w:cs="arial"/>
            <w:b w:val="0"/>
            <w:i/>
            <w:strike w:val="0"/>
            <w:noProof w:val="0"/>
            <w:color w:val="0077CC"/>
            <w:position w:val="0"/>
            <w:sz w:val="20"/>
            <w:u w:val="single"/>
            <w:vertAlign w:val="baseline"/>
          </w:rPr>
          <w:t xml:space="preserve">, </w:t>
        </w:r>
      </w:hyperlink>
      <w:hyperlink r:id="rId113" w:history="1">
        <w:r>
          <w:rPr>
            <w:rFonts w:ascii="arial" w:eastAsia="arial" w:hAnsi="arial" w:cs="arial"/>
            <w:b w:val="0"/>
            <w:i/>
            <w:strike w:val="0"/>
            <w:noProof w:val="0"/>
            <w:color w:val="0077CC"/>
            <w:position w:val="0"/>
            <w:sz w:val="20"/>
            <w:u w:val="single"/>
            <w:vertAlign w:val="baseline"/>
          </w:rPr>
          <w:t>supra,</w:t>
        </w:r>
      </w:hyperlink>
      <w:hyperlink r:id="rId113" w:history="1">
        <w:r>
          <w:rPr>
            <w:rFonts w:ascii="arial" w:eastAsia="arial" w:hAnsi="arial" w:cs="arial"/>
            <w:b w:val="0"/>
            <w:i/>
            <w:strike w:val="0"/>
            <w:noProof w:val="0"/>
            <w:color w:val="0077CC"/>
            <w:position w:val="0"/>
            <w:sz w:val="20"/>
            <w:u w:val="single"/>
            <w:vertAlign w:val="baseline"/>
          </w:rPr>
          <w:t xml:space="preserve"> at 827, 111 S. Ct. 2597, 115 L. Ed. 2d 720</w:t>
        </w:r>
      </w:hyperlink>
      <w:r>
        <w:rPr>
          <w:rFonts w:ascii="arial" w:eastAsia="arial" w:hAnsi="arial" w:cs="arial"/>
          <w:b w:val="0"/>
          <w:i w:val="0"/>
          <w:strike w:val="0"/>
          <w:noProof w:val="0"/>
          <w:color w:val="000000"/>
          <w:position w:val="0"/>
          <w:sz w:val="20"/>
          <w:u w:val="none"/>
          <w:vertAlign w:val="baseline"/>
        </w:rPr>
        <w:t xml:space="preserve">. Decisions under the residual clause have proved to be anything but evenhanded, predictable, or consistent. Standing by </w:t>
      </w:r>
      <w:r>
        <w:rPr>
          <w:rFonts w:ascii="arial" w:eastAsia="arial" w:hAnsi="arial" w:cs="arial"/>
          <w:b w:val="0"/>
          <w:i/>
          <w:strike w:val="0"/>
          <w:noProof w:val="0"/>
          <w:color w:val="000000"/>
          <w:position w:val="0"/>
          <w:sz w:val="20"/>
          <w:u w:val="none"/>
          <w:vertAlign w:val="baseline"/>
        </w:rPr>
        <w:t>James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Sykes</w:t>
      </w:r>
      <w:r>
        <w:rPr>
          <w:rFonts w:ascii="arial" w:eastAsia="arial" w:hAnsi="arial" w:cs="arial"/>
          <w:b w:val="0"/>
          <w:i w:val="0"/>
          <w:strike w:val="0"/>
          <w:noProof w:val="0"/>
          <w:color w:val="000000"/>
          <w:position w:val="0"/>
          <w:sz w:val="20"/>
          <w:u w:val="none"/>
          <w:vertAlign w:val="baseline"/>
        </w:rPr>
        <w:t xml:space="preserve"> would undermine, rather than promote, the goals that </w:t>
      </w:r>
      <w:r>
        <w:rPr>
          <w:rFonts w:ascii="arial" w:eastAsia="arial" w:hAnsi="arial" w:cs="arial"/>
          <w:b w:val="0"/>
          <w:i/>
          <w:strike w:val="0"/>
          <w:noProof w:val="0"/>
          <w:color w:val="000000"/>
          <w:position w:val="0"/>
          <w:sz w:val="20"/>
          <w:u w:val="none"/>
          <w:vertAlign w:val="baseline"/>
        </w:rPr>
        <w:t>stare decisis</w:t>
      </w:r>
      <w:r>
        <w:rPr>
          <w:rFonts w:ascii="arial" w:eastAsia="arial" w:hAnsi="arial" w:cs="arial"/>
          <w:b w:val="0"/>
          <w:i w:val="0"/>
          <w:strike w:val="0"/>
          <w:noProof w:val="0"/>
          <w:color w:val="000000"/>
          <w:position w:val="0"/>
          <w:sz w:val="20"/>
          <w:u w:val="none"/>
          <w:vertAlign w:val="baseline"/>
        </w:rPr>
        <w:t xml:space="preserve"> is meant to serve.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334" w:name="Bookmark_para_34"/>
      <w:bookmarkEnd w:id="334"/>
      <w:bookmarkStart w:id="335" w:name="Bookmark_I5GGRBPX28T4GP0040000400"/>
      <w:bookmarkEnd w:id="335"/>
      <w:bookmarkStart w:id="336" w:name="Bookmark_2R1W2K71KC0006TJ6W00001"/>
      <w:bookmarkEnd w:id="336"/>
      <w:bookmarkStart w:id="337" w:name="Bookmark_32XN5RR0D00003DJY300001"/>
      <w:bookmarkEnd w:id="337"/>
      <w:r>
        <w:rPr>
          <w:rFonts w:ascii="arial" w:eastAsia="arial" w:hAnsi="arial" w:cs="arial"/>
          <w:b w:val="0"/>
          <w:i w:val="0"/>
          <w:strike w:val="0"/>
          <w:noProof w:val="0"/>
          <w:color w:val="000000"/>
          <w:position w:val="0"/>
          <w:sz w:val="20"/>
          <w:u w:val="none"/>
          <w:vertAlign w:val="baseline"/>
        </w:rPr>
        <w:t xml:space="preserve">We hold that </w:t>
      </w:r>
      <w:bookmarkStart w:id="338" w:name="Bookmark_LNHNREFclscc21"/>
      <w:bookmarkEnd w:id="338"/>
      <w:hyperlink r:id="rId123"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115"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hyperlink r:id="rId124" w:history="1">
        <w:r>
          <w:rPr>
            <w:rFonts w:ascii="arial" w:eastAsia="arial" w:hAnsi="arial" w:cs="arial"/>
            <w:b/>
            <w:i/>
            <w:strike w:val="0"/>
            <w:noProof w:val="0"/>
            <w:color w:val="0077CC"/>
            <w:position w:val="0"/>
            <w:sz w:val="20"/>
            <w:u w:val="single"/>
            <w:vertAlign w:val="baseline"/>
          </w:rPr>
          <w:t>LEdHN[21]</w:t>
        </w:r>
      </w:hyperlink>
      <w:r>
        <w:rPr>
          <w:rFonts w:ascii="arial" w:eastAsia="arial" w:hAnsi="arial" w:cs="arial"/>
          <w:b w:val="0"/>
          <w:i w:val="0"/>
          <w:strike w:val="0"/>
          <w:noProof w:val="0"/>
          <w:color w:val="000000"/>
          <w:position w:val="0"/>
          <w:sz w:val="20"/>
          <w:u w:val="none"/>
          <w:vertAlign w:val="baseline"/>
        </w:rPr>
        <w:t>[</w:t>
      </w:r>
      <w:hyperlink w:anchor="Bookmark_LEDHN21" w:history="1">
        <w:r>
          <w:pict>
            <v:shape id="_x0000_i1116"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bookmarkStart w:id="339" w:name="Bookmark_LEDHN21_1"/>
      <w:bookmarkEnd w:id="339"/>
      <w:r>
        <w:rPr>
          <w:rFonts w:ascii="arial" w:eastAsia="arial" w:hAnsi="arial" w:cs="arial"/>
          <w:b w:val="0"/>
          <w:i w:val="0"/>
          <w:strike w:val="0"/>
          <w:noProof w:val="0"/>
          <w:color w:val="000000"/>
          <w:position w:val="0"/>
          <w:sz w:val="20"/>
          <w:u w:val="none"/>
          <w:vertAlign w:val="baseline"/>
        </w:rPr>
        <w:t>[21] imposing an increased sentence under the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residual clause of the Armed Career Criminal Act violates the Constitution’s guarantee of due process. Our contrary holdings in</w:t>
      </w:r>
      <w:bookmarkStart w:id="340" w:name="Bookmark_I2P58C1JWXH0006TJ6C00001"/>
      <w:bookmarkEnd w:id="340"/>
      <w:hyperlink r:id="rId35" w:history="1">
        <w:r>
          <w:rPr>
            <w:rFonts w:ascii="arial" w:eastAsia="arial" w:hAnsi="arial" w:cs="arial"/>
            <w:b w:val="0"/>
            <w:i/>
            <w:strike w:val="0"/>
            <w:noProof w:val="0"/>
            <w:color w:val="0077CC"/>
            <w:position w:val="0"/>
            <w:sz w:val="20"/>
            <w:u w:val="single"/>
            <w:vertAlign w:val="baseline"/>
          </w:rPr>
          <w:t xml:space="preserve"> </w:t>
        </w:r>
      </w:hyperlink>
      <w:hyperlink r:id="rId35" w:history="1">
        <w:r>
          <w:rPr>
            <w:rFonts w:ascii="arial" w:eastAsia="arial" w:hAnsi="arial" w:cs="arial"/>
            <w:b w:val="0"/>
            <w:i/>
            <w:strike w:val="0"/>
            <w:noProof w:val="0"/>
            <w:color w:val="0077CC"/>
            <w:position w:val="0"/>
            <w:sz w:val="20"/>
            <w:u w:val="single"/>
            <w:vertAlign w:val="baseline"/>
          </w:rPr>
          <w:t>James</w:t>
        </w:r>
      </w:hyperlink>
      <w:r>
        <w:rPr>
          <w:rFonts w:ascii="arial" w:eastAsia="arial" w:hAnsi="arial" w:cs="arial"/>
          <w:b w:val="0"/>
          <w:i w:val="0"/>
          <w:strike w:val="0"/>
          <w:noProof w:val="0"/>
          <w:color w:val="000000"/>
          <w:position w:val="0"/>
          <w:sz w:val="20"/>
          <w:u w:val="none"/>
          <w:vertAlign w:val="baseline"/>
        </w:rPr>
        <w:t xml:space="preserve"> and</w:t>
      </w:r>
      <w:bookmarkStart w:id="341" w:name="Bookmark_I31J3TVS83W000B7MHF00001"/>
      <w:bookmarkEnd w:id="341"/>
      <w:hyperlink r:id="rId36" w:history="1">
        <w:r>
          <w:rPr>
            <w:rFonts w:ascii="arial" w:eastAsia="arial" w:hAnsi="arial" w:cs="arial"/>
            <w:b w:val="0"/>
            <w:i/>
            <w:strike w:val="0"/>
            <w:noProof w:val="0"/>
            <w:color w:val="0077CC"/>
            <w:position w:val="0"/>
            <w:sz w:val="20"/>
            <w:u w:val="single"/>
            <w:vertAlign w:val="baseline"/>
          </w:rPr>
          <w:t xml:space="preserve"> </w:t>
        </w:r>
      </w:hyperlink>
      <w:hyperlink r:id="rId36" w:history="1">
        <w:r>
          <w:rPr>
            <w:rFonts w:ascii="arial" w:eastAsia="arial" w:hAnsi="arial" w:cs="arial"/>
            <w:b w:val="0"/>
            <w:i/>
            <w:strike w:val="0"/>
            <w:noProof w:val="0"/>
            <w:color w:val="0077CC"/>
            <w:position w:val="0"/>
            <w:sz w:val="20"/>
            <w:u w:val="single"/>
            <w:vertAlign w:val="baseline"/>
          </w:rPr>
          <w:t>Sykes</w:t>
        </w:r>
      </w:hyperlink>
      <w:r>
        <w:rPr>
          <w:rFonts w:ascii="arial" w:eastAsia="arial" w:hAnsi="arial" w:cs="arial"/>
          <w:b w:val="0"/>
          <w:i w:val="0"/>
          <w:strike w:val="0"/>
          <w:noProof w:val="0"/>
          <w:color w:val="000000"/>
          <w:position w:val="0"/>
          <w:sz w:val="20"/>
          <w:u w:val="none"/>
          <w:vertAlign w:val="baseline"/>
        </w:rPr>
        <w:t xml:space="preserve"> are overruled.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Today’s decision does not call into question application of the Act to </w:t>
      </w:r>
      <w:r>
        <w:rPr>
          <w:rFonts w:ascii="arial" w:eastAsia="arial" w:hAnsi="arial" w:cs="arial"/>
          <w:b/>
          <w:i w:val="0"/>
          <w:strike w:val="0"/>
          <w:noProof w:val="0"/>
          <w:color w:val="000000"/>
          <w:position w:val="0"/>
          <w:sz w:val="20"/>
          <w:u w:val="none"/>
          <w:vertAlign w:val="baseline"/>
        </w:rPr>
        <w:t> [**585] </w:t>
      </w:r>
      <w:r>
        <w:rPr>
          <w:rFonts w:ascii="arial" w:eastAsia="arial" w:hAnsi="arial" w:cs="arial"/>
          <w:b w:val="0"/>
          <w:i w:val="0"/>
          <w:strike w:val="0"/>
          <w:noProof w:val="0"/>
          <w:color w:val="000000"/>
          <w:position w:val="0"/>
          <w:sz w:val="20"/>
          <w:u w:val="none"/>
          <w:vertAlign w:val="baseline"/>
        </w:rPr>
        <w:t xml:space="preserve"> the four enumerated offenses, or the remainder of the Act’s definition of a violent felony.</w:t>
      </w:r>
    </w:p>
    <w:p>
      <w:pPr>
        <w:keepNext w:val="0"/>
        <w:widowControl w:val="0"/>
        <w:spacing w:before="200" w:after="0" w:line="260" w:lineRule="atLeast"/>
        <w:ind w:left="0" w:right="0" w:firstLine="0"/>
        <w:jc w:val="both"/>
      </w:pPr>
      <w:bookmarkStart w:id="342" w:name="Bookmark_para_35"/>
      <w:bookmarkEnd w:id="342"/>
      <w:r>
        <w:rPr>
          <w:rFonts w:ascii="arial" w:eastAsia="arial" w:hAnsi="arial" w:cs="arial"/>
          <w:b w:val="0"/>
          <w:i w:val="0"/>
          <w:strike w:val="0"/>
          <w:noProof w:val="0"/>
          <w:color w:val="000000"/>
          <w:position w:val="0"/>
          <w:sz w:val="20"/>
          <w:u w:val="none"/>
          <w:vertAlign w:val="baseline"/>
        </w:rPr>
        <w:t>We reverse the judgment of the Court of Appeals for the Eighth Circuit and remand the case for further proceedings consistent with this opinion.</w:t>
      </w:r>
    </w:p>
    <w:p>
      <w:pPr>
        <w:keepNext w:val="0"/>
        <w:widowControl w:val="0"/>
        <w:spacing w:before="200" w:after="0" w:line="260" w:lineRule="atLeast"/>
        <w:ind w:left="0" w:right="0" w:firstLine="0"/>
        <w:jc w:val="both"/>
      </w:pPr>
      <w:bookmarkStart w:id="343" w:name="Bookmark_para_36"/>
      <w:bookmarkEnd w:id="343"/>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40" w:after="0" w:line="260" w:lineRule="atLeast"/>
        <w:ind w:left="0" w:right="0" w:firstLine="0"/>
        <w:jc w:val="left"/>
      </w:pPr>
      <w:bookmarkStart w:id="344" w:name="Concur by"/>
      <w:bookmarkEnd w:id="344"/>
      <w:r>
        <w:rPr>
          <w:rFonts w:ascii="arial" w:eastAsia="arial" w:hAnsi="arial" w:cs="arial"/>
          <w:b/>
          <w:i w:val="0"/>
          <w:strike w:val="0"/>
          <w:noProof w:val="0"/>
          <w:color w:val="000000"/>
          <w:position w:val="0"/>
          <w:sz w:val="20"/>
          <w:u w:val="none"/>
          <w:vertAlign w:val="baseline"/>
        </w:rPr>
        <w:t>Concur by:</w:t>
      </w:r>
      <w:r>
        <w:rPr>
          <w:rFonts w:ascii="arial" w:eastAsia="arial" w:hAnsi="arial" w:cs="arial"/>
          <w:b w:val="0"/>
          <w:i w:val="0"/>
          <w:strike w:val="0"/>
          <w:noProof w:val="0"/>
          <w:color w:val="000000"/>
          <w:position w:val="0"/>
          <w:sz w:val="20"/>
          <w:u w:val="none"/>
          <w:vertAlign w:val="baseline"/>
        </w:rPr>
        <w:t> Kennedy; Thomas</w:t>
      </w:r>
    </w:p>
    <w:p>
      <w:pPr>
        <w:keepNext/>
        <w:widowControl w:val="0"/>
        <w:spacing w:before="240" w:after="0" w:line="340" w:lineRule="atLeast"/>
        <w:ind w:left="0" w:right="0" w:firstLine="0"/>
        <w:jc w:val="left"/>
      </w:pPr>
      <w:bookmarkStart w:id="345" w:name="Concur"/>
      <w:bookmarkEnd w:id="345"/>
      <w:r>
        <w:rPr>
          <w:rFonts w:ascii="arial" w:eastAsia="arial" w:hAnsi="arial" w:cs="arial"/>
          <w:b/>
          <w:i w:val="0"/>
          <w:strike w:val="0"/>
          <w:noProof w:val="0"/>
          <w:color w:val="000000"/>
          <w:position w:val="0"/>
          <w:sz w:val="28"/>
          <w:u w:val="none"/>
          <w:vertAlign w:val="baseline"/>
        </w:rPr>
        <w:t>Concur</w:t>
      </w:r>
    </w:p>
    <w:p>
      <w:pPr>
        <w:spacing w:line="60" w:lineRule="exact"/>
      </w:pPr>
      <w:r>
        <w:pict>
          <v:line id="_x0000_s1117" style="position:absolute;z-index:251665408"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346" w:name="Bookmark_para_37"/>
      <w:bookmarkEnd w:id="346"/>
      <w:r>
        <w:rPr>
          <w:rFonts w:ascii="arial" w:eastAsia="arial" w:hAnsi="arial" w:cs="arial"/>
          <w:b w:val="0"/>
          <w:i w:val="0"/>
          <w:strike w:val="0"/>
          <w:noProof w:val="0"/>
          <w:color w:val="000000"/>
          <w:position w:val="0"/>
          <w:sz w:val="20"/>
          <w:u w:val="none"/>
          <w:vertAlign w:val="baseline"/>
        </w:rPr>
        <w:t xml:space="preserve">Justice </w:t>
      </w:r>
      <w:r>
        <w:rPr>
          <w:rFonts w:ascii="arial" w:eastAsia="arial" w:hAnsi="arial" w:cs="arial"/>
          <w:b/>
          <w:i w:val="0"/>
          <w:strike w:val="0"/>
          <w:noProof w:val="0"/>
          <w:color w:val="000000"/>
          <w:position w:val="0"/>
          <w:sz w:val="20"/>
          <w:u w:val="none"/>
          <w:vertAlign w:val="baseline"/>
        </w:rPr>
        <w:t>Kennedy</w:t>
      </w:r>
      <w:r>
        <w:rPr>
          <w:rFonts w:ascii="arial" w:eastAsia="arial" w:hAnsi="arial" w:cs="arial"/>
          <w:b w:val="0"/>
          <w:i w:val="0"/>
          <w:strike w:val="0"/>
          <w:noProof w:val="0"/>
          <w:color w:val="000000"/>
          <w:position w:val="0"/>
          <w:sz w:val="20"/>
          <w:u w:val="none"/>
          <w:vertAlign w:val="baseline"/>
        </w:rPr>
        <w:t>, concurring in the judgment.</w:t>
      </w:r>
    </w:p>
    <w:p>
      <w:pPr>
        <w:keepNext w:val="0"/>
        <w:widowControl w:val="0"/>
        <w:spacing w:before="200" w:after="0" w:line="260" w:lineRule="atLeast"/>
        <w:ind w:left="0" w:right="0" w:firstLine="0"/>
        <w:jc w:val="both"/>
      </w:pPr>
      <w:bookmarkStart w:id="347" w:name="Bookmark_para_38"/>
      <w:bookmarkEnd w:id="347"/>
      <w:r>
        <w:rPr>
          <w:rFonts w:ascii="arial" w:eastAsia="arial" w:hAnsi="arial" w:cs="arial"/>
          <w:b w:val="0"/>
          <w:i w:val="0"/>
          <w:strike w:val="0"/>
          <w:noProof w:val="0"/>
          <w:color w:val="000000"/>
          <w:position w:val="0"/>
          <w:sz w:val="20"/>
          <w:u w:val="none"/>
          <w:vertAlign w:val="baseline"/>
        </w:rPr>
        <w:t>In my view, and for the reasons well stated by Justice Alito in dissent, the residual clause of the Armed Career Criminal Act is not unconstitutionally vague under the categorical approach or a record-based approach. On the assumption that the categorical approach ought to still control, and for the reasons given by Justice Thomas in Part I of his opinion concurring in the judgment, Johnson’s conviction for possession of a short-barreled shotgun does not qualify as a violent felony.</w:t>
      </w:r>
    </w:p>
    <w:p>
      <w:pPr>
        <w:keepNext w:val="0"/>
        <w:widowControl w:val="0"/>
        <w:spacing w:before="200" w:after="0" w:line="260" w:lineRule="atLeast"/>
        <w:ind w:left="0" w:right="0" w:firstLine="0"/>
        <w:jc w:val="both"/>
      </w:pPr>
      <w:bookmarkStart w:id="348" w:name="Bookmark_para_39"/>
      <w:bookmarkEnd w:id="348"/>
      <w:r>
        <w:rPr>
          <w:rFonts w:ascii="arial" w:eastAsia="arial" w:hAnsi="arial" w:cs="arial"/>
          <w:b w:val="0"/>
          <w:i w:val="0"/>
          <w:strike w:val="0"/>
          <w:noProof w:val="0"/>
          <w:color w:val="000000"/>
          <w:position w:val="0"/>
          <w:sz w:val="20"/>
          <w:u w:val="none"/>
          <w:vertAlign w:val="baseline"/>
        </w:rPr>
        <w:t xml:space="preserve">For these reasons, I concur in the judgment. </w:t>
      </w:r>
    </w:p>
    <w:p>
      <w:pPr>
        <w:keepNext w:val="0"/>
        <w:widowControl w:val="0"/>
        <w:spacing w:before="200" w:after="0" w:line="260" w:lineRule="atLeast"/>
        <w:ind w:left="0" w:right="0" w:firstLine="0"/>
        <w:jc w:val="both"/>
      </w:pPr>
      <w:bookmarkStart w:id="349" w:name="Bookmark_para_40"/>
      <w:bookmarkEnd w:id="349"/>
      <w:r>
        <w:rPr>
          <w:rFonts w:ascii="arial" w:eastAsia="arial" w:hAnsi="arial" w:cs="arial"/>
          <w:b w:val="0"/>
          <w:i w:val="0"/>
          <w:strike w:val="0"/>
          <w:noProof w:val="0"/>
          <w:color w:val="000000"/>
          <w:position w:val="0"/>
          <w:sz w:val="20"/>
          <w:u w:val="none"/>
          <w:vertAlign w:val="baseline"/>
        </w:rPr>
        <w:t>Justice Thomas, concurring in the judgment.</w:t>
      </w:r>
    </w:p>
    <w:p>
      <w:pPr>
        <w:keepNext w:val="0"/>
        <w:widowControl w:val="0"/>
        <w:spacing w:before="200" w:after="0" w:line="260" w:lineRule="atLeast"/>
        <w:ind w:left="0" w:right="0" w:firstLine="0"/>
        <w:jc w:val="both"/>
      </w:pPr>
      <w:bookmarkStart w:id="350" w:name="Bookmark_para_41"/>
      <w:bookmarkEnd w:id="350"/>
      <w:r>
        <w:rPr>
          <w:rFonts w:ascii="arial" w:eastAsia="arial" w:hAnsi="arial" w:cs="arial"/>
          <w:b w:val="0"/>
          <w:i w:val="0"/>
          <w:strike w:val="0"/>
          <w:noProof w:val="0"/>
          <w:color w:val="000000"/>
          <w:position w:val="0"/>
          <w:sz w:val="20"/>
          <w:u w:val="none"/>
          <w:vertAlign w:val="baseline"/>
        </w:rPr>
        <w:t>I agree with the Court that Johnson’s sentence cannot stand. But rather than use the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to nullify an Act of Congress, I would resolve this case on more ordinary grounds. Under conventional principles of interpretation and our precedents, the offense of unlawfully possessing a short-barreled shotgun does not constitute a “violent felony” under the residual clause of the Armed Career Criminal Act (ACCA).</w:t>
      </w:r>
    </w:p>
    <w:p>
      <w:pPr>
        <w:keepNext w:val="0"/>
        <w:widowControl w:val="0"/>
        <w:spacing w:before="200" w:after="0" w:line="260" w:lineRule="atLeast"/>
        <w:ind w:left="0" w:right="0" w:firstLine="0"/>
        <w:jc w:val="both"/>
      </w:pPr>
      <w:bookmarkStart w:id="351" w:name="Bookmark_para_42"/>
      <w:bookmarkEnd w:id="351"/>
      <w:bookmarkStart w:id="352" w:name="Bookmark_I5H0JXBW2D6N9Y0030000400"/>
      <w:bookmarkEnd w:id="352"/>
      <w:r>
        <w:rPr>
          <w:rFonts w:ascii="arial" w:eastAsia="arial" w:hAnsi="arial" w:cs="arial"/>
          <w:b w:val="0"/>
          <w:i w:val="0"/>
          <w:strike w:val="0"/>
          <w:noProof w:val="0"/>
          <w:color w:val="000000"/>
          <w:position w:val="0"/>
          <w:sz w:val="20"/>
          <w:u w:val="none"/>
          <w:vertAlign w:val="baseline"/>
        </w:rPr>
        <w:t xml:space="preserve">The majority wants more. Not content to engage in the usual business of interpreting statutes, it holds this clause to be unconstitutionally vague, notwithstanding the fact that on four previous occasions we found it determinate enough for judicial application. As Justice Alito explains, that decision cannot be reconciled with our precedents concerning the vagueness doctrine. </w:t>
      </w:r>
      <w:bookmarkStart w:id="353" w:name="Bookmark_I5K9DWNM68X000VDR4S000T9"/>
      <w:bookmarkEnd w:id="353"/>
      <w:bookmarkStart w:id="354" w:name="Bookmark_I5GGRBR22D6N2B0020000400"/>
      <w:bookmarkEnd w:id="354"/>
      <w:bookmarkStart w:id="355" w:name="Bookmark_I5H0JXBW2D6N9Y0030000400_2"/>
      <w:bookmarkEnd w:id="355"/>
      <w:r>
        <w:rPr>
          <w:rFonts w:ascii="arial" w:eastAsia="arial" w:hAnsi="arial" w:cs="arial"/>
          <w:b w:val="0"/>
          <w:i w:val="0"/>
          <w:strike w:val="0"/>
          <w:noProof w:val="0"/>
          <w:color w:val="000000"/>
          <w:position w:val="0"/>
          <w:sz w:val="20"/>
          <w:u w:val="none"/>
          <w:vertAlign w:val="baseline"/>
        </w:rPr>
        <w:t xml:space="preserve">See </w:t>
      </w:r>
      <w:bookmarkStart w:id="356" w:name="Bookmark_I5H0JXBW2D6N9Y0020000400"/>
      <w:bookmarkEnd w:id="356"/>
      <w:hyperlink r:id="rId10" w:history="1">
        <w:r>
          <w:rPr>
            <w:rFonts w:ascii="arial" w:eastAsia="arial" w:hAnsi="arial" w:cs="arial"/>
            <w:b w:val="0"/>
            <w:i/>
            <w:strike w:val="0"/>
            <w:noProof w:val="0"/>
            <w:color w:val="0077CC"/>
            <w:position w:val="0"/>
            <w:sz w:val="20"/>
            <w:u w:val="single"/>
            <w:vertAlign w:val="baseline"/>
          </w:rPr>
          <w:t xml:space="preserve">post, </w:t>
        </w:r>
      </w:hyperlink>
      <w:hyperlink r:id="rId10" w:history="1">
        <w:r>
          <w:rPr>
            <w:rFonts w:ascii="arial" w:eastAsia="arial" w:hAnsi="arial" w:cs="arial"/>
            <w:b w:val="0"/>
            <w:i/>
            <w:strike w:val="0"/>
            <w:noProof w:val="0"/>
            <w:color w:val="0077CC"/>
            <w:position w:val="0"/>
            <w:sz w:val="20"/>
            <w:u w:val="single"/>
            <w:vertAlign w:val="baseline"/>
          </w:rPr>
          <w:t>at ___ - ___, 192 L. Ed. 2d, at 603-605</w:t>
        </w:r>
      </w:hyperlink>
      <w:r>
        <w:rPr>
          <w:rFonts w:ascii="arial" w:eastAsia="arial" w:hAnsi="arial" w:cs="arial"/>
          <w:b w:val="0"/>
          <w:i w:val="0"/>
          <w:strike w:val="0"/>
          <w:noProof w:val="0"/>
          <w:color w:val="000000"/>
          <w:position w:val="0"/>
          <w:sz w:val="20"/>
          <w:u w:val="none"/>
          <w:vertAlign w:val="baseline"/>
        </w:rPr>
        <w:t xml:space="preserve"> (dissenting opinion). But even if it were a closer case under those decisions, I would be wary of holding the residual clause to be unconstitutionally vague. Although I have joined the Court in applying our modern vagueness </w:t>
      </w:r>
      <w:r>
        <w:rPr>
          <w:rFonts w:ascii="arial" w:eastAsia="arial" w:hAnsi="arial" w:cs="arial"/>
          <w:b/>
          <w:i w:val="0"/>
          <w:strike w:val="0"/>
          <w:noProof w:val="0"/>
          <w:color w:val="000000"/>
          <w:position w:val="0"/>
          <w:sz w:val="20"/>
          <w:u w:val="none"/>
          <w:vertAlign w:val="baseline"/>
        </w:rPr>
        <w:t> [*2564] </w:t>
      </w:r>
      <w:r>
        <w:rPr>
          <w:rFonts w:ascii="arial" w:eastAsia="arial" w:hAnsi="arial" w:cs="arial"/>
          <w:b w:val="0"/>
          <w:i w:val="0"/>
          <w:strike w:val="0"/>
          <w:noProof w:val="0"/>
          <w:color w:val="000000"/>
          <w:position w:val="0"/>
          <w:sz w:val="20"/>
          <w:u w:val="none"/>
          <w:vertAlign w:val="baseline"/>
        </w:rPr>
        <w:t xml:space="preserve"> doctrine in the past, see </w:t>
      </w:r>
      <w:bookmarkStart w:id="357" w:name="Bookmark_I5GGRBR22D6N2B0010000400"/>
      <w:bookmarkEnd w:id="357"/>
      <w:hyperlink r:id="rId125" w:history="1">
        <w:r>
          <w:rPr>
            <w:rFonts w:ascii="arial" w:eastAsia="arial" w:hAnsi="arial" w:cs="arial"/>
            <w:b w:val="0"/>
            <w:i/>
            <w:strike w:val="0"/>
            <w:noProof w:val="0"/>
            <w:color w:val="0077CC"/>
            <w:position w:val="0"/>
            <w:sz w:val="20"/>
            <w:u w:val="single"/>
            <w:vertAlign w:val="baseline"/>
          </w:rPr>
          <w:t xml:space="preserve">FCC </w:t>
        </w:r>
      </w:hyperlink>
      <w:hyperlink r:id="rId125" w:history="1">
        <w:r>
          <w:rPr>
            <w:rFonts w:ascii="arial" w:eastAsia="arial" w:hAnsi="arial" w:cs="arial"/>
            <w:b w:val="0"/>
            <w:i/>
            <w:strike w:val="0"/>
            <w:noProof w:val="0"/>
            <w:color w:val="0077CC"/>
            <w:position w:val="0"/>
            <w:sz w:val="20"/>
            <w:u w:val="single"/>
            <w:vertAlign w:val="baseline"/>
          </w:rPr>
          <w:t xml:space="preserve">v. </w:t>
        </w:r>
      </w:hyperlink>
      <w:hyperlink r:id="rId125" w:history="1">
        <w:r>
          <w:rPr>
            <w:rFonts w:ascii="arial" w:eastAsia="arial" w:hAnsi="arial" w:cs="arial"/>
            <w:b w:val="0"/>
            <w:i/>
            <w:strike w:val="0"/>
            <w:noProof w:val="0"/>
            <w:color w:val="0077CC"/>
            <w:position w:val="0"/>
            <w:sz w:val="20"/>
            <w:u w:val="single"/>
            <w:vertAlign w:val="baseline"/>
          </w:rPr>
          <w:t>Fox TV Stations, Inc.</w:t>
        </w:r>
      </w:hyperlink>
      <w:hyperlink r:id="rId125" w:history="1">
        <w:r>
          <w:rPr>
            <w:rFonts w:ascii="arial" w:eastAsia="arial" w:hAnsi="arial" w:cs="arial"/>
            <w:b w:val="0"/>
            <w:i/>
            <w:strike w:val="0"/>
            <w:noProof w:val="0"/>
            <w:color w:val="0077CC"/>
            <w:position w:val="0"/>
            <w:sz w:val="20"/>
            <w:u w:val="single"/>
            <w:vertAlign w:val="baseline"/>
          </w:rPr>
          <w:t>, 567 U.S. ___, ___-___, 132 S. Ct. 2307; 183 L. Ed. 2d 234 (2012)</w:t>
        </w:r>
      </w:hyperlink>
      <w:r>
        <w:rPr>
          <w:rFonts w:ascii="arial" w:eastAsia="arial" w:hAnsi="arial" w:cs="arial"/>
          <w:b w:val="0"/>
          <w:i w:val="0"/>
          <w:strike w:val="0"/>
          <w:noProof w:val="0"/>
          <w:color w:val="000000"/>
          <w:position w:val="0"/>
          <w:sz w:val="20"/>
          <w:u w:val="none"/>
          <w:vertAlign w:val="baseline"/>
        </w:rPr>
        <w:t xml:space="preserve">, I have become increasingly concerned about its origins and application. </w:t>
      </w:r>
      <w:r>
        <w:rPr>
          <w:rFonts w:ascii="arial" w:eastAsia="arial" w:hAnsi="arial" w:cs="arial"/>
          <w:b w:val="0"/>
          <w:i w:val="0"/>
          <w:strike w:val="0"/>
          <w:noProof w:val="0"/>
          <w:color w:val="000000"/>
          <w:position w:val="0"/>
          <w:sz w:val="20"/>
          <w:u w:val="none"/>
          <w:vertAlign w:val="baseline"/>
        </w:rPr>
        <w:t>Simply put, our vagueness doctrine shares an uncomfortably similar history with substantive due process, a judicially created doctrine lacking any basis in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the Constitution.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00" w:after="0" w:line="260" w:lineRule="atLeast"/>
        <w:ind w:left="0" w:right="0" w:firstLine="0"/>
        <w:jc w:val="both"/>
      </w:pPr>
      <w:bookmarkStart w:id="358" w:name="Bookmark_para_43"/>
      <w:bookmarkEnd w:id="358"/>
      <w:r>
        <w:rPr>
          <w:rFonts w:ascii="arial" w:eastAsia="arial" w:hAnsi="arial" w:cs="arial"/>
          <w:b w:val="0"/>
          <w:i w:val="0"/>
          <w:strike w:val="0"/>
          <w:noProof w:val="0"/>
          <w:color w:val="000000"/>
          <w:position w:val="0"/>
          <w:sz w:val="20"/>
          <w:u w:val="none"/>
          <w:vertAlign w:val="baseline"/>
        </w:rPr>
        <w:t>We could have easily disposed of this case without nullifying ACCA’s residual clause. Under ordinary principles of statutory interpretation, the crime of unlawfully possessing a short-barreled shotgun does not constitute a “violent felony” under ACCA. In relevant part, that Act defines a “violent felony” as a “crime punishable by imprisonment for a term exceeding one year” that either</w:t>
      </w:r>
    </w:p>
    <w:p>
      <w:pPr>
        <w:keepNext w:val="0"/>
        <w:widowControl w:val="0"/>
        <w:spacing w:before="200" w:after="0" w:line="260" w:lineRule="atLeast"/>
        <w:ind w:left="400" w:right="0" w:firstLine="0"/>
        <w:jc w:val="both"/>
      </w:pPr>
      <w:bookmarkStart w:id="359" w:name="Bookmark_para_44"/>
      <w:bookmarkEnd w:id="359"/>
      <w:r>
        <w:rPr>
          <w:rFonts w:ascii="arial" w:eastAsia="arial" w:hAnsi="arial" w:cs="arial"/>
          <w:b w:val="0"/>
          <w:i w:val="0"/>
          <w:strike w:val="0"/>
          <w:noProof w:val="0"/>
          <w:color w:val="000000"/>
          <w:position w:val="0"/>
          <w:sz w:val="20"/>
          <w:u w:val="none"/>
          <w:vertAlign w:val="baseline"/>
        </w:rPr>
        <w:t>“(i) has as an element the use, attempted use, or threatened use of physical force against the person of another; or</w:t>
      </w:r>
    </w:p>
    <w:p>
      <w:pPr>
        <w:keepNext w:val="0"/>
        <w:widowControl w:val="0"/>
        <w:spacing w:before="200" w:after="0" w:line="260" w:lineRule="atLeast"/>
        <w:ind w:left="400" w:right="0" w:firstLine="0"/>
        <w:jc w:val="both"/>
      </w:pPr>
      <w:bookmarkStart w:id="360" w:name="Bookmark_para_45"/>
      <w:bookmarkEnd w:id="360"/>
      <w:r>
        <w:rPr>
          <w:rFonts w:ascii="arial" w:eastAsia="arial" w:hAnsi="arial" w:cs="arial"/>
          <w:b w:val="0"/>
          <w:i w:val="0"/>
          <w:strike w:val="0"/>
          <w:noProof w:val="0"/>
          <w:color w:val="000000"/>
          <w:position w:val="0"/>
          <w:sz w:val="20"/>
          <w:u w:val="none"/>
          <w:vertAlign w:val="baseline"/>
        </w:rPr>
        <w:t xml:space="preserve">“(ii) is burglary, arson, or extortion, involves use of explosives, or </w:t>
      </w:r>
      <w:r>
        <w:rPr>
          <w:rFonts w:ascii="arial" w:eastAsia="arial" w:hAnsi="arial" w:cs="arial"/>
          <w:b/>
          <w:i w:val="0"/>
          <w:strike w:val="0"/>
          <w:noProof w:val="0"/>
          <w:color w:val="000000"/>
          <w:position w:val="0"/>
          <w:sz w:val="20"/>
          <w:u w:val="none"/>
          <w:vertAlign w:val="baseline"/>
        </w:rPr>
        <w:t> [**586] </w:t>
      </w:r>
      <w:r>
        <w:rPr>
          <w:rFonts w:ascii="arial" w:eastAsia="arial" w:hAnsi="arial" w:cs="arial"/>
          <w:b w:val="0"/>
          <w:i w:val="0"/>
          <w:strike w:val="0"/>
          <w:noProof w:val="0"/>
          <w:color w:val="000000"/>
          <w:position w:val="0"/>
          <w:sz w:val="20"/>
          <w:u w:val="none"/>
          <w:vertAlign w:val="baseline"/>
        </w:rPr>
        <w:t xml:space="preserve"> otherwise involves conduct that presents a serious potential risk of physical injury to another.” </w:t>
      </w:r>
      <w:r>
        <w:rPr>
          <w:rFonts w:ascii="arial" w:eastAsia="arial" w:hAnsi="arial" w:cs="arial"/>
          <w:b w:val="0"/>
          <w:i/>
          <w:strike w:val="0"/>
          <w:noProof w:val="0"/>
          <w:color w:val="000000"/>
          <w:position w:val="0"/>
          <w:sz w:val="20"/>
          <w:u w:val="none"/>
          <w:vertAlign w:val="baseline"/>
        </w:rPr>
        <w:t>18 U.S.C. §924(e)(2)(B)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1" w:name="Bookmark_para_46"/>
      <w:bookmarkEnd w:id="361"/>
      <w:r>
        <w:rPr>
          <w:rFonts w:ascii="arial" w:eastAsia="arial" w:hAnsi="arial" w:cs="arial"/>
          <w:b w:val="0"/>
          <w:i w:val="0"/>
          <w:strike w:val="0"/>
          <w:noProof w:val="0"/>
          <w:color w:val="000000"/>
          <w:position w:val="0"/>
          <w:sz w:val="20"/>
          <w:u w:val="none"/>
          <w:vertAlign w:val="baseline"/>
        </w:rPr>
        <w:t xml:space="preserve">The offense of unlawfully possessing a short-barreled shotgun neither satisfies the first clause of this definition nor falls within the enumerated offenses in the second. It therefore can constitute a violent felony only if it falls within ACCA’s so-called “residual clause”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it “involves conduct that presents a serious potential risk of physical injury to another.” </w:t>
      </w:r>
      <w:r>
        <w:rPr>
          <w:rFonts w:ascii="arial" w:eastAsia="arial" w:hAnsi="arial" w:cs="arial"/>
          <w:b w:val="0"/>
          <w:i/>
          <w:strike w:val="0"/>
          <w:noProof w:val="0"/>
          <w:color w:val="000000"/>
          <w:position w:val="0"/>
          <w:sz w:val="20"/>
          <w:u w:val="none"/>
          <w:vertAlign w:val="baseline"/>
        </w:rPr>
        <w:t>§924(e)(2)(B)(ii)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2" w:name="Bookmark_para_47"/>
      <w:bookmarkEnd w:id="362"/>
      <w:bookmarkStart w:id="363" w:name="Bookmark_I5K9DWMCT8M000VDR4S000H8"/>
      <w:bookmarkEnd w:id="363"/>
      <w:bookmarkStart w:id="364" w:name="Bookmark_I5GGRBR22D6N2B0040000400"/>
      <w:bookmarkEnd w:id="364"/>
      <w:bookmarkStart w:id="365" w:name="Bookmark_I5K9DWMD0CG000VDR4S000H9"/>
      <w:bookmarkEnd w:id="365"/>
      <w:bookmarkStart w:id="366" w:name="Bookmark_I5GGRBR22N1RDV0010000400"/>
      <w:bookmarkEnd w:id="366"/>
      <w:r>
        <w:rPr>
          <w:rFonts w:ascii="arial" w:eastAsia="arial" w:hAnsi="arial" w:cs="arial"/>
          <w:b w:val="0"/>
          <w:i w:val="0"/>
          <w:strike w:val="0"/>
          <w:noProof w:val="0"/>
          <w:color w:val="000000"/>
          <w:position w:val="0"/>
          <w:sz w:val="20"/>
          <w:u w:val="none"/>
          <w:vertAlign w:val="baseline"/>
        </w:rPr>
        <w:t>To determine whether an offense falls within the residual clause, we consider “whether the conduct encompassed by the elements of</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the offense, in the ordinary case, presents a serious potential risk of injury to another.” </w:t>
      </w:r>
      <w:bookmarkStart w:id="367" w:name="Bookmark_I5GGRBR22D6N2B0030000400"/>
      <w:bookmarkEnd w:id="367"/>
      <w:hyperlink r:id="rId35" w:history="1">
        <w:r>
          <w:rPr>
            <w:rFonts w:ascii="arial" w:eastAsia="arial" w:hAnsi="arial" w:cs="arial"/>
            <w:b w:val="0"/>
            <w:i/>
            <w:strike w:val="0"/>
            <w:noProof w:val="0"/>
            <w:color w:val="0077CC"/>
            <w:position w:val="0"/>
            <w:sz w:val="20"/>
            <w:u w:val="single"/>
            <w:vertAlign w:val="baseline"/>
          </w:rPr>
          <w:t>James</w:t>
        </w:r>
      </w:hyperlink>
      <w:hyperlink r:id="rId35" w:history="1">
        <w:r>
          <w:rPr>
            <w:rFonts w:ascii="arial" w:eastAsia="arial" w:hAnsi="arial" w:cs="arial"/>
            <w:b w:val="0"/>
            <w:i/>
            <w:strike w:val="0"/>
            <w:noProof w:val="0"/>
            <w:color w:val="0077CC"/>
            <w:position w:val="0"/>
            <w:sz w:val="20"/>
            <w:u w:val="single"/>
            <w:vertAlign w:val="baseline"/>
          </w:rPr>
          <w:t xml:space="preserve"> v. </w:t>
        </w:r>
      </w:hyperlink>
      <w:hyperlink r:id="rId35" w:history="1">
        <w:r>
          <w:rPr>
            <w:rFonts w:ascii="arial" w:eastAsia="arial" w:hAnsi="arial" w:cs="arial"/>
            <w:b w:val="0"/>
            <w:i/>
            <w:strike w:val="0"/>
            <w:noProof w:val="0"/>
            <w:color w:val="0077CC"/>
            <w:position w:val="0"/>
            <w:sz w:val="20"/>
            <w:u w:val="single"/>
            <w:vertAlign w:val="baseline"/>
          </w:rPr>
          <w:t>United States</w:t>
        </w:r>
      </w:hyperlink>
      <w:hyperlink r:id="rId35" w:history="1">
        <w:r>
          <w:rPr>
            <w:rFonts w:ascii="arial" w:eastAsia="arial" w:hAnsi="arial" w:cs="arial"/>
            <w:b w:val="0"/>
            <w:i/>
            <w:strike w:val="0"/>
            <w:noProof w:val="0"/>
            <w:color w:val="0077CC"/>
            <w:position w:val="0"/>
            <w:sz w:val="20"/>
            <w:u w:val="single"/>
            <w:vertAlign w:val="baseline"/>
          </w:rPr>
          <w:t>, 550 U.S. 192, 208, 127 S. Ct. 1586, 167 L. Ed. 2d 532 (2007)</w:t>
        </w:r>
      </w:hyperlink>
      <w:r>
        <w:rPr>
          <w:rFonts w:ascii="arial" w:eastAsia="arial" w:hAnsi="arial" w:cs="arial"/>
          <w:b w:val="0"/>
          <w:i w:val="0"/>
          <w:strike w:val="0"/>
          <w:noProof w:val="0"/>
          <w:color w:val="000000"/>
          <w:position w:val="0"/>
          <w:sz w:val="20"/>
          <w:u w:val="none"/>
          <w:vertAlign w:val="baseline"/>
        </w:rPr>
        <w:t xml:space="preserve">. </w:t>
      </w:r>
      <w:bookmarkStart w:id="368" w:name="Bookmark_I5K9DWMDCVX000VDR4S000HD"/>
      <w:bookmarkEnd w:id="368"/>
      <w:bookmarkStart w:id="369" w:name="Bookmark_I5K9DWMDPSX000VDR4S000HG"/>
      <w:bookmarkEnd w:id="369"/>
      <w:bookmarkStart w:id="370" w:name="Bookmark_I5K9DWMD46M000VDR4S000HB"/>
      <w:bookmarkEnd w:id="370"/>
      <w:bookmarkStart w:id="371" w:name="Bookmark_I5GGRBR22N1RDV0030000400"/>
      <w:bookmarkEnd w:id="371"/>
      <w:r>
        <w:rPr>
          <w:rFonts w:ascii="arial" w:eastAsia="arial" w:hAnsi="arial" w:cs="arial"/>
          <w:b w:val="0"/>
          <w:i w:val="0"/>
          <w:strike w:val="0"/>
          <w:noProof w:val="0"/>
          <w:color w:val="000000"/>
          <w:position w:val="0"/>
          <w:sz w:val="20"/>
          <w:u w:val="none"/>
          <w:vertAlign w:val="baseline"/>
        </w:rPr>
        <w:t xml:space="preserve">The specific crimes listed in </w:t>
      </w:r>
      <w:r>
        <w:rPr>
          <w:rFonts w:ascii="arial" w:eastAsia="arial" w:hAnsi="arial" w:cs="arial"/>
          <w:b w:val="0"/>
          <w:i/>
          <w:strike w:val="0"/>
          <w:noProof w:val="0"/>
          <w:color w:val="000000"/>
          <w:position w:val="0"/>
          <w:sz w:val="20"/>
          <w:u w:val="none"/>
          <w:vertAlign w:val="baseline"/>
        </w:rPr>
        <w:t>§924(e)(2)(B)(ii)</w:t>
      </w:r>
      <w:r>
        <w:rPr>
          <w:rFonts w:ascii="arial" w:eastAsia="arial" w:hAnsi="arial" w:cs="arial"/>
          <w:b w:val="0"/>
          <w:i w:val="0"/>
          <w:strike w:val="0"/>
          <w:noProof w:val="0"/>
          <w:color w:val="000000"/>
          <w:position w:val="0"/>
          <w:sz w:val="20"/>
          <w:u w:val="none"/>
          <w:vertAlign w:val="baseline"/>
        </w:rPr>
        <w:t xml:space="preserve"> — arson, extortion, burglary, and an offense involving the use of explosives — offer a “baseline against which to measure the degree of risk” a crime must present to fall within that clause. </w:t>
      </w:r>
      <w:bookmarkStart w:id="372" w:name="Bookmark_I5GGRBR22D6N2B0050000400"/>
      <w:bookmarkEnd w:id="372"/>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208, 127 S. Ct. 1586, 167 L. Ed. 2d 532</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bookmarkStart w:id="373" w:name="Bookmark_I5GGRBR22N1RDV0030000400_2"/>
      <w:bookmarkEnd w:id="373"/>
      <w:r>
        <w:rPr>
          <w:rFonts w:ascii="arial" w:eastAsia="arial" w:hAnsi="arial" w:cs="arial"/>
          <w:b w:val="0"/>
          <w:i w:val="0"/>
          <w:strike w:val="0"/>
          <w:noProof w:val="0"/>
          <w:color w:val="000000"/>
          <w:position w:val="0"/>
          <w:sz w:val="20"/>
          <w:u w:val="none"/>
          <w:vertAlign w:val="baseline"/>
        </w:rPr>
        <w:t xml:space="preserve">Those offenses do not provide a high threshold, see </w:t>
      </w:r>
      <w:bookmarkStart w:id="374" w:name="Bookmark_I5GGRBR22N1RDV0020000400"/>
      <w:bookmarkEnd w:id="374"/>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at 203, 207-208, 127 S. Ct. 1586, 167 L. Ed. 2d 532</w:t>
        </w:r>
      </w:hyperlink>
      <w:r>
        <w:rPr>
          <w:rFonts w:ascii="arial" w:eastAsia="arial" w:hAnsi="arial" w:cs="arial"/>
          <w:b w:val="0"/>
          <w:i w:val="0"/>
          <w:strike w:val="0"/>
          <w:noProof w:val="0"/>
          <w:color w:val="000000"/>
          <w:position w:val="0"/>
          <w:sz w:val="20"/>
          <w:u w:val="none"/>
          <w:vertAlign w:val="baseline"/>
        </w:rPr>
        <w:t xml:space="preserve">, but the crime in question must still present a “‘serious’”—a “‘significant’ or ‘important’” — risk of physical injury to be deemed a violent felony, </w:t>
      </w:r>
      <w:bookmarkStart w:id="375" w:name="Bookmark_I5GGRBR22N1RDV0040000400"/>
      <w:bookmarkEnd w:id="375"/>
      <w:hyperlink r:id="rId58" w:history="1">
        <w:r>
          <w:rPr>
            <w:rFonts w:ascii="arial" w:eastAsia="arial" w:hAnsi="arial" w:cs="arial"/>
            <w:b w:val="0"/>
            <w:i/>
            <w:strike w:val="0"/>
            <w:noProof w:val="0"/>
            <w:color w:val="0077CC"/>
            <w:position w:val="0"/>
            <w:sz w:val="20"/>
            <w:u w:val="single"/>
            <w:vertAlign w:val="baseline"/>
          </w:rPr>
          <w:t>Begay</w:t>
        </w:r>
      </w:hyperlink>
      <w:hyperlink r:id="rId58" w:history="1">
        <w:r>
          <w:rPr>
            <w:rFonts w:ascii="arial" w:eastAsia="arial" w:hAnsi="arial" w:cs="arial"/>
            <w:b w:val="0"/>
            <w:i/>
            <w:strike w:val="0"/>
            <w:noProof w:val="0"/>
            <w:color w:val="0077CC"/>
            <w:position w:val="0"/>
            <w:sz w:val="20"/>
            <w:u w:val="single"/>
            <w:vertAlign w:val="baseline"/>
          </w:rPr>
          <w:t xml:space="preserve"> v. </w:t>
        </w:r>
      </w:hyperlink>
      <w:hyperlink r:id="rId58" w:history="1">
        <w:r>
          <w:rPr>
            <w:rFonts w:ascii="arial" w:eastAsia="arial" w:hAnsi="arial" w:cs="arial"/>
            <w:b w:val="0"/>
            <w:i/>
            <w:strike w:val="0"/>
            <w:noProof w:val="0"/>
            <w:color w:val="0077CC"/>
            <w:position w:val="0"/>
            <w:sz w:val="20"/>
            <w:u w:val="single"/>
            <w:vertAlign w:val="baseline"/>
          </w:rPr>
          <w:t>United States</w:t>
        </w:r>
      </w:hyperlink>
      <w:hyperlink r:id="rId58" w:history="1">
        <w:r>
          <w:rPr>
            <w:rFonts w:ascii="arial" w:eastAsia="arial" w:hAnsi="arial" w:cs="arial"/>
            <w:b w:val="0"/>
            <w:i/>
            <w:strike w:val="0"/>
            <w:noProof w:val="0"/>
            <w:color w:val="0077CC"/>
            <w:position w:val="0"/>
            <w:sz w:val="20"/>
            <w:u w:val="single"/>
            <w:vertAlign w:val="baseline"/>
          </w:rPr>
          <w:t>, 553 U.S. 137, 156, 128 S. Ct. 1581, 170 L. Ed. 2d 490 (2008)</w:t>
        </w:r>
      </w:hyperlink>
      <w:r>
        <w:rPr>
          <w:rFonts w:ascii="arial" w:eastAsia="arial" w:hAnsi="arial" w:cs="arial"/>
          <w:b w:val="0"/>
          <w:i w:val="0"/>
          <w:strike w:val="0"/>
          <w:noProof w:val="0"/>
          <w:color w:val="000000"/>
          <w:position w:val="0"/>
          <w:sz w:val="20"/>
          <w:u w:val="none"/>
          <w:vertAlign w:val="baseline"/>
        </w:rPr>
        <w:t xml:space="preserve"> (Alito, J., dissenting); accord, </w:t>
      </w:r>
      <w:bookmarkStart w:id="376" w:name="Bookmark_I5GGRBR228T4HD0010000400"/>
      <w:bookmarkEnd w:id="376"/>
      <w:hyperlink r:id="rId59" w:history="1">
        <w:r>
          <w:rPr>
            <w:rFonts w:ascii="arial" w:eastAsia="arial" w:hAnsi="arial" w:cs="arial"/>
            <w:b w:val="0"/>
            <w:i/>
            <w:strike w:val="0"/>
            <w:noProof w:val="0"/>
            <w:color w:val="0077CC"/>
            <w:position w:val="0"/>
            <w:sz w:val="20"/>
            <w:u w:val="single"/>
            <w:vertAlign w:val="baseline"/>
          </w:rPr>
          <w:t xml:space="preserve">Chambers </w:t>
        </w:r>
      </w:hyperlink>
      <w:hyperlink r:id="rId59" w:history="1">
        <w:r>
          <w:rPr>
            <w:rFonts w:ascii="arial" w:eastAsia="arial" w:hAnsi="arial" w:cs="arial"/>
            <w:b w:val="0"/>
            <w:i/>
            <w:strike w:val="0"/>
            <w:noProof w:val="0"/>
            <w:color w:val="0077CC"/>
            <w:position w:val="0"/>
            <w:sz w:val="20"/>
            <w:u w:val="single"/>
            <w:vertAlign w:val="baseline"/>
          </w:rPr>
          <w:t xml:space="preserve">v. </w:t>
        </w:r>
      </w:hyperlink>
      <w:hyperlink r:id="rId59" w:history="1">
        <w:r>
          <w:rPr>
            <w:rFonts w:ascii="arial" w:eastAsia="arial" w:hAnsi="arial" w:cs="arial"/>
            <w:b w:val="0"/>
            <w:i/>
            <w:strike w:val="0"/>
            <w:noProof w:val="0"/>
            <w:color w:val="0077CC"/>
            <w:position w:val="0"/>
            <w:sz w:val="20"/>
            <w:u w:val="single"/>
            <w:vertAlign w:val="baseline"/>
          </w:rPr>
          <w:t>United States</w:t>
        </w:r>
      </w:hyperlink>
      <w:hyperlink r:id="rId59" w:history="1">
        <w:r>
          <w:rPr>
            <w:rFonts w:ascii="arial" w:eastAsia="arial" w:hAnsi="arial" w:cs="arial"/>
            <w:b w:val="0"/>
            <w:i/>
            <w:strike w:val="0"/>
            <w:noProof w:val="0"/>
            <w:color w:val="0077CC"/>
            <w:position w:val="0"/>
            <w:sz w:val="20"/>
            <w:u w:val="single"/>
            <w:vertAlign w:val="baseline"/>
          </w:rPr>
          <w:t>, 555 U.S. 122, 128, 129 S. Ct. 687, 172 L. Ed. 2d 484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7" w:name="Bookmark_para_48"/>
      <w:bookmarkEnd w:id="377"/>
      <w:bookmarkStart w:id="378" w:name="Bookmark_I5K9DWNMB42000VDR4S000TB"/>
      <w:bookmarkEnd w:id="378"/>
      <w:bookmarkStart w:id="379" w:name="Bookmark_I5K9DWMF0F6000VDR4S000HJ"/>
      <w:bookmarkEnd w:id="379"/>
      <w:bookmarkStart w:id="380" w:name="Bookmark_I5GGRBR228T4HD0040000400"/>
      <w:bookmarkEnd w:id="380"/>
      <w:r>
        <w:rPr>
          <w:rFonts w:ascii="arial" w:eastAsia="arial" w:hAnsi="arial" w:cs="arial"/>
          <w:b w:val="0"/>
          <w:i w:val="0"/>
          <w:strike w:val="0"/>
          <w:noProof w:val="0"/>
          <w:color w:val="000000"/>
          <w:position w:val="0"/>
          <w:sz w:val="20"/>
          <w:u w:val="none"/>
          <w:vertAlign w:val="baseline"/>
        </w:rPr>
        <w:t xml:space="preserve">To qualify as serious, the risk of injury generally must be closely related to the offense itself. </w:t>
      </w:r>
      <w:bookmarkStart w:id="381" w:name="Bookmark_I5K9DWMF48B000VDR4S000HK"/>
      <w:bookmarkEnd w:id="381"/>
      <w:bookmarkStart w:id="382" w:name="Bookmark_I5GGRBR22HM6XR0030000400"/>
      <w:bookmarkEnd w:id="382"/>
      <w:r>
        <w:rPr>
          <w:rFonts w:ascii="arial" w:eastAsia="arial" w:hAnsi="arial" w:cs="arial"/>
          <w:b w:val="0"/>
          <w:i w:val="0"/>
          <w:strike w:val="0"/>
          <w:noProof w:val="0"/>
          <w:color w:val="000000"/>
          <w:position w:val="0"/>
          <w:sz w:val="20"/>
          <w:u w:val="none"/>
          <w:vertAlign w:val="baseline"/>
        </w:rPr>
        <w:t xml:space="preserve">Our precedents provide useful examples of the close relationship that must exist between the conduct of the offense and the risk presented. </w:t>
      </w:r>
      <w:bookmarkStart w:id="383" w:name="Bookmark_I5K9DWMFWYG000VDR4S000HN"/>
      <w:bookmarkEnd w:id="383"/>
      <w:bookmarkStart w:id="384" w:name="Bookmark_I5GGRBR22HM6XR0050000400"/>
      <w:bookmarkEnd w:id="384"/>
      <w:r>
        <w:rPr>
          <w:rFonts w:ascii="arial" w:eastAsia="arial" w:hAnsi="arial" w:cs="arial"/>
          <w:b w:val="0"/>
          <w:i w:val="0"/>
          <w:strike w:val="0"/>
          <w:noProof w:val="0"/>
          <w:color w:val="000000"/>
          <w:position w:val="0"/>
          <w:sz w:val="20"/>
          <w:u w:val="none"/>
          <w:vertAlign w:val="baseline"/>
        </w:rPr>
        <w:t xml:space="preserve">In </w:t>
      </w:r>
      <w:bookmarkStart w:id="385" w:name="Bookmark_I5GGRBR228T4HD0030000400"/>
      <w:bookmarkEnd w:id="385"/>
      <w:hyperlink r:id="rId36" w:history="1">
        <w:r>
          <w:rPr>
            <w:rFonts w:ascii="arial" w:eastAsia="arial" w:hAnsi="arial" w:cs="arial"/>
            <w:b w:val="0"/>
            <w:i/>
            <w:strike w:val="0"/>
            <w:noProof w:val="0"/>
            <w:color w:val="0077CC"/>
            <w:position w:val="0"/>
            <w:sz w:val="20"/>
            <w:u w:val="single"/>
            <w:vertAlign w:val="baseline"/>
          </w:rPr>
          <w:t>Sykes</w:t>
        </w:r>
      </w:hyperlink>
      <w:hyperlink r:id="rId36" w:history="1">
        <w:r>
          <w:rPr>
            <w:rFonts w:ascii="arial" w:eastAsia="arial" w:hAnsi="arial" w:cs="arial"/>
            <w:b w:val="0"/>
            <w:i/>
            <w:strike w:val="0"/>
            <w:noProof w:val="0"/>
            <w:color w:val="0077CC"/>
            <w:position w:val="0"/>
            <w:sz w:val="20"/>
            <w:u w:val="single"/>
            <w:vertAlign w:val="baseline"/>
          </w:rPr>
          <w:t xml:space="preserve"> v. </w:t>
        </w:r>
      </w:hyperlink>
      <w:hyperlink r:id="rId36" w:history="1">
        <w:r>
          <w:rPr>
            <w:rFonts w:ascii="arial" w:eastAsia="arial" w:hAnsi="arial" w:cs="arial"/>
            <w:b w:val="0"/>
            <w:i/>
            <w:strike w:val="0"/>
            <w:noProof w:val="0"/>
            <w:color w:val="0077CC"/>
            <w:position w:val="0"/>
            <w:sz w:val="20"/>
            <w:u w:val="single"/>
            <w:vertAlign w:val="baseline"/>
          </w:rPr>
          <w:t>United States</w:t>
        </w:r>
      </w:hyperlink>
      <w:hyperlink r:id="rId36" w:history="1">
        <w:r>
          <w:rPr>
            <w:rFonts w:ascii="arial" w:eastAsia="arial" w:hAnsi="arial" w:cs="arial"/>
            <w:b w:val="0"/>
            <w:i/>
            <w:strike w:val="0"/>
            <w:noProof w:val="0"/>
            <w:color w:val="0077CC"/>
            <w:position w:val="0"/>
            <w:sz w:val="20"/>
            <w:u w:val="single"/>
            <w:vertAlign w:val="baseline"/>
          </w:rPr>
          <w:t>, 564 U.S. 1, 131 S. Ct. 2267, 180 L. Ed. 2d 60 (2011)</w:t>
        </w:r>
      </w:hyperlink>
      <w:r>
        <w:rPr>
          <w:rFonts w:ascii="arial" w:eastAsia="arial" w:hAnsi="arial" w:cs="arial"/>
          <w:b w:val="0"/>
          <w:i w:val="0"/>
          <w:strike w:val="0"/>
          <w:noProof w:val="0"/>
          <w:color w:val="000000"/>
          <w:position w:val="0"/>
          <w:sz w:val="20"/>
          <w:u w:val="none"/>
          <w:vertAlign w:val="baseline"/>
        </w:rPr>
        <w:t xml:space="preserve">, for instance, we held that the offense of intentional vehicular flight constitutes a violent felony because that conduct always triggers a dangerous confrontation, </w:t>
      </w:r>
      <w:bookmarkStart w:id="386" w:name="Bookmark_I5GGRBR228T4HD0050000400"/>
      <w:bookmarkEnd w:id="386"/>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at ___, 131 S. Ct. 2267, 180 L. Ed. 2d 60</w:t>
        </w:r>
      </w:hyperlink>
      <w:r>
        <w:rPr>
          <w:rFonts w:ascii="arial" w:eastAsia="arial" w:hAnsi="arial" w:cs="arial"/>
          <w:b w:val="0"/>
          <w:i w:val="0"/>
          <w:strike w:val="0"/>
          <w:noProof w:val="0"/>
          <w:color w:val="000000"/>
          <w:position w:val="0"/>
          <w:sz w:val="20"/>
          <w:u w:val="none"/>
          <w:vertAlign w:val="baseline"/>
        </w:rPr>
        <w:t xml:space="preserve">. </w:t>
      </w:r>
      <w:bookmarkStart w:id="387" w:name="Bookmark_I5GGRBR22HM6XR0050000400_2"/>
      <w:bookmarkEnd w:id="387"/>
      <w:bookmarkStart w:id="388" w:name="Bookmark_I5GGRBR22HM6XR0030000400_2"/>
      <w:bookmarkEnd w:id="388"/>
      <w:r>
        <w:rPr>
          <w:rFonts w:ascii="arial" w:eastAsia="arial" w:hAnsi="arial" w:cs="arial"/>
          <w:b w:val="0"/>
          <w:i w:val="0"/>
          <w:strike w:val="0"/>
          <w:noProof w:val="0"/>
          <w:color w:val="000000"/>
          <w:position w:val="0"/>
          <w:sz w:val="20"/>
          <w:u w:val="none"/>
          <w:vertAlign w:val="baseline"/>
        </w:rPr>
        <w:t>As we explained, vehicular flights “by definitional necessity occur when police are present” and are done “in defiance of their instructions . . . with a vehicle that can be used in a way to cause serious potential risk</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of physical injury to another.”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James</w:t>
      </w:r>
      <w:r>
        <w:rPr>
          <w:rFonts w:ascii="arial" w:eastAsia="arial" w:hAnsi="arial" w:cs="arial"/>
          <w:b w:val="0"/>
          <w:i w:val="0"/>
          <w:strike w:val="0"/>
          <w:noProof w:val="0"/>
          <w:color w:val="000000"/>
          <w:position w:val="0"/>
          <w:sz w:val="20"/>
          <w:u w:val="none"/>
          <w:vertAlign w:val="baseline"/>
        </w:rPr>
        <w:t xml:space="preserve">, we likewise held that attempted burglary offenses “requir[ing] an overt act directed toward the entry of a structure” are violent felonies because the underlying conduct often results in a dangerous confrontation. </w:t>
      </w:r>
      <w:bookmarkStart w:id="389" w:name="Bookmark_I5GGRBR22HM6XR0020000400"/>
      <w:bookmarkEnd w:id="389"/>
      <w:hyperlink r:id="rId35" w:history="1">
        <w:r>
          <w:rPr>
            <w:rFonts w:ascii="arial" w:eastAsia="arial" w:hAnsi="arial" w:cs="arial"/>
            <w:b w:val="0"/>
            <w:i/>
            <w:strike w:val="0"/>
            <w:noProof w:val="0"/>
            <w:color w:val="0077CC"/>
            <w:position w:val="0"/>
            <w:sz w:val="20"/>
            <w:u w:val="single"/>
            <w:vertAlign w:val="baseline"/>
          </w:rPr>
          <w:t>550 U.S., at 204, 20, 127 S. Ct. 1586, 167 L. Ed. 2d 5326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But we distinguished those crimes from “the more </w:t>
      </w:r>
      <w:r>
        <w:rPr>
          <w:rFonts w:ascii="arial" w:eastAsia="arial" w:hAnsi="arial" w:cs="arial"/>
          <w:b/>
          <w:i w:val="0"/>
          <w:strike w:val="0"/>
          <w:noProof w:val="0"/>
          <w:color w:val="000000"/>
          <w:position w:val="0"/>
          <w:sz w:val="20"/>
          <w:u w:val="none"/>
          <w:vertAlign w:val="baseline"/>
        </w:rPr>
        <w:t> [*2565] </w:t>
      </w:r>
      <w:r>
        <w:rPr>
          <w:rFonts w:ascii="arial" w:eastAsia="arial" w:hAnsi="arial" w:cs="arial"/>
          <w:b w:val="0"/>
          <w:i w:val="0"/>
          <w:strike w:val="0"/>
          <w:noProof w:val="0"/>
          <w:color w:val="000000"/>
          <w:position w:val="0"/>
          <w:sz w:val="20"/>
          <w:u w:val="none"/>
          <w:vertAlign w:val="baseline"/>
        </w:rPr>
        <w:t xml:space="preserve"> attenuated conduct encompassed by” attempt offenses “that c[an] be satisfied by preparatory conduct that does not pose the same risk of violent confrontation,” such as “‘possessing burglary tools.’” </w:t>
      </w:r>
      <w:bookmarkStart w:id="390" w:name="Bookmark_I5GGRBR22HM6XR0040000400"/>
      <w:bookmarkEnd w:id="390"/>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205, 206, 127 S. Ct. 1586, 167 L. Ed. 2d 532</w:t>
        </w:r>
      </w:hyperlink>
      <w:r>
        <w:rPr>
          <w:rFonts w:ascii="arial" w:eastAsia="arial" w:hAnsi="arial" w:cs="arial"/>
          <w:b w:val="0"/>
          <w:i w:val="0"/>
          <w:strike w:val="0"/>
          <w:noProof w:val="0"/>
          <w:color w:val="000000"/>
          <w:position w:val="0"/>
          <w:sz w:val="20"/>
          <w:u w:val="none"/>
          <w:vertAlign w:val="baseline"/>
        </w:rPr>
        <w:t xml:space="preserve">, and n. 4. </w:t>
      </w:r>
      <w:r>
        <w:rPr>
          <w:rFonts w:ascii="arial" w:eastAsia="arial" w:hAnsi="arial" w:cs="arial"/>
          <w:b w:val="0"/>
          <w:i w:val="0"/>
          <w:strike w:val="0"/>
          <w:noProof w:val="0"/>
          <w:color w:val="000000"/>
          <w:position w:val="0"/>
          <w:sz w:val="20"/>
          <w:u w:val="none"/>
          <w:vertAlign w:val="baseline"/>
        </w:rPr>
        <w:t>At some point, in other words, the risk of injury from the crime may be too attenuated for the conviction to fall within the residual clause, such as when an additional, voluntary act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use</w:t>
      </w:r>
      <w:r>
        <w:rPr>
          <w:rFonts w:ascii="arial" w:eastAsia="arial" w:hAnsi="arial" w:cs="arial"/>
          <w:b w:val="0"/>
          <w:i w:val="0"/>
          <w:strike w:val="0"/>
          <w:noProof w:val="0"/>
          <w:color w:val="000000"/>
          <w:position w:val="0"/>
          <w:sz w:val="20"/>
          <w:u w:val="none"/>
          <w:vertAlign w:val="baseline"/>
        </w:rPr>
        <w:t xml:space="preserve"> of burglary tools to enter a structure) is necessary to bring about the risk of physical injury to another.</w:t>
      </w:r>
    </w:p>
    <w:p>
      <w:pPr>
        <w:keepNext w:val="0"/>
        <w:widowControl w:val="0"/>
        <w:spacing w:before="200" w:after="0" w:line="260" w:lineRule="atLeast"/>
        <w:ind w:left="0" w:right="0" w:firstLine="0"/>
        <w:jc w:val="both"/>
      </w:pPr>
      <w:bookmarkStart w:id="391" w:name="Bookmark_para_49"/>
      <w:bookmarkEnd w:id="391"/>
      <w:r>
        <w:rPr>
          <w:rFonts w:ascii="arial" w:eastAsia="arial" w:hAnsi="arial" w:cs="arial"/>
          <w:b w:val="0"/>
          <w:i w:val="0"/>
          <w:strike w:val="0"/>
          <w:noProof w:val="0"/>
          <w:color w:val="000000"/>
          <w:position w:val="0"/>
          <w:sz w:val="20"/>
          <w:u w:val="none"/>
          <w:vertAlign w:val="baseline"/>
        </w:rPr>
        <w:t xml:space="preserve">In light of the elements of and reported convictions for the unlawful possession of a short-barreled shotgun, this crime does not “involv[e] conduct that presents a serious potential </w:t>
      </w:r>
      <w:r>
        <w:rPr>
          <w:rFonts w:ascii="arial" w:eastAsia="arial" w:hAnsi="arial" w:cs="arial"/>
          <w:b/>
          <w:i w:val="0"/>
          <w:strike w:val="0"/>
          <w:noProof w:val="0"/>
          <w:color w:val="000000"/>
          <w:position w:val="0"/>
          <w:sz w:val="20"/>
          <w:u w:val="none"/>
          <w:vertAlign w:val="baseline"/>
        </w:rPr>
        <w:t> [**587] </w:t>
      </w:r>
      <w:r>
        <w:rPr>
          <w:rFonts w:ascii="arial" w:eastAsia="arial" w:hAnsi="arial" w:cs="arial"/>
          <w:b w:val="0"/>
          <w:i w:val="0"/>
          <w:strike w:val="0"/>
          <w:noProof w:val="0"/>
          <w:color w:val="000000"/>
          <w:position w:val="0"/>
          <w:sz w:val="20"/>
          <w:u w:val="none"/>
          <w:vertAlign w:val="baseline"/>
        </w:rPr>
        <w:t xml:space="preserve"> risk of physical injury to another,” </w:t>
      </w:r>
      <w:r>
        <w:rPr>
          <w:rFonts w:ascii="arial" w:eastAsia="arial" w:hAnsi="arial" w:cs="arial"/>
          <w:b w:val="0"/>
          <w:i/>
          <w:strike w:val="0"/>
          <w:noProof w:val="0"/>
          <w:color w:val="000000"/>
          <w:position w:val="0"/>
          <w:sz w:val="20"/>
          <w:u w:val="none"/>
          <w:vertAlign w:val="baseline"/>
        </w:rPr>
        <w:t>§924(e) (2)(B)(ii)</w:t>
      </w:r>
      <w:r>
        <w:rPr>
          <w:rFonts w:ascii="arial" w:eastAsia="arial" w:hAnsi="arial" w:cs="arial"/>
          <w:b w:val="0"/>
          <w:i w:val="0"/>
          <w:strike w:val="0"/>
          <w:noProof w:val="0"/>
          <w:color w:val="000000"/>
          <w:position w:val="0"/>
          <w:sz w:val="20"/>
          <w:u w:val="none"/>
          <w:vertAlign w:val="baseline"/>
        </w:rPr>
        <w:t>. The acts that form the basis of this offense are simply too remote from a risk of physical injury to fall within the residual clause.</w:t>
      </w:r>
    </w:p>
    <w:p>
      <w:pPr>
        <w:keepNext w:val="0"/>
        <w:widowControl w:val="0"/>
        <w:spacing w:before="240" w:after="0" w:line="260" w:lineRule="atLeast"/>
        <w:ind w:left="0" w:right="0" w:firstLine="0"/>
        <w:jc w:val="both"/>
      </w:pPr>
      <w:bookmarkStart w:id="392" w:name="Bookmark_para_50"/>
      <w:bookmarkEnd w:id="392"/>
      <w:bookmarkStart w:id="393" w:name="Bookmark_I5K9DWMG5KS000VDR4S000HR"/>
      <w:bookmarkEnd w:id="393"/>
      <w:bookmarkStart w:id="394" w:name="Bookmark_I5GGRBR22D6N2C0020000400"/>
      <w:bookmarkEnd w:id="394"/>
      <w:r>
        <w:rPr>
          <w:rFonts w:ascii="arial" w:eastAsia="arial" w:hAnsi="arial" w:cs="arial"/>
          <w:b w:val="0"/>
          <w:i w:val="0"/>
          <w:strike w:val="0"/>
          <w:noProof w:val="0"/>
          <w:color w:val="000000"/>
          <w:position w:val="0"/>
          <w:sz w:val="20"/>
          <w:u w:val="none"/>
          <w:vertAlign w:val="baseline"/>
        </w:rPr>
        <w:t>Standing alone, the elements of this offense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 (1) unlawfully (2) possessing (3) a short-barreled shotgun — do not describe inherently dangerous conduct. As a conceptual matter, “simple possession [of a firearm], even by a felon, takes place in a variety of ways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a closet, in a storeroom, in a car, in a pocket) many, perhaps most, of which do not involve likely accompanying violence.” </w:t>
      </w:r>
      <w:bookmarkStart w:id="395" w:name="Bookmark_I5GGRBR22D6N2C0010000400"/>
      <w:bookmarkEnd w:id="395"/>
      <w:hyperlink r:id="rId126" w:history="1">
        <w:r>
          <w:rPr>
            <w:rFonts w:ascii="arial" w:eastAsia="arial" w:hAnsi="arial" w:cs="arial"/>
            <w:b w:val="0"/>
            <w:i/>
            <w:strike w:val="0"/>
            <w:noProof w:val="0"/>
            <w:color w:val="0077CC"/>
            <w:position w:val="0"/>
            <w:sz w:val="20"/>
            <w:u w:val="single"/>
            <w:vertAlign w:val="baseline"/>
          </w:rPr>
          <w:t xml:space="preserve">United States </w:t>
        </w:r>
      </w:hyperlink>
      <w:hyperlink r:id="rId126" w:history="1">
        <w:r>
          <w:rPr>
            <w:rFonts w:ascii="arial" w:eastAsia="arial" w:hAnsi="arial" w:cs="arial"/>
            <w:b w:val="0"/>
            <w:i/>
            <w:strike w:val="0"/>
            <w:noProof w:val="0"/>
            <w:color w:val="0077CC"/>
            <w:position w:val="0"/>
            <w:sz w:val="20"/>
            <w:u w:val="single"/>
            <w:vertAlign w:val="baseline"/>
          </w:rPr>
          <w:t xml:space="preserve">v. </w:t>
        </w:r>
      </w:hyperlink>
      <w:hyperlink r:id="rId126" w:history="1">
        <w:r>
          <w:rPr>
            <w:rFonts w:ascii="arial" w:eastAsia="arial" w:hAnsi="arial" w:cs="arial"/>
            <w:b w:val="0"/>
            <w:i/>
            <w:strike w:val="0"/>
            <w:noProof w:val="0"/>
            <w:color w:val="0077CC"/>
            <w:position w:val="0"/>
            <w:sz w:val="20"/>
            <w:u w:val="single"/>
            <w:vertAlign w:val="baseline"/>
          </w:rPr>
          <w:t>Doe</w:t>
        </w:r>
      </w:hyperlink>
      <w:hyperlink r:id="rId126" w:history="1">
        <w:r>
          <w:rPr>
            <w:rFonts w:ascii="arial" w:eastAsia="arial" w:hAnsi="arial" w:cs="arial"/>
            <w:b w:val="0"/>
            <w:i/>
            <w:strike w:val="0"/>
            <w:noProof w:val="0"/>
            <w:color w:val="0077CC"/>
            <w:position w:val="0"/>
            <w:sz w:val="20"/>
            <w:u w:val="single"/>
            <w:vertAlign w:val="baseline"/>
          </w:rPr>
          <w:t>, 960 F. 2d 221, 225 (CA1 1992)</w:t>
        </w:r>
      </w:hyperlink>
      <w:r>
        <w:rPr>
          <w:rFonts w:ascii="arial" w:eastAsia="arial" w:hAnsi="arial" w:cs="arial"/>
          <w:b w:val="0"/>
          <w:i w:val="0"/>
          <w:strike w:val="0"/>
          <w:noProof w:val="0"/>
          <w:color w:val="000000"/>
          <w:position w:val="0"/>
          <w:sz w:val="20"/>
          <w:u w:val="none"/>
          <w:vertAlign w:val="baseline"/>
        </w:rPr>
        <w:t>. These weapons also can be stored in a manner posing a danger to no one, such as unloaded, disassembled, or locked away. By themselves, the elements of this offense indicate that the ordinary commission of this crime is far less risky than ACCA’s enumerated offenses.</w:t>
      </w:r>
    </w:p>
    <w:p>
      <w:pPr>
        <w:keepNext w:val="0"/>
        <w:widowControl w:val="0"/>
        <w:spacing w:before="240" w:after="0" w:line="260" w:lineRule="atLeast"/>
        <w:ind w:left="0" w:right="0" w:firstLine="0"/>
        <w:jc w:val="both"/>
      </w:pPr>
      <w:bookmarkStart w:id="396" w:name="Bookmark_para_51"/>
      <w:bookmarkEnd w:id="396"/>
      <w:bookmarkStart w:id="397" w:name="Bookmark_I5K9DWMGBPM000VDR4S000HS"/>
      <w:bookmarkEnd w:id="397"/>
      <w:bookmarkStart w:id="398" w:name="Bookmark_I5GGRBR22D6N2C0040000400"/>
      <w:bookmarkEnd w:id="398"/>
      <w:r>
        <w:rPr>
          <w:rFonts w:ascii="arial" w:eastAsia="arial" w:hAnsi="arial" w:cs="arial"/>
          <w:b w:val="0"/>
          <w:i w:val="0"/>
          <w:strike w:val="0"/>
          <w:noProof w:val="0"/>
          <w:color w:val="000000"/>
          <w:position w:val="0"/>
          <w:sz w:val="20"/>
          <w:u w:val="none"/>
          <w:vertAlign w:val="baseline"/>
        </w:rPr>
        <w:t xml:space="preserve">Reported convictions support the conclusion that mere possession of a short-barreled shotgun does not, in the ordinary case, pose a serious risk of injury to others. </w:t>
      </w:r>
      <w:bookmarkStart w:id="399" w:name="Bookmark_I5K9DWMGGHS000VDR4S000HT"/>
      <w:bookmarkEnd w:id="399"/>
      <w:bookmarkStart w:id="400" w:name="Bookmark_I5GGRBR22SF88F0010000400"/>
      <w:bookmarkEnd w:id="400"/>
      <w:r>
        <w:rPr>
          <w:rFonts w:ascii="arial" w:eastAsia="arial" w:hAnsi="arial" w:cs="arial"/>
          <w:b w:val="0"/>
          <w:i w:val="0"/>
          <w:strike w:val="0"/>
          <w:noProof w:val="0"/>
          <w:color w:val="000000"/>
          <w:position w:val="0"/>
          <w:sz w:val="20"/>
          <w:u w:val="none"/>
          <w:vertAlign w:val="baseline"/>
        </w:rPr>
        <w:t xml:space="preserve">A few examples suffice. </w:t>
      </w:r>
      <w:bookmarkStart w:id="401" w:name="Bookmark_I5K9DWMGS62000VDR4S000HW"/>
      <w:bookmarkEnd w:id="401"/>
      <w:bookmarkStart w:id="402" w:name="Bookmark_I5GGRBR22SF88F0030000400"/>
      <w:bookmarkEnd w:id="402"/>
      <w:r>
        <w:rPr>
          <w:rFonts w:ascii="arial" w:eastAsia="arial" w:hAnsi="arial" w:cs="arial"/>
          <w:b w:val="0"/>
          <w:i w:val="0"/>
          <w:strike w:val="0"/>
          <w:noProof w:val="0"/>
          <w:color w:val="000000"/>
          <w:position w:val="0"/>
          <w:sz w:val="20"/>
          <w:u w:val="none"/>
          <w:vertAlign w:val="baseline"/>
        </w:rPr>
        <w:t xml:space="preserve">In one case, officers found the sawed-off shotgun locked inside a gun cabinet in an empty home. </w:t>
      </w:r>
      <w:bookmarkStart w:id="403" w:name="Bookmark_I5GGRBR22D6N2C0030000400"/>
      <w:bookmarkEnd w:id="403"/>
      <w:hyperlink r:id="rId127" w:history="1">
        <w:r>
          <w:rPr>
            <w:rFonts w:ascii="arial" w:eastAsia="arial" w:hAnsi="arial" w:cs="arial"/>
            <w:b w:val="0"/>
            <w:i/>
            <w:strike w:val="0"/>
            <w:noProof w:val="0"/>
            <w:color w:val="0077CC"/>
            <w:position w:val="0"/>
            <w:sz w:val="20"/>
            <w:u w:val="single"/>
            <w:vertAlign w:val="baseline"/>
          </w:rPr>
          <w:t>State</w:t>
        </w:r>
      </w:hyperlink>
      <w:hyperlink r:id="rId127" w:history="1">
        <w:r>
          <w:rPr>
            <w:rFonts w:ascii="arial" w:eastAsia="arial" w:hAnsi="arial" w:cs="arial"/>
            <w:b w:val="0"/>
            <w:i/>
            <w:strike w:val="0"/>
            <w:noProof w:val="0"/>
            <w:color w:val="0077CC"/>
            <w:position w:val="0"/>
            <w:sz w:val="20"/>
            <w:u w:val="single"/>
            <w:vertAlign w:val="baseline"/>
          </w:rPr>
          <w:t xml:space="preserve"> v. </w:t>
        </w:r>
      </w:hyperlink>
      <w:hyperlink r:id="rId127" w:history="1">
        <w:r>
          <w:rPr>
            <w:rFonts w:ascii="arial" w:eastAsia="arial" w:hAnsi="arial" w:cs="arial"/>
            <w:b w:val="0"/>
            <w:i/>
            <w:strike w:val="0"/>
            <w:noProof w:val="0"/>
            <w:color w:val="0077CC"/>
            <w:position w:val="0"/>
            <w:sz w:val="20"/>
            <w:u w:val="single"/>
            <w:vertAlign w:val="baseline"/>
          </w:rPr>
          <w:t>Salyers</w:t>
        </w:r>
      </w:hyperlink>
      <w:hyperlink r:id="rId127" w:history="1">
        <w:r>
          <w:rPr>
            <w:rFonts w:ascii="arial" w:eastAsia="arial" w:hAnsi="arial" w:cs="arial"/>
            <w:b w:val="0"/>
            <w:i/>
            <w:strike w:val="0"/>
            <w:noProof w:val="0"/>
            <w:color w:val="0077CC"/>
            <w:position w:val="0"/>
            <w:sz w:val="20"/>
            <w:u w:val="single"/>
            <w:vertAlign w:val="baseline"/>
          </w:rPr>
          <w:t>, 858 N. W. 2d 156, 157-158 (Minn. 2015)</w:t>
        </w:r>
      </w:hyperlink>
      <w:r>
        <w:rPr>
          <w:rFonts w:ascii="arial" w:eastAsia="arial" w:hAnsi="arial" w:cs="arial"/>
          <w:b w:val="0"/>
          <w:i w:val="0"/>
          <w:strike w:val="0"/>
          <w:noProof w:val="0"/>
          <w:color w:val="000000"/>
          <w:position w:val="0"/>
          <w:sz w:val="20"/>
          <w:u w:val="none"/>
          <w:vertAlign w:val="baseline"/>
        </w:rPr>
        <w:t xml:space="preserve">. </w:t>
      </w:r>
      <w:bookmarkStart w:id="404" w:name="Bookmark_I5GGRBR22SF88F0030000400_2"/>
      <w:bookmarkEnd w:id="404"/>
      <w:bookmarkStart w:id="405" w:name="Bookmark_I5GGRBR22SF88F0010000400_2"/>
      <w:bookmarkEnd w:id="405"/>
      <w:r>
        <w:rPr>
          <w:rFonts w:ascii="arial" w:eastAsia="arial" w:hAnsi="arial" w:cs="arial"/>
          <w:b w:val="0"/>
          <w:i w:val="0"/>
          <w:strike w:val="0"/>
          <w:noProof w:val="0"/>
          <w:color w:val="000000"/>
          <w:position w:val="0"/>
          <w:sz w:val="20"/>
          <w:u w:val="none"/>
          <w:vertAlign w:val="baseline"/>
        </w:rPr>
        <w:t xml:space="preserve">In another, the firearm was retrieved from the trunk of the defendant’s car. </w:t>
      </w:r>
      <w:bookmarkStart w:id="406" w:name="Bookmark_I5GGRBR22D6N2C0050000400"/>
      <w:bookmarkEnd w:id="406"/>
      <w:hyperlink r:id="rId128" w:history="1">
        <w:r>
          <w:rPr>
            <w:rFonts w:ascii="arial" w:eastAsia="arial" w:hAnsi="arial" w:cs="arial"/>
            <w:b w:val="0"/>
            <w:i/>
            <w:strike w:val="0"/>
            <w:noProof w:val="0"/>
            <w:color w:val="0077CC"/>
            <w:position w:val="0"/>
            <w:sz w:val="20"/>
            <w:u w:val="single"/>
            <w:vertAlign w:val="baseline"/>
          </w:rPr>
          <w:t>State</w:t>
        </w:r>
      </w:hyperlink>
      <w:hyperlink r:id="rId128" w:history="1">
        <w:r>
          <w:rPr>
            <w:rFonts w:ascii="arial" w:eastAsia="arial" w:hAnsi="arial" w:cs="arial"/>
            <w:b w:val="0"/>
            <w:i/>
            <w:strike w:val="0"/>
            <w:noProof w:val="0"/>
            <w:color w:val="0077CC"/>
            <w:position w:val="0"/>
            <w:sz w:val="20"/>
            <w:u w:val="single"/>
            <w:vertAlign w:val="baseline"/>
          </w:rPr>
          <w:t xml:space="preserve"> v. </w:t>
        </w:r>
      </w:hyperlink>
      <w:hyperlink r:id="rId128" w:history="1">
        <w:r>
          <w:rPr>
            <w:rFonts w:ascii="arial" w:eastAsia="arial" w:hAnsi="arial" w:cs="arial"/>
            <w:b w:val="0"/>
            <w:i/>
            <w:strike w:val="0"/>
            <w:noProof w:val="0"/>
            <w:color w:val="0077CC"/>
            <w:position w:val="0"/>
            <w:sz w:val="20"/>
            <w:u w:val="single"/>
            <w:vertAlign w:val="baseline"/>
          </w:rPr>
          <w:t>Ellenberger</w:t>
        </w:r>
      </w:hyperlink>
      <w:hyperlink r:id="rId128" w:history="1">
        <w:r>
          <w:rPr>
            <w:rFonts w:ascii="arial" w:eastAsia="arial" w:hAnsi="arial" w:cs="arial"/>
            <w:b w:val="0"/>
            <w:i/>
            <w:strike w:val="0"/>
            <w:noProof w:val="0"/>
            <w:color w:val="0077CC"/>
            <w:position w:val="0"/>
            <w:sz w:val="20"/>
            <w:u w:val="single"/>
            <w:vertAlign w:val="baseline"/>
          </w:rPr>
          <w:t>, 543 N. W. 2d 673, 674 (Minn. App.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still another, the weapon was found missing a firing pin. </w:t>
      </w:r>
      <w:bookmarkStart w:id="407" w:name="Bookmark_I5GGRBR22SF88F0020000400"/>
      <w:bookmarkEnd w:id="407"/>
      <w:hyperlink r:id="rId129" w:history="1">
        <w:r>
          <w:rPr>
            <w:rFonts w:ascii="arial" w:eastAsia="arial" w:hAnsi="arial" w:cs="arial"/>
            <w:b w:val="0"/>
            <w:i/>
            <w:strike w:val="0"/>
            <w:noProof w:val="0"/>
            <w:color w:val="0077CC"/>
            <w:position w:val="0"/>
            <w:sz w:val="20"/>
            <w:u w:val="single"/>
            <w:vertAlign w:val="baseline"/>
          </w:rPr>
          <w:t xml:space="preserve">State </w:t>
        </w:r>
      </w:hyperlink>
      <w:hyperlink r:id="rId129" w:history="1">
        <w:r>
          <w:rPr>
            <w:rFonts w:ascii="arial" w:eastAsia="arial" w:hAnsi="arial" w:cs="arial"/>
            <w:b w:val="0"/>
            <w:i/>
            <w:strike w:val="0"/>
            <w:noProof w:val="0"/>
            <w:color w:val="0077CC"/>
            <w:position w:val="0"/>
            <w:sz w:val="20"/>
            <w:u w:val="single"/>
            <w:vertAlign w:val="baseline"/>
          </w:rPr>
          <w:t xml:space="preserve">v. </w:t>
        </w:r>
      </w:hyperlink>
      <w:hyperlink r:id="rId129" w:history="1">
        <w:r>
          <w:rPr>
            <w:rFonts w:ascii="arial" w:eastAsia="arial" w:hAnsi="arial" w:cs="arial"/>
            <w:b w:val="0"/>
            <w:i/>
            <w:strike w:val="0"/>
            <w:noProof w:val="0"/>
            <w:color w:val="0077CC"/>
            <w:position w:val="0"/>
            <w:sz w:val="20"/>
            <w:u w:val="single"/>
            <w:vertAlign w:val="baseline"/>
          </w:rPr>
          <w:t>Johnson</w:t>
        </w:r>
      </w:hyperlink>
      <w:hyperlink r:id="rId129" w:history="1">
        <w:r>
          <w:rPr>
            <w:rFonts w:ascii="arial" w:eastAsia="arial" w:hAnsi="arial" w:cs="arial"/>
            <w:b w:val="0"/>
            <w:i/>
            <w:strike w:val="0"/>
            <w:noProof w:val="0"/>
            <w:color w:val="0077CC"/>
            <w:position w:val="0"/>
            <w:sz w:val="20"/>
            <w:u w:val="single"/>
            <w:vertAlign w:val="baseline"/>
          </w:rPr>
          <w:t>, 171 Wis. 2d 175, 178, 491 N. W. 2d 110, 111 (App.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 these instances and others, the offense threatened no one.</w:t>
      </w:r>
    </w:p>
    <w:p>
      <w:pPr>
        <w:keepNext w:val="0"/>
        <w:widowControl w:val="0"/>
        <w:spacing w:before="200" w:after="0" w:line="260" w:lineRule="atLeast"/>
        <w:ind w:left="0" w:right="0" w:firstLine="0"/>
        <w:jc w:val="both"/>
      </w:pPr>
      <w:bookmarkStart w:id="408" w:name="Bookmark_para_52"/>
      <w:bookmarkEnd w:id="408"/>
      <w:bookmarkStart w:id="409" w:name="Bookmark_I5K9DWMH342000VDR4S000HY"/>
      <w:bookmarkEnd w:id="409"/>
      <w:bookmarkStart w:id="410" w:name="Bookmark_I5GGRBR22SF88F0050000400"/>
      <w:bookmarkEnd w:id="410"/>
      <w:r>
        <w:rPr>
          <w:rFonts w:ascii="arial" w:eastAsia="arial" w:hAnsi="arial" w:cs="arial"/>
          <w:b w:val="0"/>
          <w:i w:val="0"/>
          <w:strike w:val="0"/>
          <w:noProof w:val="0"/>
          <w:color w:val="000000"/>
          <w:position w:val="0"/>
          <w:sz w:val="20"/>
          <w:u w:val="none"/>
          <w:vertAlign w:val="baseline"/>
        </w:rPr>
        <w:t>The Government’s theory for why this crime should nonetheless qualify as a “violent felony”</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is unpersuasive. Although it does not dispute that the unlawful possession of a short-barreled shotgun can occur in a nondangerous manner, the Government contends that this offense poses a serious risk of physical injury due to the connection between short-barreled shotguns and other serious crimes. As the Government explains, these firearms are “weapons not typically possessed by law-abiding citizens for lawful purposes,” </w:t>
      </w:r>
      <w:bookmarkStart w:id="411" w:name="Bookmark_I5GGRBR22SF88F0040000400"/>
      <w:bookmarkEnd w:id="411"/>
      <w:hyperlink r:id="rId130" w:history="1">
        <w:r>
          <w:rPr>
            <w:rFonts w:ascii="arial" w:eastAsia="arial" w:hAnsi="arial" w:cs="arial"/>
            <w:b w:val="0"/>
            <w:i/>
            <w:strike w:val="0"/>
            <w:noProof w:val="0"/>
            <w:color w:val="0077CC"/>
            <w:position w:val="0"/>
            <w:sz w:val="20"/>
            <w:u w:val="single"/>
            <w:vertAlign w:val="baseline"/>
          </w:rPr>
          <w:t xml:space="preserve">District of Columbia </w:t>
        </w:r>
      </w:hyperlink>
      <w:hyperlink r:id="rId130" w:history="1">
        <w:r>
          <w:rPr>
            <w:rFonts w:ascii="arial" w:eastAsia="arial" w:hAnsi="arial" w:cs="arial"/>
            <w:b w:val="0"/>
            <w:i/>
            <w:strike w:val="0"/>
            <w:noProof w:val="0"/>
            <w:color w:val="0077CC"/>
            <w:position w:val="0"/>
            <w:sz w:val="20"/>
            <w:u w:val="single"/>
            <w:vertAlign w:val="baseline"/>
          </w:rPr>
          <w:t xml:space="preserve">v. </w:t>
        </w:r>
      </w:hyperlink>
      <w:hyperlink r:id="rId130" w:history="1">
        <w:r>
          <w:rPr>
            <w:rFonts w:ascii="arial" w:eastAsia="arial" w:hAnsi="arial" w:cs="arial"/>
            <w:b w:val="0"/>
            <w:i/>
            <w:strike w:val="0"/>
            <w:noProof w:val="0"/>
            <w:color w:val="0077CC"/>
            <w:position w:val="0"/>
            <w:sz w:val="20"/>
            <w:u w:val="single"/>
            <w:vertAlign w:val="baseline"/>
          </w:rPr>
          <w:t>Heller</w:t>
        </w:r>
      </w:hyperlink>
      <w:hyperlink r:id="rId130" w:history="1">
        <w:r>
          <w:rPr>
            <w:rFonts w:ascii="arial" w:eastAsia="arial" w:hAnsi="arial" w:cs="arial"/>
            <w:b w:val="0"/>
            <w:i/>
            <w:strike w:val="0"/>
            <w:noProof w:val="0"/>
            <w:color w:val="0077CC"/>
            <w:position w:val="0"/>
            <w:sz w:val="20"/>
            <w:u w:val="single"/>
            <w:vertAlign w:val="baseline"/>
          </w:rPr>
          <w:t>, 554 U.S. 570, 625, 128 S. Ct. 2783, 171 L. Ed. 2d 637 (2008)</w:t>
        </w:r>
      </w:hyperlink>
      <w:r>
        <w:rPr>
          <w:rFonts w:ascii="arial" w:eastAsia="arial" w:hAnsi="arial" w:cs="arial"/>
          <w:b w:val="0"/>
          <w:i w:val="0"/>
          <w:strike w:val="0"/>
          <w:noProof w:val="0"/>
          <w:color w:val="000000"/>
          <w:position w:val="0"/>
          <w:sz w:val="20"/>
          <w:u w:val="none"/>
          <w:vertAlign w:val="baseline"/>
        </w:rPr>
        <w:t xml:space="preserve">, but are instead primarily intended for use in criminal activity. </w:t>
      </w:r>
      <w:r>
        <w:rPr>
          <w:rFonts w:ascii="arial" w:eastAsia="arial" w:hAnsi="arial" w:cs="arial"/>
          <w:b w:val="0"/>
          <w:i w:val="0"/>
          <w:strike w:val="0"/>
          <w:noProof w:val="0"/>
          <w:color w:val="000000"/>
          <w:position w:val="0"/>
          <w:sz w:val="20"/>
          <w:u w:val="none"/>
          <w:vertAlign w:val="baseline"/>
        </w:rPr>
        <w:t xml:space="preserve">In light of that intended use, the Government reasons that the ordinary case of this possession offense will involve the </w:t>
      </w:r>
      <w:r>
        <w:rPr>
          <w:rFonts w:ascii="arial" w:eastAsia="arial" w:hAnsi="arial" w:cs="arial"/>
          <w:b w:val="0"/>
          <w:i/>
          <w:strike w:val="0"/>
          <w:noProof w:val="0"/>
          <w:color w:val="000000"/>
          <w:position w:val="0"/>
          <w:sz w:val="20"/>
          <w:u w:val="none"/>
          <w:vertAlign w:val="baseline"/>
        </w:rPr>
        <w:t>use</w:t>
      </w:r>
      <w:r>
        <w:rPr>
          <w:rFonts w:ascii="arial" w:eastAsia="arial" w:hAnsi="arial" w:cs="arial"/>
          <w:b w:val="0"/>
          <w:i w:val="0"/>
          <w:strike w:val="0"/>
          <w:noProof w:val="0"/>
          <w:color w:val="000000"/>
          <w:position w:val="0"/>
          <w:sz w:val="20"/>
          <w:u w:val="none"/>
          <w:vertAlign w:val="baseline"/>
        </w:rPr>
        <w:t xml:space="preserve"> of a short-barreled shotgun in a serious crime, a scenario obviously posing a serious risk of physical injury.</w:t>
      </w:r>
    </w:p>
    <w:p>
      <w:pPr>
        <w:keepNext w:val="0"/>
        <w:widowControl w:val="0"/>
        <w:spacing w:before="200" w:after="0" w:line="260" w:lineRule="atLeast"/>
        <w:ind w:left="0" w:right="0" w:firstLine="0"/>
        <w:jc w:val="both"/>
      </w:pPr>
      <w:bookmarkStart w:id="412" w:name="Bookmark_para_53"/>
      <w:bookmarkEnd w:id="412"/>
      <w:r>
        <w:rPr>
          <w:rFonts w:ascii="arial" w:eastAsia="arial" w:hAnsi="arial" w:cs="arial"/>
          <w:b w:val="0"/>
          <w:i w:val="0"/>
          <w:strike w:val="0"/>
          <w:noProof w:val="0"/>
          <w:color w:val="000000"/>
          <w:position w:val="0"/>
          <w:sz w:val="20"/>
          <w:u w:val="none"/>
          <w:vertAlign w:val="baseline"/>
        </w:rPr>
        <w:t xml:space="preserve">But even assuming that those who unlawfully possess these weapons typically intend to use them in a serious crime, the risk that the Government identifies arises not from the act of possessing the weapon, but from the act of using it. Unlike attempted burglary (at least of the type at issue in </w:t>
      </w:r>
      <w:r>
        <w:rPr>
          <w:rFonts w:ascii="arial" w:eastAsia="arial" w:hAnsi="arial" w:cs="arial"/>
          <w:b w:val="0"/>
          <w:i/>
          <w:strike w:val="0"/>
          <w:noProof w:val="0"/>
          <w:color w:val="000000"/>
          <w:position w:val="0"/>
          <w:sz w:val="20"/>
          <w:u w:val="none"/>
          <w:vertAlign w:val="baseline"/>
        </w:rPr>
        <w:t>James</w:t>
      </w:r>
      <w:r>
        <w:rPr>
          <w:rFonts w:ascii="arial" w:eastAsia="arial" w:hAnsi="arial" w:cs="arial"/>
          <w:b w:val="0"/>
          <w:i w:val="0"/>
          <w:strike w:val="0"/>
          <w:noProof w:val="0"/>
          <w:color w:val="000000"/>
          <w:position w:val="0"/>
          <w:sz w:val="20"/>
          <w:u w:val="none"/>
          <w:vertAlign w:val="baseline"/>
        </w:rPr>
        <w:t xml:space="preserve">) or intentional vehicular flight — conduct that by itself often or always invites a dangerous confrontation—possession of a short-barreled shotgun poses a threat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when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an offender decides </w:t>
      </w:r>
      <w:r>
        <w:rPr>
          <w:rFonts w:ascii="arial" w:eastAsia="arial" w:hAnsi="arial" w:cs="arial"/>
          <w:b/>
          <w:i w:val="0"/>
          <w:strike w:val="0"/>
          <w:noProof w:val="0"/>
          <w:color w:val="000000"/>
          <w:position w:val="0"/>
          <w:sz w:val="20"/>
          <w:u w:val="none"/>
          <w:vertAlign w:val="baseline"/>
        </w:rPr>
        <w:t> [*2566] </w:t>
      </w:r>
      <w:r>
        <w:rPr>
          <w:rFonts w:ascii="arial" w:eastAsia="arial" w:hAnsi="arial" w:cs="arial"/>
          <w:b w:val="0"/>
          <w:i w:val="0"/>
          <w:strike w:val="0"/>
          <w:noProof w:val="0"/>
          <w:color w:val="000000"/>
          <w:position w:val="0"/>
          <w:sz w:val="20"/>
          <w:u w:val="none"/>
          <w:vertAlign w:val="baseline"/>
        </w:rPr>
        <w:t xml:space="preserve"> to engage in additional, voluntary conduct that is not included in the elements of the crime. Until this weapon is assembled, loaded, or used, for example, it poses no risk of injury to others in and of itself. The risk of injury to others from mere possession of this firearm is too attenuated to treat this offense as a violent felony. I would reverse the Court of Appeals on that basis.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[**588] </w:t>
      </w:r>
      <w:r>
        <w:rPr>
          <w:rFonts w:ascii="arial" w:eastAsia="arial" w:hAnsi="arial" w:cs="arial"/>
          <w:b w:val="0"/>
          <w:i w:val="0"/>
          <w:strike w:val="0"/>
          <w:noProof w:val="0"/>
          <w:color w:val="000000"/>
          <w:position w:val="0"/>
          <w:sz w:val="20"/>
          <w:u w:val="none"/>
          <w:vertAlign w:val="baseline"/>
        </w:rPr>
        <w:t>II</w:t>
      </w:r>
    </w:p>
    <w:p>
      <w:pPr>
        <w:keepNext w:val="0"/>
        <w:widowControl w:val="0"/>
        <w:spacing w:before="200" w:after="0" w:line="260" w:lineRule="atLeast"/>
        <w:ind w:left="0" w:right="0" w:firstLine="0"/>
        <w:jc w:val="both"/>
      </w:pPr>
      <w:bookmarkStart w:id="413" w:name="Bookmark_para_54"/>
      <w:bookmarkEnd w:id="413"/>
      <w:r>
        <w:rPr>
          <w:rFonts w:ascii="arial" w:eastAsia="arial" w:hAnsi="arial" w:cs="arial"/>
          <w:b w:val="0"/>
          <w:i w:val="0"/>
          <w:strike w:val="0"/>
          <w:noProof w:val="0"/>
          <w:color w:val="000000"/>
          <w:position w:val="0"/>
          <w:sz w:val="20"/>
          <w:u w:val="none"/>
          <w:vertAlign w:val="baseline"/>
        </w:rPr>
        <w:t xml:space="preserve">As the foregoing analysis demonstrates, ACCA’s residual clause can be applied in a principled manner. One would have thought this proposition well established given that we have already decided four cases addressing this clause. The majority nonetheless concludes that the operation of this provision violates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4" w:name="Bookmark_para_55"/>
      <w:bookmarkEnd w:id="414"/>
      <w:bookmarkStart w:id="415" w:name="Bookmark_I5H0JXBW2D6N9Y0050000400"/>
      <w:bookmarkEnd w:id="415"/>
      <w:r>
        <w:rPr>
          <w:rFonts w:ascii="arial" w:eastAsia="arial" w:hAnsi="arial" w:cs="arial"/>
          <w:b w:val="0"/>
          <w:i w:val="0"/>
          <w:strike w:val="0"/>
          <w:noProof w:val="0"/>
          <w:color w:val="000000"/>
          <w:position w:val="0"/>
          <w:sz w:val="20"/>
          <w:u w:val="none"/>
          <w:vertAlign w:val="baseline"/>
        </w:rPr>
        <w:t xml:space="preserve">Justice Alito shows why that analysis is wrong under our precedents. See </w:t>
      </w:r>
      <w:bookmarkStart w:id="416" w:name="Bookmark_I5H0JXBW2D6N9Y0040000400"/>
      <w:bookmarkEnd w:id="416"/>
      <w:hyperlink r:id="rId10" w:history="1">
        <w:r>
          <w:rPr>
            <w:rFonts w:ascii="arial" w:eastAsia="arial" w:hAnsi="arial" w:cs="arial"/>
            <w:b w:val="0"/>
            <w:i/>
            <w:strike w:val="0"/>
            <w:noProof w:val="0"/>
            <w:color w:val="0077CC"/>
            <w:position w:val="0"/>
            <w:sz w:val="20"/>
            <w:u w:val="single"/>
            <w:vertAlign w:val="baseline"/>
          </w:rPr>
          <w:t xml:space="preserve">post, </w:t>
        </w:r>
      </w:hyperlink>
      <w:hyperlink r:id="rId10" w:history="1">
        <w:r>
          <w:rPr>
            <w:rFonts w:ascii="arial" w:eastAsia="arial" w:hAnsi="arial" w:cs="arial"/>
            <w:b w:val="0"/>
            <w:i/>
            <w:strike w:val="0"/>
            <w:noProof w:val="0"/>
            <w:color w:val="0077CC"/>
            <w:position w:val="0"/>
            <w:sz w:val="20"/>
            <w:u w:val="single"/>
            <w:vertAlign w:val="baseline"/>
          </w:rPr>
          <w:t>at ___ - ___, 192 L. Ed. 2d, at 603-605</w:t>
        </w:r>
      </w:hyperlink>
      <w:r>
        <w:rPr>
          <w:rFonts w:ascii="arial" w:eastAsia="arial" w:hAnsi="arial" w:cs="arial"/>
          <w:b w:val="0"/>
          <w:i w:val="0"/>
          <w:strike w:val="0"/>
          <w:noProof w:val="0"/>
          <w:color w:val="000000"/>
          <w:position w:val="0"/>
          <w:sz w:val="20"/>
          <w:u w:val="none"/>
          <w:vertAlign w:val="baseline"/>
        </w:rPr>
        <w:t xml:space="preserve"> (dissenting opinion). But I have some concerns about our modern vagueness doctrine itself. Whether that doctrine is defensible under the original meaning of “due process of law” is a difficult question I leave for the another day, but the doctrine’s history should prompt us at least to examine its constitutional underpinnings more closely before we use it to nullify yet another duly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enacted law.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40" w:after="0" w:line="260" w:lineRule="atLeast"/>
        <w:ind w:left="0" w:right="0" w:firstLine="0"/>
        <w:jc w:val="both"/>
      </w:pPr>
      <w:bookmarkStart w:id="417" w:name="Bookmark_para_56"/>
      <w:bookmarkEnd w:id="417"/>
      <w:bookmarkStart w:id="418" w:name="Bookmark_I5K9DWMH6Y6000VDR4S000J0"/>
      <w:bookmarkEnd w:id="418"/>
      <w:bookmarkStart w:id="419" w:name="Bookmark_I5GGRBR22SF88G0020000400"/>
      <w:bookmarkEnd w:id="419"/>
      <w:bookmarkStart w:id="420" w:name="Bookmark_I5K9DWMHGKG000VDR4S000J2"/>
      <w:bookmarkEnd w:id="420"/>
      <w:bookmarkStart w:id="421" w:name="Bookmark_I5K9DWMHBSB000VDR4S000J1"/>
      <w:bookmarkEnd w:id="421"/>
      <w:bookmarkStart w:id="422" w:name="Bookmark_I5GGRBR22SF88G0040000400"/>
      <w:bookmarkEnd w:id="422"/>
      <w:r>
        <w:rPr>
          <w:rFonts w:ascii="arial" w:eastAsia="arial" w:hAnsi="arial" w:cs="arial"/>
          <w:b w:val="0"/>
          <w:i w:val="0"/>
          <w:strike w:val="0"/>
          <w:noProof w:val="0"/>
          <w:color w:val="000000"/>
          <w:position w:val="0"/>
          <w:sz w:val="20"/>
          <w:u w:val="none"/>
          <w:vertAlign w:val="baseline"/>
        </w:rPr>
        <w:t xml:space="preserve">We have become accustomed to using the </w:t>
      </w:r>
      <w:r>
        <w:rPr>
          <w:rFonts w:ascii="arial" w:eastAsia="arial" w:hAnsi="arial" w:cs="arial"/>
          <w:b w:val="0"/>
          <w:i/>
          <w:strike w:val="0"/>
          <w:noProof w:val="0"/>
          <w:color w:val="000000"/>
          <w:position w:val="0"/>
          <w:sz w:val="20"/>
          <w:u w:val="none"/>
          <w:vertAlign w:val="baseline"/>
        </w:rPr>
        <w:t>Due Process Clauses</w:t>
      </w:r>
      <w:r>
        <w:rPr>
          <w:rFonts w:ascii="arial" w:eastAsia="arial" w:hAnsi="arial" w:cs="arial"/>
          <w:b w:val="0"/>
          <w:i w:val="0"/>
          <w:strike w:val="0"/>
          <w:noProof w:val="0"/>
          <w:color w:val="000000"/>
          <w:position w:val="0"/>
          <w:sz w:val="20"/>
          <w:u w:val="none"/>
          <w:vertAlign w:val="baseline"/>
        </w:rPr>
        <w:t xml:space="preserve"> to invalidate laws on the ground of “vagueness.” The doctrine we have developed is quite sweeping: “A statute can be impermissibly vague . . . if it fails to provide people of ordinary intelligence a reasonable opportunity to understand what conduct it prohibits” or “if it authorizes or even encourages arbitrary and discriminatory enforcement.” </w:t>
      </w:r>
      <w:bookmarkStart w:id="423" w:name="Bookmark_I5GGRBR22SF88G0010000400"/>
      <w:bookmarkEnd w:id="423"/>
      <w:hyperlink r:id="rId131" w:history="1">
        <w:r>
          <w:rPr>
            <w:rFonts w:ascii="arial" w:eastAsia="arial" w:hAnsi="arial" w:cs="arial"/>
            <w:b w:val="0"/>
            <w:i/>
            <w:strike w:val="0"/>
            <w:noProof w:val="0"/>
            <w:color w:val="0077CC"/>
            <w:position w:val="0"/>
            <w:sz w:val="20"/>
            <w:u w:val="single"/>
            <w:vertAlign w:val="baseline"/>
          </w:rPr>
          <w:t>Hill</w:t>
        </w:r>
      </w:hyperlink>
      <w:hyperlink r:id="rId131" w:history="1">
        <w:r>
          <w:rPr>
            <w:rFonts w:ascii="arial" w:eastAsia="arial" w:hAnsi="arial" w:cs="arial"/>
            <w:b w:val="0"/>
            <w:i/>
            <w:strike w:val="0"/>
            <w:noProof w:val="0"/>
            <w:color w:val="0077CC"/>
            <w:position w:val="0"/>
            <w:sz w:val="20"/>
            <w:u w:val="single"/>
            <w:vertAlign w:val="baseline"/>
          </w:rPr>
          <w:t xml:space="preserve"> v. </w:t>
        </w:r>
      </w:hyperlink>
      <w:hyperlink r:id="rId131" w:history="1">
        <w:r>
          <w:rPr>
            <w:rFonts w:ascii="arial" w:eastAsia="arial" w:hAnsi="arial" w:cs="arial"/>
            <w:b w:val="0"/>
            <w:i/>
            <w:strike w:val="0"/>
            <w:noProof w:val="0"/>
            <w:color w:val="0077CC"/>
            <w:position w:val="0"/>
            <w:sz w:val="20"/>
            <w:u w:val="single"/>
            <w:vertAlign w:val="baseline"/>
          </w:rPr>
          <w:t>Colorado</w:t>
        </w:r>
      </w:hyperlink>
      <w:hyperlink r:id="rId131" w:history="1">
        <w:r>
          <w:rPr>
            <w:rFonts w:ascii="arial" w:eastAsia="arial" w:hAnsi="arial" w:cs="arial"/>
            <w:b w:val="0"/>
            <w:i/>
            <w:strike w:val="0"/>
            <w:noProof w:val="0"/>
            <w:color w:val="0077CC"/>
            <w:position w:val="0"/>
            <w:sz w:val="20"/>
            <w:u w:val="single"/>
            <w:vertAlign w:val="baseline"/>
          </w:rPr>
          <w:t>, 530 U.S. 703, 732, 120 S. Ct. 2480, 147 L. Ed. 2d 597 (2000)</w:t>
        </w:r>
      </w:hyperlink>
      <w:r>
        <w:rPr>
          <w:rFonts w:ascii="arial" w:eastAsia="arial" w:hAnsi="arial" w:cs="arial"/>
          <w:b w:val="0"/>
          <w:i w:val="0"/>
          <w:strike w:val="0"/>
          <w:noProof w:val="0"/>
          <w:color w:val="000000"/>
          <w:position w:val="0"/>
          <w:sz w:val="20"/>
          <w:u w:val="none"/>
          <w:vertAlign w:val="baseline"/>
        </w:rPr>
        <w:t xml:space="preserve">. </w:t>
      </w:r>
      <w:bookmarkStart w:id="424" w:name="Bookmark_I5K9DWMHYBM000VDR4S000J5"/>
      <w:bookmarkEnd w:id="424"/>
      <w:bookmarkStart w:id="425" w:name="Bookmark_I5K9DWMHMDM000VDR4S000J3"/>
      <w:bookmarkEnd w:id="425"/>
      <w:bookmarkStart w:id="426" w:name="Bookmark_I5GGRBR228T4HF0030000400"/>
      <w:bookmarkEnd w:id="426"/>
      <w:r>
        <w:rPr>
          <w:rFonts w:ascii="arial" w:eastAsia="arial" w:hAnsi="arial" w:cs="arial"/>
          <w:b w:val="0"/>
          <w:i w:val="0"/>
          <w:strike w:val="0"/>
          <w:noProof w:val="0"/>
          <w:color w:val="000000"/>
          <w:position w:val="0"/>
          <w:sz w:val="20"/>
          <w:u w:val="none"/>
          <w:vertAlign w:val="baseline"/>
        </w:rPr>
        <w:t xml:space="preserve">Using this framework, we have nullified a wide range of enactments. </w:t>
      </w:r>
      <w:bookmarkStart w:id="427" w:name="Bookmark_I5K9DWMKGPX000VDR4S000JF"/>
      <w:bookmarkEnd w:id="427"/>
      <w:bookmarkStart w:id="428" w:name="Bookmark_I5K9DWMJHXX000VDR4S000J7"/>
      <w:bookmarkEnd w:id="428"/>
      <w:bookmarkStart w:id="429" w:name="Bookmark_I5K9DWMJVVX000VDR4S000J9"/>
      <w:bookmarkEnd w:id="429"/>
      <w:bookmarkStart w:id="430" w:name="Bookmark_I5K9DWMK4H6000VDR4S000JC"/>
      <w:bookmarkEnd w:id="430"/>
      <w:bookmarkStart w:id="431" w:name="Bookmark_I5GGRBR22HM6XS0020000400"/>
      <w:bookmarkEnd w:id="431"/>
      <w:r>
        <w:rPr>
          <w:rFonts w:ascii="arial" w:eastAsia="arial" w:hAnsi="arial" w:cs="arial"/>
          <w:b w:val="0"/>
          <w:i w:val="0"/>
          <w:strike w:val="0"/>
          <w:noProof w:val="0"/>
          <w:color w:val="000000"/>
          <w:position w:val="0"/>
          <w:sz w:val="20"/>
          <w:u w:val="none"/>
          <w:vertAlign w:val="baseline"/>
        </w:rPr>
        <w:t xml:space="preserve">We have struck down laws ranging from city ordinances, </w:t>
      </w:r>
      <w:bookmarkStart w:id="432" w:name="Bookmark_I5GGRBR22SF88G0030000400"/>
      <w:bookmarkEnd w:id="432"/>
      <w:hyperlink r:id="rId132" w:history="1">
        <w:r>
          <w:rPr>
            <w:rFonts w:ascii="arial" w:eastAsia="arial" w:hAnsi="arial" w:cs="arial"/>
            <w:b w:val="0"/>
            <w:i/>
            <w:strike w:val="0"/>
            <w:noProof w:val="0"/>
            <w:color w:val="0077CC"/>
            <w:position w:val="0"/>
            <w:sz w:val="20"/>
            <w:u w:val="single"/>
            <w:vertAlign w:val="baseline"/>
          </w:rPr>
          <w:t>Papachristou</w:t>
        </w:r>
      </w:hyperlink>
      <w:hyperlink r:id="rId132" w:history="1">
        <w:r>
          <w:rPr>
            <w:rFonts w:ascii="arial" w:eastAsia="arial" w:hAnsi="arial" w:cs="arial"/>
            <w:b w:val="0"/>
            <w:i/>
            <w:strike w:val="0"/>
            <w:noProof w:val="0"/>
            <w:color w:val="0077CC"/>
            <w:position w:val="0"/>
            <w:sz w:val="20"/>
            <w:u w:val="single"/>
            <w:vertAlign w:val="baseline"/>
          </w:rPr>
          <w:t xml:space="preserve"> v. </w:t>
        </w:r>
      </w:hyperlink>
      <w:hyperlink r:id="rId132" w:history="1">
        <w:r>
          <w:rPr>
            <w:rFonts w:ascii="arial" w:eastAsia="arial" w:hAnsi="arial" w:cs="arial"/>
            <w:b w:val="0"/>
            <w:i/>
            <w:strike w:val="0"/>
            <w:noProof w:val="0"/>
            <w:color w:val="0077CC"/>
            <w:position w:val="0"/>
            <w:sz w:val="20"/>
            <w:u w:val="single"/>
            <w:vertAlign w:val="baseline"/>
          </w:rPr>
          <w:t>Jacksonville</w:t>
        </w:r>
      </w:hyperlink>
      <w:hyperlink r:id="rId132" w:history="1">
        <w:r>
          <w:rPr>
            <w:rFonts w:ascii="arial" w:eastAsia="arial" w:hAnsi="arial" w:cs="arial"/>
            <w:b w:val="0"/>
            <w:i/>
            <w:strike w:val="0"/>
            <w:noProof w:val="0"/>
            <w:color w:val="0077CC"/>
            <w:position w:val="0"/>
            <w:sz w:val="20"/>
            <w:u w:val="single"/>
            <w:vertAlign w:val="baseline"/>
          </w:rPr>
          <w:t>, 405 U.S. 156, 165-171, 92 S. Ct. 839, 31 L. Ed. 2d 110 (1972)</w:t>
        </w:r>
      </w:hyperlink>
      <w:r>
        <w:rPr>
          <w:rFonts w:ascii="arial" w:eastAsia="arial" w:hAnsi="arial" w:cs="arial"/>
          <w:b w:val="0"/>
          <w:i w:val="0"/>
          <w:strike w:val="0"/>
          <w:noProof w:val="0"/>
          <w:color w:val="000000"/>
          <w:position w:val="0"/>
          <w:sz w:val="20"/>
          <w:u w:val="none"/>
          <w:vertAlign w:val="baseline"/>
        </w:rPr>
        <w:t xml:space="preserve">, to Acts of Congress, </w:t>
      </w:r>
      <w:bookmarkStart w:id="433" w:name="Bookmark_I5GGRBR22SF88G0050000400"/>
      <w:bookmarkEnd w:id="433"/>
      <w:hyperlink r:id="rId62" w:history="1">
        <w:r>
          <w:rPr>
            <w:rFonts w:ascii="arial" w:eastAsia="arial" w:hAnsi="arial" w:cs="arial"/>
            <w:b w:val="0"/>
            <w:i/>
            <w:strike w:val="0"/>
            <w:noProof w:val="0"/>
            <w:color w:val="0077CC"/>
            <w:position w:val="0"/>
            <w:sz w:val="20"/>
            <w:u w:val="single"/>
            <w:vertAlign w:val="baseline"/>
          </w:rPr>
          <w:t xml:space="preserve">United States </w:t>
        </w:r>
      </w:hyperlink>
      <w:hyperlink r:id="rId62" w:history="1">
        <w:r>
          <w:rPr>
            <w:rFonts w:ascii="arial" w:eastAsia="arial" w:hAnsi="arial" w:cs="arial"/>
            <w:b w:val="0"/>
            <w:i/>
            <w:strike w:val="0"/>
            <w:noProof w:val="0"/>
            <w:color w:val="0077CC"/>
            <w:position w:val="0"/>
            <w:sz w:val="20"/>
            <w:u w:val="single"/>
            <w:vertAlign w:val="baseline"/>
          </w:rPr>
          <w:t xml:space="preserve">v. </w:t>
        </w:r>
      </w:hyperlink>
      <w:hyperlink r:id="rId62" w:history="1">
        <w:r>
          <w:rPr>
            <w:rFonts w:ascii="arial" w:eastAsia="arial" w:hAnsi="arial" w:cs="arial"/>
            <w:b w:val="0"/>
            <w:i/>
            <w:strike w:val="0"/>
            <w:noProof w:val="0"/>
            <w:color w:val="0077CC"/>
            <w:position w:val="0"/>
            <w:sz w:val="20"/>
            <w:u w:val="single"/>
            <w:vertAlign w:val="baseline"/>
          </w:rPr>
          <w:t>L. Cohen Grocery Co.</w:t>
        </w:r>
      </w:hyperlink>
      <w:hyperlink r:id="rId62" w:history="1">
        <w:r>
          <w:rPr>
            <w:rFonts w:ascii="arial" w:eastAsia="arial" w:hAnsi="arial" w:cs="arial"/>
            <w:b w:val="0"/>
            <w:i/>
            <w:strike w:val="0"/>
            <w:noProof w:val="0"/>
            <w:color w:val="0077CC"/>
            <w:position w:val="0"/>
            <w:sz w:val="20"/>
            <w:u w:val="single"/>
            <w:vertAlign w:val="baseline"/>
          </w:rPr>
          <w:t>, 255 U.S. 81, 89-93, 41 S. Ct. 298, 65 L. Ed. 516 (1921)</w:t>
        </w:r>
      </w:hyperlink>
      <w:r>
        <w:rPr>
          <w:rFonts w:ascii="arial" w:eastAsia="arial" w:hAnsi="arial" w:cs="arial"/>
          <w:b w:val="0"/>
          <w:i w:val="0"/>
          <w:strike w:val="0"/>
          <w:noProof w:val="0"/>
          <w:color w:val="000000"/>
          <w:position w:val="0"/>
          <w:sz w:val="20"/>
          <w:u w:val="none"/>
          <w:vertAlign w:val="baseline"/>
        </w:rPr>
        <w:t xml:space="preserve">. </w:t>
      </w:r>
      <w:bookmarkStart w:id="434" w:name="Bookmark_I5GGRBR22HM6XS0020000400_2"/>
      <w:bookmarkEnd w:id="434"/>
      <w:bookmarkStart w:id="435" w:name="Bookmark_I5GGRBR228T4HF0030000400_2"/>
      <w:bookmarkEnd w:id="435"/>
      <w:r>
        <w:rPr>
          <w:rFonts w:ascii="arial" w:eastAsia="arial" w:hAnsi="arial" w:cs="arial"/>
          <w:b w:val="0"/>
          <w:i w:val="0"/>
          <w:strike w:val="0"/>
          <w:noProof w:val="0"/>
          <w:color w:val="000000"/>
          <w:position w:val="0"/>
          <w:sz w:val="20"/>
          <w:u w:val="none"/>
          <w:vertAlign w:val="baseline"/>
        </w:rPr>
        <w:t xml:space="preserve">We have struck down laws whether they are penal, </w:t>
      </w:r>
      <w:bookmarkStart w:id="436" w:name="Bookmark_I5GGRBR228T4HF0020000400"/>
      <w:bookmarkEnd w:id="436"/>
      <w:hyperlink r:id="rId133" w:history="1">
        <w:r>
          <w:rPr>
            <w:rFonts w:ascii="arial" w:eastAsia="arial" w:hAnsi="arial" w:cs="arial"/>
            <w:b w:val="0"/>
            <w:i/>
            <w:strike w:val="0"/>
            <w:noProof w:val="0"/>
            <w:color w:val="0077CC"/>
            <w:position w:val="0"/>
            <w:sz w:val="20"/>
            <w:u w:val="single"/>
            <w:vertAlign w:val="baseline"/>
          </w:rPr>
          <w:t xml:space="preserve">Lanzetta </w:t>
        </w:r>
      </w:hyperlink>
      <w:hyperlink r:id="rId133" w:history="1">
        <w:r>
          <w:rPr>
            <w:rFonts w:ascii="arial" w:eastAsia="arial" w:hAnsi="arial" w:cs="arial"/>
            <w:b w:val="0"/>
            <w:i/>
            <w:strike w:val="0"/>
            <w:noProof w:val="0"/>
            <w:color w:val="0077CC"/>
            <w:position w:val="0"/>
            <w:sz w:val="20"/>
            <w:u w:val="single"/>
            <w:vertAlign w:val="baseline"/>
          </w:rPr>
          <w:t xml:space="preserve">v. </w:t>
        </w:r>
      </w:hyperlink>
      <w:hyperlink r:id="rId133" w:history="1">
        <w:r>
          <w:rPr>
            <w:rFonts w:ascii="arial" w:eastAsia="arial" w:hAnsi="arial" w:cs="arial"/>
            <w:b w:val="0"/>
            <w:i/>
            <w:strike w:val="0"/>
            <w:noProof w:val="0"/>
            <w:color w:val="0077CC"/>
            <w:position w:val="0"/>
            <w:sz w:val="20"/>
            <w:u w:val="single"/>
            <w:vertAlign w:val="baseline"/>
          </w:rPr>
          <w:t>New Jersey</w:t>
        </w:r>
      </w:hyperlink>
      <w:hyperlink r:id="rId133" w:history="1">
        <w:r>
          <w:rPr>
            <w:rFonts w:ascii="arial" w:eastAsia="arial" w:hAnsi="arial" w:cs="arial"/>
            <w:b w:val="0"/>
            <w:i/>
            <w:strike w:val="0"/>
            <w:noProof w:val="0"/>
            <w:color w:val="0077CC"/>
            <w:position w:val="0"/>
            <w:sz w:val="20"/>
            <w:u w:val="single"/>
            <w:vertAlign w:val="baseline"/>
          </w:rPr>
          <w:t>, 306 U.S. 451, 452, 458, 59 S. Ct. 618, 83 L. Ed. 888 (1939)</w:t>
        </w:r>
      </w:hyperlink>
      <w:r>
        <w:rPr>
          <w:rFonts w:ascii="arial" w:eastAsia="arial" w:hAnsi="arial" w:cs="arial"/>
          <w:b w:val="0"/>
          <w:i w:val="0"/>
          <w:strike w:val="0"/>
          <w:noProof w:val="0"/>
          <w:color w:val="000000"/>
          <w:position w:val="0"/>
          <w:sz w:val="20"/>
          <w:u w:val="none"/>
          <w:vertAlign w:val="baseline"/>
        </w:rPr>
        <w:t xml:space="preserve">, or not, </w:t>
      </w:r>
      <w:bookmarkStart w:id="437" w:name="Bookmark_I5GGRBR228T4HF0040000400"/>
      <w:bookmarkEnd w:id="437"/>
      <w:hyperlink r:id="rId134" w:history="1">
        <w:r>
          <w:rPr>
            <w:rFonts w:ascii="arial" w:eastAsia="arial" w:hAnsi="arial" w:cs="arial"/>
            <w:b w:val="0"/>
            <w:i/>
            <w:strike w:val="0"/>
            <w:noProof w:val="0"/>
            <w:color w:val="0077CC"/>
            <w:position w:val="0"/>
            <w:sz w:val="20"/>
            <w:u w:val="single"/>
            <w:vertAlign w:val="baseline"/>
          </w:rPr>
          <w:t xml:space="preserve">Keyishian </w:t>
        </w:r>
      </w:hyperlink>
      <w:hyperlink r:id="rId134" w:history="1">
        <w:r>
          <w:rPr>
            <w:rFonts w:ascii="arial" w:eastAsia="arial" w:hAnsi="arial" w:cs="arial"/>
            <w:b w:val="0"/>
            <w:i/>
            <w:strike w:val="0"/>
            <w:noProof w:val="0"/>
            <w:color w:val="0077CC"/>
            <w:position w:val="0"/>
            <w:sz w:val="20"/>
            <w:u w:val="single"/>
            <w:vertAlign w:val="baseline"/>
          </w:rPr>
          <w:t xml:space="preserve">v. </w:t>
        </w:r>
      </w:hyperlink>
      <w:hyperlink r:id="rId134" w:history="1">
        <w:r>
          <w:rPr>
            <w:rFonts w:ascii="arial" w:eastAsia="arial" w:hAnsi="arial" w:cs="arial"/>
            <w:b w:val="0"/>
            <w:i/>
            <w:strike w:val="0"/>
            <w:noProof w:val="0"/>
            <w:color w:val="0077CC"/>
            <w:position w:val="0"/>
            <w:sz w:val="20"/>
            <w:u w:val="single"/>
            <w:vertAlign w:val="baseline"/>
          </w:rPr>
          <w:t>Board of Regents of Univ. of State of N. Y.</w:t>
        </w:r>
      </w:hyperlink>
      <w:hyperlink r:id="rId134" w:history="1">
        <w:r>
          <w:rPr>
            <w:rFonts w:ascii="arial" w:eastAsia="arial" w:hAnsi="arial" w:cs="arial"/>
            <w:b w:val="0"/>
            <w:i/>
            <w:strike w:val="0"/>
            <w:noProof w:val="0"/>
            <w:color w:val="0077CC"/>
            <w:position w:val="0"/>
            <w:sz w:val="20"/>
            <w:u w:val="single"/>
            <w:vertAlign w:val="baseline"/>
          </w:rPr>
          <w:t>, 385 U.S. 589, 597-604, 87 S. Ct. 675, 17 L. Ed. 2d 629 (1967)</w:t>
        </w:r>
      </w:hyperlink>
      <w:r>
        <w:rPr>
          <w:rFonts w:ascii="arial" w:eastAsia="arial" w:hAnsi="arial" w:cs="arial"/>
          <w:b w:val="0"/>
          <w:i w:val="0"/>
          <w:strike w:val="0"/>
          <w:noProof w:val="0"/>
          <w:color w:val="000000"/>
          <w:position w:val="0"/>
          <w:sz w:val="20"/>
          <w:u w:val="none"/>
          <w:vertAlign w:val="baseline"/>
        </w:rPr>
        <w:t xml:space="preserve">. </w:t>
      </w:r>
      <w:bookmarkStart w:id="438" w:name="Bookmark_I5K9DWMKSC6000VDR4S000JH"/>
      <w:bookmarkEnd w:id="438"/>
      <w:bookmarkStart w:id="439" w:name="Bookmark_I5K9DWMM396000VDR4S000JK"/>
      <w:bookmarkEnd w:id="439"/>
      <w:bookmarkStart w:id="440" w:name="Bookmark_I5GGRBR228T4HG0050000400"/>
      <w:bookmarkEnd w:id="440"/>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We have struck down laws addressing subjects ranging from abortion, </w:t>
      </w:r>
      <w:bookmarkStart w:id="453" w:name="Bookmark_I5GGRBR22HM6XS0010000400"/>
      <w:bookmarkEnd w:id="453"/>
      <w:hyperlink r:id="rId135" w:history="1">
        <w:r>
          <w:rPr>
            <w:rFonts w:ascii="arial" w:eastAsia="arial" w:hAnsi="arial" w:cs="arial"/>
            <w:b w:val="0"/>
            <w:i/>
            <w:strike w:val="0"/>
            <w:noProof w:val="0"/>
            <w:color w:val="0077CC"/>
            <w:position w:val="0"/>
            <w:sz w:val="20"/>
            <w:u w:val="single"/>
            <w:vertAlign w:val="baseline"/>
          </w:rPr>
          <w:t xml:space="preserve">Colautti </w:t>
        </w:r>
      </w:hyperlink>
      <w:hyperlink r:id="rId135" w:history="1">
        <w:r>
          <w:rPr>
            <w:rFonts w:ascii="arial" w:eastAsia="arial" w:hAnsi="arial" w:cs="arial"/>
            <w:b w:val="0"/>
            <w:i/>
            <w:strike w:val="0"/>
            <w:noProof w:val="0"/>
            <w:color w:val="0077CC"/>
            <w:position w:val="0"/>
            <w:sz w:val="20"/>
            <w:u w:val="single"/>
            <w:vertAlign w:val="baseline"/>
          </w:rPr>
          <w:t xml:space="preserve">v. </w:t>
        </w:r>
      </w:hyperlink>
      <w:hyperlink r:id="rId135" w:history="1">
        <w:r>
          <w:rPr>
            <w:rFonts w:ascii="arial" w:eastAsia="arial" w:hAnsi="arial" w:cs="arial"/>
            <w:b w:val="0"/>
            <w:i/>
            <w:strike w:val="0"/>
            <w:noProof w:val="0"/>
            <w:color w:val="0077CC"/>
            <w:position w:val="0"/>
            <w:sz w:val="20"/>
            <w:u w:val="single"/>
            <w:vertAlign w:val="baseline"/>
          </w:rPr>
          <w:t>Franklin</w:t>
        </w:r>
      </w:hyperlink>
      <w:hyperlink r:id="rId135" w:history="1">
        <w:r>
          <w:rPr>
            <w:rFonts w:ascii="arial" w:eastAsia="arial" w:hAnsi="arial" w:cs="arial"/>
            <w:b w:val="0"/>
            <w:i/>
            <w:strike w:val="0"/>
            <w:noProof w:val="0"/>
            <w:color w:val="0077CC"/>
            <w:position w:val="0"/>
            <w:sz w:val="20"/>
            <w:u w:val="single"/>
            <w:vertAlign w:val="baseline"/>
          </w:rPr>
          <w:t>, 439 U.S. 379, 390, 99 S. Ct. 675, 58 L. Ed. 2d 596 (1979)</w:t>
        </w:r>
      </w:hyperlink>
      <w:r>
        <w:rPr>
          <w:rFonts w:ascii="arial" w:eastAsia="arial" w:hAnsi="arial" w:cs="arial"/>
          <w:b w:val="0"/>
          <w:i w:val="0"/>
          <w:strike w:val="0"/>
          <w:noProof w:val="0"/>
          <w:color w:val="000000"/>
          <w:position w:val="0"/>
          <w:sz w:val="20"/>
          <w:u w:val="none"/>
          <w:vertAlign w:val="baseline"/>
        </w:rPr>
        <w:t xml:space="preserve">, and obscenity, </w:t>
      </w:r>
      <w:bookmarkStart w:id="454" w:name="Bookmark_I5GGRBR22HM6XS0030000400"/>
      <w:bookmarkEnd w:id="454"/>
      <w:hyperlink r:id="rId136" w:history="1">
        <w:r>
          <w:rPr>
            <w:rFonts w:ascii="arial" w:eastAsia="arial" w:hAnsi="arial" w:cs="arial"/>
            <w:b w:val="0"/>
            <w:i/>
            <w:strike w:val="0"/>
            <w:noProof w:val="0"/>
            <w:color w:val="0077CC"/>
            <w:position w:val="0"/>
            <w:sz w:val="20"/>
            <w:u w:val="single"/>
            <w:vertAlign w:val="baseline"/>
          </w:rPr>
          <w:t xml:space="preserve">Winters </w:t>
        </w:r>
      </w:hyperlink>
      <w:hyperlink r:id="rId136" w:history="1">
        <w:r>
          <w:rPr>
            <w:rFonts w:ascii="arial" w:eastAsia="arial" w:hAnsi="arial" w:cs="arial"/>
            <w:b w:val="0"/>
            <w:i/>
            <w:strike w:val="0"/>
            <w:noProof w:val="0"/>
            <w:color w:val="0077CC"/>
            <w:position w:val="0"/>
            <w:sz w:val="20"/>
            <w:u w:val="single"/>
            <w:vertAlign w:val="baseline"/>
          </w:rPr>
          <w:t xml:space="preserve">v. </w:t>
        </w:r>
      </w:hyperlink>
      <w:hyperlink r:id="rId136" w:history="1">
        <w:r>
          <w:rPr>
            <w:rFonts w:ascii="arial" w:eastAsia="arial" w:hAnsi="arial" w:cs="arial"/>
            <w:b w:val="0"/>
            <w:i/>
            <w:strike w:val="0"/>
            <w:noProof w:val="0"/>
            <w:color w:val="0077CC"/>
            <w:position w:val="0"/>
            <w:sz w:val="20"/>
            <w:u w:val="single"/>
            <w:vertAlign w:val="baseline"/>
          </w:rPr>
          <w:t>New York</w:t>
        </w:r>
      </w:hyperlink>
      <w:hyperlink r:id="rId136" w:history="1">
        <w:r>
          <w:rPr>
            <w:rFonts w:ascii="arial" w:eastAsia="arial" w:hAnsi="arial" w:cs="arial"/>
            <w:b w:val="0"/>
            <w:i/>
            <w:strike w:val="0"/>
            <w:noProof w:val="0"/>
            <w:color w:val="0077CC"/>
            <w:position w:val="0"/>
            <w:sz w:val="20"/>
            <w:u w:val="single"/>
            <w:vertAlign w:val="baseline"/>
          </w:rPr>
          <w:t>, 333 U.S. 507, 517-520, 68 S. Ct. 665, 92 L. Ed. 840 (1948)</w:t>
        </w:r>
      </w:hyperlink>
      <w:r>
        <w:rPr>
          <w:rFonts w:ascii="arial" w:eastAsia="arial" w:hAnsi="arial" w:cs="arial"/>
          <w:b w:val="0"/>
          <w:i w:val="0"/>
          <w:strike w:val="0"/>
          <w:noProof w:val="0"/>
          <w:color w:val="000000"/>
          <w:position w:val="0"/>
          <w:sz w:val="20"/>
          <w:u w:val="none"/>
          <w:vertAlign w:val="baseline"/>
        </w:rPr>
        <w:t xml:space="preserve">, to the minimum wage, </w:t>
      </w:r>
      <w:bookmarkStart w:id="455" w:name="Bookmark_I5GGRBR22HM6XS0050000400"/>
      <w:bookmarkEnd w:id="455"/>
      <w:hyperlink r:id="rId74" w:history="1">
        <w:r>
          <w:rPr>
            <w:rFonts w:ascii="arial" w:eastAsia="arial" w:hAnsi="arial" w:cs="arial"/>
            <w:b w:val="0"/>
            <w:i/>
            <w:strike w:val="0"/>
            <w:noProof w:val="0"/>
            <w:color w:val="0077CC"/>
            <w:position w:val="0"/>
            <w:sz w:val="20"/>
            <w:u w:val="single"/>
            <w:vertAlign w:val="baseline"/>
          </w:rPr>
          <w:t xml:space="preserve">Connally </w:t>
        </w:r>
      </w:hyperlink>
      <w:hyperlink r:id="rId74" w:history="1">
        <w:r>
          <w:rPr>
            <w:rFonts w:ascii="arial" w:eastAsia="arial" w:hAnsi="arial" w:cs="arial"/>
            <w:b w:val="0"/>
            <w:i/>
            <w:strike w:val="0"/>
            <w:noProof w:val="0"/>
            <w:color w:val="0077CC"/>
            <w:position w:val="0"/>
            <w:sz w:val="20"/>
            <w:u w:val="single"/>
            <w:vertAlign w:val="baseline"/>
          </w:rPr>
          <w:t xml:space="preserve">v. </w:t>
        </w:r>
      </w:hyperlink>
      <w:hyperlink r:id="rId74" w:history="1">
        <w:r>
          <w:rPr>
            <w:rFonts w:ascii="arial" w:eastAsia="arial" w:hAnsi="arial" w:cs="arial"/>
            <w:b w:val="0"/>
            <w:i/>
            <w:strike w:val="0"/>
            <w:noProof w:val="0"/>
            <w:color w:val="0077CC"/>
            <w:position w:val="0"/>
            <w:sz w:val="20"/>
            <w:u w:val="single"/>
            <w:vertAlign w:val="baseline"/>
          </w:rPr>
          <w:t>General Constr. Co.</w:t>
        </w:r>
      </w:hyperlink>
      <w:hyperlink r:id="rId74" w:history="1">
        <w:r>
          <w:rPr>
            <w:rFonts w:ascii="arial" w:eastAsia="arial" w:hAnsi="arial" w:cs="arial"/>
            <w:b w:val="0"/>
            <w:i/>
            <w:strike w:val="0"/>
            <w:noProof w:val="0"/>
            <w:color w:val="0077CC"/>
            <w:position w:val="0"/>
            <w:sz w:val="20"/>
            <w:u w:val="single"/>
            <w:vertAlign w:val="baseline"/>
          </w:rPr>
          <w:t>, 269 U.S. 385, 390-395, 46 S. Ct. 126, 70 L. Ed. 322 (1926)</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bookmarkStart w:id="456" w:name="Bookmark_I5GGRBR228T4HG0020000400"/>
      <w:bookmarkEnd w:id="456"/>
      <w:hyperlink r:id="rId137" w:history="1">
        <w:r>
          <w:rPr>
            <w:rFonts w:ascii="arial" w:eastAsia="arial" w:hAnsi="arial" w:cs="arial"/>
            <w:b w:val="0"/>
            <w:i/>
            <w:strike w:val="0"/>
            <w:noProof w:val="0"/>
            <w:color w:val="0077CC"/>
            <w:position w:val="0"/>
            <w:sz w:val="20"/>
            <w:u w:val="single"/>
            <w:vertAlign w:val="baseline"/>
          </w:rPr>
          <w:t xml:space="preserve">Cline </w:t>
        </w:r>
      </w:hyperlink>
      <w:hyperlink r:id="rId137" w:history="1">
        <w:r>
          <w:rPr>
            <w:rFonts w:ascii="arial" w:eastAsia="arial" w:hAnsi="arial" w:cs="arial"/>
            <w:b w:val="0"/>
            <w:i/>
            <w:strike w:val="0"/>
            <w:noProof w:val="0"/>
            <w:color w:val="0077CC"/>
            <w:position w:val="0"/>
            <w:sz w:val="20"/>
            <w:u w:val="single"/>
            <w:vertAlign w:val="baseline"/>
          </w:rPr>
          <w:t xml:space="preserve">v. </w:t>
        </w:r>
      </w:hyperlink>
      <w:hyperlink r:id="rId137" w:history="1">
        <w:r>
          <w:rPr>
            <w:rFonts w:ascii="arial" w:eastAsia="arial" w:hAnsi="arial" w:cs="arial"/>
            <w:b w:val="0"/>
            <w:i/>
            <w:strike w:val="0"/>
            <w:noProof w:val="0"/>
            <w:color w:val="0077CC"/>
            <w:position w:val="0"/>
            <w:sz w:val="20"/>
            <w:u w:val="single"/>
            <w:vertAlign w:val="baseline"/>
          </w:rPr>
          <w:t>Frink Dairy Co.</w:t>
        </w:r>
      </w:hyperlink>
      <w:hyperlink r:id="rId137" w:history="1">
        <w:r>
          <w:rPr>
            <w:rFonts w:ascii="arial" w:eastAsia="arial" w:hAnsi="arial" w:cs="arial"/>
            <w:b w:val="0"/>
            <w:i/>
            <w:strike w:val="0"/>
            <w:noProof w:val="0"/>
            <w:color w:val="0077CC"/>
            <w:position w:val="0"/>
            <w:sz w:val="20"/>
            <w:u w:val="single"/>
            <w:vertAlign w:val="baseline"/>
          </w:rPr>
          <w:t>, 274 U.S. 445, 453-465, 47 S. Ct. 681, 71 L. Ed. 1146 (1927)</w:t>
        </w:r>
      </w:hyperlink>
      <w:r>
        <w:rPr>
          <w:rFonts w:ascii="arial" w:eastAsia="arial" w:hAnsi="arial" w:cs="arial"/>
          <w:b w:val="0"/>
          <w:i w:val="0"/>
          <w:strike w:val="0"/>
          <w:noProof w:val="0"/>
          <w:color w:val="000000"/>
          <w:position w:val="0"/>
          <w:sz w:val="20"/>
          <w:u w:val="none"/>
          <w:vertAlign w:val="baseline"/>
        </w:rPr>
        <w:t xml:space="preserve">. </w:t>
      </w:r>
      <w:bookmarkStart w:id="457" w:name="Bookmark_I5GGRBR228T4HG0050000400_2"/>
      <w:bookmarkEnd w:id="457"/>
      <w:r>
        <w:rPr>
          <w:rFonts w:ascii="arial" w:eastAsia="arial" w:hAnsi="arial" w:cs="arial"/>
          <w:b w:val="0"/>
          <w:i w:val="0"/>
          <w:strike w:val="0"/>
          <w:noProof w:val="0"/>
          <w:color w:val="000000"/>
          <w:position w:val="0"/>
          <w:sz w:val="20"/>
          <w:u w:val="none"/>
          <w:vertAlign w:val="baseline"/>
        </w:rPr>
        <w:t xml:space="preserve">We have even struck down a </w:t>
      </w:r>
      <w:r>
        <w:rPr>
          <w:rFonts w:ascii="arial" w:eastAsia="arial" w:hAnsi="arial" w:cs="arial"/>
          <w:b/>
          <w:i w:val="0"/>
          <w:strike w:val="0"/>
          <w:noProof w:val="0"/>
          <w:color w:val="000000"/>
          <w:position w:val="0"/>
          <w:sz w:val="20"/>
          <w:u w:val="none"/>
          <w:vertAlign w:val="baseline"/>
        </w:rPr>
        <w:t> [*2567] </w:t>
      </w:r>
      <w:r>
        <w:rPr>
          <w:rFonts w:ascii="arial" w:eastAsia="arial" w:hAnsi="arial" w:cs="arial"/>
          <w:b w:val="0"/>
          <w:i w:val="0"/>
          <w:strike w:val="0"/>
          <w:noProof w:val="0"/>
          <w:color w:val="000000"/>
          <w:position w:val="0"/>
          <w:sz w:val="20"/>
          <w:u w:val="none"/>
          <w:vertAlign w:val="baseline"/>
        </w:rPr>
        <w:t xml:space="preserve"> law using a term that has been used to describe criminal conduct in this country since before the Constitution was ratified. </w:t>
      </w:r>
      <w:bookmarkStart w:id="458" w:name="Bookmark_I5GGRBR228T4HG0040000400"/>
      <w:bookmarkEnd w:id="458"/>
      <w:hyperlink r:id="rId138" w:history="1">
        <w:r>
          <w:rPr>
            <w:rFonts w:ascii="arial" w:eastAsia="arial" w:hAnsi="arial" w:cs="arial"/>
            <w:b w:val="0"/>
            <w:i/>
            <w:strike w:val="0"/>
            <w:noProof w:val="0"/>
            <w:color w:val="0077CC"/>
            <w:position w:val="0"/>
            <w:sz w:val="20"/>
            <w:u w:val="single"/>
            <w:vertAlign w:val="baseline"/>
          </w:rPr>
          <w:t>Chicago</w:t>
        </w:r>
      </w:hyperlink>
      <w:hyperlink r:id="rId138" w:history="1">
        <w:r>
          <w:rPr>
            <w:rFonts w:ascii="arial" w:eastAsia="arial" w:hAnsi="arial" w:cs="arial"/>
            <w:b w:val="0"/>
            <w:i/>
            <w:strike w:val="0"/>
            <w:noProof w:val="0"/>
            <w:color w:val="0077CC"/>
            <w:position w:val="0"/>
            <w:sz w:val="20"/>
            <w:u w:val="single"/>
            <w:vertAlign w:val="baseline"/>
          </w:rPr>
          <w:t xml:space="preserve"> v. </w:t>
        </w:r>
      </w:hyperlink>
      <w:hyperlink r:id="rId138" w:history="1">
        <w:r>
          <w:rPr>
            <w:rFonts w:ascii="arial" w:eastAsia="arial" w:hAnsi="arial" w:cs="arial"/>
            <w:b w:val="0"/>
            <w:i/>
            <w:strike w:val="0"/>
            <w:noProof w:val="0"/>
            <w:color w:val="0077CC"/>
            <w:position w:val="0"/>
            <w:sz w:val="20"/>
            <w:u w:val="single"/>
            <w:vertAlign w:val="baseline"/>
          </w:rPr>
          <w:t>Morales</w:t>
        </w:r>
      </w:hyperlink>
      <w:hyperlink r:id="rId138" w:history="1">
        <w:r>
          <w:rPr>
            <w:rFonts w:ascii="arial" w:eastAsia="arial" w:hAnsi="arial" w:cs="arial"/>
            <w:b w:val="0"/>
            <w:i/>
            <w:strike w:val="0"/>
            <w:noProof w:val="0"/>
            <w:color w:val="0077CC"/>
            <w:position w:val="0"/>
            <w:sz w:val="20"/>
            <w:u w:val="single"/>
            <w:vertAlign w:val="baseline"/>
          </w:rPr>
          <w:t>, 527 U.S. 41, 51, 119 S. Ct. 1849, 144 L. Ed. 2d 67 (1999)</w:t>
        </w:r>
      </w:hyperlink>
      <w:r>
        <w:rPr>
          <w:rFonts w:ascii="arial" w:eastAsia="arial" w:hAnsi="arial" w:cs="arial"/>
          <w:b w:val="0"/>
          <w:i w:val="0"/>
          <w:strike w:val="0"/>
          <w:noProof w:val="0"/>
          <w:color w:val="000000"/>
          <w:position w:val="0"/>
          <w:sz w:val="20"/>
          <w:u w:val="none"/>
          <w:vertAlign w:val="baseline"/>
        </w:rPr>
        <w:t xml:space="preserve"> (invalidating a “loitering” law); see </w:t>
      </w:r>
      <w:bookmarkStart w:id="459" w:name="Bookmark_I5GGRBR22N1RDW0010000400"/>
      <w:bookmarkEnd w:id="459"/>
      <w:hyperlink r:id="rId138" w:history="1">
        <w:r>
          <w:rPr>
            <w:rFonts w:ascii="arial" w:eastAsia="arial" w:hAnsi="arial" w:cs="arial"/>
            <w:b w:val="0"/>
            <w:i/>
            <w:strike w:val="0"/>
            <w:noProof w:val="0"/>
            <w:color w:val="0077CC"/>
            <w:position w:val="0"/>
            <w:sz w:val="20"/>
            <w:u w:val="single"/>
            <w:vertAlign w:val="baseline"/>
          </w:rPr>
          <w:t>id.,</w:t>
        </w:r>
      </w:hyperlink>
      <w:hyperlink r:id="rId138" w:history="1">
        <w:r>
          <w:rPr>
            <w:rFonts w:ascii="arial" w:eastAsia="arial" w:hAnsi="arial" w:cs="arial"/>
            <w:b w:val="0"/>
            <w:i/>
            <w:strike w:val="0"/>
            <w:noProof w:val="0"/>
            <w:color w:val="0077CC"/>
            <w:position w:val="0"/>
            <w:sz w:val="20"/>
            <w:u w:val="single"/>
            <w:vertAlign w:val="baseline"/>
          </w:rPr>
          <w:t xml:space="preserve"> at 113, </w:t>
        </w:r>
      </w:hyperlink>
      <w:hyperlink r:id="rId138" w:history="1">
        <w:r>
          <w:rPr>
            <w:rFonts w:ascii="arial" w:eastAsia="arial" w:hAnsi="arial" w:cs="arial"/>
            <w:b/>
            <w:i/>
            <w:strike w:val="0"/>
            <w:noProof w:val="0"/>
            <w:color w:val="0077CC"/>
            <w:position w:val="0"/>
            <w:sz w:val="20"/>
            <w:u w:val="single"/>
            <w:vertAlign w:val="baseline"/>
          </w:rPr>
          <w:t> [**589] </w:t>
        </w:r>
      </w:hyperlink>
      <w:hyperlink r:id="rId138" w:history="1">
        <w:r>
          <w:rPr>
            <w:rFonts w:ascii="arial" w:eastAsia="arial" w:hAnsi="arial" w:cs="arial"/>
            <w:b w:val="0"/>
            <w:i/>
            <w:strike w:val="0"/>
            <w:noProof w:val="0"/>
            <w:color w:val="0077CC"/>
            <w:position w:val="0"/>
            <w:sz w:val="20"/>
            <w:u w:val="single"/>
            <w:vertAlign w:val="baseline"/>
          </w:rPr>
          <w:t xml:space="preserve"> 119 S. Ct. 1849, 144 L. Ed. 2d 67 </w:t>
        </w:r>
      </w:hyperlink>
      <w:r>
        <w:rPr>
          <w:rFonts w:ascii="arial" w:eastAsia="arial" w:hAnsi="arial" w:cs="arial"/>
          <w:b w:val="0"/>
          <w:i w:val="0"/>
          <w:strike w:val="0"/>
          <w:noProof w:val="0"/>
          <w:color w:val="000000"/>
          <w:position w:val="0"/>
          <w:sz w:val="20"/>
          <w:u w:val="none"/>
          <w:vertAlign w:val="baseline"/>
        </w:rPr>
        <w:t>, and n. 10 (Thomas, J., dissenting) (discussing a 1764 Georgia law requiring the apprehension of “all able bodied persons . . . who shall be found loitering”).</w:t>
      </w:r>
    </w:p>
    <w:p>
      <w:pPr>
        <w:keepNext w:val="0"/>
        <w:widowControl w:val="0"/>
        <w:spacing w:before="200" w:after="0" w:line="260" w:lineRule="atLeast"/>
        <w:ind w:left="0" w:right="0" w:firstLine="0"/>
        <w:jc w:val="both"/>
      </w:pPr>
      <w:bookmarkStart w:id="460" w:name="Bookmark_para_57"/>
      <w:bookmarkEnd w:id="460"/>
      <w:bookmarkStart w:id="461" w:name="Bookmark_I5K9DWMN3BX000VDR4S000JV"/>
      <w:bookmarkEnd w:id="461"/>
      <w:bookmarkStart w:id="462" w:name="Bookmark_I5GGRBR22HM6XT0050000400"/>
      <w:bookmarkEnd w:id="462"/>
      <w:r>
        <w:rPr>
          <w:rFonts w:ascii="arial" w:eastAsia="arial" w:hAnsi="arial" w:cs="arial"/>
          <w:b w:val="0"/>
          <w:i w:val="0"/>
          <w:strike w:val="0"/>
          <w:noProof w:val="0"/>
          <w:color w:val="000000"/>
          <w:position w:val="0"/>
          <w:sz w:val="20"/>
          <w:u w:val="none"/>
          <w:vertAlign w:val="baseline"/>
        </w:rPr>
        <w:t xml:space="preserve">That we have repeatedly used a doctrine to invalidate laws does not make it legitimate. </w:t>
      </w:r>
      <w:bookmarkStart w:id="463" w:name="Bookmark_I5K9DWMN762000VDR4S000JW"/>
      <w:bookmarkEnd w:id="463"/>
      <w:bookmarkStart w:id="464" w:name="Bookmark_I5GGRBR22HM6XV0020000400"/>
      <w:bookmarkEnd w:id="464"/>
      <w:r>
        <w:rPr>
          <w:rFonts w:ascii="arial" w:eastAsia="arial" w:hAnsi="arial" w:cs="arial"/>
          <w:b w:val="0"/>
          <w:i w:val="0"/>
          <w:strike w:val="0"/>
          <w:noProof w:val="0"/>
          <w:color w:val="000000"/>
          <w:position w:val="0"/>
          <w:sz w:val="20"/>
          <w:u w:val="none"/>
          <w:vertAlign w:val="baseline"/>
        </w:rPr>
        <w:t xml:space="preserve">Cf., </w:t>
      </w:r>
      <w:r>
        <w:rPr>
          <w:rFonts w:ascii="arial" w:eastAsia="arial" w:hAnsi="arial" w:cs="arial"/>
          <w:b w:val="0"/>
          <w:i/>
          <w:strike w:val="0"/>
          <w:noProof w:val="0"/>
          <w:color w:val="000000"/>
          <w:position w:val="0"/>
          <w:sz w:val="20"/>
          <w:u w:val="none"/>
          <w:vertAlign w:val="baseline"/>
        </w:rPr>
        <w:t xml:space="preserve">e.g., </w:t>
      </w:r>
      <w:bookmarkStart w:id="465" w:name="Bookmark_I5GGRBR22HM6XT0040000400"/>
      <w:bookmarkEnd w:id="465"/>
      <w:r>
        <w:rPr>
          <w:rFonts w:ascii="arial" w:eastAsia="arial" w:hAnsi="arial" w:cs="arial"/>
          <w:b w:val="0"/>
          <w:i/>
          <w:strike w:val="0"/>
          <w:noProof w:val="0"/>
          <w:color w:val="000000"/>
          <w:position w:val="0"/>
          <w:sz w:val="20"/>
          <w:u w:val="none"/>
          <w:vertAlign w:val="baseline"/>
        </w:rPr>
        <w:t xml:space="preserve">Dred Scott </w:t>
      </w:r>
      <w:r>
        <w:rPr>
          <w:rFonts w:ascii="arial" w:eastAsia="arial" w:hAnsi="arial" w:cs="arial"/>
          <w:b w:val="0"/>
          <w:i/>
          <w:strike w:val="0"/>
          <w:noProof w:val="0"/>
          <w:color w:val="000000"/>
          <w:position w:val="0"/>
          <w:sz w:val="20"/>
          <w:u w:val="none"/>
          <w:vertAlign w:val="baseline"/>
        </w:rPr>
        <w:t xml:space="preserve">v. </w:t>
      </w:r>
      <w:r>
        <w:rPr>
          <w:rFonts w:ascii="arial" w:eastAsia="arial" w:hAnsi="arial" w:cs="arial"/>
          <w:b w:val="0"/>
          <w:i/>
          <w:strike w:val="0"/>
          <w:noProof w:val="0"/>
          <w:color w:val="000000"/>
          <w:position w:val="0"/>
          <w:sz w:val="20"/>
          <w:u w:val="none"/>
          <w:vertAlign w:val="baseline"/>
        </w:rPr>
        <w:t>Sandford</w:t>
      </w:r>
      <w:r>
        <w:rPr>
          <w:rFonts w:ascii="arial" w:eastAsia="arial" w:hAnsi="arial" w:cs="arial"/>
          <w:b w:val="0"/>
          <w:i/>
          <w:strike w:val="0"/>
          <w:noProof w:val="0"/>
          <w:color w:val="000000"/>
          <w:position w:val="0"/>
          <w:sz w:val="20"/>
          <w:u w:val="none"/>
          <w:vertAlign w:val="baseline"/>
        </w:rPr>
        <w:t>, 60 U.S. 393, 19 How. 393, 450-452, 15 L. Ed. 691 (1857)</w:t>
      </w:r>
      <w:r>
        <w:rPr>
          <w:rFonts w:ascii="arial" w:eastAsia="arial" w:hAnsi="arial" w:cs="arial"/>
          <w:b w:val="0"/>
          <w:i w:val="0"/>
          <w:strike w:val="0"/>
          <w:noProof w:val="0"/>
          <w:color w:val="000000"/>
          <w:position w:val="0"/>
          <w:sz w:val="20"/>
          <w:u w:val="none"/>
          <w:vertAlign w:val="baseline"/>
        </w:rPr>
        <w:t xml:space="preserve"> (stating that an Act of Congress prohibiting slavery in certain Federal Territories violated the substantive due process rights of slaveowners and was therefore void). This Court has a history of wielding doctrines purportedly rooted in “due process of law” to achieve its own policy goals, substantive due process being the poster child. </w:t>
      </w:r>
      <w:bookmarkStart w:id="466" w:name="Bookmark_I5GGRBR22HM6XV0020000400_2"/>
      <w:bookmarkEnd w:id="466"/>
      <w:r>
        <w:rPr>
          <w:rFonts w:ascii="arial" w:eastAsia="arial" w:hAnsi="arial" w:cs="arial"/>
          <w:b w:val="0"/>
          <w:i w:val="0"/>
          <w:strike w:val="0"/>
          <w:noProof w:val="0"/>
          <w:color w:val="000000"/>
          <w:position w:val="0"/>
          <w:sz w:val="20"/>
          <w:u w:val="none"/>
          <w:vertAlign w:val="baseline"/>
        </w:rPr>
        <w:t xml:space="preserve">See </w:t>
      </w:r>
      <w:bookmarkStart w:id="467" w:name="Bookmark_I5GGRBR22HM6XV0010000400"/>
      <w:bookmarkEnd w:id="467"/>
      <w:hyperlink r:id="rId139" w:history="1">
        <w:r>
          <w:rPr>
            <w:rFonts w:ascii="arial" w:eastAsia="arial" w:hAnsi="arial" w:cs="arial"/>
            <w:b w:val="0"/>
            <w:i/>
            <w:strike w:val="0"/>
            <w:noProof w:val="0"/>
            <w:color w:val="0077CC"/>
            <w:position w:val="0"/>
            <w:sz w:val="20"/>
            <w:u w:val="single"/>
            <w:vertAlign w:val="baseline"/>
          </w:rPr>
          <w:t xml:space="preserve">McDonald </w:t>
        </w:r>
      </w:hyperlink>
      <w:hyperlink r:id="rId139" w:history="1">
        <w:r>
          <w:rPr>
            <w:rFonts w:ascii="arial" w:eastAsia="arial" w:hAnsi="arial" w:cs="arial"/>
            <w:b w:val="0"/>
            <w:i/>
            <w:strike w:val="0"/>
            <w:noProof w:val="0"/>
            <w:color w:val="0077CC"/>
            <w:position w:val="0"/>
            <w:sz w:val="20"/>
            <w:u w:val="single"/>
            <w:vertAlign w:val="baseline"/>
          </w:rPr>
          <w:t xml:space="preserve">v. </w:t>
        </w:r>
      </w:hyperlink>
      <w:hyperlink r:id="rId139" w:history="1">
        <w:r>
          <w:rPr>
            <w:rFonts w:ascii="arial" w:eastAsia="arial" w:hAnsi="arial" w:cs="arial"/>
            <w:b w:val="0"/>
            <w:i/>
            <w:strike w:val="0"/>
            <w:noProof w:val="0"/>
            <w:color w:val="0077CC"/>
            <w:position w:val="0"/>
            <w:sz w:val="20"/>
            <w:u w:val="single"/>
            <w:vertAlign w:val="baseline"/>
          </w:rPr>
          <w:t>Chicago</w:t>
        </w:r>
      </w:hyperlink>
      <w:hyperlink r:id="rId139" w:history="1">
        <w:r>
          <w:rPr>
            <w:rFonts w:ascii="arial" w:eastAsia="arial" w:hAnsi="arial" w:cs="arial"/>
            <w:b w:val="0"/>
            <w:i/>
            <w:strike w:val="0"/>
            <w:noProof w:val="0"/>
            <w:color w:val="0077CC"/>
            <w:position w:val="0"/>
            <w:sz w:val="20"/>
            <w:u w:val="single"/>
            <w:vertAlign w:val="baseline"/>
          </w:rPr>
          <w:t>, 561 U.S. 742, 811, 130 S. Ct. 3020, 177 L. Ed. 2d 894 (2010)</w:t>
        </w:r>
      </w:hyperlink>
      <w:r>
        <w:rPr>
          <w:rFonts w:ascii="arial" w:eastAsia="arial" w:hAnsi="arial" w:cs="arial"/>
          <w:b w:val="0"/>
          <w:i w:val="0"/>
          <w:strike w:val="0"/>
          <w:noProof w:val="0"/>
          <w:color w:val="000000"/>
          <w:position w:val="0"/>
          <w:sz w:val="20"/>
          <w:u w:val="none"/>
          <w:vertAlign w:val="baseline"/>
        </w:rPr>
        <w:t xml:space="preserve"> (Thomas, J., concurring in part and concurring in judgment) (“The one theme that links the Court’s substantive due process precedents together is their lack of a guiding principle to distinguish ‘fundamental’ rights that warrant protection from</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nonfundamental rights that do not”). </w:t>
      </w:r>
      <w:r>
        <w:rPr>
          <w:rFonts w:ascii="arial" w:eastAsia="arial" w:hAnsi="arial" w:cs="arial"/>
          <w:b w:val="0"/>
          <w:i w:val="0"/>
          <w:strike w:val="0"/>
          <w:noProof w:val="0"/>
          <w:color w:val="000000"/>
          <w:position w:val="0"/>
          <w:sz w:val="20"/>
          <w:u w:val="none"/>
          <w:vertAlign w:val="baseline"/>
        </w:rPr>
        <w:t>Although our vagueness doctrine is distinct from substantive due process, their histories have disquieting parallels.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w:t>
      </w:r>
    </w:p>
    <w:p>
      <w:pPr>
        <w:keepNext w:val="0"/>
        <w:widowControl w:val="0"/>
        <w:spacing w:before="200" w:after="0" w:line="260" w:lineRule="atLeast"/>
        <w:ind w:left="0" w:right="0" w:firstLine="0"/>
        <w:jc w:val="both"/>
      </w:pPr>
      <w:bookmarkStart w:id="468" w:name="Bookmark_para_58"/>
      <w:bookmarkEnd w:id="468"/>
      <w:r>
        <w:rPr>
          <w:rFonts w:ascii="arial" w:eastAsia="arial" w:hAnsi="arial" w:cs="arial"/>
          <w:b w:val="0"/>
          <w:i w:val="0"/>
          <w:strike w:val="0"/>
          <w:noProof w:val="0"/>
          <w:color w:val="000000"/>
          <w:position w:val="0"/>
          <w:sz w:val="20"/>
          <w:u w:val="none"/>
          <w:vertAlign w:val="baseline"/>
        </w:rPr>
        <w:t xml:space="preserve">The problem of vague penal statutes is nothing new. The notion that such laws may be void under the Constitution’s </w:t>
      </w:r>
      <w:r>
        <w:rPr>
          <w:rFonts w:ascii="arial" w:eastAsia="arial" w:hAnsi="arial" w:cs="arial"/>
          <w:b w:val="0"/>
          <w:i/>
          <w:strike w:val="0"/>
          <w:noProof w:val="0"/>
          <w:color w:val="000000"/>
          <w:position w:val="0"/>
          <w:sz w:val="20"/>
          <w:u w:val="none"/>
          <w:vertAlign w:val="baseline"/>
        </w:rPr>
        <w:t>Due Process Clauses</w:t>
      </w:r>
      <w:r>
        <w:rPr>
          <w:rFonts w:ascii="arial" w:eastAsia="arial" w:hAnsi="arial" w:cs="arial"/>
          <w:b w:val="0"/>
          <w:i w:val="0"/>
          <w:strike w:val="0"/>
          <w:noProof w:val="0"/>
          <w:color w:val="000000"/>
          <w:position w:val="0"/>
          <w:sz w:val="20"/>
          <w:u w:val="none"/>
          <w:vertAlign w:val="baseline"/>
        </w:rPr>
        <w:t>, however, is a more recent development.</w:t>
      </w:r>
    </w:p>
    <w:p>
      <w:pPr>
        <w:keepNext w:val="0"/>
        <w:widowControl w:val="0"/>
        <w:spacing w:before="200" w:after="0" w:line="260" w:lineRule="atLeast"/>
        <w:ind w:left="0" w:right="0" w:firstLine="0"/>
        <w:jc w:val="both"/>
      </w:pPr>
      <w:bookmarkStart w:id="469" w:name="Bookmark_para_59"/>
      <w:bookmarkEnd w:id="469"/>
      <w:r>
        <w:rPr>
          <w:rFonts w:ascii="arial" w:eastAsia="arial" w:hAnsi="arial" w:cs="arial"/>
          <w:b w:val="0"/>
          <w:i w:val="0"/>
          <w:strike w:val="0"/>
          <w:noProof w:val="0"/>
          <w:color w:val="000000"/>
          <w:position w:val="0"/>
          <w:sz w:val="20"/>
          <w:u w:val="none"/>
          <w:vertAlign w:val="baseline"/>
        </w:rPr>
        <w:t>Before the end of the 19th century, courts addressed vagueness through a rule of strict construction of penal statutes, not a rule of constitutional law. This rule of construction—better known today as the rule of lenity—first emerged in 16th-century England in reaction to Parliament’s practice of making large swaths of crimes capital offenses, though it did not gain broad acceptance until the following century. See Hall, Strict or Liberal Construction of Penal Statutes, 48 Harv. L. Rev. 748, 749-751 (1935); see also 1 L. Radzinowicz, A History of English Criminal Law and Its Administration From 1750, pp. 10-11 (1948) (noting that some of the following crimes triggered the death penalty: “marking the edges of any current coin of the kingdom,” “maliciously cutting any hop-binds growing on poles in any plantation of hops,” and “being in the company of gypsies”). Courts relied on this rule of construction in refusing</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to apply vague capital-offense statutes to prosecutions before them. As an example of this rule, William Blackstone described a notable instance in which an English statute imposing the death penalty on anyone convicted of “stealing sheep, </w:t>
      </w:r>
      <w:r>
        <w:rPr>
          <w:rFonts w:ascii="arial" w:eastAsia="arial" w:hAnsi="arial" w:cs="arial"/>
          <w:b w:val="0"/>
          <w:i/>
          <w:strike w:val="0"/>
          <w:noProof w:val="0"/>
          <w:color w:val="000000"/>
          <w:position w:val="0"/>
          <w:sz w:val="20"/>
          <w:u w:val="none"/>
          <w:vertAlign w:val="baseline"/>
        </w:rPr>
        <w:t>or other cattle</w:t>
      </w:r>
      <w:r>
        <w:rPr>
          <w:rFonts w:ascii="arial" w:eastAsia="arial" w:hAnsi="arial" w:cs="arial"/>
          <w:b w:val="0"/>
          <w:i w:val="0"/>
          <w:strike w:val="0"/>
          <w:noProof w:val="0"/>
          <w:color w:val="000000"/>
          <w:position w:val="0"/>
          <w:sz w:val="20"/>
          <w:u w:val="none"/>
          <w:vertAlign w:val="baseline"/>
        </w:rPr>
        <w:t xml:space="preserve">” was “held to extend to nothing but mere sheep” as “th[e] general words, ‘or other cattle,’ [were] looked upon as much too loose to create a capital offence.” 1 Commentaries on the Laws of England 88 (1765). </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both"/>
      </w:pPr>
      <w:bookmarkStart w:id="471" w:name="Bookmark_para_60"/>
      <w:bookmarkEnd w:id="471"/>
      <w:bookmarkStart w:id="472" w:name="Bookmark_I5H0JXBW2HM6560020000400"/>
      <w:bookmarkEnd w:id="472"/>
      <w:r>
        <w:rPr>
          <w:rFonts w:ascii="arial" w:eastAsia="arial" w:hAnsi="arial" w:cs="arial"/>
          <w:b w:val="0"/>
          <w:i w:val="0"/>
          <w:strike w:val="0"/>
          <w:noProof w:val="0"/>
          <w:color w:val="000000"/>
          <w:position w:val="0"/>
          <w:sz w:val="20"/>
          <w:u w:val="none"/>
          <w:vertAlign w:val="baseline"/>
        </w:rPr>
        <w:t xml:space="preserve">Vague statutes surfaced on this side of the Atlantic as well. Shortly after the First Congress proposed the </w:t>
      </w:r>
      <w:r>
        <w:rPr>
          <w:rFonts w:ascii="arial" w:eastAsia="arial" w:hAnsi="arial" w:cs="arial"/>
          <w:b w:val="0"/>
          <w:i/>
          <w:strike w:val="0"/>
          <w:noProof w:val="0"/>
          <w:color w:val="000000"/>
          <w:position w:val="0"/>
          <w:sz w:val="20"/>
          <w:u w:val="none"/>
          <w:vertAlign w:val="baseline"/>
        </w:rPr>
        <w:t>Bill of Rights</w:t>
      </w:r>
      <w:r>
        <w:rPr>
          <w:rFonts w:ascii="arial" w:eastAsia="arial" w:hAnsi="arial" w:cs="arial"/>
          <w:b w:val="0"/>
          <w:i w:val="0"/>
          <w:strike w:val="0"/>
          <w:noProof w:val="0"/>
          <w:color w:val="000000"/>
          <w:position w:val="0"/>
          <w:sz w:val="20"/>
          <w:u w:val="none"/>
          <w:vertAlign w:val="baseline"/>
        </w:rPr>
        <w:t xml:space="preserve">, for instance, it passed a law providing </w:t>
      </w:r>
      <w:r>
        <w:rPr>
          <w:rFonts w:ascii="arial" w:eastAsia="arial" w:hAnsi="arial" w:cs="arial"/>
          <w:b/>
          <w:i w:val="0"/>
          <w:strike w:val="0"/>
          <w:noProof w:val="0"/>
          <w:color w:val="000000"/>
          <w:position w:val="0"/>
          <w:sz w:val="20"/>
          <w:u w:val="none"/>
          <w:vertAlign w:val="baseline"/>
        </w:rPr>
        <w:t> [*2568] </w:t>
      </w:r>
      <w:r>
        <w:rPr>
          <w:rFonts w:ascii="arial" w:eastAsia="arial" w:hAnsi="arial" w:cs="arial"/>
          <w:b w:val="0"/>
          <w:i w:val="0"/>
          <w:strike w:val="0"/>
          <w:noProof w:val="0"/>
          <w:color w:val="000000"/>
          <w:position w:val="0"/>
          <w:sz w:val="20"/>
          <w:u w:val="none"/>
          <w:vertAlign w:val="baseline"/>
        </w:rPr>
        <w:t xml:space="preserve"> “[t]hat every person who </w:t>
      </w:r>
      <w:r>
        <w:rPr>
          <w:rFonts w:ascii="arial" w:eastAsia="arial" w:hAnsi="arial" w:cs="arial"/>
          <w:b/>
          <w:i w:val="0"/>
          <w:strike w:val="0"/>
          <w:noProof w:val="0"/>
          <w:color w:val="000000"/>
          <w:position w:val="0"/>
          <w:sz w:val="20"/>
          <w:u w:val="none"/>
          <w:vertAlign w:val="baseline"/>
        </w:rPr>
        <w:t> [**590] </w:t>
      </w:r>
      <w:r>
        <w:rPr>
          <w:rFonts w:ascii="arial" w:eastAsia="arial" w:hAnsi="arial" w:cs="arial"/>
          <w:b w:val="0"/>
          <w:i w:val="0"/>
          <w:strike w:val="0"/>
          <w:noProof w:val="0"/>
          <w:color w:val="000000"/>
          <w:position w:val="0"/>
          <w:sz w:val="20"/>
          <w:u w:val="none"/>
          <w:vertAlign w:val="baseline"/>
        </w:rPr>
        <w:t xml:space="preserve"> shall attempt to trade with the Indian tribes, or be found in the Indian country with such merchandise in his possession as are usually</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vended to the Indians, without a license,” must forfeit the offending goods. Act of July 22, 1790, ch. 33, </w:t>
      </w:r>
      <w:r>
        <w:rPr>
          <w:rFonts w:ascii="arial" w:eastAsia="arial" w:hAnsi="arial" w:cs="arial"/>
          <w:b w:val="0"/>
          <w:i/>
          <w:strike w:val="0"/>
          <w:noProof w:val="0"/>
          <w:color w:val="000000"/>
          <w:position w:val="0"/>
          <w:sz w:val="20"/>
          <w:u w:val="none"/>
          <w:vertAlign w:val="baseline"/>
        </w:rPr>
        <w:t>§3, 1 Stat. 137-138</w:t>
      </w:r>
      <w:r>
        <w:rPr>
          <w:rFonts w:ascii="arial" w:eastAsia="arial" w:hAnsi="arial" w:cs="arial"/>
          <w:b w:val="0"/>
          <w:i w:val="0"/>
          <w:strike w:val="0"/>
          <w:noProof w:val="0"/>
          <w:color w:val="000000"/>
          <w:position w:val="0"/>
          <w:sz w:val="20"/>
          <w:u w:val="none"/>
          <w:vertAlign w:val="baseline"/>
        </w:rPr>
        <w:t xml:space="preserve">. At first glance, punishing the unlicensed possession of “merchandise . . . usually vended to the Indians,”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would seem far more likely to “invit[e] arbitrary enforcement,” </w:t>
      </w:r>
      <w:bookmarkStart w:id="473" w:name="Bookmark_I5H0JXBW2HM6560010000400"/>
      <w:bookmarkEnd w:id="473"/>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xml:space="preserve"> at ___, 192 L. Ed. 2d, at 578</w:t>
        </w:r>
      </w:hyperlink>
      <w:r>
        <w:rPr>
          <w:rFonts w:ascii="arial" w:eastAsia="arial" w:hAnsi="arial" w:cs="arial"/>
          <w:b w:val="0"/>
          <w:i w:val="0"/>
          <w:strike w:val="0"/>
          <w:noProof w:val="0"/>
          <w:color w:val="000000"/>
          <w:position w:val="0"/>
          <w:sz w:val="20"/>
          <w:u w:val="none"/>
          <w:vertAlign w:val="baseline"/>
        </w:rPr>
        <w:t>, than does the residual clause.</w:t>
      </w:r>
    </w:p>
    <w:p>
      <w:pPr>
        <w:keepNext w:val="0"/>
        <w:widowControl w:val="0"/>
        <w:spacing w:before="200" w:after="0" w:line="260" w:lineRule="atLeast"/>
        <w:ind w:left="0" w:right="0" w:firstLine="0"/>
        <w:jc w:val="both"/>
      </w:pPr>
      <w:bookmarkStart w:id="474" w:name="Bookmark_para_61"/>
      <w:bookmarkEnd w:id="474"/>
      <w:bookmarkStart w:id="475" w:name="Bookmark_I5K9DWMNJ42000VDR4S000JY"/>
      <w:bookmarkEnd w:id="475"/>
      <w:bookmarkStart w:id="476" w:name="Bookmark_I5GGRBR22HM6XV0040000400"/>
      <w:bookmarkEnd w:id="476"/>
      <w:bookmarkStart w:id="477" w:name="Bookmark_I5K9DWMNNY6000VDR4S000K0"/>
      <w:bookmarkEnd w:id="477"/>
      <w:bookmarkStart w:id="478" w:name="Bookmark_I5GGRBR22D6N2D0010000400"/>
      <w:bookmarkEnd w:id="478"/>
      <w:r>
        <w:rPr>
          <w:rFonts w:ascii="arial" w:eastAsia="arial" w:hAnsi="arial" w:cs="arial"/>
          <w:b w:val="0"/>
          <w:i w:val="0"/>
          <w:strike w:val="0"/>
          <w:noProof w:val="0"/>
          <w:color w:val="000000"/>
          <w:position w:val="0"/>
          <w:sz w:val="20"/>
          <w:u w:val="none"/>
          <w:vertAlign w:val="baseline"/>
        </w:rPr>
        <w:t xml:space="preserve">But rather than strike down arguably vague laws under the </w:t>
      </w:r>
      <w:r>
        <w:rPr>
          <w:rFonts w:ascii="arial" w:eastAsia="arial" w:hAnsi="arial" w:cs="arial"/>
          <w:b w:val="0"/>
          <w:i/>
          <w:strike w:val="0"/>
          <w:noProof w:val="0"/>
          <w:color w:val="000000"/>
          <w:position w:val="0"/>
          <w:sz w:val="20"/>
          <w:u w:val="none"/>
          <w:vertAlign w:val="baseline"/>
        </w:rPr>
        <w:t>Fifth Amendment Due Process Clause</w:t>
      </w:r>
      <w:r>
        <w:rPr>
          <w:rFonts w:ascii="arial" w:eastAsia="arial" w:hAnsi="arial" w:cs="arial"/>
          <w:b w:val="0"/>
          <w:i w:val="0"/>
          <w:strike w:val="0"/>
          <w:noProof w:val="0"/>
          <w:color w:val="000000"/>
          <w:position w:val="0"/>
          <w:sz w:val="20"/>
          <w:u w:val="none"/>
          <w:vertAlign w:val="baseline"/>
        </w:rPr>
        <w:t xml:space="preserve">, antebellum American courts — like their English predecessors — simply refused to apply them in individual cases under the rule that penal statutes should be construed strictly.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bookmarkStart w:id="479" w:name="Bookmark_I5GGRBR22HM6XV0030000400"/>
      <w:bookmarkEnd w:id="479"/>
      <w:hyperlink r:id="rId140" w:history="1">
        <w:r>
          <w:rPr>
            <w:rFonts w:ascii="arial" w:eastAsia="arial" w:hAnsi="arial" w:cs="arial"/>
            <w:b w:val="0"/>
            <w:i/>
            <w:strike w:val="0"/>
            <w:noProof w:val="0"/>
            <w:color w:val="0077CC"/>
            <w:position w:val="0"/>
            <w:sz w:val="20"/>
            <w:u w:val="single"/>
            <w:vertAlign w:val="baseline"/>
          </w:rPr>
          <w:t xml:space="preserve">United States </w:t>
        </w:r>
      </w:hyperlink>
      <w:hyperlink r:id="rId140" w:history="1">
        <w:r>
          <w:rPr>
            <w:rFonts w:ascii="arial" w:eastAsia="arial" w:hAnsi="arial" w:cs="arial"/>
            <w:b w:val="0"/>
            <w:i/>
            <w:strike w:val="0"/>
            <w:noProof w:val="0"/>
            <w:color w:val="0077CC"/>
            <w:position w:val="0"/>
            <w:sz w:val="20"/>
            <w:u w:val="single"/>
            <w:vertAlign w:val="baseline"/>
          </w:rPr>
          <w:t xml:space="preserve">v. </w:t>
        </w:r>
      </w:hyperlink>
      <w:hyperlink r:id="rId140" w:history="1">
        <w:r>
          <w:rPr>
            <w:rFonts w:ascii="arial" w:eastAsia="arial" w:hAnsi="arial" w:cs="arial"/>
            <w:b w:val="0"/>
            <w:i/>
            <w:strike w:val="0"/>
            <w:noProof w:val="0"/>
            <w:color w:val="0077CC"/>
            <w:position w:val="0"/>
            <w:sz w:val="20"/>
            <w:u w:val="single"/>
            <w:vertAlign w:val="baseline"/>
          </w:rPr>
          <w:t>Sharp</w:t>
        </w:r>
      </w:hyperlink>
      <w:hyperlink r:id="rId140" w:history="1">
        <w:r>
          <w:rPr>
            <w:rFonts w:ascii="arial" w:eastAsia="arial" w:hAnsi="arial" w:cs="arial"/>
            <w:b w:val="0"/>
            <w:i/>
            <w:strike w:val="0"/>
            <w:noProof w:val="0"/>
            <w:color w:val="0077CC"/>
            <w:position w:val="0"/>
            <w:sz w:val="20"/>
            <w:u w:val="single"/>
            <w:vertAlign w:val="baseline"/>
          </w:rPr>
          <w:t>, 27 F. Cas. 1041, F. Cas. No. 16264</w:t>
        </w:r>
      </w:hyperlink>
      <w:r>
        <w:rPr>
          <w:rFonts w:ascii="arial" w:eastAsia="arial" w:hAnsi="arial" w:cs="arial"/>
          <w:b w:val="0"/>
          <w:i w:val="0"/>
          <w:strike w:val="0"/>
          <w:noProof w:val="0"/>
          <w:color w:val="000000"/>
          <w:position w:val="0"/>
          <w:sz w:val="20"/>
          <w:u w:val="none"/>
          <w:vertAlign w:val="baseline"/>
        </w:rPr>
        <w:t xml:space="preserve"> (No. 16,264) (CC Pa. 1815) (Washington, J.). In </w:t>
      </w:r>
      <w:r>
        <w:rPr>
          <w:rFonts w:ascii="arial" w:eastAsia="arial" w:hAnsi="arial" w:cs="arial"/>
          <w:b w:val="0"/>
          <w:i/>
          <w:strike w:val="0"/>
          <w:noProof w:val="0"/>
          <w:color w:val="000000"/>
          <w:position w:val="0"/>
          <w:sz w:val="20"/>
          <w:u w:val="none"/>
          <w:vertAlign w:val="baseline"/>
        </w:rPr>
        <w:t>Sharp</w:t>
      </w:r>
      <w:r>
        <w:rPr>
          <w:rFonts w:ascii="arial" w:eastAsia="arial" w:hAnsi="arial" w:cs="arial"/>
          <w:b w:val="0"/>
          <w:i w:val="0"/>
          <w:strike w:val="0"/>
          <w:noProof w:val="0"/>
          <w:color w:val="000000"/>
          <w:position w:val="0"/>
          <w:sz w:val="20"/>
          <w:u w:val="none"/>
          <w:vertAlign w:val="baseline"/>
        </w:rPr>
        <w:t xml:space="preserve">, for instance, several defendants charged with violating an Act rendering it a capital offense for “any seaman” to “make a revolt in [a] ship,” Act of Apr. 30, 1790, §8, 1 Stat. 114, objected that “the offence of making a revolt, [wa]s not sufficiently defined by this law, or by any other standard, to which reference could be safely made; to warrant the court in passing a sentence upon [them].” </w:t>
      </w:r>
      <w:bookmarkStart w:id="480" w:name="Bookmark_I5GGRBR22HM6XV0050000400"/>
      <w:bookmarkEnd w:id="480"/>
      <w:hyperlink r:id="rId140" w:history="1">
        <w:r>
          <w:rPr>
            <w:rFonts w:ascii="arial" w:eastAsia="arial" w:hAnsi="arial" w:cs="arial"/>
            <w:b w:val="0"/>
            <w:i/>
            <w:strike w:val="0"/>
            <w:noProof w:val="0"/>
            <w:color w:val="0077CC"/>
            <w:position w:val="0"/>
            <w:sz w:val="20"/>
            <w:u w:val="single"/>
            <w:vertAlign w:val="baseline"/>
          </w:rPr>
          <w:t>27 F. Cas., at 1043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Justice Washington, riding circuit, apparently agreed, observing that the common definitions for the phrase “make a revolt” were “so multifarious, and so different” that he could not “avoid feeling</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 natural repugnance, to selecting from this mass of definitions, one, which may fix a crime upon these men, and that too of a capital nature.”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Remarking that “[l]aws which create crimes, ought to be so explicit in themselves, or by reference to some other standard, that all men, subject to their penalties, may know what acts it is their duty to avoid,” he refused to “recommend to the jury, to find the prisoners guilty of making, or endeavouring to make a revolt, however strong the evidence may be.” </w:t>
      </w:r>
      <w:r>
        <w:rPr>
          <w:rFonts w:ascii="arial" w:eastAsia="arial" w:hAnsi="arial" w:cs="arial"/>
          <w:b w:val="0"/>
          <w:i/>
          <w:strike w:val="0"/>
          <w:noProof w:val="0"/>
          <w:color w:val="000000"/>
          <w:position w:val="0"/>
          <w:sz w:val="20"/>
          <w:u w:val="none"/>
          <w:vertAlign w:val="baseline"/>
        </w:rPr>
        <w:t>Ibid.</w:t>
      </w:r>
    </w:p>
    <w:p>
      <w:pPr>
        <w:keepNext w:val="0"/>
        <w:widowControl w:val="0"/>
        <w:spacing w:before="200" w:after="0" w:line="260" w:lineRule="atLeast"/>
        <w:ind w:left="0" w:right="0" w:firstLine="0"/>
        <w:jc w:val="both"/>
      </w:pPr>
      <w:bookmarkStart w:id="481" w:name="Bookmark_para_62"/>
      <w:bookmarkEnd w:id="481"/>
      <w:r>
        <w:rPr>
          <w:rFonts w:ascii="arial" w:eastAsia="arial" w:hAnsi="arial" w:cs="arial"/>
          <w:b w:val="0"/>
          <w:i w:val="0"/>
          <w:strike w:val="0"/>
          <w:noProof w:val="0"/>
          <w:color w:val="000000"/>
          <w:position w:val="0"/>
          <w:sz w:val="20"/>
          <w:u w:val="none"/>
          <w:vertAlign w:val="baseline"/>
        </w:rPr>
        <w:t xml:space="preserve">Such analysis does not mean that federal courts believed they had the power to invalidate vague penal laws as unconstitutional. </w:t>
      </w:r>
      <w:bookmarkStart w:id="482" w:name="Bookmark_I5K9DWMNTSB000VDR4S000K1"/>
      <w:bookmarkEnd w:id="482"/>
      <w:bookmarkStart w:id="483" w:name="Bookmark_I5GGRBR22D6N2D0030000400"/>
      <w:bookmarkEnd w:id="483"/>
      <w:r>
        <w:rPr>
          <w:rFonts w:ascii="arial" w:eastAsia="arial" w:hAnsi="arial" w:cs="arial"/>
          <w:b w:val="0"/>
          <w:i w:val="0"/>
          <w:strike w:val="0"/>
          <w:noProof w:val="0"/>
          <w:color w:val="000000"/>
          <w:position w:val="0"/>
          <w:sz w:val="20"/>
          <w:u w:val="none"/>
          <w:vertAlign w:val="baseline"/>
        </w:rPr>
        <w:t xml:space="preserve">Indeed, there is good evidence that courts at the time understood judicial review to consist “of a refusal to give a statute effect as operative law in resolving a case,” a notion quite distinct from our modern practice of “‘strik[ing] down’ legislation.” Walsh, Partial Unconstitutionality, </w:t>
      </w:r>
      <w:hyperlink r:id="rId141" w:history="1">
        <w:r>
          <w:rPr>
            <w:rFonts w:ascii="arial" w:eastAsia="arial" w:hAnsi="arial" w:cs="arial"/>
            <w:b w:val="0"/>
            <w:i/>
            <w:strike w:val="0"/>
            <w:noProof w:val="0"/>
            <w:color w:val="0077CC"/>
            <w:position w:val="0"/>
            <w:sz w:val="20"/>
            <w:u w:val="single"/>
            <w:vertAlign w:val="baseline"/>
          </w:rPr>
          <w:t>85 N. Y. U. L. Rev. 738, 756 (2010)</w:t>
        </w:r>
      </w:hyperlink>
      <w:r>
        <w:rPr>
          <w:rFonts w:ascii="arial" w:eastAsia="arial" w:hAnsi="arial" w:cs="arial"/>
          <w:b w:val="0"/>
          <w:i w:val="0"/>
          <w:strike w:val="0"/>
          <w:noProof w:val="0"/>
          <w:color w:val="000000"/>
          <w:position w:val="0"/>
          <w:sz w:val="20"/>
          <w:u w:val="none"/>
          <w:vertAlign w:val="baseline"/>
        </w:rPr>
        <w:t xml:space="preserve">. </w:t>
      </w:r>
      <w:bookmarkStart w:id="484" w:name="Bookmark_I5K9DWMNYKG000VDR4S000K2"/>
      <w:bookmarkEnd w:id="484"/>
      <w:bookmarkStart w:id="485" w:name="Bookmark_I5GGRBR22D6N2D0050000400"/>
      <w:bookmarkEnd w:id="485"/>
      <w:r>
        <w:rPr>
          <w:rFonts w:ascii="arial" w:eastAsia="arial" w:hAnsi="arial" w:cs="arial"/>
          <w:b w:val="0"/>
          <w:i w:val="0"/>
          <w:strike w:val="0"/>
          <w:noProof w:val="0"/>
          <w:color w:val="000000"/>
          <w:position w:val="0"/>
          <w:sz w:val="20"/>
          <w:u w:val="none"/>
          <w:vertAlign w:val="baseline"/>
        </w:rPr>
        <w:t xml:space="preserve">The process of refusing to apply such laws appeared to occur on a case-by-case basis. For instance, notwithstanding his doubts expressed in </w:t>
      </w:r>
      <w:r>
        <w:rPr>
          <w:rFonts w:ascii="arial" w:eastAsia="arial" w:hAnsi="arial" w:cs="arial"/>
          <w:b w:val="0"/>
          <w:i/>
          <w:strike w:val="0"/>
          <w:noProof w:val="0"/>
          <w:color w:val="000000"/>
          <w:position w:val="0"/>
          <w:sz w:val="20"/>
          <w:u w:val="none"/>
          <w:vertAlign w:val="baseline"/>
        </w:rPr>
        <w:t>Sharp</w:t>
      </w:r>
      <w:r>
        <w:rPr>
          <w:rFonts w:ascii="arial" w:eastAsia="arial" w:hAnsi="arial" w:cs="arial"/>
          <w:b w:val="0"/>
          <w:i w:val="0"/>
          <w:strike w:val="0"/>
          <w:noProof w:val="0"/>
          <w:color w:val="000000"/>
          <w:position w:val="0"/>
          <w:sz w:val="20"/>
          <w:u w:val="none"/>
          <w:vertAlign w:val="baseline"/>
        </w:rPr>
        <w:t>, Justice Washington, writing for this Court, later rejected the argument that lower courts could arrest a judgment under the same ship-revolt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statute because it “does not define the offence of endeavouring to make a revolt.” </w:t>
      </w:r>
      <w:bookmarkStart w:id="486" w:name="Bookmark_I5GGRBR22D6N2D0020000400"/>
      <w:bookmarkEnd w:id="486"/>
      <w:hyperlink r:id="rId142" w:history="1">
        <w:r>
          <w:rPr>
            <w:rFonts w:ascii="arial" w:eastAsia="arial" w:hAnsi="arial" w:cs="arial"/>
            <w:b w:val="0"/>
            <w:i/>
            <w:strike w:val="0"/>
            <w:noProof w:val="0"/>
            <w:color w:val="0077CC"/>
            <w:position w:val="0"/>
            <w:sz w:val="20"/>
            <w:u w:val="single"/>
            <w:vertAlign w:val="baseline"/>
          </w:rPr>
          <w:t>United States</w:t>
        </w:r>
      </w:hyperlink>
      <w:hyperlink r:id="rId142" w:history="1">
        <w:r>
          <w:rPr>
            <w:rFonts w:ascii="arial" w:eastAsia="arial" w:hAnsi="arial" w:cs="arial"/>
            <w:b w:val="0"/>
            <w:i/>
            <w:strike w:val="0"/>
            <w:noProof w:val="0"/>
            <w:color w:val="0077CC"/>
            <w:position w:val="0"/>
            <w:sz w:val="20"/>
            <w:u w:val="single"/>
            <w:vertAlign w:val="baseline"/>
          </w:rPr>
          <w:t xml:space="preserve"> v. </w:t>
        </w:r>
      </w:hyperlink>
      <w:hyperlink r:id="rId142" w:history="1">
        <w:r>
          <w:rPr>
            <w:rFonts w:ascii="arial" w:eastAsia="arial" w:hAnsi="arial" w:cs="arial"/>
            <w:b w:val="0"/>
            <w:i/>
            <w:strike w:val="0"/>
            <w:noProof w:val="0"/>
            <w:color w:val="0077CC"/>
            <w:position w:val="0"/>
            <w:sz w:val="20"/>
            <w:u w:val="single"/>
            <w:vertAlign w:val="baseline"/>
          </w:rPr>
          <w:t>Kelly</w:t>
        </w:r>
      </w:hyperlink>
      <w:hyperlink r:id="rId142" w:history="1">
        <w:r>
          <w:rPr>
            <w:rFonts w:ascii="arial" w:eastAsia="arial" w:hAnsi="arial" w:cs="arial"/>
            <w:b w:val="0"/>
            <w:i/>
            <w:strike w:val="0"/>
            <w:noProof w:val="0"/>
            <w:color w:val="0077CC"/>
            <w:position w:val="0"/>
            <w:sz w:val="20"/>
            <w:u w:val="single"/>
            <w:vertAlign w:val="baseline"/>
          </w:rPr>
          <w:t>, 24 U.S. 417, 11 Wheat. 417, 418, 6 L. Ed. 508 (1826)</w:t>
        </w:r>
      </w:hyperlink>
      <w:r>
        <w:rPr>
          <w:rFonts w:ascii="arial" w:eastAsia="arial" w:hAnsi="arial" w:cs="arial"/>
          <w:b w:val="0"/>
          <w:i w:val="0"/>
          <w:strike w:val="0"/>
          <w:noProof w:val="0"/>
          <w:color w:val="000000"/>
          <w:position w:val="0"/>
          <w:sz w:val="20"/>
          <w:u w:val="none"/>
          <w:vertAlign w:val="baseline"/>
        </w:rPr>
        <w:t xml:space="preserve">. </w:t>
      </w:r>
      <w:bookmarkStart w:id="487" w:name="Bookmark_I5GGRBR22D6N2D0050000400_2"/>
      <w:bookmarkEnd w:id="487"/>
      <w:r>
        <w:rPr>
          <w:rFonts w:ascii="arial" w:eastAsia="arial" w:hAnsi="arial" w:cs="arial"/>
          <w:b w:val="0"/>
          <w:i w:val="0"/>
          <w:strike w:val="0"/>
          <w:noProof w:val="0"/>
          <w:color w:val="000000"/>
          <w:position w:val="0"/>
          <w:sz w:val="20"/>
          <w:u w:val="none"/>
          <w:vertAlign w:val="baseline"/>
        </w:rPr>
        <w:t xml:space="preserve">The Court explained that “it is . . . competent to the Court to give a judicial definition” of “the offence of endeavouring to make a revolt,” and that such definition “consists in the endeavour of the crew of a vessel, or any one or more of them, to overthrow the legitimate authority of her commander, with intent to remove him from his command, or against his will to take possession of the vessel by assuming the government and navigation of her, or by transferring their obedience from the lawful commander to some other person.” </w:t>
      </w:r>
      <w:bookmarkStart w:id="488" w:name="Bookmark_I5GGRBR22D6N2D0040000400"/>
      <w:bookmarkEnd w:id="488"/>
      <w:hyperlink r:id="rId142" w:history="1">
        <w:r>
          <w:rPr>
            <w:rFonts w:ascii="arial" w:eastAsia="arial" w:hAnsi="arial" w:cs="arial"/>
            <w:b w:val="0"/>
            <w:i/>
            <w:strike w:val="0"/>
            <w:noProof w:val="0"/>
            <w:color w:val="0077CC"/>
            <w:position w:val="0"/>
            <w:sz w:val="20"/>
            <w:u w:val="single"/>
            <w:vertAlign w:val="baseline"/>
          </w:rPr>
          <w:t>Id.,</w:t>
        </w:r>
      </w:hyperlink>
      <w:hyperlink r:id="rId142" w:history="1">
        <w:r>
          <w:rPr>
            <w:rFonts w:ascii="arial" w:eastAsia="arial" w:hAnsi="arial" w:cs="arial"/>
            <w:b w:val="0"/>
            <w:i/>
            <w:strike w:val="0"/>
            <w:noProof w:val="0"/>
            <w:color w:val="0077CC"/>
            <w:position w:val="0"/>
            <w:sz w:val="20"/>
            <w:u w:val="single"/>
            <w:vertAlign w:val="baseline"/>
          </w:rPr>
          <w:t xml:space="preserve"> at 418-419, 11 Wheat. 417, 418, 6 L. Ed. 508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val="0"/>
          <w:strike w:val="0"/>
          <w:noProof w:val="0"/>
          <w:color w:val="000000"/>
          <w:position w:val="0"/>
          <w:sz w:val="20"/>
          <w:u w:val="none"/>
          <w:vertAlign w:val="baseline"/>
        </w:rPr>
        <w:t> [**591] </w:t>
      </w:r>
      <w:r>
        <w:rPr>
          <w:rFonts w:ascii="arial" w:eastAsia="arial" w:hAnsi="arial" w:cs="arial"/>
          <w:b w:val="0"/>
          <w:i w:val="0"/>
          <w:strike w:val="0"/>
          <w:noProof w:val="0"/>
          <w:color w:val="000000"/>
          <w:position w:val="0"/>
          <w:sz w:val="20"/>
          <w:u w:val="none"/>
          <w:vertAlign w:val="baseline"/>
        </w:rPr>
        <w:t xml:space="preserve"> dealing with statutory indeterminacy, federal courts saw themselves engaged in construction, not judicial review as it is now understood. </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[*2569] </w:t>
      </w:r>
      <w:r>
        <w:rPr>
          <w:rFonts w:ascii="arial" w:eastAsia="arial" w:hAnsi="arial" w:cs="arial"/>
          <w:b w:val="0"/>
          <w:i w:val="0"/>
          <w:strike w:val="0"/>
          <w:noProof w:val="0"/>
          <w:color w:val="000000"/>
          <w:position w:val="0"/>
          <w:sz w:val="20"/>
          <w:u w:val="none"/>
          <w:vertAlign w:val="baseline"/>
        </w:rPr>
        <w:t xml:space="preserve"> 2</w:t>
      </w:r>
    </w:p>
    <w:p>
      <w:pPr>
        <w:keepNext w:val="0"/>
        <w:widowControl w:val="0"/>
        <w:spacing w:before="240" w:after="0" w:line="260" w:lineRule="atLeast"/>
        <w:ind w:left="0" w:right="0" w:firstLine="0"/>
        <w:jc w:val="both"/>
      </w:pPr>
      <w:bookmarkStart w:id="497" w:name="Bookmark_para_63"/>
      <w:bookmarkEnd w:id="497"/>
      <w:r>
        <w:rPr>
          <w:rFonts w:ascii="arial" w:eastAsia="arial" w:hAnsi="arial" w:cs="arial"/>
          <w:b w:val="0"/>
          <w:i w:val="0"/>
          <w:strike w:val="0"/>
          <w:noProof w:val="0"/>
          <w:color w:val="000000"/>
          <w:position w:val="0"/>
          <w:sz w:val="20"/>
          <w:u w:val="none"/>
          <w:vertAlign w:val="baseline"/>
        </w:rPr>
        <w:t xml:space="preserve">Although vagueness concerns played a role in the strict construction of penal statutes from early on, there is little indication that anyone before the late 19th century believed that courts had the power under the </w:t>
      </w:r>
      <w:r>
        <w:rPr>
          <w:rFonts w:ascii="arial" w:eastAsia="arial" w:hAnsi="arial" w:cs="arial"/>
          <w:b w:val="0"/>
          <w:i/>
          <w:strike w:val="0"/>
          <w:noProof w:val="0"/>
          <w:color w:val="000000"/>
          <w:position w:val="0"/>
          <w:sz w:val="20"/>
          <w:u w:val="none"/>
          <w:vertAlign w:val="baseline"/>
        </w:rPr>
        <w:t>Due Process Clauses</w:t>
      </w:r>
      <w:r>
        <w:rPr>
          <w:rFonts w:ascii="arial" w:eastAsia="arial" w:hAnsi="arial" w:cs="arial"/>
          <w:b w:val="0"/>
          <w:i w:val="0"/>
          <w:strike w:val="0"/>
          <w:noProof w:val="0"/>
          <w:color w:val="000000"/>
          <w:position w:val="0"/>
          <w:sz w:val="20"/>
          <w:u w:val="none"/>
          <w:vertAlign w:val="baseline"/>
        </w:rPr>
        <w:t xml:space="preserve"> to nullify statutes on that ground. Instead, our modern vagueness doctrine materialized after the rise of substantive due process. Following the ratification of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corporations began to use that Amendment’s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to challenge state laws that attached penalties to unauthorized commercial conduct. </w:t>
      </w:r>
      <w:bookmarkStart w:id="498" w:name="Bookmark_I5K9DWMPR8M000VDR4S000K7"/>
      <w:bookmarkEnd w:id="498"/>
      <w:bookmarkStart w:id="499" w:name="Bookmark_I5GGRBR22D6N2F0010000400"/>
      <w:bookmarkEnd w:id="499"/>
      <w:r>
        <w:rPr>
          <w:rFonts w:ascii="arial" w:eastAsia="arial" w:hAnsi="arial" w:cs="arial"/>
          <w:b w:val="0"/>
          <w:i w:val="0"/>
          <w:strike w:val="0"/>
          <w:noProof w:val="0"/>
          <w:color w:val="000000"/>
          <w:position w:val="0"/>
          <w:sz w:val="20"/>
          <w:u w:val="none"/>
          <w:vertAlign w:val="baseline"/>
        </w:rPr>
        <w:t xml:space="preserve">In addition to claiming that these laws violated their substantive due process rights, these litigants began — with some success — to contend that such laws were unconstitutionally indefinite. </w:t>
      </w:r>
      <w:bookmarkStart w:id="500" w:name="Bookmark_I5K9DWMPW3S000VDR4S000K8"/>
      <w:bookmarkEnd w:id="500"/>
      <w:bookmarkStart w:id="501" w:name="Bookmark_I5GGRBR22D6N2F0030000400"/>
      <w:bookmarkEnd w:id="501"/>
      <w:r>
        <w:rPr>
          <w:rFonts w:ascii="arial" w:eastAsia="arial" w:hAnsi="arial" w:cs="arial"/>
          <w:b w:val="0"/>
          <w:i w:val="0"/>
          <w:strike w:val="0"/>
          <w:noProof w:val="0"/>
          <w:color w:val="000000"/>
          <w:position w:val="0"/>
          <w:sz w:val="20"/>
          <w:u w:val="none"/>
          <w:vertAlign w:val="baseline"/>
        </w:rPr>
        <w:t>In</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one case, a railroad company challenged a Tennessee law authorizing penalties against any railroad that demanded “more than a just and reasonable compensation” or engaged in “unjust and unreasonable discrimination” in setting its rates. </w:t>
      </w:r>
      <w:bookmarkStart w:id="502" w:name="Bookmark_I5GGRBR22N1RDX0050000400"/>
      <w:bookmarkEnd w:id="502"/>
      <w:hyperlink r:id="rId143" w:history="1">
        <w:r>
          <w:rPr>
            <w:rFonts w:ascii="arial" w:eastAsia="arial" w:hAnsi="arial" w:cs="arial"/>
            <w:b w:val="0"/>
            <w:i/>
            <w:strike w:val="0"/>
            <w:noProof w:val="0"/>
            <w:color w:val="0077CC"/>
            <w:position w:val="0"/>
            <w:sz w:val="20"/>
            <w:u w:val="single"/>
            <w:vertAlign w:val="baseline"/>
          </w:rPr>
          <w:t>Louisville &amp; N. R. Co.</w:t>
        </w:r>
      </w:hyperlink>
      <w:hyperlink r:id="rId143" w:history="1">
        <w:r>
          <w:rPr>
            <w:rFonts w:ascii="arial" w:eastAsia="arial" w:hAnsi="arial" w:cs="arial"/>
            <w:b w:val="0"/>
            <w:i/>
            <w:strike w:val="0"/>
            <w:noProof w:val="0"/>
            <w:color w:val="0077CC"/>
            <w:position w:val="0"/>
            <w:sz w:val="20"/>
            <w:u w:val="single"/>
            <w:vertAlign w:val="baseline"/>
          </w:rPr>
          <w:t xml:space="preserve"> v. </w:t>
        </w:r>
      </w:hyperlink>
      <w:hyperlink r:id="rId143" w:history="1">
        <w:r>
          <w:rPr>
            <w:rFonts w:ascii="arial" w:eastAsia="arial" w:hAnsi="arial" w:cs="arial"/>
            <w:b w:val="0"/>
            <w:i/>
            <w:strike w:val="0"/>
            <w:noProof w:val="0"/>
            <w:color w:val="0077CC"/>
            <w:position w:val="0"/>
            <w:sz w:val="20"/>
            <w:u w:val="single"/>
            <w:vertAlign w:val="baseline"/>
          </w:rPr>
          <w:t>Railroad Com</w:t>
        </w:r>
      </w:hyperlink>
      <w:hyperlink r:id="rId143" w:history="1">
        <w:r>
          <w:rPr>
            <w:rFonts w:ascii="arial" w:eastAsia="arial" w:hAnsi="arial" w:cs="arial"/>
            <w:b w:val="0"/>
            <w:i/>
            <w:strike w:val="0"/>
            <w:noProof w:val="0"/>
            <w:color w:val="0077CC"/>
            <w:position w:val="0"/>
            <w:sz w:val="20"/>
            <w:u w:val="single"/>
            <w:vertAlign w:val="baseline"/>
          </w:rPr>
          <w:t>., 19 F. 679, 690 (CC MD Tenn. 1884)</w:t>
        </w:r>
      </w:hyperlink>
      <w:r>
        <w:rPr>
          <w:rFonts w:ascii="arial" w:eastAsia="arial" w:hAnsi="arial" w:cs="arial"/>
          <w:b w:val="0"/>
          <w:i w:val="0"/>
          <w:strike w:val="0"/>
          <w:noProof w:val="0"/>
          <w:color w:val="000000"/>
          <w:position w:val="0"/>
          <w:sz w:val="20"/>
          <w:u w:val="none"/>
          <w:vertAlign w:val="baseline"/>
        </w:rPr>
        <w:t xml:space="preserve"> (internal quotation marks deleted). </w:t>
      </w:r>
      <w:bookmarkStart w:id="503" w:name="Bookmark_I5GGRBR22D6N2F0030000400_2"/>
      <w:bookmarkEnd w:id="503"/>
      <w:r>
        <w:rPr>
          <w:rFonts w:ascii="arial" w:eastAsia="arial" w:hAnsi="arial" w:cs="arial"/>
          <w:b w:val="0"/>
          <w:i w:val="0"/>
          <w:strike w:val="0"/>
          <w:noProof w:val="0"/>
          <w:color w:val="000000"/>
          <w:position w:val="0"/>
          <w:sz w:val="20"/>
          <w:u w:val="none"/>
          <w:vertAlign w:val="baseline"/>
        </w:rPr>
        <w:t xml:space="preserve">Without specifying the constitutional authority for its holding, the Circuit Court concluded that “[n]o citizen . . . can be constitutionally subjected to penalties and despoiled of his property, in a criminal or quasi criminal proceeding, under and by force of such indefinite legislation.” </w:t>
      </w:r>
      <w:bookmarkStart w:id="504" w:name="Bookmark_I5GGRBR22D6N2F0020000400"/>
      <w:bookmarkEnd w:id="504"/>
      <w:hyperlink r:id="rId143" w:history="1">
        <w:r>
          <w:rPr>
            <w:rFonts w:ascii="arial" w:eastAsia="arial" w:hAnsi="arial" w:cs="arial"/>
            <w:b w:val="0"/>
            <w:i/>
            <w:strike w:val="0"/>
            <w:noProof w:val="0"/>
            <w:color w:val="0077CC"/>
            <w:position w:val="0"/>
            <w:sz w:val="20"/>
            <w:u w:val="single"/>
            <w:vertAlign w:val="baseline"/>
          </w:rPr>
          <w:t>Id.,</w:t>
        </w:r>
      </w:hyperlink>
      <w:hyperlink r:id="rId143" w:history="1">
        <w:r>
          <w:rPr>
            <w:rFonts w:ascii="arial" w:eastAsia="arial" w:hAnsi="arial" w:cs="arial"/>
            <w:b w:val="0"/>
            <w:i/>
            <w:strike w:val="0"/>
            <w:noProof w:val="0"/>
            <w:color w:val="0077CC"/>
            <w:position w:val="0"/>
            <w:sz w:val="20"/>
            <w:u w:val="single"/>
            <w:vertAlign w:val="baseline"/>
          </w:rPr>
          <w:t xml:space="preserve"> at 693</w:t>
        </w:r>
      </w:hyperlink>
      <w:r>
        <w:rPr>
          <w:rFonts w:ascii="arial" w:eastAsia="arial" w:hAnsi="arial" w:cs="arial"/>
          <w:b w:val="0"/>
          <w:i w:val="0"/>
          <w:strike w:val="0"/>
          <w:noProof w:val="0"/>
          <w:color w:val="000000"/>
          <w:position w:val="0"/>
          <w:sz w:val="20"/>
          <w:u w:val="none"/>
          <w:vertAlign w:val="baseline"/>
        </w:rPr>
        <w:t xml:space="preserve"> (emphasis deleted). </w:t>
      </w:r>
    </w:p>
    <w:p>
      <w:pPr>
        <w:keepNext w:val="0"/>
        <w:widowControl w:val="0"/>
        <w:spacing w:before="240" w:after="0" w:line="260" w:lineRule="atLeast"/>
        <w:ind w:left="0" w:right="0" w:firstLine="0"/>
        <w:jc w:val="both"/>
      </w:pPr>
      <w:bookmarkStart w:id="505" w:name="Bookmark_para_64"/>
      <w:bookmarkEnd w:id="505"/>
      <w:bookmarkStart w:id="506" w:name="Bookmark_I5K9DWMR4S2000VDR4S000KB"/>
      <w:bookmarkEnd w:id="506"/>
      <w:bookmarkStart w:id="507" w:name="Bookmark_I5GGRBR22D6N2F0050000400"/>
      <w:bookmarkEnd w:id="507"/>
      <w:r>
        <w:rPr>
          <w:rFonts w:ascii="arial" w:eastAsia="arial" w:hAnsi="arial" w:cs="arial"/>
          <w:b w:val="0"/>
          <w:i w:val="0"/>
          <w:strike w:val="0"/>
          <w:noProof w:val="0"/>
          <w:color w:val="000000"/>
          <w:position w:val="0"/>
          <w:sz w:val="20"/>
          <w:u w:val="none"/>
          <w:vertAlign w:val="baseline"/>
        </w:rPr>
        <w:t>Justice Brewer — widely recognized as “a leading spokesman for ‘substantized’ due process,” Gamer, Justice Brewer and Substantive Due Process: A Conservative Court Revisited, 18 Vand. L. Rev. 615, 627 (1965) — employed similar reasoning while riding circuit, though he did not identify the constitutional source of judicial authority to nullify vague laws. In reviewing an Iowa law authorizing fines against railroads for charging more than a “reasonable and just” rate, Justice Brewer mentioned in dictum that “no penal law can be sustained unless its mandates are so clearly expressed that any</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ordinary person can determine in advance what he may and what he may not do under it.” </w:t>
      </w:r>
      <w:bookmarkStart w:id="508" w:name="Bookmark_I5GGRBR22D6N2F0040000400"/>
      <w:bookmarkEnd w:id="508"/>
      <w:hyperlink r:id="rId144" w:history="1">
        <w:r>
          <w:rPr>
            <w:rFonts w:ascii="arial" w:eastAsia="arial" w:hAnsi="arial" w:cs="arial"/>
            <w:b w:val="0"/>
            <w:i/>
            <w:strike w:val="0"/>
            <w:noProof w:val="0"/>
            <w:color w:val="0077CC"/>
            <w:position w:val="0"/>
            <w:sz w:val="20"/>
            <w:u w:val="single"/>
            <w:vertAlign w:val="baseline"/>
          </w:rPr>
          <w:t xml:space="preserve">Chicago &amp; N. W. R. Co. </w:t>
        </w:r>
      </w:hyperlink>
      <w:hyperlink r:id="rId144" w:history="1">
        <w:r>
          <w:rPr>
            <w:rFonts w:ascii="arial" w:eastAsia="arial" w:hAnsi="arial" w:cs="arial"/>
            <w:b w:val="0"/>
            <w:i/>
            <w:strike w:val="0"/>
            <w:noProof w:val="0"/>
            <w:color w:val="0077CC"/>
            <w:position w:val="0"/>
            <w:sz w:val="20"/>
            <w:u w:val="single"/>
            <w:vertAlign w:val="baseline"/>
          </w:rPr>
          <w:t xml:space="preserve">v. </w:t>
        </w:r>
      </w:hyperlink>
      <w:hyperlink r:id="rId144" w:history="1">
        <w:r>
          <w:rPr>
            <w:rFonts w:ascii="arial" w:eastAsia="arial" w:hAnsi="arial" w:cs="arial"/>
            <w:b w:val="0"/>
            <w:i/>
            <w:strike w:val="0"/>
            <w:noProof w:val="0"/>
            <w:color w:val="0077CC"/>
            <w:position w:val="0"/>
            <w:sz w:val="20"/>
            <w:u w:val="single"/>
            <w:vertAlign w:val="baseline"/>
          </w:rPr>
          <w:t>Dey</w:t>
        </w:r>
      </w:hyperlink>
      <w:hyperlink r:id="rId144" w:history="1">
        <w:r>
          <w:rPr>
            <w:rFonts w:ascii="arial" w:eastAsia="arial" w:hAnsi="arial" w:cs="arial"/>
            <w:b w:val="0"/>
            <w:i/>
            <w:strike w:val="0"/>
            <w:noProof w:val="0"/>
            <w:color w:val="0077CC"/>
            <w:position w:val="0"/>
            <w:sz w:val="20"/>
            <w:u w:val="single"/>
            <w:vertAlign w:val="baseline"/>
          </w:rPr>
          <w:t>, 35 F. 866, 876 (CC SD Iowa 1888)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09" w:name="Bookmark_para_65"/>
      <w:bookmarkEnd w:id="509"/>
      <w:bookmarkStart w:id="510" w:name="Bookmark_I5K9DWMR9VX000VDR4S000KC"/>
      <w:bookmarkEnd w:id="510"/>
      <w:bookmarkStart w:id="511" w:name="Bookmark_I5K9DWMRSM2000VDR4S000KG"/>
      <w:bookmarkEnd w:id="511"/>
      <w:bookmarkStart w:id="512" w:name="Bookmark_I5K9DWMRFP2000VDR4S000KD"/>
      <w:bookmarkEnd w:id="512"/>
      <w:bookmarkStart w:id="513" w:name="Bookmark_I5K9DWMRKH6000VDR4S000KF"/>
      <w:bookmarkEnd w:id="513"/>
      <w:bookmarkStart w:id="514" w:name="Bookmark_I5GGRBR22SF88H0020000400"/>
      <w:bookmarkEnd w:id="514"/>
      <w:r>
        <w:rPr>
          <w:rFonts w:ascii="arial" w:eastAsia="arial" w:hAnsi="arial" w:cs="arial"/>
          <w:b w:val="0"/>
          <w:i w:val="0"/>
          <w:strike w:val="0"/>
          <w:noProof w:val="0"/>
          <w:color w:val="000000"/>
          <w:position w:val="0"/>
          <w:sz w:val="20"/>
          <w:u w:val="none"/>
          <w:vertAlign w:val="baseline"/>
        </w:rPr>
        <w:t xml:space="preserve">Constitutional vagueness challenges in this Court initially met with some resistance. Although the Court appeared to acknowledge the possibility of unconstitutionally indefinite enactments, it repeatedly rejected vagueness challenges to penal laws addressing railroad rates, </w:t>
      </w:r>
      <w:bookmarkStart w:id="515" w:name="Bookmark_I5GGRBR22SF88H0010000400"/>
      <w:bookmarkEnd w:id="515"/>
      <w:hyperlink r:id="rId145" w:history="1">
        <w:r>
          <w:rPr>
            <w:rFonts w:ascii="arial" w:eastAsia="arial" w:hAnsi="arial" w:cs="arial"/>
            <w:b w:val="0"/>
            <w:i/>
            <w:strike w:val="0"/>
            <w:noProof w:val="0"/>
            <w:color w:val="0077CC"/>
            <w:position w:val="0"/>
            <w:sz w:val="20"/>
            <w:u w:val="single"/>
            <w:vertAlign w:val="baseline"/>
          </w:rPr>
          <w:t>Railroad Comm’n Cases</w:t>
        </w:r>
      </w:hyperlink>
      <w:hyperlink r:id="rId145" w:history="1">
        <w:r>
          <w:rPr>
            <w:rFonts w:ascii="arial" w:eastAsia="arial" w:hAnsi="arial" w:cs="arial"/>
            <w:b w:val="0"/>
            <w:i/>
            <w:strike w:val="0"/>
            <w:noProof w:val="0"/>
            <w:color w:val="0077CC"/>
            <w:position w:val="0"/>
            <w:sz w:val="20"/>
            <w:u w:val="single"/>
            <w:vertAlign w:val="baseline"/>
          </w:rPr>
          <w:t>, 116 U.S. 307, 336-337, 6 S. Ct. 334, 29 L. Ed. 636 (1886)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[**592] </w:t>
      </w:r>
      <w:r>
        <w:rPr>
          <w:rFonts w:ascii="arial" w:eastAsia="arial" w:hAnsi="arial" w:cs="arial"/>
          <w:b w:val="0"/>
          <w:i w:val="0"/>
          <w:strike w:val="0"/>
          <w:noProof w:val="0"/>
          <w:color w:val="000000"/>
          <w:position w:val="0"/>
          <w:sz w:val="20"/>
          <w:u w:val="none"/>
          <w:vertAlign w:val="baseline"/>
        </w:rPr>
        <w:t xml:space="preserve"> liquor sales, </w:t>
      </w:r>
      <w:bookmarkStart w:id="516" w:name="Bookmark_I5GGRBR22SF88H0030000400"/>
      <w:bookmarkEnd w:id="516"/>
      <w:hyperlink r:id="rId146" w:history="1">
        <w:r>
          <w:rPr>
            <w:rFonts w:ascii="arial" w:eastAsia="arial" w:hAnsi="arial" w:cs="arial"/>
            <w:b w:val="0"/>
            <w:i/>
            <w:strike w:val="0"/>
            <w:noProof w:val="0"/>
            <w:color w:val="0077CC"/>
            <w:position w:val="0"/>
            <w:sz w:val="20"/>
            <w:u w:val="single"/>
            <w:vertAlign w:val="baseline"/>
          </w:rPr>
          <w:t xml:space="preserve">Ohio ex rel. Lloyd </w:t>
        </w:r>
      </w:hyperlink>
      <w:hyperlink r:id="rId146" w:history="1">
        <w:r>
          <w:rPr>
            <w:rFonts w:ascii="arial" w:eastAsia="arial" w:hAnsi="arial" w:cs="arial"/>
            <w:b w:val="0"/>
            <w:i/>
            <w:strike w:val="0"/>
            <w:noProof w:val="0"/>
            <w:color w:val="0077CC"/>
            <w:position w:val="0"/>
            <w:sz w:val="20"/>
            <w:u w:val="single"/>
            <w:vertAlign w:val="baseline"/>
          </w:rPr>
          <w:t xml:space="preserve">v. </w:t>
        </w:r>
      </w:hyperlink>
      <w:hyperlink r:id="rId146" w:history="1">
        <w:r>
          <w:rPr>
            <w:rFonts w:ascii="arial" w:eastAsia="arial" w:hAnsi="arial" w:cs="arial"/>
            <w:b w:val="0"/>
            <w:i/>
            <w:strike w:val="0"/>
            <w:noProof w:val="0"/>
            <w:color w:val="0077CC"/>
            <w:position w:val="0"/>
            <w:sz w:val="20"/>
            <w:u w:val="single"/>
            <w:vertAlign w:val="baseline"/>
          </w:rPr>
          <w:t>Dollison</w:t>
        </w:r>
      </w:hyperlink>
      <w:hyperlink r:id="rId146" w:history="1">
        <w:r>
          <w:rPr>
            <w:rFonts w:ascii="arial" w:eastAsia="arial" w:hAnsi="arial" w:cs="arial"/>
            <w:b w:val="0"/>
            <w:i/>
            <w:strike w:val="0"/>
            <w:noProof w:val="0"/>
            <w:color w:val="0077CC"/>
            <w:position w:val="0"/>
            <w:sz w:val="20"/>
            <w:u w:val="single"/>
            <w:vertAlign w:val="baseline"/>
          </w:rPr>
          <w:t>, 194 U.S. 445, 450-451, 24 S. Ct. 703, 48 L. Ed. 1062, 3 Ohio L. Rep. 23 (1904)</w:t>
        </w:r>
      </w:hyperlink>
      <w:r>
        <w:rPr>
          <w:rFonts w:ascii="arial" w:eastAsia="arial" w:hAnsi="arial" w:cs="arial"/>
          <w:b w:val="0"/>
          <w:i w:val="0"/>
          <w:strike w:val="0"/>
          <w:noProof w:val="0"/>
          <w:color w:val="000000"/>
          <w:position w:val="0"/>
          <w:sz w:val="20"/>
          <w:u w:val="none"/>
          <w:vertAlign w:val="baseline"/>
        </w:rPr>
        <w:t xml:space="preserve">, and anticompetitive conduct, </w:t>
      </w:r>
      <w:bookmarkStart w:id="517" w:name="Bookmark_I5GGRBR22SF88H0050000400"/>
      <w:bookmarkEnd w:id="517"/>
      <w:hyperlink r:id="rId107" w:history="1">
        <w:r>
          <w:rPr>
            <w:rFonts w:ascii="arial" w:eastAsia="arial" w:hAnsi="arial" w:cs="arial"/>
            <w:b w:val="0"/>
            <w:i/>
            <w:strike w:val="0"/>
            <w:noProof w:val="0"/>
            <w:color w:val="0077CC"/>
            <w:position w:val="0"/>
            <w:sz w:val="20"/>
            <w:u w:val="single"/>
            <w:vertAlign w:val="baseline"/>
          </w:rPr>
          <w:t xml:space="preserve">Nash </w:t>
        </w:r>
      </w:hyperlink>
      <w:hyperlink r:id="rId107" w:history="1">
        <w:r>
          <w:rPr>
            <w:rFonts w:ascii="arial" w:eastAsia="arial" w:hAnsi="arial" w:cs="arial"/>
            <w:b w:val="0"/>
            <w:i/>
            <w:strike w:val="0"/>
            <w:noProof w:val="0"/>
            <w:color w:val="0077CC"/>
            <w:position w:val="0"/>
            <w:sz w:val="20"/>
            <w:u w:val="single"/>
            <w:vertAlign w:val="baseline"/>
          </w:rPr>
          <w:t xml:space="preserve">v. </w:t>
        </w:r>
      </w:hyperlink>
      <w:hyperlink r:id="rId107" w:history="1">
        <w:r>
          <w:rPr>
            <w:rFonts w:ascii="arial" w:eastAsia="arial" w:hAnsi="arial" w:cs="arial"/>
            <w:b w:val="0"/>
            <w:i/>
            <w:strike w:val="0"/>
            <w:noProof w:val="0"/>
            <w:color w:val="0077CC"/>
            <w:position w:val="0"/>
            <w:sz w:val="20"/>
            <w:u w:val="single"/>
            <w:vertAlign w:val="baseline"/>
          </w:rPr>
          <w:t>United States</w:t>
        </w:r>
      </w:hyperlink>
      <w:hyperlink r:id="rId107" w:history="1">
        <w:r>
          <w:rPr>
            <w:rFonts w:ascii="arial" w:eastAsia="arial" w:hAnsi="arial" w:cs="arial"/>
            <w:b w:val="0"/>
            <w:i/>
            <w:strike w:val="0"/>
            <w:noProof w:val="0"/>
            <w:color w:val="0077CC"/>
            <w:position w:val="0"/>
            <w:sz w:val="20"/>
            <w:u w:val="single"/>
            <w:vertAlign w:val="baseline"/>
          </w:rPr>
          <w:t>, 229 U.S. 373, 376-378, 33 S. Ct. 780, 57 L. Ed. 1232 (1913)</w:t>
        </w:r>
      </w:hyperlink>
      <w:r>
        <w:rPr>
          <w:rFonts w:ascii="arial" w:eastAsia="arial" w:hAnsi="arial" w:cs="arial"/>
          <w:b w:val="0"/>
          <w:i w:val="0"/>
          <w:strike w:val="0"/>
          <w:noProof w:val="0"/>
          <w:color w:val="000000"/>
          <w:position w:val="0"/>
          <w:sz w:val="20"/>
          <w:u w:val="none"/>
          <w:vertAlign w:val="baseline"/>
        </w:rPr>
        <w:t xml:space="preserve">; </w:t>
      </w:r>
      <w:bookmarkStart w:id="518" w:name="Bookmark_I5GGRBR22N1RDY0020000400"/>
      <w:bookmarkEnd w:id="518"/>
      <w:hyperlink r:id="rId147" w:history="1">
        <w:r>
          <w:rPr>
            <w:rFonts w:ascii="arial" w:eastAsia="arial" w:hAnsi="arial" w:cs="arial"/>
            <w:b w:val="0"/>
            <w:i/>
            <w:strike w:val="0"/>
            <w:noProof w:val="0"/>
            <w:color w:val="0077CC"/>
            <w:position w:val="0"/>
            <w:sz w:val="20"/>
            <w:u w:val="single"/>
            <w:vertAlign w:val="baseline"/>
          </w:rPr>
          <w:t xml:space="preserve">Waters-Pierce Oil Co. </w:t>
        </w:r>
      </w:hyperlink>
      <w:hyperlink r:id="rId147" w:history="1">
        <w:r>
          <w:rPr>
            <w:rFonts w:ascii="arial" w:eastAsia="arial" w:hAnsi="arial" w:cs="arial"/>
            <w:b w:val="0"/>
            <w:i/>
            <w:strike w:val="0"/>
            <w:noProof w:val="0"/>
            <w:color w:val="0077CC"/>
            <w:position w:val="0"/>
            <w:sz w:val="20"/>
            <w:u w:val="single"/>
            <w:vertAlign w:val="baseline"/>
          </w:rPr>
          <w:t xml:space="preserve">v. </w:t>
        </w:r>
      </w:hyperlink>
      <w:hyperlink r:id="rId147" w:history="1">
        <w:r>
          <w:rPr>
            <w:rFonts w:ascii="arial" w:eastAsia="arial" w:hAnsi="arial" w:cs="arial"/>
            <w:b w:val="0"/>
            <w:i/>
            <w:strike w:val="0"/>
            <w:noProof w:val="0"/>
            <w:color w:val="0077CC"/>
            <w:position w:val="0"/>
            <w:sz w:val="20"/>
            <w:u w:val="single"/>
            <w:vertAlign w:val="baseline"/>
          </w:rPr>
          <w:t>Texas (No. 1)</w:t>
        </w:r>
      </w:hyperlink>
      <w:hyperlink r:id="rId147" w:history="1">
        <w:r>
          <w:rPr>
            <w:rFonts w:ascii="arial" w:eastAsia="arial" w:hAnsi="arial" w:cs="arial"/>
            <w:b w:val="0"/>
            <w:i/>
            <w:strike w:val="0"/>
            <w:noProof w:val="0"/>
            <w:color w:val="0077CC"/>
            <w:position w:val="0"/>
            <w:sz w:val="20"/>
            <w:u w:val="single"/>
            <w:vertAlign w:val="baseline"/>
          </w:rPr>
          <w:t>, 212 U.S. 86, 108-111, 29 S. Ct. 220, 53 L. Ed. 417 (1909)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19" w:name="Bookmark_para_66"/>
      <w:bookmarkEnd w:id="519"/>
      <w:r>
        <w:rPr>
          <w:rFonts w:ascii="arial" w:eastAsia="arial" w:hAnsi="arial" w:cs="arial"/>
          <w:b/>
          <w:i w:val="0"/>
          <w:strike w:val="0"/>
          <w:noProof w:val="0"/>
          <w:color w:val="000000"/>
          <w:position w:val="0"/>
          <w:sz w:val="20"/>
          <w:u w:val="none"/>
          <w:vertAlign w:val="baseline"/>
        </w:rPr>
        <w:t> [*2570] </w:t>
      </w:r>
      <w:r>
        <w:rPr>
          <w:rFonts w:ascii="arial" w:eastAsia="arial" w:hAnsi="arial" w:cs="arial"/>
          <w:b w:val="0"/>
          <w:i w:val="0"/>
          <w:strike w:val="0"/>
          <w:noProof w:val="0"/>
          <w:color w:val="000000"/>
          <w:position w:val="0"/>
          <w:sz w:val="20"/>
          <w:u w:val="none"/>
          <w:vertAlign w:val="baseline"/>
        </w:rPr>
        <w:t xml:space="preserve"> </w:t>
      </w:r>
      <w:bookmarkStart w:id="520" w:name="Bookmark_I5K9DWMS28B000VDR4S000KJ"/>
      <w:bookmarkEnd w:id="520"/>
      <w:bookmarkStart w:id="521" w:name="Bookmark_I5K9DWMRXF6000VDR4S000KH"/>
      <w:bookmarkEnd w:id="521"/>
      <w:bookmarkStart w:id="522" w:name="Bookmark_I5GGRBR22N1RDY0050000400"/>
      <w:bookmarkEnd w:id="522"/>
      <w:bookmarkStart w:id="523" w:name="Bookmark_I5K9DWMS63G000VDR4S000KK"/>
      <w:bookmarkEnd w:id="523"/>
      <w:bookmarkStart w:id="524" w:name="Bookmark_I5GGRBR22N1RF00040000400"/>
      <w:bookmarkEnd w:id="524"/>
      <w:r>
        <w:rPr>
          <w:rFonts w:ascii="arial" w:eastAsia="arial" w:hAnsi="arial" w:cs="arial"/>
          <w:b w:val="0"/>
          <w:i w:val="0"/>
          <w:strike w:val="0"/>
          <w:noProof w:val="0"/>
          <w:color w:val="000000"/>
          <w:position w:val="0"/>
          <w:sz w:val="20"/>
          <w:u w:val="none"/>
          <w:vertAlign w:val="baseline"/>
        </w:rPr>
        <w:t xml:space="preserve">In 1914, however, the Court nullified a law on vagueness grounds under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for the first time. In </w:t>
      </w:r>
      <w:bookmarkStart w:id="525" w:name="Bookmark_I5GGRBR22N1RDY0040000400"/>
      <w:bookmarkEnd w:id="525"/>
      <w:hyperlink r:id="rId108" w:history="1">
        <w:r>
          <w:rPr>
            <w:rFonts w:ascii="arial" w:eastAsia="arial" w:hAnsi="arial" w:cs="arial"/>
            <w:b w:val="0"/>
            <w:i/>
            <w:strike w:val="0"/>
            <w:noProof w:val="0"/>
            <w:color w:val="0077CC"/>
            <w:position w:val="0"/>
            <w:sz w:val="20"/>
            <w:u w:val="single"/>
            <w:vertAlign w:val="baseline"/>
          </w:rPr>
          <w:t xml:space="preserve">International Harvester Co. of America </w:t>
        </w:r>
      </w:hyperlink>
      <w:hyperlink r:id="rId108" w:history="1">
        <w:r>
          <w:rPr>
            <w:rFonts w:ascii="arial" w:eastAsia="arial" w:hAnsi="arial" w:cs="arial"/>
            <w:b w:val="0"/>
            <w:i/>
            <w:strike w:val="0"/>
            <w:noProof w:val="0"/>
            <w:color w:val="0077CC"/>
            <w:position w:val="0"/>
            <w:sz w:val="20"/>
            <w:u w:val="single"/>
            <w:vertAlign w:val="baseline"/>
          </w:rPr>
          <w:t xml:space="preserve">v. </w:t>
        </w:r>
      </w:hyperlink>
      <w:hyperlink r:id="rId108" w:history="1">
        <w:r>
          <w:rPr>
            <w:rFonts w:ascii="arial" w:eastAsia="arial" w:hAnsi="arial" w:cs="arial"/>
            <w:b w:val="0"/>
            <w:i/>
            <w:strike w:val="0"/>
            <w:noProof w:val="0"/>
            <w:color w:val="0077CC"/>
            <w:position w:val="0"/>
            <w:sz w:val="20"/>
            <w:u w:val="single"/>
            <w:vertAlign w:val="baseline"/>
          </w:rPr>
          <w:t>Kentucky</w:t>
        </w:r>
      </w:hyperlink>
      <w:hyperlink r:id="rId108" w:history="1">
        <w:r>
          <w:rPr>
            <w:rFonts w:ascii="arial" w:eastAsia="arial" w:hAnsi="arial" w:cs="arial"/>
            <w:b w:val="0"/>
            <w:i/>
            <w:strike w:val="0"/>
            <w:noProof w:val="0"/>
            <w:color w:val="0077CC"/>
            <w:position w:val="0"/>
            <w:sz w:val="20"/>
            <w:u w:val="single"/>
            <w:vertAlign w:val="baseline"/>
          </w:rPr>
          <w:t>, 234 U.S. 216, 34 S. Ct. 853, 58 L. Ed. 1284 (1914)</w:t>
        </w:r>
      </w:hyperlink>
      <w:r>
        <w:rPr>
          <w:rFonts w:ascii="arial" w:eastAsia="arial" w:hAnsi="arial" w:cs="arial"/>
          <w:b w:val="0"/>
          <w:i w:val="0"/>
          <w:strike w:val="0"/>
          <w:noProof w:val="0"/>
          <w:color w:val="000000"/>
          <w:position w:val="0"/>
          <w:sz w:val="20"/>
          <w:u w:val="none"/>
          <w:vertAlign w:val="baseline"/>
        </w:rPr>
        <w:t xml:space="preserve">, a tobacco company brought a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challenge against several Kentucky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that had been construed to render unlawful “any combination [made] . . . for the purpose or with the effect of fixing a price that was greater or less than the real value of the article,” </w:t>
      </w:r>
      <w:bookmarkStart w:id="526" w:name="Bookmark_I5GGRBR22N1RF00010000400"/>
      <w:bookmarkEnd w:id="526"/>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xml:space="preserve"> at 221, 34 S. Ct. 853, 58 L. Ed. 1284</w:t>
        </w:r>
      </w:hyperlink>
      <w:r>
        <w:rPr>
          <w:rFonts w:ascii="arial" w:eastAsia="arial" w:hAnsi="arial" w:cs="arial"/>
          <w:b w:val="0"/>
          <w:i w:val="0"/>
          <w:strike w:val="0"/>
          <w:noProof w:val="0"/>
          <w:color w:val="000000"/>
          <w:position w:val="0"/>
          <w:sz w:val="20"/>
          <w:u w:val="none"/>
          <w:vertAlign w:val="baseline"/>
        </w:rPr>
        <w:t xml:space="preserve">. </w:t>
      </w:r>
      <w:bookmarkStart w:id="527" w:name="Bookmark_I5K9DWMSC6B000VDR4S000KM"/>
      <w:bookmarkEnd w:id="527"/>
      <w:bookmarkStart w:id="528" w:name="Bookmark_I5GGRBR22SF88J0010000400"/>
      <w:bookmarkEnd w:id="528"/>
      <w:r>
        <w:rPr>
          <w:rFonts w:ascii="arial" w:eastAsia="arial" w:hAnsi="arial" w:cs="arial"/>
          <w:b w:val="0"/>
          <w:i w:val="0"/>
          <w:strike w:val="0"/>
          <w:noProof w:val="0"/>
          <w:color w:val="000000"/>
          <w:position w:val="0"/>
          <w:sz w:val="20"/>
          <w:u w:val="none"/>
          <w:vertAlign w:val="baseline"/>
        </w:rPr>
        <w:t xml:space="preserve">The company argued that by referring to “real value,” the laws provided “no standard of conduct that it is possible to know.”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The Court agreed. </w:t>
      </w:r>
      <w:bookmarkStart w:id="529" w:name="Bookmark_I5GGRBR22N1RF00030000400"/>
      <w:bookmarkEnd w:id="529"/>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xml:space="preserve"> at 223-224, 34 S. Ct. 853, 58 L. Ed. 1284</w:t>
        </w:r>
      </w:hyperlink>
      <w:r>
        <w:rPr>
          <w:rFonts w:ascii="arial" w:eastAsia="arial" w:hAnsi="arial" w:cs="arial"/>
          <w:b w:val="0"/>
          <w:i w:val="0"/>
          <w:strike w:val="0"/>
          <w:noProof w:val="0"/>
          <w:color w:val="000000"/>
          <w:position w:val="0"/>
          <w:sz w:val="20"/>
          <w:u w:val="none"/>
          <w:vertAlign w:val="baseline"/>
        </w:rPr>
        <w:t xml:space="preserve">. </w:t>
      </w:r>
      <w:bookmarkStart w:id="530" w:name="Bookmark_I5GGRBR22SF88J0010000400_2"/>
      <w:bookmarkEnd w:id="530"/>
      <w:r>
        <w:rPr>
          <w:rFonts w:ascii="arial" w:eastAsia="arial" w:hAnsi="arial" w:cs="arial"/>
          <w:b w:val="0"/>
          <w:i w:val="0"/>
          <w:strike w:val="0"/>
          <w:noProof w:val="0"/>
          <w:color w:val="000000"/>
          <w:position w:val="0"/>
          <w:sz w:val="20"/>
          <w:u w:val="none"/>
          <w:vertAlign w:val="baseline"/>
        </w:rPr>
        <w:t xml:space="preserve">Although it did not specify in that case which portion of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served as the basis for its holding,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it explained in a related case that the lack of a knowable standard of conduct in the Kentucky</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statutes “violated the fundamental principles of justice embraced in the conception of due process of law.” </w:t>
      </w:r>
      <w:bookmarkStart w:id="531" w:name="Bookmark_I5GGRBR22N1RF00050000400"/>
      <w:bookmarkEnd w:id="531"/>
      <w:hyperlink r:id="rId148" w:history="1">
        <w:r>
          <w:rPr>
            <w:rFonts w:ascii="arial" w:eastAsia="arial" w:hAnsi="arial" w:cs="arial"/>
            <w:b w:val="0"/>
            <w:i/>
            <w:strike w:val="0"/>
            <w:noProof w:val="0"/>
            <w:color w:val="0077CC"/>
            <w:position w:val="0"/>
            <w:sz w:val="20"/>
            <w:u w:val="single"/>
            <w:vertAlign w:val="baseline"/>
          </w:rPr>
          <w:t>Collins</w:t>
        </w:r>
      </w:hyperlink>
      <w:hyperlink r:id="rId148" w:history="1">
        <w:r>
          <w:rPr>
            <w:rFonts w:ascii="arial" w:eastAsia="arial" w:hAnsi="arial" w:cs="arial"/>
            <w:b w:val="0"/>
            <w:i/>
            <w:strike w:val="0"/>
            <w:noProof w:val="0"/>
            <w:color w:val="0077CC"/>
            <w:position w:val="0"/>
            <w:sz w:val="20"/>
            <w:u w:val="single"/>
            <w:vertAlign w:val="baseline"/>
          </w:rPr>
          <w:t xml:space="preserve"> v. </w:t>
        </w:r>
      </w:hyperlink>
      <w:hyperlink r:id="rId148" w:history="1">
        <w:r>
          <w:rPr>
            <w:rFonts w:ascii="arial" w:eastAsia="arial" w:hAnsi="arial" w:cs="arial"/>
            <w:b w:val="0"/>
            <w:i/>
            <w:strike w:val="0"/>
            <w:noProof w:val="0"/>
            <w:color w:val="0077CC"/>
            <w:position w:val="0"/>
            <w:sz w:val="20"/>
            <w:u w:val="single"/>
            <w:vertAlign w:val="baseline"/>
          </w:rPr>
          <w:t>Kentucky</w:t>
        </w:r>
      </w:hyperlink>
      <w:hyperlink r:id="rId148" w:history="1">
        <w:r>
          <w:rPr>
            <w:rFonts w:ascii="arial" w:eastAsia="arial" w:hAnsi="arial" w:cs="arial"/>
            <w:b w:val="0"/>
            <w:i/>
            <w:strike w:val="0"/>
            <w:noProof w:val="0"/>
            <w:color w:val="0077CC"/>
            <w:position w:val="0"/>
            <w:sz w:val="20"/>
            <w:u w:val="single"/>
            <w:vertAlign w:val="baseline"/>
          </w:rPr>
          <w:t>, 234 U.S. 634, 638, 34 S. Ct. 924, 58 L. Ed. 1510 (1914)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w:t>
      </w:r>
    </w:p>
    <w:p>
      <w:pPr>
        <w:keepNext w:val="0"/>
        <w:widowControl w:val="0"/>
        <w:spacing w:before="240" w:after="0" w:line="260" w:lineRule="atLeast"/>
        <w:ind w:left="0" w:right="0" w:firstLine="0"/>
        <w:jc w:val="both"/>
      </w:pPr>
      <w:bookmarkStart w:id="532" w:name="Bookmark_para_67"/>
      <w:bookmarkEnd w:id="532"/>
      <w:bookmarkStart w:id="533" w:name="Bookmark_I5K9DWMSMVM000VDR4S000KP"/>
      <w:bookmarkEnd w:id="533"/>
      <w:bookmarkStart w:id="534" w:name="Bookmark_I5GGRBR22SF88J0030000400"/>
      <w:bookmarkEnd w:id="534"/>
      <w:bookmarkStart w:id="535" w:name="Bookmark_I5K9DWMT3KS000VDR4S000KT"/>
      <w:bookmarkEnd w:id="535"/>
      <w:bookmarkStart w:id="536" w:name="Bookmark_I5K9DWMT8PM000VDR4S000KV"/>
      <w:bookmarkEnd w:id="536"/>
      <w:bookmarkStart w:id="537" w:name="Bookmark_I5K9DWMSSNS000VDR4S000KR"/>
      <w:bookmarkEnd w:id="537"/>
      <w:bookmarkStart w:id="538" w:name="Bookmark_I5K9DWMSYSM000VDR4S000KS"/>
      <w:bookmarkEnd w:id="538"/>
      <w:bookmarkStart w:id="539" w:name="Bookmark_I5GGRBR22SF88J0050000400"/>
      <w:bookmarkEnd w:id="539"/>
      <w:r>
        <w:rPr>
          <w:rFonts w:ascii="arial" w:eastAsia="arial" w:hAnsi="arial" w:cs="arial"/>
          <w:b w:val="0"/>
          <w:i w:val="0"/>
          <w:strike w:val="0"/>
          <w:noProof w:val="0"/>
          <w:color w:val="000000"/>
          <w:position w:val="0"/>
          <w:sz w:val="20"/>
          <w:u w:val="none"/>
          <w:vertAlign w:val="baseline"/>
        </w:rPr>
        <w:t xml:space="preserve">Since that time, the Court’s application of its vagueness doctrine has largely mirrored its application of substantive due process. During the </w:t>
      </w:r>
      <w:r>
        <w:rPr>
          <w:rFonts w:ascii="arial" w:eastAsia="arial" w:hAnsi="arial" w:cs="arial"/>
          <w:b w:val="0"/>
          <w:i/>
          <w:strike w:val="0"/>
          <w:noProof w:val="0"/>
          <w:color w:val="000000"/>
          <w:position w:val="0"/>
          <w:sz w:val="20"/>
          <w:u w:val="none"/>
          <w:vertAlign w:val="baseline"/>
        </w:rPr>
        <w:t xml:space="preserve">Lochner </w:t>
      </w:r>
      <w:r>
        <w:rPr>
          <w:rFonts w:ascii="arial" w:eastAsia="arial" w:hAnsi="arial" w:cs="arial"/>
          <w:b w:val="0"/>
          <w:i w:val="0"/>
          <w:strike w:val="0"/>
          <w:noProof w:val="0"/>
          <w:color w:val="000000"/>
          <w:position w:val="0"/>
          <w:sz w:val="20"/>
          <w:u w:val="none"/>
          <w:vertAlign w:val="baseline"/>
        </w:rPr>
        <w:t xml:space="preserve">era, a period marked by the use of substantive due process to strike down economic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e.g., </w:t>
      </w:r>
      <w:bookmarkStart w:id="540" w:name="Bookmark_I5GGRBR22SF88J0020000400"/>
      <w:bookmarkEnd w:id="540"/>
      <w:hyperlink r:id="rId149" w:history="1">
        <w:r>
          <w:rPr>
            <w:rFonts w:ascii="arial" w:eastAsia="arial" w:hAnsi="arial" w:cs="arial"/>
            <w:b w:val="0"/>
            <w:i/>
            <w:strike w:val="0"/>
            <w:noProof w:val="0"/>
            <w:color w:val="0077CC"/>
            <w:position w:val="0"/>
            <w:sz w:val="20"/>
            <w:u w:val="single"/>
            <w:vertAlign w:val="baseline"/>
          </w:rPr>
          <w:t xml:space="preserve">Lochner </w:t>
        </w:r>
      </w:hyperlink>
      <w:hyperlink r:id="rId149" w:history="1">
        <w:r>
          <w:rPr>
            <w:rFonts w:ascii="arial" w:eastAsia="arial" w:hAnsi="arial" w:cs="arial"/>
            <w:b w:val="0"/>
            <w:i/>
            <w:strike w:val="0"/>
            <w:noProof w:val="0"/>
            <w:color w:val="0077CC"/>
            <w:position w:val="0"/>
            <w:sz w:val="20"/>
            <w:u w:val="single"/>
            <w:vertAlign w:val="baseline"/>
          </w:rPr>
          <w:t xml:space="preserve">v. </w:t>
        </w:r>
      </w:hyperlink>
      <w:hyperlink r:id="rId149" w:history="1">
        <w:r>
          <w:rPr>
            <w:rFonts w:ascii="arial" w:eastAsia="arial" w:hAnsi="arial" w:cs="arial"/>
            <w:b w:val="0"/>
            <w:i/>
            <w:strike w:val="0"/>
            <w:noProof w:val="0"/>
            <w:color w:val="0077CC"/>
            <w:position w:val="0"/>
            <w:sz w:val="20"/>
            <w:u w:val="single"/>
            <w:vertAlign w:val="baseline"/>
          </w:rPr>
          <w:t>New York</w:t>
        </w:r>
      </w:hyperlink>
      <w:hyperlink r:id="rId149" w:history="1">
        <w:r>
          <w:rPr>
            <w:rFonts w:ascii="arial" w:eastAsia="arial" w:hAnsi="arial" w:cs="arial"/>
            <w:b w:val="0"/>
            <w:i/>
            <w:strike w:val="0"/>
            <w:noProof w:val="0"/>
            <w:color w:val="0077CC"/>
            <w:position w:val="0"/>
            <w:sz w:val="20"/>
            <w:u w:val="single"/>
            <w:vertAlign w:val="baseline"/>
          </w:rPr>
          <w:t>, 198 U.S. 45, 57, 25 S. Ct. 539, 49 L. Ed. 937 (1905)</w:t>
        </w:r>
      </w:hyperlink>
      <w:r>
        <w:rPr>
          <w:rFonts w:ascii="arial" w:eastAsia="arial" w:hAnsi="arial" w:cs="arial"/>
          <w:b w:val="0"/>
          <w:i w:val="0"/>
          <w:strike w:val="0"/>
          <w:noProof w:val="0"/>
          <w:color w:val="000000"/>
          <w:position w:val="0"/>
          <w:sz w:val="20"/>
          <w:u w:val="none"/>
          <w:vertAlign w:val="baseline"/>
        </w:rPr>
        <w:t xml:space="preserve">, the Court frequently used the vagueness doctrine to invalidate economic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penalizing commercial activity. </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Among the penal laws it found to be impermissibly vague were a state law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production of crude oil, </w:t>
      </w:r>
      <w:bookmarkStart w:id="555" w:name="Bookmark_I5GGRBR22SF88J0040000400"/>
      <w:bookmarkEnd w:id="555"/>
      <w:hyperlink r:id="rId150" w:history="1">
        <w:r>
          <w:rPr>
            <w:rFonts w:ascii="arial" w:eastAsia="arial" w:hAnsi="arial" w:cs="arial"/>
            <w:b w:val="0"/>
            <w:i/>
            <w:strike w:val="0"/>
            <w:noProof w:val="0"/>
            <w:color w:val="0077CC"/>
            <w:position w:val="0"/>
            <w:sz w:val="20"/>
            <w:u w:val="single"/>
            <w:vertAlign w:val="baseline"/>
          </w:rPr>
          <w:t>Champlin Refining Co.</w:t>
        </w:r>
      </w:hyperlink>
      <w:hyperlink r:id="rId150" w:history="1">
        <w:r>
          <w:rPr>
            <w:rFonts w:ascii="arial" w:eastAsia="arial" w:hAnsi="arial" w:cs="arial"/>
            <w:b w:val="0"/>
            <w:i/>
            <w:strike w:val="0"/>
            <w:noProof w:val="0"/>
            <w:color w:val="0077CC"/>
            <w:position w:val="0"/>
            <w:sz w:val="20"/>
            <w:u w:val="single"/>
            <w:vertAlign w:val="baseline"/>
          </w:rPr>
          <w:t xml:space="preserve"> v. </w:t>
        </w:r>
      </w:hyperlink>
      <w:hyperlink r:id="rId150" w:history="1">
        <w:r>
          <w:rPr>
            <w:rFonts w:ascii="arial" w:eastAsia="arial" w:hAnsi="arial" w:cs="arial"/>
            <w:b w:val="0"/>
            <w:i/>
            <w:strike w:val="0"/>
            <w:noProof w:val="0"/>
            <w:color w:val="0077CC"/>
            <w:position w:val="0"/>
            <w:sz w:val="20"/>
            <w:u w:val="single"/>
            <w:vertAlign w:val="baseline"/>
          </w:rPr>
          <w:t xml:space="preserve">Corporation Comm’n of </w:t>
        </w:r>
      </w:hyperlink>
      <w:hyperlink r:id="rId150" w:history="1">
        <w:r>
          <w:rPr>
            <w:rFonts w:ascii="arial" w:eastAsia="arial" w:hAnsi="arial" w:cs="arial"/>
            <w:b w:val="0"/>
            <w:i/>
            <w:strike w:val="0"/>
            <w:noProof w:val="0"/>
            <w:color w:val="0077CC"/>
            <w:position w:val="0"/>
            <w:sz w:val="20"/>
            <w:u w:val="single"/>
            <w:vertAlign w:val="baseline"/>
          </w:rPr>
          <w:t>Okla.</w:t>
        </w:r>
      </w:hyperlink>
      <w:hyperlink r:id="rId150" w:history="1">
        <w:r>
          <w:rPr>
            <w:rFonts w:ascii="arial" w:eastAsia="arial" w:hAnsi="arial" w:cs="arial"/>
            <w:b w:val="0"/>
            <w:i/>
            <w:strike w:val="0"/>
            <w:noProof w:val="0"/>
            <w:color w:val="0077CC"/>
            <w:position w:val="0"/>
            <w:sz w:val="20"/>
            <w:u w:val="single"/>
            <w:vertAlign w:val="baseline"/>
          </w:rPr>
          <w:t>, 286 U.S. 210, 242-243, 52 S. Ct. 559, 76 L. Ed. 1062 (1932)</w:t>
        </w:r>
      </w:hyperlink>
      <w:r>
        <w:rPr>
          <w:rFonts w:ascii="arial" w:eastAsia="arial" w:hAnsi="arial" w:cs="arial"/>
          <w:b w:val="0"/>
          <w:i w:val="0"/>
          <w:strike w:val="0"/>
          <w:noProof w:val="0"/>
          <w:color w:val="000000"/>
          <w:position w:val="0"/>
          <w:sz w:val="20"/>
          <w:u w:val="none"/>
          <w:vertAlign w:val="baseline"/>
        </w:rPr>
        <w:t xml:space="preserve">, a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bookmarkStart w:id="556" w:name="Bookmark_I5GGRBR228T4HH0010000400"/>
      <w:bookmarkEnd w:id="556"/>
      <w:hyperlink r:id="rId137" w:history="1">
        <w:r>
          <w:rPr>
            <w:rFonts w:ascii="arial" w:eastAsia="arial" w:hAnsi="arial" w:cs="arial"/>
            <w:b w:val="0"/>
            <w:i/>
            <w:strike w:val="0"/>
            <w:noProof w:val="0"/>
            <w:color w:val="0077CC"/>
            <w:position w:val="0"/>
            <w:sz w:val="20"/>
            <w:u w:val="single"/>
            <w:vertAlign w:val="baseline"/>
          </w:rPr>
          <w:t>Cline</w:t>
        </w:r>
      </w:hyperlink>
      <w:hyperlink r:id="rId137" w:history="1">
        <w:r>
          <w:rPr>
            <w:rFonts w:ascii="arial" w:eastAsia="arial" w:hAnsi="arial" w:cs="arial"/>
            <w:b w:val="0"/>
            <w:i/>
            <w:strike w:val="0"/>
            <w:noProof w:val="0"/>
            <w:color w:val="0077CC"/>
            <w:position w:val="0"/>
            <w:sz w:val="20"/>
            <w:u w:val="single"/>
            <w:vertAlign w:val="baseline"/>
          </w:rPr>
          <w:t>, 274 U.S., at 453-465, 47 S. Ct. 681, 71 L. Ed. 2d 1146</w:t>
        </w:r>
      </w:hyperlink>
      <w:r>
        <w:rPr>
          <w:rFonts w:ascii="arial" w:eastAsia="arial" w:hAnsi="arial" w:cs="arial"/>
          <w:b w:val="0"/>
          <w:i w:val="0"/>
          <w:strike w:val="0"/>
          <w:noProof w:val="0"/>
          <w:color w:val="000000"/>
          <w:position w:val="0"/>
          <w:sz w:val="20"/>
          <w:u w:val="none"/>
          <w:vertAlign w:val="baseline"/>
        </w:rPr>
        <w:t xml:space="preserve">, a state minimum-wage law, </w:t>
      </w:r>
      <w:bookmarkStart w:id="557" w:name="Bookmark_I5GGRBR228T4HH0030000400"/>
      <w:bookmarkEnd w:id="557"/>
      <w:hyperlink r:id="rId74" w:history="1">
        <w:r>
          <w:rPr>
            <w:rFonts w:ascii="arial" w:eastAsia="arial" w:hAnsi="arial" w:cs="arial"/>
            <w:b w:val="0"/>
            <w:i/>
            <w:strike w:val="0"/>
            <w:noProof w:val="0"/>
            <w:color w:val="0077CC"/>
            <w:position w:val="0"/>
            <w:sz w:val="20"/>
            <w:u w:val="single"/>
            <w:vertAlign w:val="baseline"/>
          </w:rPr>
          <w:t>Connally</w:t>
        </w:r>
      </w:hyperlink>
      <w:hyperlink r:id="rId74" w:history="1">
        <w:r>
          <w:rPr>
            <w:rFonts w:ascii="arial" w:eastAsia="arial" w:hAnsi="arial" w:cs="arial"/>
            <w:b w:val="0"/>
            <w:i/>
            <w:strike w:val="0"/>
            <w:noProof w:val="0"/>
            <w:color w:val="0077CC"/>
            <w:position w:val="0"/>
            <w:sz w:val="20"/>
            <w:u w:val="single"/>
            <w:vertAlign w:val="baseline"/>
          </w:rPr>
          <w:t>, 269 U.S., at 390-395, 46 S. Ct. 126, 70 L. Ed. 2d 322</w:t>
        </w:r>
      </w:hyperlink>
      <w:r>
        <w:rPr>
          <w:rFonts w:ascii="arial" w:eastAsia="arial" w:hAnsi="arial" w:cs="arial"/>
          <w:b w:val="0"/>
          <w:i w:val="0"/>
          <w:strike w:val="0"/>
          <w:noProof w:val="0"/>
          <w:color w:val="000000"/>
          <w:position w:val="0"/>
          <w:sz w:val="20"/>
          <w:u w:val="none"/>
          <w:vertAlign w:val="baseline"/>
        </w:rPr>
        <w:t xml:space="preserve">, and a federal price-control statute,  </w:t>
      </w:r>
      <w:bookmarkStart w:id="558" w:name="Bookmark_I5GGRBR228T4HH0050000400"/>
      <w:bookmarkEnd w:id="558"/>
      <w:hyperlink r:id="rId62" w:history="1">
        <w:r>
          <w:rPr>
            <w:rFonts w:ascii="arial" w:eastAsia="arial" w:hAnsi="arial" w:cs="arial"/>
            <w:b w:val="0"/>
            <w:i/>
            <w:strike w:val="0"/>
            <w:noProof w:val="0"/>
            <w:color w:val="0077CC"/>
            <w:position w:val="0"/>
            <w:sz w:val="20"/>
            <w:u w:val="single"/>
            <w:vertAlign w:val="baseline"/>
          </w:rPr>
          <w:t xml:space="preserve">L. Cohen </w:t>
        </w:r>
      </w:hyperlink>
      <w:hyperlink r:id="rId62" w:history="1">
        <w:r>
          <w:rPr>
            <w:rFonts w:ascii="arial" w:eastAsia="arial" w:hAnsi="arial" w:cs="arial"/>
            <w:b/>
            <w:i/>
            <w:strike w:val="0"/>
            <w:noProof w:val="0"/>
            <w:color w:val="0077CC"/>
            <w:position w:val="0"/>
            <w:sz w:val="20"/>
            <w:u w:val="single"/>
            <w:vertAlign w:val="baseline"/>
          </w:rPr>
          <w:t> [**593] </w:t>
        </w:r>
      </w:hyperlink>
      <w:hyperlink r:id="rId62" w:history="1">
        <w:r>
          <w:rPr>
            <w:rFonts w:ascii="arial" w:eastAsia="arial" w:hAnsi="arial" w:cs="arial"/>
            <w:b w:val="0"/>
            <w:i/>
            <w:strike w:val="0"/>
            <w:noProof w:val="0"/>
            <w:color w:val="0077CC"/>
            <w:position w:val="0"/>
            <w:sz w:val="20"/>
            <w:u w:val="single"/>
            <w:vertAlign w:val="baseline"/>
          </w:rPr>
          <w:t>Grocery Co.</w:t>
        </w:r>
      </w:hyperlink>
      <w:hyperlink r:id="rId62" w:history="1">
        <w:r>
          <w:rPr>
            <w:rFonts w:ascii="arial" w:eastAsia="arial" w:hAnsi="arial" w:cs="arial"/>
            <w:b w:val="0"/>
            <w:i/>
            <w:strike w:val="0"/>
            <w:noProof w:val="0"/>
            <w:color w:val="0077CC"/>
            <w:position w:val="0"/>
            <w:sz w:val="20"/>
            <w:u w:val="single"/>
            <w:vertAlign w:val="baseline"/>
          </w:rPr>
          <w:t>, 255 U.S., at 89-93, 41 S. Ct. 298, 65 L. Ed. 2d 516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both"/>
      </w:pPr>
      <w:bookmarkStart w:id="570" w:name="Bookmark_para_68"/>
      <w:bookmarkEnd w:id="570"/>
      <w:r>
        <w:rPr>
          <w:rFonts w:ascii="arial" w:eastAsia="arial" w:hAnsi="arial" w:cs="arial"/>
          <w:b/>
          <w:i w:val="0"/>
          <w:strike w:val="0"/>
          <w:noProof w:val="0"/>
          <w:color w:val="000000"/>
          <w:position w:val="0"/>
          <w:sz w:val="20"/>
          <w:u w:val="none"/>
          <w:vertAlign w:val="baseline"/>
        </w:rPr>
        <w:t> [*2571] </w:t>
      </w:r>
      <w:r>
        <w:rPr>
          <w:rFonts w:ascii="arial" w:eastAsia="arial" w:hAnsi="arial" w:cs="arial"/>
          <w:b w:val="0"/>
          <w:i w:val="0"/>
          <w:strike w:val="0"/>
          <w:noProof w:val="0"/>
          <w:color w:val="000000"/>
          <w:position w:val="0"/>
          <w:sz w:val="20"/>
          <w:u w:val="none"/>
          <w:vertAlign w:val="baseline"/>
        </w:rPr>
        <w:t xml:space="preserve"> </w:t>
      </w:r>
      <w:bookmarkStart w:id="571" w:name="Bookmark_I5K9DWMVV2X000VDR4S000M7"/>
      <w:bookmarkEnd w:id="571"/>
      <w:bookmarkStart w:id="572" w:name="Bookmark_I5K9DWMW15S000VDR4S000M8"/>
      <w:bookmarkEnd w:id="572"/>
      <w:bookmarkStart w:id="573" w:name="Bookmark_I5K9DWMVP7S000VDR4S000M6"/>
      <w:bookmarkEnd w:id="573"/>
      <w:bookmarkStart w:id="574" w:name="Bookmark_I5GGRBR22SF88K0010000400"/>
      <w:bookmarkEnd w:id="574"/>
      <w:r>
        <w:rPr>
          <w:rFonts w:ascii="arial" w:eastAsia="arial" w:hAnsi="arial" w:cs="arial"/>
          <w:b w:val="0"/>
          <w:i w:val="0"/>
          <w:strike w:val="0"/>
          <w:noProof w:val="0"/>
          <w:color w:val="000000"/>
          <w:position w:val="0"/>
          <w:sz w:val="20"/>
          <w:u w:val="none"/>
          <w:vertAlign w:val="baseline"/>
        </w:rPr>
        <w:t xml:space="preserve">Around the time the Court began shifting the focus of its substantive due process (and equal protection) jurisprudence from economic interests to “discrete and insular minorities,” see </w:t>
      </w:r>
      <w:bookmarkStart w:id="575" w:name="Bookmark_I5GGRBR22HM6XW0050000400"/>
      <w:bookmarkEnd w:id="575"/>
      <w:hyperlink r:id="rId151" w:history="1">
        <w:r>
          <w:rPr>
            <w:rFonts w:ascii="arial" w:eastAsia="arial" w:hAnsi="arial" w:cs="arial"/>
            <w:b w:val="0"/>
            <w:i/>
            <w:strike w:val="0"/>
            <w:noProof w:val="0"/>
            <w:color w:val="0077CC"/>
            <w:position w:val="0"/>
            <w:sz w:val="20"/>
            <w:u w:val="single"/>
            <w:vertAlign w:val="baseline"/>
          </w:rPr>
          <w:t xml:space="preserve">United States </w:t>
        </w:r>
      </w:hyperlink>
      <w:hyperlink r:id="rId151" w:history="1">
        <w:r>
          <w:rPr>
            <w:rFonts w:ascii="arial" w:eastAsia="arial" w:hAnsi="arial" w:cs="arial"/>
            <w:b w:val="0"/>
            <w:i/>
            <w:strike w:val="0"/>
            <w:noProof w:val="0"/>
            <w:color w:val="0077CC"/>
            <w:position w:val="0"/>
            <w:sz w:val="20"/>
            <w:u w:val="single"/>
            <w:vertAlign w:val="baseline"/>
          </w:rPr>
          <w:t xml:space="preserve">v. </w:t>
        </w:r>
      </w:hyperlink>
      <w:hyperlink r:id="rId151" w:history="1">
        <w:r>
          <w:rPr>
            <w:rFonts w:ascii="arial" w:eastAsia="arial" w:hAnsi="arial" w:cs="arial"/>
            <w:b w:val="0"/>
            <w:i/>
            <w:strike w:val="0"/>
            <w:noProof w:val="0"/>
            <w:color w:val="0077CC"/>
            <w:position w:val="0"/>
            <w:sz w:val="20"/>
            <w:u w:val="single"/>
            <w:vertAlign w:val="baseline"/>
          </w:rPr>
          <w:t>Carolene Products Co.</w:t>
        </w:r>
      </w:hyperlink>
      <w:hyperlink r:id="rId151" w:history="1">
        <w:r>
          <w:rPr>
            <w:rFonts w:ascii="arial" w:eastAsia="arial" w:hAnsi="arial" w:cs="arial"/>
            <w:b w:val="0"/>
            <w:i/>
            <w:strike w:val="0"/>
            <w:noProof w:val="0"/>
            <w:color w:val="0077CC"/>
            <w:position w:val="0"/>
            <w:sz w:val="20"/>
            <w:u w:val="single"/>
            <w:vertAlign w:val="baseline"/>
          </w:rPr>
          <w:t>, 304 U.S. 144, 153, n. 4, 58 S. Ct. 778, 82 L. Ed. 1234 (1938)</w:t>
        </w:r>
      </w:hyperlink>
      <w:r>
        <w:rPr>
          <w:rFonts w:ascii="arial" w:eastAsia="arial" w:hAnsi="arial" w:cs="arial"/>
          <w:b w:val="0"/>
          <w:i w:val="0"/>
          <w:strike w:val="0"/>
          <w:noProof w:val="0"/>
          <w:color w:val="000000"/>
          <w:position w:val="0"/>
          <w:sz w:val="20"/>
          <w:u w:val="none"/>
          <w:vertAlign w:val="baseline"/>
        </w:rPr>
        <w:t xml:space="preserve">, the target of its vagueness doctrine changed as well. The Court began to use the vagueness doctrine to invalidate noneconomic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as state statutes penalizing obscenity, </w:t>
      </w:r>
      <w:bookmarkStart w:id="576" w:name="Bookmark_I5GGRBR22SF88K0020000400"/>
      <w:bookmarkEnd w:id="576"/>
      <w:hyperlink r:id="rId136" w:history="1">
        <w:r>
          <w:rPr>
            <w:rFonts w:ascii="arial" w:eastAsia="arial" w:hAnsi="arial" w:cs="arial"/>
            <w:b w:val="0"/>
            <w:i/>
            <w:strike w:val="0"/>
            <w:noProof w:val="0"/>
            <w:color w:val="0077CC"/>
            <w:position w:val="0"/>
            <w:sz w:val="20"/>
            <w:u w:val="single"/>
            <w:vertAlign w:val="baseline"/>
          </w:rPr>
          <w:t>Winters</w:t>
        </w:r>
      </w:hyperlink>
      <w:hyperlink r:id="rId136" w:history="1">
        <w:r>
          <w:rPr>
            <w:rFonts w:ascii="arial" w:eastAsia="arial" w:hAnsi="arial" w:cs="arial"/>
            <w:b w:val="0"/>
            <w:i/>
            <w:strike w:val="0"/>
            <w:noProof w:val="0"/>
            <w:color w:val="0077CC"/>
            <w:position w:val="0"/>
            <w:sz w:val="20"/>
            <w:u w:val="single"/>
            <w:vertAlign w:val="baseline"/>
          </w:rPr>
          <w:t>, 333 U.S., at 517-520, 68 S. Ct. 665, 92 L. Ed. 2d 840</w:t>
        </w:r>
      </w:hyperlink>
      <w:r>
        <w:rPr>
          <w:rFonts w:ascii="arial" w:eastAsia="arial" w:hAnsi="arial" w:cs="arial"/>
          <w:b w:val="0"/>
          <w:i w:val="0"/>
          <w:strike w:val="0"/>
          <w:noProof w:val="0"/>
          <w:color w:val="000000"/>
          <w:position w:val="0"/>
          <w:sz w:val="20"/>
          <w:u w:val="none"/>
          <w:vertAlign w:val="baseline"/>
        </w:rPr>
        <w:t xml:space="preserve">, and membership in a gang, </w:t>
      </w:r>
      <w:bookmarkStart w:id="577" w:name="Bookmark_I5GGRBR22SF88K0040000400"/>
      <w:bookmarkEnd w:id="577"/>
      <w:hyperlink r:id="rId133" w:history="1">
        <w:r>
          <w:rPr>
            <w:rFonts w:ascii="arial" w:eastAsia="arial" w:hAnsi="arial" w:cs="arial"/>
            <w:b w:val="0"/>
            <w:i/>
            <w:strike w:val="0"/>
            <w:noProof w:val="0"/>
            <w:color w:val="0077CC"/>
            <w:position w:val="0"/>
            <w:sz w:val="20"/>
            <w:u w:val="single"/>
            <w:vertAlign w:val="baseline"/>
          </w:rPr>
          <w:t>Lanzetta</w:t>
        </w:r>
      </w:hyperlink>
      <w:hyperlink r:id="rId133" w:history="1">
        <w:r>
          <w:rPr>
            <w:rFonts w:ascii="arial" w:eastAsia="arial" w:hAnsi="arial" w:cs="arial"/>
            <w:b w:val="0"/>
            <w:i/>
            <w:strike w:val="0"/>
            <w:noProof w:val="0"/>
            <w:color w:val="0077CC"/>
            <w:position w:val="0"/>
            <w:sz w:val="20"/>
            <w:u w:val="single"/>
            <w:vertAlign w:val="baseline"/>
          </w:rPr>
          <w:t>, 306 U.S., at 458, 59 S. Ct. 618, 83 L. Ed. 2d 888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8" w:name="Bookmark_para_69"/>
      <w:bookmarkEnd w:id="578"/>
      <w:bookmarkStart w:id="579" w:name="Bookmark_I5K9DWMW50X000VDR4S000M9"/>
      <w:bookmarkEnd w:id="579"/>
      <w:bookmarkStart w:id="580" w:name="Bookmark_I5GGRBR22SF88M0020000400"/>
      <w:bookmarkEnd w:id="580"/>
      <w:bookmarkStart w:id="581" w:name="Bookmark_I5K9DWMWDN6000VDR4S000MC"/>
      <w:bookmarkEnd w:id="581"/>
      <w:bookmarkStart w:id="582" w:name="Bookmark_I5K9DWMW8V2000VDR4S000MB"/>
      <w:bookmarkEnd w:id="582"/>
      <w:bookmarkStart w:id="583" w:name="Bookmark_I5GGRBR22SF88M0040000400"/>
      <w:bookmarkEnd w:id="583"/>
      <w:r>
        <w:rPr>
          <w:rFonts w:ascii="arial" w:eastAsia="arial" w:hAnsi="arial" w:cs="arial"/>
          <w:b w:val="0"/>
          <w:i w:val="0"/>
          <w:strike w:val="0"/>
          <w:noProof w:val="0"/>
          <w:color w:val="000000"/>
          <w:position w:val="0"/>
          <w:sz w:val="20"/>
          <w:u w:val="none"/>
          <w:vertAlign w:val="baseline"/>
        </w:rPr>
        <w:t xml:space="preserve">Successful vagueness challenges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penalizing commercial conduct, by contrast, largely fell by the wayside. The Court, for instance, upheld a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punishing the knowing violation of an order instructing drivers transporting dangerous chemicals to “‘avoid, so far as practicable . . . driving into or through congested thoroughfares, places where crowds are assembled, street car tracks, tunnels, viaducts, and dangerous crossings,’” </w:t>
      </w:r>
      <w:bookmarkStart w:id="584" w:name="Bookmark_I5GGRBR22SF88M0010000400"/>
      <w:bookmarkEnd w:id="584"/>
      <w:hyperlink r:id="rId152" w:history="1">
        <w:r>
          <w:rPr>
            <w:rFonts w:ascii="arial" w:eastAsia="arial" w:hAnsi="arial" w:cs="arial"/>
            <w:b w:val="0"/>
            <w:i/>
            <w:strike w:val="0"/>
            <w:noProof w:val="0"/>
            <w:color w:val="0077CC"/>
            <w:position w:val="0"/>
            <w:sz w:val="20"/>
            <w:u w:val="single"/>
            <w:vertAlign w:val="baseline"/>
          </w:rPr>
          <w:t>Boyce Motor Lines, Inc.</w:t>
        </w:r>
      </w:hyperlink>
      <w:hyperlink r:id="rId152" w:history="1">
        <w:r>
          <w:rPr>
            <w:rFonts w:ascii="arial" w:eastAsia="arial" w:hAnsi="arial" w:cs="arial"/>
            <w:b w:val="0"/>
            <w:i/>
            <w:strike w:val="0"/>
            <w:noProof w:val="0"/>
            <w:color w:val="0077CC"/>
            <w:position w:val="0"/>
            <w:sz w:val="20"/>
            <w:u w:val="single"/>
            <w:vertAlign w:val="baseline"/>
          </w:rPr>
          <w:t xml:space="preserve"> v. </w:t>
        </w:r>
      </w:hyperlink>
      <w:hyperlink r:id="rId152" w:history="1">
        <w:r>
          <w:rPr>
            <w:rFonts w:ascii="arial" w:eastAsia="arial" w:hAnsi="arial" w:cs="arial"/>
            <w:b w:val="0"/>
            <w:i/>
            <w:strike w:val="0"/>
            <w:noProof w:val="0"/>
            <w:color w:val="0077CC"/>
            <w:position w:val="0"/>
            <w:sz w:val="20"/>
            <w:u w:val="single"/>
            <w:vertAlign w:val="baseline"/>
          </w:rPr>
          <w:t>United States</w:t>
        </w:r>
      </w:hyperlink>
      <w:hyperlink r:id="rId152" w:history="1">
        <w:r>
          <w:rPr>
            <w:rFonts w:ascii="arial" w:eastAsia="arial" w:hAnsi="arial" w:cs="arial"/>
            <w:b w:val="0"/>
            <w:i/>
            <w:strike w:val="0"/>
            <w:noProof w:val="0"/>
            <w:color w:val="0077CC"/>
            <w:position w:val="0"/>
            <w:sz w:val="20"/>
            <w:u w:val="single"/>
            <w:vertAlign w:val="baseline"/>
          </w:rPr>
          <w:t>, 342 U.S. 337, 338-339, 343, 72 S. Ct. 329, 96 L. Ed. 367 (1952)</w:t>
        </w:r>
      </w:hyperlink>
      <w:r>
        <w:rPr>
          <w:rFonts w:ascii="arial" w:eastAsia="arial" w:hAnsi="arial" w:cs="arial"/>
          <w:b w:val="0"/>
          <w:i w:val="0"/>
          <w:strike w:val="0"/>
          <w:noProof w:val="0"/>
          <w:color w:val="000000"/>
          <w:position w:val="0"/>
          <w:sz w:val="20"/>
          <w:u w:val="none"/>
          <w:vertAlign w:val="baseline"/>
        </w:rPr>
        <w:t xml:space="preserve">. And notwithstanding its earlier conclusion that an Oklahoma law requiring state employees and contractors to be paid “‘not less than the current rate of per diem wages in the locality where the work is performed’” was unconstitutionally vague, </w:t>
      </w:r>
      <w:bookmarkStart w:id="585" w:name="Bookmark_I5GGRBR22SF88M0030000400"/>
      <w:bookmarkEnd w:id="585"/>
      <w:hyperlink r:id="rId74" w:history="1">
        <w:r>
          <w:rPr>
            <w:rFonts w:ascii="arial" w:eastAsia="arial" w:hAnsi="arial" w:cs="arial"/>
            <w:b w:val="0"/>
            <w:i/>
            <w:strike w:val="0"/>
            <w:noProof w:val="0"/>
            <w:color w:val="0077CC"/>
            <w:position w:val="0"/>
            <w:sz w:val="20"/>
            <w:u w:val="single"/>
            <w:vertAlign w:val="baseline"/>
          </w:rPr>
          <w:t>Connally, supra,</w:t>
        </w:r>
      </w:hyperlink>
      <w:hyperlink r:id="rId74" w:history="1">
        <w:r>
          <w:rPr>
            <w:rFonts w:ascii="arial" w:eastAsia="arial" w:hAnsi="arial" w:cs="arial"/>
            <w:b w:val="0"/>
            <w:i/>
            <w:strike w:val="0"/>
            <w:noProof w:val="0"/>
            <w:color w:val="0077CC"/>
            <w:position w:val="0"/>
            <w:sz w:val="20"/>
            <w:u w:val="single"/>
            <w:vertAlign w:val="baseline"/>
          </w:rPr>
          <w:t xml:space="preserve"> at 393, 46 S. Ct. 126, 70 L. Ed. 322</w:t>
        </w:r>
      </w:hyperlink>
      <w:r>
        <w:rPr>
          <w:rFonts w:ascii="arial" w:eastAsia="arial" w:hAnsi="arial" w:cs="arial"/>
          <w:b w:val="0"/>
          <w:i w:val="0"/>
          <w:strike w:val="0"/>
          <w:noProof w:val="0"/>
          <w:color w:val="000000"/>
          <w:position w:val="0"/>
          <w:sz w:val="20"/>
          <w:u w:val="none"/>
          <w:vertAlign w:val="baseline"/>
        </w:rPr>
        <w:t>, the Court found</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sufficiently definite a federal law forbidding radio broadcasting companies from attempting to compel by threat or duress a licensee to hire “‘persons in excess of the number of employees needed by such licensee to perform actual services,’” </w:t>
      </w:r>
      <w:bookmarkStart w:id="586" w:name="Bookmark_I5GGRBR22SF88M0050000400"/>
      <w:bookmarkEnd w:id="586"/>
      <w:hyperlink r:id="rId153" w:history="1">
        <w:r>
          <w:rPr>
            <w:rFonts w:ascii="arial" w:eastAsia="arial" w:hAnsi="arial" w:cs="arial"/>
            <w:b w:val="0"/>
            <w:i/>
            <w:strike w:val="0"/>
            <w:noProof w:val="0"/>
            <w:color w:val="0077CC"/>
            <w:position w:val="0"/>
            <w:sz w:val="20"/>
            <w:u w:val="single"/>
            <w:vertAlign w:val="baseline"/>
          </w:rPr>
          <w:t xml:space="preserve">United States </w:t>
        </w:r>
      </w:hyperlink>
      <w:hyperlink r:id="rId153" w:history="1">
        <w:r>
          <w:rPr>
            <w:rFonts w:ascii="arial" w:eastAsia="arial" w:hAnsi="arial" w:cs="arial"/>
            <w:b w:val="0"/>
            <w:i/>
            <w:strike w:val="0"/>
            <w:noProof w:val="0"/>
            <w:color w:val="0077CC"/>
            <w:position w:val="0"/>
            <w:sz w:val="20"/>
            <w:u w:val="single"/>
            <w:vertAlign w:val="baseline"/>
          </w:rPr>
          <w:t xml:space="preserve">v. </w:t>
        </w:r>
      </w:hyperlink>
      <w:hyperlink r:id="rId153" w:history="1">
        <w:r>
          <w:rPr>
            <w:rFonts w:ascii="arial" w:eastAsia="arial" w:hAnsi="arial" w:cs="arial"/>
            <w:b w:val="0"/>
            <w:i/>
            <w:strike w:val="0"/>
            <w:noProof w:val="0"/>
            <w:color w:val="0077CC"/>
            <w:position w:val="0"/>
            <w:sz w:val="20"/>
            <w:u w:val="single"/>
            <w:vertAlign w:val="baseline"/>
          </w:rPr>
          <w:t>Petrillo</w:t>
        </w:r>
      </w:hyperlink>
      <w:hyperlink r:id="rId153" w:history="1">
        <w:r>
          <w:rPr>
            <w:rFonts w:ascii="arial" w:eastAsia="arial" w:hAnsi="arial" w:cs="arial"/>
            <w:b w:val="0"/>
            <w:i/>
            <w:strike w:val="0"/>
            <w:noProof w:val="0"/>
            <w:color w:val="0077CC"/>
            <w:position w:val="0"/>
            <w:sz w:val="20"/>
            <w:u w:val="single"/>
            <w:vertAlign w:val="baseline"/>
          </w:rPr>
          <w:t>, 332 U.S. 1, 3, 6-7, 67 S. Ct. 1538, 91 L. Ed. 1877 (1947)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7" w:name="Bookmark_para_70"/>
      <w:bookmarkEnd w:id="587"/>
      <w:bookmarkStart w:id="588" w:name="Bookmark_I5K9DWMWJGB000VDR4S000MD"/>
      <w:bookmarkEnd w:id="588"/>
      <w:bookmarkStart w:id="589" w:name="Bookmark_I5GGRBR228T4HK0030000400"/>
      <w:bookmarkEnd w:id="589"/>
      <w:r>
        <w:rPr>
          <w:rFonts w:ascii="arial" w:eastAsia="arial" w:hAnsi="arial" w:cs="arial"/>
          <w:b w:val="0"/>
          <w:i w:val="0"/>
          <w:strike w:val="0"/>
          <w:noProof w:val="0"/>
          <w:color w:val="000000"/>
          <w:position w:val="0"/>
          <w:sz w:val="20"/>
          <w:u w:val="none"/>
          <w:vertAlign w:val="baseline"/>
        </w:rPr>
        <w:t xml:space="preserve">In more recent times, the Court’s substantive due process jurisprudence has focused on abortions, and our vagueness doctrine has played a correspondingly significant role. In fact, our vagueness doctrine served as the basis for the first draft of the majority opinion in </w:t>
      </w:r>
      <w:bookmarkStart w:id="590" w:name="Bookmark_I5GGRBR228T4HK0020000400"/>
      <w:bookmarkEnd w:id="590"/>
      <w:hyperlink r:id="rId154" w:history="1">
        <w:r>
          <w:rPr>
            <w:rFonts w:ascii="arial" w:eastAsia="arial" w:hAnsi="arial" w:cs="arial"/>
            <w:b w:val="0"/>
            <w:i/>
            <w:strike w:val="0"/>
            <w:noProof w:val="0"/>
            <w:color w:val="0077CC"/>
            <w:position w:val="0"/>
            <w:sz w:val="20"/>
            <w:u w:val="single"/>
            <w:vertAlign w:val="baseline"/>
          </w:rPr>
          <w:t xml:space="preserve">Roe </w:t>
        </w:r>
      </w:hyperlink>
      <w:hyperlink r:id="rId154" w:history="1">
        <w:r>
          <w:rPr>
            <w:rFonts w:ascii="arial" w:eastAsia="arial" w:hAnsi="arial" w:cs="arial"/>
            <w:b w:val="0"/>
            <w:i/>
            <w:strike w:val="0"/>
            <w:noProof w:val="0"/>
            <w:color w:val="0077CC"/>
            <w:position w:val="0"/>
            <w:sz w:val="20"/>
            <w:u w:val="single"/>
            <w:vertAlign w:val="baseline"/>
          </w:rPr>
          <w:t xml:space="preserve">v. </w:t>
        </w:r>
      </w:hyperlink>
      <w:hyperlink r:id="rId154" w:history="1">
        <w:r>
          <w:rPr>
            <w:rFonts w:ascii="arial" w:eastAsia="arial" w:hAnsi="arial" w:cs="arial"/>
            <w:b w:val="0"/>
            <w:i/>
            <w:strike w:val="0"/>
            <w:noProof w:val="0"/>
            <w:color w:val="0077CC"/>
            <w:position w:val="0"/>
            <w:sz w:val="20"/>
            <w:u w:val="single"/>
            <w:vertAlign w:val="baseline"/>
          </w:rPr>
          <w:t>Wade</w:t>
        </w:r>
      </w:hyperlink>
      <w:hyperlink r:id="rId154" w:history="1">
        <w:r>
          <w:rPr>
            <w:rFonts w:ascii="arial" w:eastAsia="arial" w:hAnsi="arial" w:cs="arial"/>
            <w:b w:val="0"/>
            <w:i/>
            <w:strike w:val="0"/>
            <w:noProof w:val="0"/>
            <w:color w:val="0077CC"/>
            <w:position w:val="0"/>
            <w:sz w:val="20"/>
            <w:u w:val="single"/>
            <w:vertAlign w:val="baseline"/>
          </w:rPr>
          <w:t>, 410 U.S. 113, 93 S. Ct. 705, 35 L. Ed. 2d 147 (1973)</w:t>
        </w:r>
      </w:hyperlink>
      <w:r>
        <w:rPr>
          <w:rFonts w:ascii="arial" w:eastAsia="arial" w:hAnsi="arial" w:cs="arial"/>
          <w:b w:val="0"/>
          <w:i w:val="0"/>
          <w:strike w:val="0"/>
          <w:noProof w:val="0"/>
          <w:color w:val="000000"/>
          <w:position w:val="0"/>
          <w:sz w:val="20"/>
          <w:u w:val="none"/>
          <w:vertAlign w:val="baseline"/>
        </w:rPr>
        <w:t xml:space="preserve">, on the theory that laws prohibiting all abortions save for those done “for the purpose of saving the life of the mother” forced abortionists to guess when this exception would apply on penalty of conviction. </w:t>
      </w:r>
      <w:bookmarkStart w:id="591" w:name="Bookmark_I5K9DWMWP9G000VDR4S000MF"/>
      <w:bookmarkEnd w:id="591"/>
      <w:bookmarkStart w:id="592" w:name="Bookmark_I5GGRBR228T4HK0050000400"/>
      <w:bookmarkEnd w:id="592"/>
      <w:r>
        <w:rPr>
          <w:rFonts w:ascii="arial" w:eastAsia="arial" w:hAnsi="arial" w:cs="arial"/>
          <w:b w:val="0"/>
          <w:i w:val="0"/>
          <w:strike w:val="0"/>
          <w:noProof w:val="0"/>
          <w:color w:val="000000"/>
          <w:position w:val="0"/>
          <w:sz w:val="20"/>
          <w:u w:val="none"/>
          <w:vertAlign w:val="baseline"/>
        </w:rPr>
        <w:t xml:space="preserve">See B. Schwartz, The Unpublished Opinions of the Burger Court 116-118 (1988) (reprinting first draft of </w:t>
      </w:r>
      <w:r>
        <w:rPr>
          <w:rFonts w:ascii="arial" w:eastAsia="arial" w:hAnsi="arial" w:cs="arial"/>
          <w:b w:val="0"/>
          <w:i/>
          <w:strike w:val="0"/>
          <w:noProof w:val="0"/>
          <w:color w:val="000000"/>
          <w:position w:val="0"/>
          <w:sz w:val="20"/>
          <w:u w:val="none"/>
          <w:vertAlign w:val="baseline"/>
        </w:rPr>
        <w:t>Roe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Roe</w:t>
      </w:r>
      <w:r>
        <w:rPr>
          <w:rFonts w:ascii="arial" w:eastAsia="arial" w:hAnsi="arial" w:cs="arial"/>
          <w:b w:val="0"/>
          <w:i w:val="0"/>
          <w:strike w:val="0"/>
          <w:noProof w:val="0"/>
          <w:color w:val="000000"/>
          <w:position w:val="0"/>
          <w:sz w:val="20"/>
          <w:u w:val="none"/>
          <w:vertAlign w:val="baseline"/>
        </w:rPr>
        <w:t xml:space="preserve">, of course, turned out as a substantive due process opinion. </w:t>
      </w:r>
      <w:bookmarkStart w:id="593" w:name="Bookmark_I5GGRBR228T4HK0050000400_2"/>
      <w:bookmarkEnd w:id="593"/>
      <w:bookmarkStart w:id="594" w:name="Bookmark_I5K9DWMX17G000VDR4S000MH"/>
      <w:bookmarkEnd w:id="594"/>
      <w:bookmarkStart w:id="595" w:name="Bookmark_I5K9DWMX8WS000VDR4S000MK"/>
      <w:bookmarkEnd w:id="595"/>
      <w:bookmarkStart w:id="596" w:name="Bookmark_I5GGRBR22HM6XX0020000400"/>
      <w:bookmarkEnd w:id="596"/>
      <w:r>
        <w:rPr>
          <w:rFonts w:ascii="arial" w:eastAsia="arial" w:hAnsi="arial" w:cs="arial"/>
          <w:b w:val="0"/>
          <w:i w:val="0"/>
          <w:strike w:val="0"/>
          <w:noProof w:val="0"/>
          <w:color w:val="000000"/>
          <w:position w:val="0"/>
          <w:sz w:val="20"/>
          <w:u w:val="none"/>
          <w:vertAlign w:val="baseline"/>
        </w:rPr>
        <w:t xml:space="preserve">See </w:t>
      </w:r>
      <w:bookmarkStart w:id="597" w:name="Bookmark_I5GGRBR228T4HK0040000400"/>
      <w:bookmarkEnd w:id="597"/>
      <w:hyperlink r:id="rId154" w:history="1">
        <w:r>
          <w:rPr>
            <w:rFonts w:ascii="arial" w:eastAsia="arial" w:hAnsi="arial" w:cs="arial"/>
            <w:b w:val="0"/>
            <w:i/>
            <w:strike w:val="0"/>
            <w:noProof w:val="0"/>
            <w:color w:val="0077CC"/>
            <w:position w:val="0"/>
            <w:sz w:val="20"/>
            <w:u w:val="single"/>
            <w:vertAlign w:val="baseline"/>
          </w:rPr>
          <w:t>410 U.S., at 164, 93 S. Ct. 705, 35 L. Ed. 2d 147</w:t>
        </w:r>
      </w:hyperlink>
      <w:r>
        <w:rPr>
          <w:rFonts w:ascii="arial" w:eastAsia="arial" w:hAnsi="arial" w:cs="arial"/>
          <w:b w:val="0"/>
          <w:i w:val="0"/>
          <w:strike w:val="0"/>
          <w:noProof w:val="0"/>
          <w:color w:val="000000"/>
          <w:position w:val="0"/>
          <w:sz w:val="20"/>
          <w:u w:val="none"/>
          <w:vertAlign w:val="baseline"/>
        </w:rPr>
        <w:t xml:space="preserve">. </w:t>
      </w:r>
      <w:bookmarkStart w:id="598" w:name="Bookmark_I5GGRBR22HM6XX0020000400_2"/>
      <w:bookmarkEnd w:id="598"/>
      <w:bookmarkStart w:id="599" w:name="Bookmark_I5K9DWMXV6B000VDR4S000MR"/>
      <w:bookmarkEnd w:id="599"/>
      <w:bookmarkStart w:id="600" w:name="Bookmark_I5K9DWMXJJ2000VDR4S000MN"/>
      <w:bookmarkEnd w:id="600"/>
      <w:bookmarkStart w:id="601" w:name="Bookmark_I5GGRBR22N1RF10010000400"/>
      <w:bookmarkEnd w:id="601"/>
      <w:r>
        <w:rPr>
          <w:rFonts w:ascii="arial" w:eastAsia="arial" w:hAnsi="arial" w:cs="arial"/>
          <w:b w:val="0"/>
          <w:i w:val="0"/>
          <w:strike w:val="0"/>
          <w:noProof w:val="0"/>
          <w:color w:val="000000"/>
          <w:position w:val="0"/>
          <w:sz w:val="20"/>
          <w:u w:val="none"/>
          <w:vertAlign w:val="baseline"/>
        </w:rPr>
        <w:t xml:space="preserve">But since then, the Court has </w:t>
      </w:r>
      <w:r>
        <w:rPr>
          <w:rFonts w:ascii="arial" w:eastAsia="arial" w:hAnsi="arial" w:cs="arial"/>
          <w:b/>
          <w:i w:val="0"/>
          <w:strike w:val="0"/>
          <w:noProof w:val="0"/>
          <w:color w:val="000000"/>
          <w:position w:val="0"/>
          <w:sz w:val="20"/>
          <w:u w:val="none"/>
          <w:vertAlign w:val="baseline"/>
        </w:rPr>
        <w:t> [**594] </w:t>
      </w:r>
      <w:r>
        <w:rPr>
          <w:rFonts w:ascii="arial" w:eastAsia="arial" w:hAnsi="arial" w:cs="arial"/>
          <w:b w:val="0"/>
          <w:i w:val="0"/>
          <w:strike w:val="0"/>
          <w:noProof w:val="0"/>
          <w:color w:val="000000"/>
          <w:position w:val="0"/>
          <w:sz w:val="20"/>
          <w:u w:val="none"/>
          <w:vertAlign w:val="baseline"/>
        </w:rPr>
        <w:t xml:space="preserve"> repeatedly deployed the vagueness doctrine to nullify even mild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abortion industry. See </w:t>
      </w:r>
      <w:bookmarkStart w:id="602" w:name="Bookmark_I5GGRBR22HM6XX0010000400"/>
      <w:bookmarkEnd w:id="602"/>
      <w:hyperlink r:id="rId155" w:history="1">
        <w:r>
          <w:rPr>
            <w:rFonts w:ascii="arial" w:eastAsia="arial" w:hAnsi="arial" w:cs="arial"/>
            <w:b w:val="0"/>
            <w:i/>
            <w:strike w:val="0"/>
            <w:noProof w:val="0"/>
            <w:color w:val="0077CC"/>
            <w:position w:val="0"/>
            <w:sz w:val="20"/>
            <w:u w:val="single"/>
            <w:vertAlign w:val="baseline"/>
          </w:rPr>
          <w:t xml:space="preserve">Akron </w:t>
        </w:r>
      </w:hyperlink>
      <w:hyperlink r:id="rId155" w:history="1">
        <w:r>
          <w:rPr>
            <w:rFonts w:ascii="arial" w:eastAsia="arial" w:hAnsi="arial" w:cs="arial"/>
            <w:b w:val="0"/>
            <w:i/>
            <w:strike w:val="0"/>
            <w:noProof w:val="0"/>
            <w:color w:val="0077CC"/>
            <w:position w:val="0"/>
            <w:sz w:val="20"/>
            <w:u w:val="single"/>
            <w:vertAlign w:val="baseline"/>
          </w:rPr>
          <w:t xml:space="preserve">v. </w:t>
        </w:r>
      </w:hyperlink>
      <w:hyperlink r:id="rId155" w:history="1">
        <w:r>
          <w:rPr>
            <w:rFonts w:ascii="arial" w:eastAsia="arial" w:hAnsi="arial" w:cs="arial"/>
            <w:b w:val="0"/>
            <w:i/>
            <w:strike w:val="0"/>
            <w:noProof w:val="0"/>
            <w:color w:val="0077CC"/>
            <w:position w:val="0"/>
            <w:sz w:val="20"/>
            <w:u w:val="single"/>
            <w:vertAlign w:val="baseline"/>
          </w:rPr>
          <w:t>Akron Center for Reproductive Health, Inc.</w:t>
        </w:r>
      </w:hyperlink>
      <w:hyperlink r:id="rId155" w:history="1">
        <w:r>
          <w:rPr>
            <w:rFonts w:ascii="arial" w:eastAsia="arial" w:hAnsi="arial" w:cs="arial"/>
            <w:b w:val="0"/>
            <w:i/>
            <w:strike w:val="0"/>
            <w:noProof w:val="0"/>
            <w:color w:val="0077CC"/>
            <w:position w:val="0"/>
            <w:sz w:val="20"/>
            <w:u w:val="single"/>
            <w:vertAlign w:val="baseline"/>
          </w:rPr>
          <w:t>, 462 U.S. 416, 451-452, 103 S. Ct. 2481, 76 L. Ed. 2d 687 (1983)</w:t>
        </w:r>
      </w:hyperlink>
      <w:r>
        <w:rPr>
          <w:rFonts w:ascii="arial" w:eastAsia="arial" w:hAnsi="arial" w:cs="arial"/>
          <w:b w:val="0"/>
          <w:i w:val="0"/>
          <w:strike w:val="0"/>
          <w:noProof w:val="0"/>
          <w:color w:val="000000"/>
          <w:position w:val="0"/>
          <w:sz w:val="20"/>
          <w:u w:val="none"/>
          <w:vertAlign w:val="baseline"/>
        </w:rPr>
        <w:t xml:space="preserve"> (nullifying law requiring “‘that the remains of the unborn child [be] disposed of in a humane and sanitary manner’”);</w:t>
      </w:r>
      <w:bookmarkStart w:id="603" w:name="Bookmark_I5GGRBR22HM6XX0030000400"/>
      <w:bookmarkEnd w:id="603"/>
      <w:hyperlink r:id="rId135" w:history="1">
        <w:r>
          <w:rPr>
            <w:rFonts w:ascii="arial" w:eastAsia="arial" w:hAnsi="arial" w:cs="arial"/>
            <w:b w:val="0"/>
            <w:i/>
            <w:strike w:val="0"/>
            <w:noProof w:val="0"/>
            <w:color w:val="0077CC"/>
            <w:position w:val="0"/>
            <w:sz w:val="20"/>
            <w:u w:val="single"/>
            <w:vertAlign w:val="baseline"/>
          </w:rPr>
          <w:t xml:space="preserve"> Colautti</w:t>
        </w:r>
      </w:hyperlink>
      <w:hyperlink r:id="rId135" w:history="1">
        <w:r>
          <w:rPr>
            <w:rFonts w:ascii="arial" w:eastAsia="arial" w:hAnsi="arial" w:cs="arial"/>
            <w:b w:val="0"/>
            <w:i/>
            <w:strike w:val="0"/>
            <w:noProof w:val="0"/>
            <w:color w:val="0077CC"/>
            <w:position w:val="0"/>
            <w:sz w:val="20"/>
            <w:u w:val="single"/>
            <w:vertAlign w:val="baseline"/>
          </w:rPr>
          <w:t>, 439 U.S., at 381, 99 S. Ct. 675, 58 L. Ed. 2d 596</w:t>
        </w:r>
      </w:hyperlink>
      <w:r>
        <w:rPr>
          <w:rFonts w:ascii="arial" w:eastAsia="arial" w:hAnsi="arial" w:cs="arial"/>
          <w:b w:val="0"/>
          <w:i w:val="0"/>
          <w:strike w:val="0"/>
          <w:noProof w:val="0"/>
          <w:color w:val="000000"/>
          <w:position w:val="0"/>
          <w:sz w:val="20"/>
          <w:u w:val="none"/>
          <w:vertAlign w:val="baseline"/>
        </w:rPr>
        <w:t xml:space="preserve"> (nullifying law mandating abortionists adhere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to a prescribed standard of care if “ there is ‘sufficient reason to believe that the fetus may be viable’”). </w:t>
      </w:r>
      <w:bookmarkStart w:id="604" w:name="Bookmark_I5GGRBR22N1RF10010000400_2"/>
      <w:bookmarkEnd w:id="604"/>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both"/>
      </w:pPr>
      <w:bookmarkStart w:id="608" w:name="Bookmark_para_71"/>
      <w:bookmarkEnd w:id="608"/>
      <w:r>
        <w:rPr>
          <w:rFonts w:ascii="arial" w:eastAsia="arial" w:hAnsi="arial" w:cs="arial"/>
          <w:b/>
          <w:i w:val="0"/>
          <w:strike w:val="0"/>
          <w:noProof w:val="0"/>
          <w:color w:val="000000"/>
          <w:position w:val="0"/>
          <w:sz w:val="20"/>
          <w:u w:val="none"/>
          <w:vertAlign w:val="baseline"/>
        </w:rPr>
        <w:t> [*2572] </w:t>
      </w:r>
      <w:r>
        <w:rPr>
          <w:rFonts w:ascii="arial" w:eastAsia="arial" w:hAnsi="arial" w:cs="arial"/>
          <w:b w:val="0"/>
          <w:i w:val="0"/>
          <w:strike w:val="0"/>
          <w:noProof w:val="0"/>
          <w:color w:val="000000"/>
          <w:position w:val="0"/>
          <w:sz w:val="20"/>
          <w:u w:val="none"/>
          <w:vertAlign w:val="baseline"/>
        </w:rPr>
        <w:t xml:space="preserve"> </w:t>
      </w:r>
      <w:bookmarkStart w:id="609" w:name="Bookmark_I5K9DWMY8YG000VDR4S000MV"/>
      <w:bookmarkEnd w:id="609"/>
      <w:bookmarkStart w:id="610" w:name="Bookmark_I5K9DWMY54B000VDR4S000MT"/>
      <w:bookmarkEnd w:id="610"/>
      <w:bookmarkStart w:id="611" w:name="Bookmark_I5GGRBR22N1RF10050000400"/>
      <w:bookmarkEnd w:id="611"/>
      <w:r>
        <w:rPr>
          <w:rFonts w:ascii="arial" w:eastAsia="arial" w:hAnsi="arial" w:cs="arial"/>
          <w:b w:val="0"/>
          <w:i w:val="0"/>
          <w:strike w:val="0"/>
          <w:noProof w:val="0"/>
          <w:color w:val="000000"/>
          <w:position w:val="0"/>
          <w:sz w:val="20"/>
          <w:u w:val="none"/>
          <w:vertAlign w:val="baseline"/>
        </w:rPr>
        <w:t xml:space="preserve">In one of our most recent decisions nullifying a law on vagueness grounds, substantive due process was again lurking in the background. In </w:t>
      </w:r>
      <w:r>
        <w:rPr>
          <w:rFonts w:ascii="arial" w:eastAsia="arial" w:hAnsi="arial" w:cs="arial"/>
          <w:b w:val="0"/>
          <w:i/>
          <w:strike w:val="0"/>
          <w:noProof w:val="0"/>
          <w:color w:val="000000"/>
          <w:position w:val="0"/>
          <w:sz w:val="20"/>
          <w:u w:val="none"/>
          <w:vertAlign w:val="baseline"/>
        </w:rPr>
        <w:t>Morales</w:t>
      </w:r>
      <w:r>
        <w:rPr>
          <w:rFonts w:ascii="arial" w:eastAsia="arial" w:hAnsi="arial" w:cs="arial"/>
          <w:b w:val="0"/>
          <w:i w:val="0"/>
          <w:strike w:val="0"/>
          <w:noProof w:val="0"/>
          <w:color w:val="000000"/>
          <w:position w:val="0"/>
          <w:sz w:val="20"/>
          <w:u w:val="none"/>
          <w:vertAlign w:val="baseline"/>
        </w:rPr>
        <w:t xml:space="preserve">, a plurality of this Court insisted that “the freedom to loiter for innocent purposes is part of the ‘liberty’ protected by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xml:space="preserve">,” </w:t>
      </w:r>
      <w:bookmarkStart w:id="612" w:name="Bookmark_I5GGRBR22N1RF10040000400"/>
      <w:bookmarkEnd w:id="612"/>
      <w:hyperlink r:id="rId138" w:history="1">
        <w:r>
          <w:rPr>
            <w:rFonts w:ascii="arial" w:eastAsia="arial" w:hAnsi="arial" w:cs="arial"/>
            <w:b w:val="0"/>
            <w:i/>
            <w:strike w:val="0"/>
            <w:noProof w:val="0"/>
            <w:color w:val="0077CC"/>
            <w:position w:val="0"/>
            <w:sz w:val="20"/>
            <w:u w:val="single"/>
            <w:vertAlign w:val="baseline"/>
          </w:rPr>
          <w:t>527 U.S., at 53, 119 S. Ct. 1849, 144 L. Ed. 2d 67</w:t>
        </w:r>
      </w:hyperlink>
      <w:r>
        <w:rPr>
          <w:rFonts w:ascii="arial" w:eastAsia="arial" w:hAnsi="arial" w:cs="arial"/>
          <w:b w:val="0"/>
          <w:i w:val="0"/>
          <w:strike w:val="0"/>
          <w:noProof w:val="0"/>
          <w:color w:val="000000"/>
          <w:position w:val="0"/>
          <w:sz w:val="20"/>
          <w:u w:val="none"/>
          <w:vertAlign w:val="baseline"/>
        </w:rPr>
        <w:t xml:space="preserve">, a conclusion that colored its analysis that an ordinance prohibiting loitering was unconstitutionally indeterminate, see </w:t>
      </w:r>
      <w:bookmarkStart w:id="613" w:name="Bookmark_I5GGRBR228T4HM0010000400"/>
      <w:bookmarkEnd w:id="613"/>
      <w:hyperlink r:id="rId138" w:history="1">
        <w:r>
          <w:rPr>
            <w:rFonts w:ascii="arial" w:eastAsia="arial" w:hAnsi="arial" w:cs="arial"/>
            <w:b w:val="0"/>
            <w:i/>
            <w:strike w:val="0"/>
            <w:noProof w:val="0"/>
            <w:color w:val="0077CC"/>
            <w:position w:val="0"/>
            <w:sz w:val="20"/>
            <w:u w:val="single"/>
            <w:vertAlign w:val="baseline"/>
          </w:rPr>
          <w:t>id.,</w:t>
        </w:r>
      </w:hyperlink>
      <w:hyperlink r:id="rId138" w:history="1">
        <w:r>
          <w:rPr>
            <w:rFonts w:ascii="arial" w:eastAsia="arial" w:hAnsi="arial" w:cs="arial"/>
            <w:b w:val="0"/>
            <w:i/>
            <w:strike w:val="0"/>
            <w:noProof w:val="0"/>
            <w:color w:val="0077CC"/>
            <w:position w:val="0"/>
            <w:sz w:val="20"/>
            <w:u w:val="single"/>
            <w:vertAlign w:val="baseline"/>
          </w:rPr>
          <w:t xml:space="preserve"> at 55, 119 S. Ct. 1849, 144 L. Ed. 2d 67</w:t>
        </w:r>
      </w:hyperlink>
      <w:r>
        <w:rPr>
          <w:rFonts w:ascii="arial" w:eastAsia="arial" w:hAnsi="arial" w:cs="arial"/>
          <w:b w:val="0"/>
          <w:i w:val="0"/>
          <w:strike w:val="0"/>
          <w:noProof w:val="0"/>
          <w:color w:val="000000"/>
          <w:position w:val="0"/>
          <w:sz w:val="20"/>
          <w:u w:val="none"/>
          <w:vertAlign w:val="baseline"/>
        </w:rPr>
        <w:t xml:space="preserve"> (“When vagueness permeates the text of” a penal law “infring[ing] on constitutionally protected rights,” “it is subject to facial attack”).</w:t>
      </w:r>
    </w:p>
    <w:p>
      <w:pPr>
        <w:keepNext w:val="0"/>
        <w:widowControl w:val="0"/>
        <w:spacing w:before="240" w:after="0" w:line="260" w:lineRule="atLeast"/>
        <w:ind w:left="0" w:right="0" w:firstLine="0"/>
        <w:jc w:val="both"/>
      </w:pPr>
      <w:bookmarkStart w:id="614" w:name="Bookmark_para_72"/>
      <w:bookmarkEnd w:id="614"/>
      <w:bookmarkStart w:id="615" w:name="Bookmark_I5K9DWMYDSM000VDR4S000MW"/>
      <w:bookmarkEnd w:id="615"/>
      <w:bookmarkStart w:id="616" w:name="Bookmark_I5GGRBR228T4HM0040000400"/>
      <w:bookmarkEnd w:id="616"/>
      <w:r>
        <w:rPr>
          <w:rFonts w:ascii="arial" w:eastAsia="arial" w:hAnsi="arial" w:cs="arial"/>
          <w:b w:val="0"/>
          <w:i w:val="0"/>
          <w:strike w:val="0"/>
          <w:noProof w:val="0"/>
          <w:color w:val="000000"/>
          <w:position w:val="0"/>
          <w:sz w:val="20"/>
          <w:u w:val="none"/>
          <w:vertAlign w:val="baseline"/>
        </w:rPr>
        <w:t>I find this history unsettling.</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It has long been understood that one of the problems with holding a statute “void for ‘indefiniteness’” is that “‘indefiniteness’ . . . is itself an indefinite concept,” </w:t>
      </w:r>
      <w:bookmarkStart w:id="617" w:name="Bookmark_I5GGRBR228T4HM0030000400"/>
      <w:bookmarkEnd w:id="617"/>
      <w:hyperlink r:id="rId136" w:history="1">
        <w:r>
          <w:rPr>
            <w:rFonts w:ascii="arial" w:eastAsia="arial" w:hAnsi="arial" w:cs="arial"/>
            <w:b w:val="0"/>
            <w:i/>
            <w:strike w:val="0"/>
            <w:noProof w:val="0"/>
            <w:color w:val="0077CC"/>
            <w:position w:val="0"/>
            <w:sz w:val="20"/>
            <w:u w:val="single"/>
            <w:vertAlign w:val="baseline"/>
          </w:rPr>
          <w:t>Winters</w:t>
        </w:r>
      </w:hyperlink>
      <w:hyperlink r:id="rId136" w:history="1">
        <w:r>
          <w:rPr>
            <w:rFonts w:ascii="arial" w:eastAsia="arial" w:hAnsi="arial" w:cs="arial"/>
            <w:b w:val="0"/>
            <w:i/>
            <w:strike w:val="0"/>
            <w:noProof w:val="0"/>
            <w:color w:val="0077CC"/>
            <w:position w:val="0"/>
            <w:sz w:val="20"/>
            <w:u w:val="single"/>
            <w:vertAlign w:val="baseline"/>
          </w:rPr>
          <w:t xml:space="preserve">, </w:t>
        </w:r>
      </w:hyperlink>
      <w:hyperlink r:id="rId136" w:history="1">
        <w:r>
          <w:rPr>
            <w:rFonts w:ascii="arial" w:eastAsia="arial" w:hAnsi="arial" w:cs="arial"/>
            <w:b w:val="0"/>
            <w:i/>
            <w:strike w:val="0"/>
            <w:noProof w:val="0"/>
            <w:color w:val="0077CC"/>
            <w:position w:val="0"/>
            <w:sz w:val="20"/>
            <w:u w:val="single"/>
            <w:vertAlign w:val="baseline"/>
          </w:rPr>
          <w:t>supra</w:t>
        </w:r>
      </w:hyperlink>
      <w:hyperlink r:id="rId136" w:history="1">
        <w:r>
          <w:rPr>
            <w:rFonts w:ascii="arial" w:eastAsia="arial" w:hAnsi="arial" w:cs="arial"/>
            <w:b w:val="0"/>
            <w:i/>
            <w:strike w:val="0"/>
            <w:noProof w:val="0"/>
            <w:color w:val="0077CC"/>
            <w:position w:val="0"/>
            <w:sz w:val="20"/>
            <w:u w:val="single"/>
            <w:vertAlign w:val="baseline"/>
          </w:rPr>
          <w:t>, at 524, 68 S. Ct. 665, 92 L. Ed. 2d 840</w:t>
        </w:r>
      </w:hyperlink>
      <w:r>
        <w:rPr>
          <w:rFonts w:ascii="arial" w:eastAsia="arial" w:hAnsi="arial" w:cs="arial"/>
          <w:b w:val="0"/>
          <w:i w:val="0"/>
          <w:strike w:val="0"/>
          <w:noProof w:val="0"/>
          <w:color w:val="000000"/>
          <w:position w:val="0"/>
          <w:sz w:val="20"/>
          <w:u w:val="none"/>
          <w:vertAlign w:val="baseline"/>
        </w:rPr>
        <w:t xml:space="preserve"> (Frankfurter, J., dissenting), and we as a Court have a bad habit of using indefinite concepts — especially ones rooted in “due process”—to invalidate democratically enacted laws.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40" w:after="0" w:line="260" w:lineRule="atLeast"/>
        <w:ind w:left="0" w:right="0" w:firstLine="0"/>
        <w:jc w:val="both"/>
      </w:pPr>
      <w:bookmarkStart w:id="618" w:name="Bookmark_para_73"/>
      <w:bookmarkEnd w:id="618"/>
      <w:bookmarkStart w:id="619" w:name="Bookmark_I5K9DWMYJKS000VDR4S000MX"/>
      <w:bookmarkEnd w:id="619"/>
      <w:bookmarkStart w:id="620" w:name="Bookmark_I5GGRBR22HM6XY0010000400"/>
      <w:bookmarkEnd w:id="620"/>
      <w:bookmarkStart w:id="621" w:name="Bookmark_I5K9DWMYPDX000VDR4S000MY"/>
      <w:bookmarkEnd w:id="621"/>
      <w:bookmarkStart w:id="622" w:name="Bookmark_I5K9DWMYWHS000VDR4S000N0"/>
      <w:bookmarkEnd w:id="622"/>
      <w:bookmarkStart w:id="623" w:name="Bookmark_I5GGRBR22HM6XY0030000400"/>
      <w:bookmarkEnd w:id="623"/>
      <w:bookmarkStart w:id="624" w:name="Bookmark_I5K9DWN01BX000VDR4S000N1"/>
      <w:bookmarkEnd w:id="624"/>
      <w:bookmarkStart w:id="625" w:name="Bookmark_I5GGRBR22N1RF20020000400"/>
      <w:bookmarkEnd w:id="625"/>
      <w:r>
        <w:rPr>
          <w:rFonts w:ascii="arial" w:eastAsia="arial" w:hAnsi="arial" w:cs="arial"/>
          <w:b w:val="0"/>
          <w:i w:val="0"/>
          <w:strike w:val="0"/>
          <w:noProof w:val="0"/>
          <w:color w:val="000000"/>
          <w:position w:val="0"/>
          <w:sz w:val="20"/>
          <w:u w:val="none"/>
          <w:vertAlign w:val="baseline"/>
        </w:rPr>
        <w:t xml:space="preserve">It is also not clear that our vagueness doctrine can be reconciled with the original understanding of the term “due process of law.” Our traditional justification for this doctrine has been the need for notice: “A conviction fails to comport with due process if the statute under which it is obtained fails to provide a person of ordinary intelligence fair notice of what is prohibited.” </w:t>
      </w:r>
      <w:bookmarkStart w:id="626" w:name="Bookmark_I5GGRBR228T4HM0050000400"/>
      <w:bookmarkEnd w:id="626"/>
      <w:hyperlink r:id="rId156" w:history="1">
        <w:r>
          <w:rPr>
            <w:rFonts w:ascii="arial" w:eastAsia="arial" w:hAnsi="arial" w:cs="arial"/>
            <w:b w:val="0"/>
            <w:i/>
            <w:strike w:val="0"/>
            <w:noProof w:val="0"/>
            <w:color w:val="0077CC"/>
            <w:position w:val="0"/>
            <w:sz w:val="20"/>
            <w:u w:val="single"/>
            <w:vertAlign w:val="baseline"/>
          </w:rPr>
          <w:t>United States</w:t>
        </w:r>
      </w:hyperlink>
      <w:hyperlink r:id="rId156" w:history="1">
        <w:r>
          <w:rPr>
            <w:rFonts w:ascii="arial" w:eastAsia="arial" w:hAnsi="arial" w:cs="arial"/>
            <w:b w:val="0"/>
            <w:i/>
            <w:strike w:val="0"/>
            <w:noProof w:val="0"/>
            <w:color w:val="0077CC"/>
            <w:position w:val="0"/>
            <w:sz w:val="20"/>
            <w:u w:val="single"/>
            <w:vertAlign w:val="baseline"/>
          </w:rPr>
          <w:t xml:space="preserve"> v. </w:t>
        </w:r>
      </w:hyperlink>
      <w:hyperlink r:id="rId156" w:history="1">
        <w:r>
          <w:rPr>
            <w:rFonts w:ascii="arial" w:eastAsia="arial" w:hAnsi="arial" w:cs="arial"/>
            <w:b w:val="0"/>
            <w:i/>
            <w:strike w:val="0"/>
            <w:noProof w:val="0"/>
            <w:color w:val="0077CC"/>
            <w:position w:val="0"/>
            <w:sz w:val="20"/>
            <w:u w:val="single"/>
            <w:vertAlign w:val="baseline"/>
          </w:rPr>
          <w:t>Williams</w:t>
        </w:r>
      </w:hyperlink>
      <w:hyperlink r:id="rId156" w:history="1">
        <w:r>
          <w:rPr>
            <w:rFonts w:ascii="arial" w:eastAsia="arial" w:hAnsi="arial" w:cs="arial"/>
            <w:b w:val="0"/>
            <w:i/>
            <w:strike w:val="0"/>
            <w:noProof w:val="0"/>
            <w:color w:val="0077CC"/>
            <w:position w:val="0"/>
            <w:sz w:val="20"/>
            <w:u w:val="single"/>
            <w:vertAlign w:val="baseline"/>
          </w:rPr>
          <w:t>, 553 U.S. 285, 304, 128 S. Ct. 1830, 170 L. Ed. 2d 650 (2008)</w:t>
        </w:r>
      </w:hyperlink>
      <w:r>
        <w:rPr>
          <w:rFonts w:ascii="arial" w:eastAsia="arial" w:hAnsi="arial" w:cs="arial"/>
          <w:b w:val="0"/>
          <w:i w:val="0"/>
          <w:strike w:val="0"/>
          <w:noProof w:val="0"/>
          <w:color w:val="000000"/>
          <w:position w:val="0"/>
          <w:sz w:val="20"/>
          <w:u w:val="none"/>
          <w:vertAlign w:val="baseline"/>
        </w:rPr>
        <w:t xml:space="preserve">; accord, </w:t>
      </w:r>
      <w:bookmarkStart w:id="627" w:name="Bookmark_I5H0JXBW2HM6560030000400"/>
      <w:bookmarkEnd w:id="627"/>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xml:space="preserve"> at ___, 192 L. Ed. 2d, at 577</w:t>
        </w:r>
      </w:hyperlink>
      <w:r>
        <w:rPr>
          <w:rFonts w:ascii="arial" w:eastAsia="arial" w:hAnsi="arial" w:cs="arial"/>
          <w:b w:val="0"/>
          <w:i w:val="0"/>
          <w:strike w:val="0"/>
          <w:noProof w:val="0"/>
          <w:color w:val="000000"/>
          <w:position w:val="0"/>
          <w:sz w:val="20"/>
          <w:u w:val="none"/>
          <w:vertAlign w:val="baseline"/>
        </w:rPr>
        <w:t xml:space="preserve">. Presumably, that justification rests on the view expressed in </w:t>
      </w:r>
      <w:bookmarkStart w:id="628" w:name="Bookmark_I5GGRBR22HM6XY0020000400"/>
      <w:bookmarkEnd w:id="628"/>
      <w:hyperlink r:id="rId157" w:history="1">
        <w:r>
          <w:rPr>
            <w:rFonts w:ascii="arial" w:eastAsia="arial" w:hAnsi="arial" w:cs="arial"/>
            <w:b w:val="0"/>
            <w:i/>
            <w:strike w:val="0"/>
            <w:noProof w:val="0"/>
            <w:color w:val="0077CC"/>
            <w:position w:val="0"/>
            <w:sz w:val="20"/>
            <w:u w:val="single"/>
            <w:vertAlign w:val="baseline"/>
          </w:rPr>
          <w:t xml:space="preserve">Den ex dem. Murray </w:t>
        </w:r>
      </w:hyperlink>
      <w:hyperlink r:id="rId157" w:history="1">
        <w:r>
          <w:rPr>
            <w:rFonts w:ascii="arial" w:eastAsia="arial" w:hAnsi="arial" w:cs="arial"/>
            <w:b w:val="0"/>
            <w:i/>
            <w:strike w:val="0"/>
            <w:noProof w:val="0"/>
            <w:color w:val="0077CC"/>
            <w:position w:val="0"/>
            <w:sz w:val="20"/>
            <w:u w:val="single"/>
            <w:vertAlign w:val="baseline"/>
          </w:rPr>
          <w:t xml:space="preserve">v. </w:t>
        </w:r>
      </w:hyperlink>
      <w:hyperlink r:id="rId157" w:history="1">
        <w:r>
          <w:rPr>
            <w:rFonts w:ascii="arial" w:eastAsia="arial" w:hAnsi="arial" w:cs="arial"/>
            <w:b w:val="0"/>
            <w:i/>
            <w:strike w:val="0"/>
            <w:noProof w:val="0"/>
            <w:color w:val="0077CC"/>
            <w:position w:val="0"/>
            <w:sz w:val="20"/>
            <w:u w:val="single"/>
            <w:vertAlign w:val="baseline"/>
          </w:rPr>
          <w:t>Hoboken Land &amp; Improvement Co.</w:t>
        </w:r>
      </w:hyperlink>
      <w:hyperlink r:id="rId157" w:history="1">
        <w:r>
          <w:rPr>
            <w:rFonts w:ascii="arial" w:eastAsia="arial" w:hAnsi="arial" w:cs="arial"/>
            <w:b w:val="0"/>
            <w:i/>
            <w:strike w:val="0"/>
            <w:noProof w:val="0"/>
            <w:color w:val="0077CC"/>
            <w:position w:val="0"/>
            <w:sz w:val="20"/>
            <w:u w:val="single"/>
            <w:vertAlign w:val="baseline"/>
          </w:rPr>
          <w:t>, 59 U.S. 272, 18 How. 272, 15 L. Ed. 372 (1856)</w:t>
        </w:r>
      </w:hyperlink>
      <w:r>
        <w:rPr>
          <w:rFonts w:ascii="arial" w:eastAsia="arial" w:hAnsi="arial" w:cs="arial"/>
          <w:b w:val="0"/>
          <w:i w:val="0"/>
          <w:strike w:val="0"/>
          <w:noProof w:val="0"/>
          <w:color w:val="000000"/>
          <w:position w:val="0"/>
          <w:sz w:val="20"/>
          <w:u w:val="none"/>
          <w:vertAlign w:val="baseline"/>
        </w:rPr>
        <w:t>, that “due process of law” constrains the legislative branch by guaranteeing “usages and modes of proceeding existing in the common and statute law of England, before the emigration of our ancestors, and which are shown not to have been unsuited to their civil and political condition by having been acted on by them after the settlement of this country,”</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w:t>
      </w:r>
      <w:bookmarkStart w:id="629" w:name="Bookmark_I5GGRBR22HM6XY0040000400"/>
      <w:bookmarkEnd w:id="629"/>
      <w:hyperlink r:id="rId157" w:history="1">
        <w:r>
          <w:rPr>
            <w:rFonts w:ascii="arial" w:eastAsia="arial" w:hAnsi="arial" w:cs="arial"/>
            <w:b w:val="0"/>
            <w:i/>
            <w:strike w:val="0"/>
            <w:noProof w:val="0"/>
            <w:color w:val="0077CC"/>
            <w:position w:val="0"/>
            <w:sz w:val="20"/>
            <w:u w:val="single"/>
            <w:vertAlign w:val="baseline"/>
          </w:rPr>
          <w:t>id.,</w:t>
        </w:r>
      </w:hyperlink>
      <w:hyperlink r:id="rId157" w:history="1">
        <w:r>
          <w:rPr>
            <w:rFonts w:ascii="arial" w:eastAsia="arial" w:hAnsi="arial" w:cs="arial"/>
            <w:b w:val="0"/>
            <w:i/>
            <w:strike w:val="0"/>
            <w:noProof w:val="0"/>
            <w:color w:val="0077CC"/>
            <w:position w:val="0"/>
            <w:sz w:val="20"/>
            <w:u w:val="single"/>
            <w:vertAlign w:val="baseline"/>
          </w:rPr>
          <w:t xml:space="preserve"> at 277, 18 How. 272, 15 L. Ed. 372</w:t>
        </w:r>
      </w:hyperlink>
      <w:r>
        <w:rPr>
          <w:rFonts w:ascii="arial" w:eastAsia="arial" w:hAnsi="arial" w:cs="arial"/>
          <w:b w:val="0"/>
          <w:i w:val="0"/>
          <w:strike w:val="0"/>
          <w:noProof w:val="0"/>
          <w:color w:val="000000"/>
          <w:position w:val="0"/>
          <w:sz w:val="20"/>
          <w:u w:val="none"/>
          <w:vertAlign w:val="baseline"/>
        </w:rPr>
        <w:t xml:space="preserve">. That justification assumes further that providing “a person of ordinary intelligence [with] fair notice of what is prohibited,” </w:t>
      </w:r>
      <w:bookmarkStart w:id="630" w:name="Bookmark_I5GGRBR22N1RF20010000400"/>
      <w:bookmarkEnd w:id="630"/>
      <w:hyperlink r:id="rId156" w:history="1">
        <w:r>
          <w:rPr>
            <w:rFonts w:ascii="arial" w:eastAsia="arial" w:hAnsi="arial" w:cs="arial"/>
            <w:b w:val="0"/>
            <w:i/>
            <w:strike w:val="0"/>
            <w:noProof w:val="0"/>
            <w:color w:val="0077CC"/>
            <w:position w:val="0"/>
            <w:sz w:val="20"/>
            <w:u w:val="single"/>
            <w:vertAlign w:val="baseline"/>
          </w:rPr>
          <w:t>Williams</w:t>
        </w:r>
      </w:hyperlink>
      <w:hyperlink r:id="rId156" w:history="1">
        <w:r>
          <w:rPr>
            <w:rFonts w:ascii="arial" w:eastAsia="arial" w:hAnsi="arial" w:cs="arial"/>
            <w:b w:val="0"/>
            <w:i/>
            <w:strike w:val="0"/>
            <w:noProof w:val="0"/>
            <w:color w:val="0077CC"/>
            <w:position w:val="0"/>
            <w:sz w:val="20"/>
            <w:u w:val="single"/>
            <w:vertAlign w:val="baseline"/>
          </w:rPr>
          <w:t xml:space="preserve">, </w:t>
        </w:r>
      </w:hyperlink>
      <w:hyperlink r:id="rId156" w:history="1">
        <w:r>
          <w:rPr>
            <w:rFonts w:ascii="arial" w:eastAsia="arial" w:hAnsi="arial" w:cs="arial"/>
            <w:b w:val="0"/>
            <w:i/>
            <w:strike w:val="0"/>
            <w:noProof w:val="0"/>
            <w:color w:val="0077CC"/>
            <w:position w:val="0"/>
            <w:sz w:val="20"/>
            <w:u w:val="single"/>
            <w:vertAlign w:val="baseline"/>
          </w:rPr>
          <w:t>supra,</w:t>
        </w:r>
      </w:hyperlink>
      <w:hyperlink r:id="rId156" w:history="1">
        <w:r>
          <w:rPr>
            <w:rFonts w:ascii="arial" w:eastAsia="arial" w:hAnsi="arial" w:cs="arial"/>
            <w:b/>
            <w:i/>
            <w:strike w:val="0"/>
            <w:noProof w:val="0"/>
            <w:color w:val="0077CC"/>
            <w:position w:val="0"/>
            <w:sz w:val="20"/>
            <w:u w:val="single"/>
            <w:vertAlign w:val="baseline"/>
          </w:rPr>
          <w:t> [**595] </w:t>
        </w:r>
      </w:hyperlink>
      <w:hyperlink r:id="rId156" w:history="1">
        <w:r>
          <w:rPr>
            <w:rFonts w:ascii="arial" w:eastAsia="arial" w:hAnsi="arial" w:cs="arial"/>
            <w:b w:val="0"/>
            <w:i/>
            <w:strike w:val="0"/>
            <w:noProof w:val="0"/>
            <w:color w:val="0077CC"/>
            <w:position w:val="0"/>
            <w:sz w:val="20"/>
            <w:u w:val="single"/>
            <w:vertAlign w:val="baseline"/>
          </w:rPr>
          <w:t xml:space="preserve"> at 304, 128 S. Ct. 1830, 170 L. Ed. 2d 650</w:t>
        </w:r>
      </w:hyperlink>
      <w:r>
        <w:rPr>
          <w:rFonts w:ascii="arial" w:eastAsia="arial" w:hAnsi="arial" w:cs="arial"/>
          <w:b w:val="0"/>
          <w:i w:val="0"/>
          <w:strike w:val="0"/>
          <w:noProof w:val="0"/>
          <w:color w:val="000000"/>
          <w:position w:val="0"/>
          <w:sz w:val="20"/>
          <w:u w:val="none"/>
          <w:vertAlign w:val="baseline"/>
        </w:rPr>
        <w:t xml:space="preserve">, is one such usage or mode. </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644" w:name="Bookmark_para_74"/>
      <w:bookmarkEnd w:id="644"/>
      <w:bookmarkStart w:id="645" w:name="Bookmark_I5K9DWN11DM000VDR4S000N8"/>
      <w:bookmarkEnd w:id="645"/>
      <w:bookmarkStart w:id="646" w:name="Bookmark_I5K9DWN0WKG000VDR4S000N7"/>
      <w:bookmarkEnd w:id="646"/>
      <w:bookmarkStart w:id="647" w:name="Bookmark_I5GGRBR22N1RF30020000400"/>
      <w:bookmarkEnd w:id="647"/>
      <w:bookmarkStart w:id="648" w:name="Bookmark_I5K9DWN16HG000VDR4S000N9"/>
      <w:bookmarkEnd w:id="648"/>
      <w:bookmarkStart w:id="649" w:name="Bookmark_I5K9DWN1BBM000VDR4S000NB"/>
      <w:bookmarkEnd w:id="649"/>
      <w:bookmarkStart w:id="650" w:name="Bookmark_I5GGRBR22HM6Y00010000400"/>
      <w:bookmarkEnd w:id="650"/>
      <w:r>
        <w:rPr>
          <w:rFonts w:ascii="arial" w:eastAsia="arial" w:hAnsi="arial" w:cs="arial"/>
          <w:b w:val="0"/>
          <w:i w:val="0"/>
          <w:strike w:val="0"/>
          <w:noProof w:val="0"/>
          <w:color w:val="000000"/>
          <w:position w:val="0"/>
          <w:sz w:val="20"/>
          <w:u w:val="none"/>
          <w:vertAlign w:val="baseline"/>
        </w:rPr>
        <w:t>To accept the vagueness doctrine as founded in</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our Constitution, then, one must reject the possibility “that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requires only that our Government must proceed according to the ‘law of the land’ — that is, according to </w:t>
      </w:r>
      <w:r>
        <w:rPr>
          <w:rFonts w:ascii="arial" w:eastAsia="arial" w:hAnsi="arial" w:cs="arial"/>
          <w:b/>
          <w:i w:val="0"/>
          <w:strike w:val="0"/>
          <w:noProof w:val="0"/>
          <w:color w:val="000000"/>
          <w:position w:val="0"/>
          <w:sz w:val="20"/>
          <w:u w:val="none"/>
          <w:vertAlign w:val="baseline"/>
        </w:rPr>
        <w:t> [*2573] </w:t>
      </w:r>
      <w:r>
        <w:rPr>
          <w:rFonts w:ascii="arial" w:eastAsia="arial" w:hAnsi="arial" w:cs="arial"/>
          <w:b w:val="0"/>
          <w:i w:val="0"/>
          <w:strike w:val="0"/>
          <w:noProof w:val="0"/>
          <w:color w:val="000000"/>
          <w:position w:val="0"/>
          <w:sz w:val="20"/>
          <w:u w:val="none"/>
          <w:vertAlign w:val="baseline"/>
        </w:rPr>
        <w:t xml:space="preserve"> written constitutional and statutory provisions,” which may be all that the original meaning of this provision demands. </w:t>
      </w:r>
      <w:bookmarkStart w:id="651" w:name="Bookmark_I5GGRBR22N1RF30010000400"/>
      <w:bookmarkEnd w:id="651"/>
      <w:hyperlink r:id="rId158" w:history="1">
        <w:r>
          <w:rPr>
            <w:rFonts w:ascii="arial" w:eastAsia="arial" w:hAnsi="arial" w:cs="arial"/>
            <w:b w:val="0"/>
            <w:i/>
            <w:strike w:val="0"/>
            <w:noProof w:val="0"/>
            <w:color w:val="0077CC"/>
            <w:position w:val="0"/>
            <w:sz w:val="20"/>
            <w:u w:val="single"/>
            <w:vertAlign w:val="baseline"/>
          </w:rPr>
          <w:t xml:space="preserve">Hamdi </w:t>
        </w:r>
      </w:hyperlink>
      <w:hyperlink r:id="rId158" w:history="1">
        <w:r>
          <w:rPr>
            <w:rFonts w:ascii="arial" w:eastAsia="arial" w:hAnsi="arial" w:cs="arial"/>
            <w:b w:val="0"/>
            <w:i/>
            <w:strike w:val="0"/>
            <w:noProof w:val="0"/>
            <w:color w:val="0077CC"/>
            <w:position w:val="0"/>
            <w:sz w:val="20"/>
            <w:u w:val="single"/>
            <w:vertAlign w:val="baseline"/>
          </w:rPr>
          <w:t xml:space="preserve">v. </w:t>
        </w:r>
      </w:hyperlink>
      <w:hyperlink r:id="rId158" w:history="1">
        <w:r>
          <w:rPr>
            <w:rFonts w:ascii="arial" w:eastAsia="arial" w:hAnsi="arial" w:cs="arial"/>
            <w:b w:val="0"/>
            <w:i/>
            <w:strike w:val="0"/>
            <w:noProof w:val="0"/>
            <w:color w:val="0077CC"/>
            <w:position w:val="0"/>
            <w:sz w:val="20"/>
            <w:u w:val="single"/>
            <w:vertAlign w:val="baseline"/>
          </w:rPr>
          <w:t>Rumsfeld</w:t>
        </w:r>
      </w:hyperlink>
      <w:hyperlink r:id="rId158" w:history="1">
        <w:r>
          <w:rPr>
            <w:rFonts w:ascii="arial" w:eastAsia="arial" w:hAnsi="arial" w:cs="arial"/>
            <w:b w:val="0"/>
            <w:i/>
            <w:strike w:val="0"/>
            <w:noProof w:val="0"/>
            <w:color w:val="0077CC"/>
            <w:position w:val="0"/>
            <w:sz w:val="20"/>
            <w:u w:val="single"/>
            <w:vertAlign w:val="baseline"/>
          </w:rPr>
          <w:t>, 542 U.S. 507, 589, 124 S. Ct. 2633, 159 L. Ed. 2d 578 (2004)</w:t>
        </w:r>
      </w:hyperlink>
      <w:r>
        <w:rPr>
          <w:rFonts w:ascii="arial" w:eastAsia="arial" w:hAnsi="arial" w:cs="arial"/>
          <w:b w:val="0"/>
          <w:i w:val="0"/>
          <w:strike w:val="0"/>
          <w:noProof w:val="0"/>
          <w:color w:val="000000"/>
          <w:position w:val="0"/>
          <w:sz w:val="20"/>
          <w:u w:val="none"/>
          <w:vertAlign w:val="baseline"/>
        </w:rPr>
        <w:t xml:space="preserve"> (Thomas, J., dissenting) (some internal quotation marks omitted); accord,</w:t>
      </w:r>
      <w:bookmarkStart w:id="652" w:name="Bookmark_I5GGRBR22N1RF30030000400"/>
      <w:bookmarkEnd w:id="652"/>
      <w:hyperlink r:id="rId159" w:history="1">
        <w:r>
          <w:rPr>
            <w:rFonts w:ascii="arial" w:eastAsia="arial" w:hAnsi="arial" w:cs="arial"/>
            <w:b w:val="0"/>
            <w:i/>
            <w:strike w:val="0"/>
            <w:noProof w:val="0"/>
            <w:color w:val="0077CC"/>
            <w:position w:val="0"/>
            <w:sz w:val="20"/>
            <w:u w:val="single"/>
            <w:vertAlign w:val="baseline"/>
          </w:rPr>
          <w:t xml:space="preserve"> Turner</w:t>
        </w:r>
      </w:hyperlink>
      <w:hyperlink r:id="rId159" w:history="1">
        <w:r>
          <w:rPr>
            <w:rFonts w:ascii="arial" w:eastAsia="arial" w:hAnsi="arial" w:cs="arial"/>
            <w:b w:val="0"/>
            <w:i/>
            <w:strike w:val="0"/>
            <w:noProof w:val="0"/>
            <w:color w:val="0077CC"/>
            <w:position w:val="0"/>
            <w:sz w:val="20"/>
            <w:u w:val="single"/>
            <w:vertAlign w:val="baseline"/>
          </w:rPr>
          <w:t xml:space="preserve"> v. </w:t>
        </w:r>
      </w:hyperlink>
      <w:hyperlink r:id="rId159" w:history="1">
        <w:r>
          <w:rPr>
            <w:rFonts w:ascii="arial" w:eastAsia="arial" w:hAnsi="arial" w:cs="arial"/>
            <w:b w:val="0"/>
            <w:i/>
            <w:strike w:val="0"/>
            <w:noProof w:val="0"/>
            <w:color w:val="0077CC"/>
            <w:position w:val="0"/>
            <w:sz w:val="20"/>
            <w:u w:val="single"/>
            <w:vertAlign w:val="baseline"/>
          </w:rPr>
          <w:t>Rogers</w:t>
        </w:r>
      </w:hyperlink>
      <w:hyperlink r:id="rId159" w:history="1">
        <w:r>
          <w:rPr>
            <w:rFonts w:ascii="arial" w:eastAsia="arial" w:hAnsi="arial" w:cs="arial"/>
            <w:b w:val="0"/>
            <w:i/>
            <w:strike w:val="0"/>
            <w:noProof w:val="0"/>
            <w:color w:val="0077CC"/>
            <w:position w:val="0"/>
            <w:sz w:val="20"/>
            <w:u w:val="single"/>
            <w:vertAlign w:val="baseline"/>
          </w:rPr>
          <w:t>, 564 U.S. ___, ___, 131 S. Ct. 2507, 180 L. Ed. 2d 452 (2011)</w:t>
        </w:r>
      </w:hyperlink>
      <w:r>
        <w:rPr>
          <w:rFonts w:ascii="arial" w:eastAsia="arial" w:hAnsi="arial" w:cs="arial"/>
          <w:b w:val="0"/>
          <w:i w:val="0"/>
          <w:strike w:val="0"/>
          <w:noProof w:val="0"/>
          <w:color w:val="000000"/>
          <w:position w:val="0"/>
          <w:sz w:val="20"/>
          <w:u w:val="none"/>
          <w:vertAlign w:val="baseline"/>
        </w:rPr>
        <w:t xml:space="preserve"> (Thomas, J., dissenting). Although </w:t>
      </w:r>
      <w:r>
        <w:rPr>
          <w:rFonts w:ascii="arial" w:eastAsia="arial" w:hAnsi="arial" w:cs="arial"/>
          <w:b w:val="0"/>
          <w:i/>
          <w:strike w:val="0"/>
          <w:noProof w:val="0"/>
          <w:color w:val="000000"/>
          <w:position w:val="0"/>
          <w:sz w:val="20"/>
          <w:u w:val="none"/>
          <w:vertAlign w:val="baseline"/>
        </w:rPr>
        <w:t>Murray’s Lessee</w:t>
      </w:r>
      <w:r>
        <w:rPr>
          <w:rFonts w:ascii="arial" w:eastAsia="arial" w:hAnsi="arial" w:cs="arial"/>
          <w:b w:val="0"/>
          <w:i w:val="0"/>
          <w:strike w:val="0"/>
          <w:noProof w:val="0"/>
          <w:color w:val="000000"/>
          <w:position w:val="0"/>
          <w:sz w:val="20"/>
          <w:u w:val="none"/>
          <w:vertAlign w:val="baseline"/>
        </w:rPr>
        <w:t xml:space="preserve"> stated the contrary, </w:t>
      </w:r>
      <w:bookmarkStart w:id="653" w:name="Bookmark_I5GGRBR22N1RF30050000400"/>
      <w:bookmarkEnd w:id="653"/>
      <w:hyperlink r:id="rId157" w:history="1">
        <w:r>
          <w:rPr>
            <w:rFonts w:ascii="arial" w:eastAsia="arial" w:hAnsi="arial" w:cs="arial"/>
            <w:b w:val="0"/>
            <w:i/>
            <w:strike w:val="0"/>
            <w:noProof w:val="0"/>
            <w:color w:val="0077CC"/>
            <w:position w:val="0"/>
            <w:sz w:val="20"/>
            <w:u w:val="single"/>
            <w:vertAlign w:val="baseline"/>
          </w:rPr>
          <w:t>18 How., at 276, 59 U.S. 272, 15 L. Ed. 372</w:t>
        </w:r>
      </w:hyperlink>
      <w:r>
        <w:rPr>
          <w:rFonts w:ascii="arial" w:eastAsia="arial" w:hAnsi="arial" w:cs="arial"/>
          <w:b w:val="0"/>
          <w:i w:val="0"/>
          <w:strike w:val="0"/>
          <w:noProof w:val="0"/>
          <w:color w:val="000000"/>
          <w:position w:val="0"/>
          <w:sz w:val="20"/>
          <w:u w:val="none"/>
          <w:vertAlign w:val="baseline"/>
        </w:rPr>
        <w:t xml:space="preserve">, a number of scholars and jurists have concluded that “considerable historical evidence supports the position that ‘due process of law’ was a separation-of-powers concept designed as a safeguard against unlicensed executive action, forbidding only deprivations not authorized by legislation or common law.” D. Currie, The Constitution in the Supreme Court: The First Hundred Years 1789-1888, p. 272 (1985); see also, </w:t>
      </w:r>
      <w:r>
        <w:rPr>
          <w:rFonts w:ascii="arial" w:eastAsia="arial" w:hAnsi="arial" w:cs="arial"/>
          <w:b w:val="0"/>
          <w:i/>
          <w:strike w:val="0"/>
          <w:noProof w:val="0"/>
          <w:color w:val="000000"/>
          <w:position w:val="0"/>
          <w:sz w:val="20"/>
          <w:u w:val="none"/>
          <w:vertAlign w:val="baseline"/>
        </w:rPr>
        <w:t xml:space="preserve">e.g., </w:t>
      </w:r>
      <w:bookmarkStart w:id="654" w:name="Bookmark_I5GGRBR22HM6Y00020000400"/>
      <w:bookmarkEnd w:id="654"/>
      <w:hyperlink r:id="rId160" w:history="1">
        <w:r>
          <w:rPr>
            <w:rFonts w:ascii="arial" w:eastAsia="arial" w:hAnsi="arial" w:cs="arial"/>
            <w:b w:val="0"/>
            <w:i/>
            <w:strike w:val="0"/>
            <w:noProof w:val="0"/>
            <w:color w:val="0077CC"/>
            <w:position w:val="0"/>
            <w:sz w:val="20"/>
            <w:u w:val="single"/>
            <w:vertAlign w:val="baseline"/>
          </w:rPr>
          <w:t>In re Winship</w:t>
        </w:r>
      </w:hyperlink>
      <w:hyperlink r:id="rId160" w:history="1">
        <w:r>
          <w:rPr>
            <w:rFonts w:ascii="arial" w:eastAsia="arial" w:hAnsi="arial" w:cs="arial"/>
            <w:b w:val="0"/>
            <w:i/>
            <w:strike w:val="0"/>
            <w:noProof w:val="0"/>
            <w:color w:val="0077CC"/>
            <w:position w:val="0"/>
            <w:sz w:val="20"/>
            <w:u w:val="single"/>
            <w:vertAlign w:val="baseline"/>
          </w:rPr>
          <w:t>, 397 U.S. 358, 378-382, 90 S. Ct. 1068, 25 L. Ed. 2d 368 (1970)</w:t>
        </w:r>
      </w:hyperlink>
      <w:r>
        <w:rPr>
          <w:rFonts w:ascii="arial" w:eastAsia="arial" w:hAnsi="arial" w:cs="arial"/>
          <w:b w:val="0"/>
          <w:i w:val="0"/>
          <w:strike w:val="0"/>
          <w:noProof w:val="0"/>
          <w:color w:val="000000"/>
          <w:position w:val="0"/>
          <w:sz w:val="20"/>
          <w:u w:val="none"/>
          <w:vertAlign w:val="baseline"/>
        </w:rPr>
        <w:t xml:space="preserve"> (Black, J., dissenting). </w:t>
      </w:r>
      <w:r>
        <w:rPr>
          <w:rFonts w:ascii="arial" w:eastAsia="arial" w:hAnsi="arial" w:cs="arial"/>
          <w:b w:val="0"/>
          <w:i w:val="0"/>
          <w:strike w:val="0"/>
          <w:noProof w:val="0"/>
          <w:color w:val="000000"/>
          <w:position w:val="0"/>
          <w:sz w:val="20"/>
          <w:u w:val="none"/>
          <w:vertAlign w:val="baseline"/>
        </w:rPr>
        <w:t xml:space="preserve">Others have disagreed. See, </w:t>
      </w:r>
      <w:r>
        <w:rPr>
          <w:rFonts w:ascii="arial" w:eastAsia="arial" w:hAnsi="arial" w:cs="arial"/>
          <w:b w:val="0"/>
          <w:i/>
          <w:strike w:val="0"/>
          <w:noProof w:val="0"/>
          <w:color w:val="000000"/>
          <w:position w:val="0"/>
          <w:sz w:val="20"/>
          <w:u w:val="none"/>
          <w:vertAlign w:val="baseline"/>
        </w:rPr>
        <w:t xml:space="preserve">e.g., </w:t>
      </w:r>
      <w:r>
        <w:rPr>
          <w:rFonts w:ascii="arial" w:eastAsia="arial" w:hAnsi="arial" w:cs="arial"/>
          <w:b w:val="0"/>
          <w:i w:val="0"/>
          <w:strike w:val="0"/>
          <w:noProof w:val="0"/>
          <w:color w:val="000000"/>
          <w:position w:val="0"/>
          <w:sz w:val="20"/>
          <w:u w:val="none"/>
          <w:vertAlign w:val="baseline"/>
        </w:rPr>
        <w:t xml:space="preserve">Chapman &amp; McConnell, Due Process as Separation of Powers, </w:t>
      </w:r>
      <w:hyperlink r:id="rId161" w:history="1">
        <w:r>
          <w:rPr>
            <w:rFonts w:ascii="arial" w:eastAsia="arial" w:hAnsi="arial" w:cs="arial"/>
            <w:b w:val="0"/>
            <w:i/>
            <w:strike w:val="0"/>
            <w:noProof w:val="0"/>
            <w:color w:val="0077CC"/>
            <w:position w:val="0"/>
            <w:sz w:val="20"/>
            <w:u w:val="single"/>
            <w:vertAlign w:val="baseline"/>
          </w:rPr>
          <w:t>121 Yale L. J. 1672, 1679 (2012)</w:t>
        </w:r>
      </w:hyperlink>
      <w:r>
        <w:rPr>
          <w:rFonts w:ascii="arial" w:eastAsia="arial" w:hAnsi="arial" w:cs="arial"/>
          <w:b w:val="0"/>
          <w:i w:val="0"/>
          <w:strike w:val="0"/>
          <w:noProof w:val="0"/>
          <w:color w:val="000000"/>
          <w:position w:val="0"/>
          <w:sz w:val="20"/>
          <w:u w:val="none"/>
          <w:vertAlign w:val="baseline"/>
        </w:rPr>
        <w:t xml:space="preserve"> (arguing that, as originally understood, “the principle of due process” required, among other things, that “statutes that purported to empower the other branches to deprive persons of rights without adequate procedural</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guarantees [be] subject to judicial review”).</w:t>
      </w:r>
    </w:p>
    <w:p>
      <w:pPr>
        <w:keepNext w:val="0"/>
        <w:widowControl w:val="0"/>
        <w:spacing w:before="240" w:after="0" w:line="260" w:lineRule="atLeast"/>
        <w:ind w:left="0" w:right="0" w:firstLine="0"/>
        <w:jc w:val="both"/>
      </w:pPr>
      <w:bookmarkStart w:id="655" w:name="Bookmark_para_75"/>
      <w:bookmarkEnd w:id="655"/>
      <w:bookmarkStart w:id="656" w:name="Bookmark_I5H0JXBW2HM6570010000400"/>
      <w:bookmarkEnd w:id="656"/>
      <w:bookmarkStart w:id="657" w:name="Bookmark_I5K9DWN1G5S000VDR4S000NC"/>
      <w:bookmarkEnd w:id="657"/>
      <w:bookmarkStart w:id="658" w:name="Bookmark_I5GGRBR22HM6Y00050000400"/>
      <w:bookmarkEnd w:id="658"/>
      <w:r>
        <w:rPr>
          <w:rFonts w:ascii="arial" w:eastAsia="arial" w:hAnsi="arial" w:cs="arial"/>
          <w:b w:val="0"/>
          <w:i w:val="0"/>
          <w:strike w:val="0"/>
          <w:noProof w:val="0"/>
          <w:color w:val="000000"/>
          <w:position w:val="0"/>
          <w:sz w:val="20"/>
          <w:u w:val="none"/>
          <w:vertAlign w:val="baseline"/>
        </w:rPr>
        <w:t xml:space="preserve">I need not choose between these two understandings of “due process of law” in this case. Justice Alito explains why the majority’s decision is wrong even under our precedents. See </w:t>
      </w:r>
      <w:bookmarkStart w:id="659" w:name="Bookmark_I5H0JXBW2HM6560050000400"/>
      <w:bookmarkEnd w:id="659"/>
      <w:hyperlink r:id="rId10" w:history="1">
        <w:r>
          <w:rPr>
            <w:rFonts w:ascii="arial" w:eastAsia="arial" w:hAnsi="arial" w:cs="arial"/>
            <w:b w:val="0"/>
            <w:i/>
            <w:strike w:val="0"/>
            <w:noProof w:val="0"/>
            <w:color w:val="0077CC"/>
            <w:position w:val="0"/>
            <w:sz w:val="20"/>
            <w:u w:val="single"/>
            <w:vertAlign w:val="baseline"/>
          </w:rPr>
          <w:t xml:space="preserve">post, </w:t>
        </w:r>
      </w:hyperlink>
      <w:hyperlink r:id="rId10" w:history="1">
        <w:r>
          <w:rPr>
            <w:rFonts w:ascii="arial" w:eastAsia="arial" w:hAnsi="arial" w:cs="arial"/>
            <w:b w:val="0"/>
            <w:i/>
            <w:strike w:val="0"/>
            <w:noProof w:val="0"/>
            <w:color w:val="0077CC"/>
            <w:position w:val="0"/>
            <w:sz w:val="20"/>
            <w:u w:val="single"/>
            <w:vertAlign w:val="baseline"/>
          </w:rPr>
          <w:t>at ___ - ___, 192 L. Ed. 2d, at 603-605</w:t>
        </w:r>
      </w:hyperlink>
      <w:r>
        <w:rPr>
          <w:rFonts w:ascii="arial" w:eastAsia="arial" w:hAnsi="arial" w:cs="arial"/>
          <w:b w:val="0"/>
          <w:i w:val="0"/>
          <w:strike w:val="0"/>
          <w:noProof w:val="0"/>
          <w:color w:val="000000"/>
          <w:position w:val="0"/>
          <w:sz w:val="20"/>
          <w:u w:val="none"/>
          <w:vertAlign w:val="baseline"/>
        </w:rPr>
        <w:t xml:space="preserve"> (dissenting opinion). And more generally, I adhere to the view that “‘[i]f any fool would know that a particular category of conduct would be within the reach of the statute, if there is an unmistakable core that a reasonable person would know is forbidden by the law, the enactment is not unconstitutional on its face,’” </w:t>
      </w:r>
      <w:bookmarkStart w:id="660" w:name="Bookmark_I5GGRBR22HM6Y00040000400"/>
      <w:bookmarkEnd w:id="660"/>
      <w:hyperlink r:id="rId138" w:history="1">
        <w:r>
          <w:rPr>
            <w:rFonts w:ascii="arial" w:eastAsia="arial" w:hAnsi="arial" w:cs="arial"/>
            <w:b w:val="0"/>
            <w:i/>
            <w:strike w:val="0"/>
            <w:noProof w:val="0"/>
            <w:color w:val="0077CC"/>
            <w:position w:val="0"/>
            <w:sz w:val="20"/>
            <w:u w:val="single"/>
            <w:vertAlign w:val="baseline"/>
          </w:rPr>
          <w:t>Morales</w:t>
        </w:r>
      </w:hyperlink>
      <w:hyperlink r:id="rId138" w:history="1">
        <w:r>
          <w:rPr>
            <w:rFonts w:ascii="arial" w:eastAsia="arial" w:hAnsi="arial" w:cs="arial"/>
            <w:b w:val="0"/>
            <w:i/>
            <w:strike w:val="0"/>
            <w:noProof w:val="0"/>
            <w:color w:val="0077CC"/>
            <w:position w:val="0"/>
            <w:sz w:val="20"/>
            <w:u w:val="single"/>
            <w:vertAlign w:val="baseline"/>
          </w:rPr>
          <w:t xml:space="preserve">, </w:t>
        </w:r>
      </w:hyperlink>
      <w:hyperlink r:id="rId138" w:history="1">
        <w:r>
          <w:rPr>
            <w:rFonts w:ascii="arial" w:eastAsia="arial" w:hAnsi="arial" w:cs="arial"/>
            <w:b w:val="0"/>
            <w:i/>
            <w:strike w:val="0"/>
            <w:noProof w:val="0"/>
            <w:color w:val="0077CC"/>
            <w:position w:val="0"/>
            <w:sz w:val="20"/>
            <w:u w:val="single"/>
            <w:vertAlign w:val="baseline"/>
          </w:rPr>
          <w:t>supra</w:t>
        </w:r>
      </w:hyperlink>
      <w:hyperlink r:id="rId138" w:history="1">
        <w:r>
          <w:rPr>
            <w:rFonts w:ascii="arial" w:eastAsia="arial" w:hAnsi="arial" w:cs="arial"/>
            <w:b w:val="0"/>
            <w:i/>
            <w:strike w:val="0"/>
            <w:noProof w:val="0"/>
            <w:color w:val="0077CC"/>
            <w:position w:val="0"/>
            <w:sz w:val="20"/>
            <w:u w:val="single"/>
            <w:vertAlign w:val="baseline"/>
          </w:rPr>
          <w:t>, at 112, 119 S. Ct. 1849, 144 L. Ed. 2d 67</w:t>
        </w:r>
      </w:hyperlink>
      <w:r>
        <w:rPr>
          <w:rFonts w:ascii="arial" w:eastAsia="arial" w:hAnsi="arial" w:cs="arial"/>
          <w:b w:val="0"/>
          <w:i w:val="0"/>
          <w:strike w:val="0"/>
          <w:noProof w:val="0"/>
          <w:color w:val="000000"/>
          <w:position w:val="0"/>
          <w:sz w:val="20"/>
          <w:u w:val="none"/>
          <w:vertAlign w:val="baseline"/>
        </w:rPr>
        <w:t xml:space="preserve"> (Thomas, J., dissenting), and there is no question that ACCA’s residual clause meets that description, see </w:t>
      </w:r>
      <w:bookmarkStart w:id="661" w:name="Bookmark_I5H0JXBW2HM6570020000400"/>
      <w:bookmarkEnd w:id="661"/>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xml:space="preserve"> at ___, 192 L. Ed. 2d, at 581</w:t>
        </w:r>
      </w:hyperlink>
      <w:r>
        <w:rPr>
          <w:rFonts w:ascii="arial" w:eastAsia="arial" w:hAnsi="arial" w:cs="arial"/>
          <w:b w:val="0"/>
          <w:i w:val="0"/>
          <w:strike w:val="0"/>
          <w:noProof w:val="0"/>
          <w:color w:val="000000"/>
          <w:position w:val="0"/>
          <w:sz w:val="20"/>
          <w:u w:val="none"/>
          <w:vertAlign w:val="baseline"/>
        </w:rPr>
        <w:t xml:space="preserve"> (agreeing with the Government that “there will be straightforward cases under the residual clause”).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[**596] </w:t>
      </w:r>
      <w:r>
        <w:rPr>
          <w:rFonts w:ascii="arial" w:eastAsia="arial" w:hAnsi="arial" w:cs="arial"/>
          <w:b w:val="0"/>
          <w:i w:val="0"/>
          <w:strike w:val="0"/>
          <w:noProof w:val="0"/>
          <w:color w:val="000000"/>
          <w:position w:val="0"/>
          <w:sz w:val="20"/>
          <w:u w:val="none"/>
          <w:vertAlign w:val="baseline"/>
        </w:rPr>
        <w:t xml:space="preserve"> * * *</w:t>
      </w:r>
    </w:p>
    <w:p>
      <w:pPr>
        <w:keepNext w:val="0"/>
        <w:widowControl w:val="0"/>
        <w:spacing w:before="200" w:after="0" w:line="260" w:lineRule="atLeast"/>
        <w:ind w:left="0" w:right="0" w:firstLine="0"/>
        <w:jc w:val="both"/>
      </w:pPr>
      <w:bookmarkStart w:id="662" w:name="Bookmark_para_76"/>
      <w:bookmarkEnd w:id="662"/>
      <w:bookmarkStart w:id="663" w:name="Bookmark_I5K9DWN1M0X000VDR4S000ND"/>
      <w:bookmarkEnd w:id="663"/>
      <w:bookmarkStart w:id="664" w:name="Bookmark_I5GGRBR22D6N2K0020000400"/>
      <w:bookmarkEnd w:id="664"/>
      <w:r>
        <w:rPr>
          <w:rFonts w:ascii="arial" w:eastAsia="arial" w:hAnsi="arial" w:cs="arial"/>
          <w:b w:val="0"/>
          <w:i w:val="0"/>
          <w:strike w:val="0"/>
          <w:noProof w:val="0"/>
          <w:color w:val="000000"/>
          <w:position w:val="0"/>
          <w:sz w:val="20"/>
          <w:u w:val="none"/>
          <w:vertAlign w:val="baseline"/>
        </w:rPr>
        <w:t xml:space="preserve">I have no love for our residual clause jurisprudence: As I observed when we first got into this business, the </w:t>
      </w:r>
      <w:r>
        <w:rPr>
          <w:rFonts w:ascii="arial" w:eastAsia="arial" w:hAnsi="arial" w:cs="arial"/>
          <w:b w:val="0"/>
          <w:i/>
          <w:strike w:val="0"/>
          <w:noProof w:val="0"/>
          <w:color w:val="000000"/>
          <w:position w:val="0"/>
          <w:sz w:val="20"/>
          <w:u w:val="none"/>
          <w:vertAlign w:val="baseline"/>
        </w:rPr>
        <w:t>Sixth Amendment</w:t>
      </w:r>
      <w:r>
        <w:rPr>
          <w:rFonts w:ascii="arial" w:eastAsia="arial" w:hAnsi="arial" w:cs="arial"/>
          <w:b w:val="0"/>
          <w:i w:val="0"/>
          <w:strike w:val="0"/>
          <w:noProof w:val="0"/>
          <w:color w:val="000000"/>
          <w:position w:val="0"/>
          <w:sz w:val="20"/>
          <w:u w:val="none"/>
          <w:vertAlign w:val="baseline"/>
        </w:rPr>
        <w:t xml:space="preserve"> problem with allowing district courts to conduct factfinding to determine whether an offense is a “violent felony” made our attempt to construe the residual clause “‘an unnecessary exercise.’” </w:t>
      </w:r>
      <w:bookmarkStart w:id="665" w:name="Bookmark_I5GGRBR22D6N2K0010000400"/>
      <w:bookmarkEnd w:id="665"/>
      <w:hyperlink r:id="rId35" w:history="1">
        <w:r>
          <w:rPr>
            <w:rFonts w:ascii="arial" w:eastAsia="arial" w:hAnsi="arial" w:cs="arial"/>
            <w:b w:val="0"/>
            <w:i/>
            <w:strike w:val="0"/>
            <w:noProof w:val="0"/>
            <w:color w:val="0077CC"/>
            <w:position w:val="0"/>
            <w:sz w:val="20"/>
            <w:u w:val="single"/>
            <w:vertAlign w:val="baseline"/>
          </w:rPr>
          <w:t>James</w:t>
        </w:r>
      </w:hyperlink>
      <w:hyperlink r:id="rId35" w:history="1">
        <w:r>
          <w:rPr>
            <w:rFonts w:ascii="arial" w:eastAsia="arial" w:hAnsi="arial" w:cs="arial"/>
            <w:b w:val="0"/>
            <w:i/>
            <w:strike w:val="0"/>
            <w:noProof w:val="0"/>
            <w:color w:val="0077CC"/>
            <w:position w:val="0"/>
            <w:sz w:val="20"/>
            <w:u w:val="single"/>
            <w:vertAlign w:val="baseline"/>
          </w:rPr>
          <w:t>, 550 U.S.</w:t>
        </w:r>
      </w:hyperlink>
      <w:hyperlink r:id="rId35" w:history="1">
        <w:r>
          <w:rPr>
            <w:rFonts w:ascii="arial" w:eastAsia="arial" w:hAnsi="arial" w:cs="arial"/>
            <w:b w:val="0"/>
            <w:i/>
            <w:strike w:val="0"/>
            <w:noProof w:val="0"/>
            <w:color w:val="0077CC"/>
            <w:position w:val="0"/>
            <w:sz w:val="20"/>
            <w:u w:val="single"/>
            <w:vertAlign w:val="baseline"/>
          </w:rPr>
          <w:t>,</w:t>
        </w:r>
      </w:hyperlink>
      <w:hyperlink r:id="rId35" w:history="1">
        <w:r>
          <w:rPr>
            <w:rFonts w:ascii="arial" w:eastAsia="arial" w:hAnsi="arial" w:cs="arial"/>
            <w:b w:val="0"/>
            <w:i/>
            <w:strike w:val="0"/>
            <w:noProof w:val="0"/>
            <w:color w:val="0077CC"/>
            <w:position w:val="0"/>
            <w:sz w:val="20"/>
            <w:u w:val="single"/>
            <w:vertAlign w:val="baseline"/>
          </w:rPr>
          <w:t xml:space="preserve"> at 231, 127 S. Ct. 1586, 167 L. Ed. 2d 532</w:t>
        </w:r>
      </w:hyperlink>
      <w:r>
        <w:rPr>
          <w:rFonts w:ascii="arial" w:eastAsia="arial" w:hAnsi="arial" w:cs="arial"/>
          <w:b w:val="0"/>
          <w:i w:val="0"/>
          <w:strike w:val="0"/>
          <w:noProof w:val="0"/>
          <w:color w:val="000000"/>
          <w:position w:val="0"/>
          <w:sz w:val="20"/>
          <w:u w:val="none"/>
          <w:vertAlign w:val="baseline"/>
        </w:rPr>
        <w:t xml:space="preserve"> (Thomas, J., dissenting). But the Court rejected my argument, choosing instead to begin that unnecessary</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exercise. I see no principled way that, four cases later, the Court can now declare that the residual clause has become too indeterminate to apply. </w:t>
      </w:r>
      <w:r>
        <w:rPr>
          <w:rFonts w:ascii="arial" w:eastAsia="arial" w:hAnsi="arial" w:cs="arial"/>
          <w:b w:val="0"/>
          <w:i w:val="0"/>
          <w:strike w:val="0"/>
          <w:noProof w:val="0"/>
          <w:color w:val="000000"/>
          <w:position w:val="0"/>
          <w:sz w:val="20"/>
          <w:u w:val="none"/>
          <w:vertAlign w:val="baseline"/>
        </w:rPr>
        <w:t xml:space="preserve">Having damaged the residual clause through our misguided jurisprudence, we have no right to send this provision back to Congress and ask for a new one. I cannot join the Court in using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to nullify an Act of Congress that contains an unmistakable core of forbidden conduct, and I concur only in its judgment.</w:t>
      </w:r>
    </w:p>
    <w:p>
      <w:pPr>
        <w:keepNext w:val="0"/>
        <w:widowControl w:val="0"/>
        <w:spacing w:before="240" w:after="0" w:line="260" w:lineRule="atLeast"/>
        <w:ind w:left="0" w:right="0" w:firstLine="0"/>
        <w:jc w:val="left"/>
      </w:pPr>
      <w:bookmarkStart w:id="666" w:name="Dissent by"/>
      <w:bookmarkEnd w:id="666"/>
      <w:r>
        <w:rPr>
          <w:rFonts w:ascii="arial" w:eastAsia="arial" w:hAnsi="arial" w:cs="arial"/>
          <w:b/>
          <w:i w:val="0"/>
          <w:strike w:val="0"/>
          <w:noProof w:val="0"/>
          <w:color w:val="000000"/>
          <w:position w:val="0"/>
          <w:sz w:val="20"/>
          <w:u w:val="none"/>
          <w:vertAlign w:val="baseline"/>
        </w:rPr>
        <w:t>Dissent by:</w:t>
      </w:r>
      <w:r>
        <w:rPr>
          <w:rFonts w:ascii="arial" w:eastAsia="arial" w:hAnsi="arial" w:cs="arial"/>
          <w:b w:val="0"/>
          <w:i w:val="0"/>
          <w:strike w:val="0"/>
          <w:noProof w:val="0"/>
          <w:color w:val="000000"/>
          <w:position w:val="0"/>
          <w:sz w:val="20"/>
          <w:u w:val="none"/>
          <w:vertAlign w:val="baseline"/>
        </w:rPr>
        <w:t> Alito</w:t>
      </w:r>
    </w:p>
    <w:p>
      <w:pPr>
        <w:keepNext/>
        <w:widowControl w:val="0"/>
        <w:spacing w:before="240" w:after="0" w:line="340" w:lineRule="atLeast"/>
        <w:ind w:left="0" w:right="0" w:firstLine="0"/>
        <w:jc w:val="left"/>
      </w:pPr>
      <w:bookmarkStart w:id="667" w:name="Dissent"/>
      <w:bookmarkEnd w:id="667"/>
      <w:r>
        <w:rPr>
          <w:rFonts w:ascii="arial" w:eastAsia="arial" w:hAnsi="arial" w:cs="arial"/>
          <w:b/>
          <w:i w:val="0"/>
          <w:strike w:val="0"/>
          <w:noProof w:val="0"/>
          <w:color w:val="000000"/>
          <w:position w:val="0"/>
          <w:sz w:val="28"/>
          <w:u w:val="none"/>
          <w:vertAlign w:val="baseline"/>
        </w:rPr>
        <w:t>Dissent</w:t>
      </w:r>
    </w:p>
    <w:p>
      <w:pPr>
        <w:spacing w:line="60" w:lineRule="exact"/>
      </w:pPr>
      <w:r>
        <w:pict>
          <v:line id="_x0000_s1118" style="position:absolute;z-index:25166643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668" w:name="Bookmark_para_77"/>
      <w:bookmarkEnd w:id="668"/>
      <w:r>
        <w:rPr>
          <w:rFonts w:ascii="arial" w:eastAsia="arial" w:hAnsi="arial" w:cs="arial"/>
          <w:b w:val="0"/>
          <w:i w:val="0"/>
          <w:strike w:val="0"/>
          <w:noProof w:val="0"/>
          <w:color w:val="000000"/>
          <w:position w:val="0"/>
          <w:sz w:val="20"/>
          <w:u w:val="none"/>
          <w:vertAlign w:val="baseline"/>
        </w:rPr>
        <w:t xml:space="preserve">Justice </w:t>
      </w:r>
      <w:r>
        <w:rPr>
          <w:rFonts w:ascii="arial" w:eastAsia="arial" w:hAnsi="arial" w:cs="arial"/>
          <w:b/>
          <w:i w:val="0"/>
          <w:strike w:val="0"/>
          <w:noProof w:val="0"/>
          <w:color w:val="000000"/>
          <w:position w:val="0"/>
          <w:sz w:val="20"/>
          <w:u w:val="none"/>
          <w:vertAlign w:val="baseline"/>
        </w:rPr>
        <w:t>Alito</w:t>
      </w:r>
      <w:r>
        <w:rPr>
          <w:rFonts w:ascii="arial" w:eastAsia="arial" w:hAnsi="arial" w:cs="arial"/>
          <w:b w:val="0"/>
          <w:i w:val="0"/>
          <w:strike w:val="0"/>
          <w:noProof w:val="0"/>
          <w:color w:val="000000"/>
          <w:position w:val="0"/>
          <w:sz w:val="20"/>
          <w:u w:val="none"/>
          <w:vertAlign w:val="baseline"/>
        </w:rPr>
        <w:t>, dissenting.</w:t>
      </w:r>
    </w:p>
    <w:p>
      <w:pPr>
        <w:keepNext w:val="0"/>
        <w:widowControl w:val="0"/>
        <w:spacing w:before="200" w:after="0" w:line="260" w:lineRule="atLeast"/>
        <w:ind w:left="0" w:right="0" w:firstLine="0"/>
        <w:jc w:val="both"/>
      </w:pPr>
      <w:bookmarkStart w:id="669" w:name="Bookmark_para_78"/>
      <w:bookmarkEnd w:id="669"/>
      <w:r>
        <w:rPr>
          <w:rFonts w:ascii="arial" w:eastAsia="arial" w:hAnsi="arial" w:cs="arial"/>
          <w:b w:val="0"/>
          <w:i w:val="0"/>
          <w:strike w:val="0"/>
          <w:noProof w:val="0"/>
          <w:color w:val="000000"/>
          <w:position w:val="0"/>
          <w:sz w:val="20"/>
          <w:u w:val="none"/>
          <w:vertAlign w:val="baseline"/>
        </w:rPr>
        <w:t xml:space="preserve">The Court is tired of the Armed Career Criminal Act of 1984 (ACCA) and in particular its residual clause. Anxious to rid our docket of bothersome residual clause cases, the Court is willing to do what it takes to get the job done. So brushing aside </w:t>
      </w:r>
      <w:r>
        <w:rPr>
          <w:rFonts w:ascii="arial" w:eastAsia="arial" w:hAnsi="arial" w:cs="arial"/>
          <w:b w:val="0"/>
          <w:i/>
          <w:strike w:val="0"/>
          <w:noProof w:val="0"/>
          <w:color w:val="000000"/>
          <w:position w:val="0"/>
          <w:sz w:val="20"/>
          <w:u w:val="none"/>
          <w:vertAlign w:val="baseline"/>
        </w:rPr>
        <w:t>stare decisis</w:t>
      </w:r>
      <w:r>
        <w:rPr>
          <w:rFonts w:ascii="arial" w:eastAsia="arial" w:hAnsi="arial" w:cs="arial"/>
          <w:b w:val="0"/>
          <w:i w:val="0"/>
          <w:strike w:val="0"/>
          <w:noProof w:val="0"/>
          <w:color w:val="000000"/>
          <w:position w:val="0"/>
          <w:sz w:val="20"/>
          <w:u w:val="none"/>
          <w:vertAlign w:val="baseline"/>
        </w:rPr>
        <w:t xml:space="preserve">, the Court holds that the residual clause is unconstitutionally vague even though we have twice rejected that very argument within the last eight years. The canons of interpretation get no greater respect. Inverting the canon that </w:t>
      </w:r>
      <w:r>
        <w:rPr>
          <w:rFonts w:ascii="arial" w:eastAsia="arial" w:hAnsi="arial" w:cs="arial"/>
          <w:b/>
          <w:i w:val="0"/>
          <w:strike w:val="0"/>
          <w:noProof w:val="0"/>
          <w:color w:val="000000"/>
          <w:position w:val="0"/>
          <w:sz w:val="20"/>
          <w:u w:val="none"/>
          <w:vertAlign w:val="baseline"/>
        </w:rPr>
        <w:t> [*2574] </w:t>
      </w:r>
      <w:r>
        <w:rPr>
          <w:rFonts w:ascii="arial" w:eastAsia="arial" w:hAnsi="arial" w:cs="arial"/>
          <w:b w:val="0"/>
          <w:i w:val="0"/>
          <w:strike w:val="0"/>
          <w:noProof w:val="0"/>
          <w:color w:val="000000"/>
          <w:position w:val="0"/>
          <w:sz w:val="20"/>
          <w:u w:val="none"/>
          <w:vertAlign w:val="baseline"/>
        </w:rPr>
        <w:t xml:space="preserve"> a statute should be construed if possible to avoid unconstitutionality, the Court rejects a reasonable construction of the residual clause that would avoid any vagueness problems, preferring an alternative that the Court</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finds to be unconstitutionally vague. And the Court is not stopped by the well-established rule that a statute is void for vagueness only if it is vague in all its applications. While conceding that some applications of the residual clause are straightforward, the Court holds that the clause is now void in its entirety. The Court’s determination to be done with residual clause cases, if not its fidelity to legal principles, is impressive.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670" w:name="Bookmark_para_79"/>
      <w:bookmarkEnd w:id="670"/>
      <w:r>
        <w:rPr>
          <w:rFonts w:ascii="arial" w:eastAsia="arial" w:hAnsi="arial" w:cs="arial"/>
          <w:b w:val="0"/>
          <w:i w:val="0"/>
          <w:strike w:val="0"/>
          <w:noProof w:val="0"/>
          <w:color w:val="000000"/>
          <w:position w:val="0"/>
          <w:sz w:val="20"/>
          <w:u w:val="none"/>
          <w:vertAlign w:val="baseline"/>
        </w:rPr>
        <w:t>Petitioner Samuel Johnson (unlike his famous namesake) has led a life of crime and violence. His presentence investigation report sets out a résumé of petty and serious crimes, beginning when he was 12 years old. Johnson’s adult record includes convictions for, among other things, robbery, attempted robbery, illegal possession of a sawed-off shotgun, and a drug offense.</w:t>
      </w:r>
    </w:p>
    <w:p>
      <w:pPr>
        <w:keepNext w:val="0"/>
        <w:widowControl w:val="0"/>
        <w:spacing w:before="200" w:after="0" w:line="260" w:lineRule="atLeast"/>
        <w:ind w:left="0" w:right="0" w:firstLine="0"/>
        <w:jc w:val="both"/>
      </w:pPr>
      <w:bookmarkStart w:id="671" w:name="Bookmark_para_80"/>
      <w:bookmarkEnd w:id="671"/>
      <w:bookmarkStart w:id="672" w:name="Bookmark_I5K9DWN1RV2000VDR4S000NF"/>
      <w:bookmarkEnd w:id="672"/>
      <w:bookmarkStart w:id="673" w:name="Bookmark_I5GGRBPX28T4GR0030000400"/>
      <w:bookmarkEnd w:id="673"/>
      <w:r>
        <w:rPr>
          <w:rFonts w:ascii="arial" w:eastAsia="arial" w:hAnsi="arial" w:cs="arial"/>
          <w:b w:val="0"/>
          <w:i w:val="0"/>
          <w:strike w:val="0"/>
          <w:noProof w:val="0"/>
          <w:color w:val="000000"/>
          <w:position w:val="0"/>
          <w:sz w:val="20"/>
          <w:u w:val="none"/>
          <w:vertAlign w:val="baseline"/>
        </w:rPr>
        <w:t>In 2010, the Federal Bureau of Investigation (FBI) began monitoring Johnson because of his involvement with the National Socialist Movement, a white-supremacist organization suspected of plotting acts of terrorism. In June of that year, Johnson left the group and formed his own radical organization, the Aryan Liberation Movement, which he planned to finance by counterfeiting United</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States currency. In the course of the Government’s investigation, Johnson “disclosed to undercover FBI agents that he manufactured napalm, silencers, and other explosives for” his new organization. </w:t>
      </w:r>
      <w:bookmarkStart w:id="674" w:name="Bookmark_I5GGRBPX28T4GR0020000400"/>
      <w:bookmarkEnd w:id="674"/>
      <w:hyperlink r:id="rId11" w:history="1">
        <w:r>
          <w:rPr>
            <w:rFonts w:ascii="arial" w:eastAsia="arial" w:hAnsi="arial" w:cs="arial"/>
            <w:b w:val="0"/>
            <w:i/>
            <w:strike w:val="0"/>
            <w:noProof w:val="0"/>
            <w:color w:val="0077CC"/>
            <w:position w:val="0"/>
            <w:sz w:val="20"/>
            <w:u w:val="single"/>
            <w:vertAlign w:val="baseline"/>
          </w:rPr>
          <w:t>526 Fed. Appx. 708, 709 (CA8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per curiam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He also showed the agents an AK-47 rifle, a </w:t>
      </w:r>
      <w:r>
        <w:rPr>
          <w:rFonts w:ascii="arial" w:eastAsia="arial" w:hAnsi="arial" w:cs="arial"/>
          <w:b/>
          <w:i w:val="0"/>
          <w:strike w:val="0"/>
          <w:noProof w:val="0"/>
          <w:color w:val="000000"/>
          <w:position w:val="0"/>
          <w:sz w:val="20"/>
          <w:u w:val="none"/>
          <w:vertAlign w:val="baseline"/>
        </w:rPr>
        <w:t> [**597] </w:t>
      </w:r>
      <w:r>
        <w:rPr>
          <w:rFonts w:ascii="arial" w:eastAsia="arial" w:hAnsi="arial" w:cs="arial"/>
          <w:b w:val="0"/>
          <w:i w:val="0"/>
          <w:strike w:val="0"/>
          <w:noProof w:val="0"/>
          <w:color w:val="000000"/>
          <w:position w:val="0"/>
          <w:sz w:val="20"/>
          <w:u w:val="none"/>
          <w:vertAlign w:val="baseline"/>
        </w:rPr>
        <w:t xml:space="preserve"> semiautomatic rifle, a semiautomatic pistol, and a cache of approximately 1,100 rounds of ammunition. Later, Johnson told an undercover agent: “You know I’d love to assassinate some . . . hoodrats as much as the next guy, but I think we really got to stick with high priority targets.” Revised Presentence Investigation Report (PSR) ¶15. Among the top targets that he mentioned were “the Mexican consulate,” “progressive bookstores,” and individuals he viewed as “liberals.” PSR ¶16.</w:t>
      </w:r>
    </w:p>
    <w:p>
      <w:pPr>
        <w:keepNext w:val="0"/>
        <w:widowControl w:val="0"/>
        <w:spacing w:before="200" w:after="0" w:line="260" w:lineRule="atLeast"/>
        <w:ind w:left="0" w:right="0" w:firstLine="0"/>
        <w:jc w:val="both"/>
      </w:pPr>
      <w:bookmarkStart w:id="675" w:name="Bookmark_para_81"/>
      <w:bookmarkEnd w:id="675"/>
      <w:r>
        <w:rPr>
          <w:rFonts w:ascii="arial" w:eastAsia="arial" w:hAnsi="arial" w:cs="arial"/>
          <w:b w:val="0"/>
          <w:i w:val="0"/>
          <w:strike w:val="0"/>
          <w:noProof w:val="0"/>
          <w:color w:val="000000"/>
          <w:position w:val="0"/>
          <w:sz w:val="20"/>
          <w:u w:val="none"/>
          <w:vertAlign w:val="baseline"/>
        </w:rPr>
        <w:t xml:space="preserve">In April 2012, Johnson was arrested, and he was subsequently indicted on four counts of possession of a firearm by a felon and two counts of possession of ammunition by a felon, in violation of </w:t>
      </w:r>
      <w:r>
        <w:rPr>
          <w:rFonts w:ascii="arial" w:eastAsia="arial" w:hAnsi="arial" w:cs="arial"/>
          <w:b w:val="0"/>
          <w:i/>
          <w:strike w:val="0"/>
          <w:noProof w:val="0"/>
          <w:color w:val="000000"/>
          <w:position w:val="0"/>
          <w:sz w:val="20"/>
          <w:u w:val="none"/>
          <w:vertAlign w:val="baseline"/>
        </w:rPr>
        <w:t>18 U.S.C. §§922(g)</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§924(e)</w:t>
      </w:r>
      <w:r>
        <w:rPr>
          <w:rFonts w:ascii="arial" w:eastAsia="arial" w:hAnsi="arial" w:cs="arial"/>
          <w:b w:val="0"/>
          <w:i w:val="0"/>
          <w:strike w:val="0"/>
          <w:noProof w:val="0"/>
          <w:color w:val="000000"/>
          <w:position w:val="0"/>
          <w:sz w:val="20"/>
          <w:u w:val="none"/>
          <w:vertAlign w:val="baseline"/>
        </w:rPr>
        <w:t>. He pleaded guilty to one of the firearms counts, and the District Court sentenced him to the statutory minimum of 15 years’ imprisonment under ACCA, based on his prior felony convictions for robbery, attempted robbery, and illegal possession of a sawed-off shotgun.</w:t>
      </w:r>
      <w:r>
        <w:rPr>
          <w:rFonts w:ascii="arial" w:eastAsia="arial" w:hAnsi="arial" w:cs="arial"/>
          <w:b/>
          <w:i w:val="0"/>
          <w:strike w:val="0"/>
          <w:noProof w:val="0"/>
          <w:color w:val="000000"/>
          <w:position w:val="0"/>
          <w:sz w:val="20"/>
          <w:u w:val="none"/>
          <w:vertAlign w:val="baseline"/>
        </w:rPr>
        <w:t> [***55]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676" w:name="Bookmark_para_82"/>
      <w:bookmarkEnd w:id="676"/>
      <w:r>
        <w:rPr>
          <w:rFonts w:ascii="arial" w:eastAsia="arial" w:hAnsi="arial" w:cs="arial"/>
          <w:b w:val="0"/>
          <w:i w:val="0"/>
          <w:strike w:val="0"/>
          <w:noProof w:val="0"/>
          <w:color w:val="000000"/>
          <w:position w:val="0"/>
          <w:sz w:val="20"/>
          <w:u w:val="none"/>
          <w:vertAlign w:val="baseline"/>
        </w:rPr>
        <w:t xml:space="preserve">ACCA provides a mandatory minimum sentence for certain violations of </w:t>
      </w:r>
      <w:r>
        <w:rPr>
          <w:rFonts w:ascii="arial" w:eastAsia="arial" w:hAnsi="arial" w:cs="arial"/>
          <w:b w:val="0"/>
          <w:i/>
          <w:strike w:val="0"/>
          <w:noProof w:val="0"/>
          <w:color w:val="000000"/>
          <w:position w:val="0"/>
          <w:sz w:val="20"/>
          <w:u w:val="none"/>
          <w:vertAlign w:val="baseline"/>
        </w:rPr>
        <w:t>§922(g)</w:t>
      </w:r>
      <w:r>
        <w:rPr>
          <w:rFonts w:ascii="arial" w:eastAsia="arial" w:hAnsi="arial" w:cs="arial"/>
          <w:b w:val="0"/>
          <w:i w:val="0"/>
          <w:strike w:val="0"/>
          <w:noProof w:val="0"/>
          <w:color w:val="000000"/>
          <w:position w:val="0"/>
          <w:sz w:val="20"/>
          <w:u w:val="none"/>
          <w:vertAlign w:val="baseline"/>
        </w:rPr>
        <w:t xml:space="preserve">, which prohibits the shipment, transportation, or possession of firearms or ammunition by convicted felons, persons previously committed to a mental institution, and certain others. Federal law normally provides a maximum sentence of 10 years’ imprisonment for such crimes. See </w:t>
      </w:r>
      <w:r>
        <w:rPr>
          <w:rFonts w:ascii="arial" w:eastAsia="arial" w:hAnsi="arial" w:cs="arial"/>
          <w:b w:val="0"/>
          <w:i/>
          <w:strike w:val="0"/>
          <w:noProof w:val="0"/>
          <w:color w:val="000000"/>
          <w:position w:val="0"/>
          <w:sz w:val="20"/>
          <w:u w:val="none"/>
          <w:vertAlign w:val="baseline"/>
        </w:rPr>
        <w:t>§924(a)(2)</w:t>
      </w:r>
      <w:r>
        <w:rPr>
          <w:rFonts w:ascii="arial" w:eastAsia="arial" w:hAnsi="arial" w:cs="arial"/>
          <w:b w:val="0"/>
          <w:i w:val="0"/>
          <w:strike w:val="0"/>
          <w:noProof w:val="0"/>
          <w:color w:val="000000"/>
          <w:position w:val="0"/>
          <w:sz w:val="20"/>
          <w:u w:val="none"/>
          <w:vertAlign w:val="baseline"/>
        </w:rPr>
        <w:t xml:space="preserve">. Under ACCA, however, if a defendant convicted under </w:t>
      </w:r>
      <w:r>
        <w:rPr>
          <w:rFonts w:ascii="arial" w:eastAsia="arial" w:hAnsi="arial" w:cs="arial"/>
          <w:b w:val="0"/>
          <w:i/>
          <w:strike w:val="0"/>
          <w:noProof w:val="0"/>
          <w:color w:val="000000"/>
          <w:position w:val="0"/>
          <w:sz w:val="20"/>
          <w:u w:val="none"/>
          <w:vertAlign w:val="baseline"/>
        </w:rPr>
        <w:t>§922(g)</w:t>
      </w:r>
      <w:r>
        <w:rPr>
          <w:rFonts w:ascii="arial" w:eastAsia="arial" w:hAnsi="arial" w:cs="arial"/>
          <w:b w:val="0"/>
          <w:i w:val="0"/>
          <w:strike w:val="0"/>
          <w:noProof w:val="0"/>
          <w:color w:val="000000"/>
          <w:position w:val="0"/>
          <w:sz w:val="20"/>
          <w:u w:val="none"/>
          <w:vertAlign w:val="baseline"/>
        </w:rPr>
        <w:t xml:space="preserve"> has three prior convictions “for a violent felony or a serious drug offense,” the sentencing court must impose a sentence of at least 15 years’ imprisonment. </w:t>
      </w:r>
      <w:r>
        <w:rPr>
          <w:rFonts w:ascii="arial" w:eastAsia="arial" w:hAnsi="arial" w:cs="arial"/>
          <w:b w:val="0"/>
          <w:i/>
          <w:strike w:val="0"/>
          <w:noProof w:val="0"/>
          <w:color w:val="000000"/>
          <w:position w:val="0"/>
          <w:sz w:val="20"/>
          <w:u w:val="none"/>
          <w:vertAlign w:val="baseline"/>
        </w:rPr>
        <w:t>§924(e)(1)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7" w:name="Bookmark_para_83"/>
      <w:bookmarkEnd w:id="677"/>
      <w:r>
        <w:rPr>
          <w:rFonts w:ascii="arial" w:eastAsia="arial" w:hAnsi="arial" w:cs="arial"/>
          <w:b w:val="0"/>
          <w:i w:val="0"/>
          <w:strike w:val="0"/>
          <w:noProof w:val="0"/>
          <w:color w:val="000000"/>
          <w:position w:val="0"/>
          <w:sz w:val="20"/>
          <w:u w:val="none"/>
          <w:vertAlign w:val="baseline"/>
        </w:rPr>
        <w:t xml:space="preserve">ACCA’s definition of a “violent felony” has three parts. First, a felony qualifies if it “has as an element the use, attempted use, or threatened use of physical force </w:t>
      </w:r>
      <w:r>
        <w:rPr>
          <w:rFonts w:ascii="arial" w:eastAsia="arial" w:hAnsi="arial" w:cs="arial"/>
          <w:b/>
          <w:i w:val="0"/>
          <w:strike w:val="0"/>
          <w:noProof w:val="0"/>
          <w:color w:val="000000"/>
          <w:position w:val="0"/>
          <w:sz w:val="20"/>
          <w:u w:val="none"/>
          <w:vertAlign w:val="baseline"/>
        </w:rPr>
        <w:t> [*2575] </w:t>
      </w:r>
      <w:r>
        <w:rPr>
          <w:rFonts w:ascii="arial" w:eastAsia="arial" w:hAnsi="arial" w:cs="arial"/>
          <w:b w:val="0"/>
          <w:i w:val="0"/>
          <w:strike w:val="0"/>
          <w:noProof w:val="0"/>
          <w:color w:val="000000"/>
          <w:position w:val="0"/>
          <w:sz w:val="20"/>
          <w:u w:val="none"/>
          <w:vertAlign w:val="baseline"/>
        </w:rPr>
        <w:t xml:space="preserve"> against the person of another.” </w:t>
      </w:r>
      <w:r>
        <w:rPr>
          <w:rFonts w:ascii="arial" w:eastAsia="arial" w:hAnsi="arial" w:cs="arial"/>
          <w:b w:val="0"/>
          <w:i/>
          <w:strike w:val="0"/>
          <w:noProof w:val="0"/>
          <w:color w:val="000000"/>
          <w:position w:val="0"/>
          <w:sz w:val="20"/>
          <w:u w:val="none"/>
          <w:vertAlign w:val="baseline"/>
        </w:rPr>
        <w:t>§924(e)(2)(B)(i)</w:t>
      </w:r>
      <w:r>
        <w:rPr>
          <w:rFonts w:ascii="arial" w:eastAsia="arial" w:hAnsi="arial" w:cs="arial"/>
          <w:b w:val="0"/>
          <w:i w:val="0"/>
          <w:strike w:val="0"/>
          <w:noProof w:val="0"/>
          <w:color w:val="000000"/>
          <w:position w:val="0"/>
          <w:sz w:val="20"/>
          <w:u w:val="none"/>
          <w:vertAlign w:val="baseline"/>
        </w:rPr>
        <w:t xml:space="preserve">. Second, the Act specifically names four categories of qualifying felonies: burglary, arson, extortion, and offenses involving the use of explosives. See </w:t>
      </w:r>
      <w:r>
        <w:rPr>
          <w:rFonts w:ascii="arial" w:eastAsia="arial" w:hAnsi="arial" w:cs="arial"/>
          <w:b w:val="0"/>
          <w:i/>
          <w:strike w:val="0"/>
          <w:noProof w:val="0"/>
          <w:color w:val="000000"/>
          <w:position w:val="0"/>
          <w:sz w:val="20"/>
          <w:u w:val="none"/>
          <w:vertAlign w:val="baseline"/>
        </w:rPr>
        <w:t>§924(e)(2)(B)(ii)</w:t>
      </w:r>
      <w:r>
        <w:rPr>
          <w:rFonts w:ascii="arial" w:eastAsia="arial" w:hAnsi="arial" w:cs="arial"/>
          <w:b w:val="0"/>
          <w:i w:val="0"/>
          <w:strike w:val="0"/>
          <w:noProof w:val="0"/>
          <w:color w:val="000000"/>
          <w:position w:val="0"/>
          <w:sz w:val="20"/>
          <w:u w:val="none"/>
          <w:vertAlign w:val="baseline"/>
        </w:rPr>
        <w:t xml:space="preserve">. Third, the Act contains what we have called a “residual clause,” which reaches any felony that “otherwise involves conduct that presents a serious potential risk of physical injury to another.” </w:t>
      </w:r>
      <w:r>
        <w:rPr>
          <w:rFonts w:ascii="arial" w:eastAsia="arial" w:hAnsi="arial" w:cs="arial"/>
          <w:b w:val="0"/>
          <w:i/>
          <w:strike w:val="0"/>
          <w:noProof w:val="0"/>
          <w:color w:val="000000"/>
          <w:position w:val="0"/>
          <w:sz w:val="20"/>
          <w:u w:val="none"/>
          <w:vertAlign w:val="baseline"/>
        </w:rPr>
        <w:t>Ibid.</w:t>
      </w:r>
    </w:p>
    <w:p>
      <w:pPr>
        <w:keepNext w:val="0"/>
        <w:widowControl w:val="0"/>
        <w:spacing w:before="200" w:after="0" w:line="260" w:lineRule="atLeast"/>
        <w:ind w:left="0" w:right="0" w:firstLine="0"/>
        <w:jc w:val="both"/>
      </w:pPr>
      <w:bookmarkStart w:id="678" w:name="Bookmark_para_84"/>
      <w:bookmarkEnd w:id="678"/>
      <w:r>
        <w:rPr>
          <w:rFonts w:ascii="arial" w:eastAsia="arial" w:hAnsi="arial" w:cs="arial"/>
          <w:b w:val="0"/>
          <w:i w:val="0"/>
          <w:strike w:val="0"/>
          <w:noProof w:val="0"/>
          <w:color w:val="000000"/>
          <w:position w:val="0"/>
          <w:sz w:val="20"/>
          <w:u w:val="none"/>
          <w:vertAlign w:val="baseline"/>
        </w:rPr>
        <w:t>The present case concerns the residual clause. The sole question raised in Johnson’s</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certiorari petition was whether possession of a sawed-off shotgun under Minnesota law qualifies as a violent felony under that clause. Although Johnson argued in the lower courts that the residual clause is unconstitutionally vague, he did not renew that argument here. Nevertheless, after oral argument, the Court raised the question of vagueness on its own. The Court now holds that the residual clause is unconstitutionally vague in all its applications. I cannot agree.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40" w:after="0" w:line="260" w:lineRule="atLeast"/>
        <w:ind w:left="0" w:right="0" w:firstLine="0"/>
        <w:jc w:val="both"/>
      </w:pPr>
      <w:bookmarkStart w:id="679" w:name="Bookmark_para_85"/>
      <w:bookmarkEnd w:id="679"/>
      <w:bookmarkStart w:id="680" w:name="Bookmark_I5K9DWN1WN6000VDR4S000NG"/>
      <w:bookmarkEnd w:id="680"/>
      <w:bookmarkStart w:id="681" w:name="Bookmark_I5GGRBPX28T4GR0050000400"/>
      <w:bookmarkEnd w:id="681"/>
      <w:r>
        <w:rPr>
          <w:rFonts w:ascii="arial" w:eastAsia="arial" w:hAnsi="arial" w:cs="arial"/>
          <w:b w:val="0"/>
          <w:i w:val="0"/>
          <w:strike w:val="0"/>
          <w:noProof w:val="0"/>
          <w:color w:val="000000"/>
          <w:position w:val="0"/>
          <w:sz w:val="20"/>
          <w:u w:val="none"/>
          <w:vertAlign w:val="baseline"/>
        </w:rPr>
        <w:t xml:space="preserve">I begin with </w:t>
      </w:r>
      <w:r>
        <w:rPr>
          <w:rFonts w:ascii="arial" w:eastAsia="arial" w:hAnsi="arial" w:cs="arial"/>
          <w:b w:val="0"/>
          <w:i/>
          <w:strike w:val="0"/>
          <w:noProof w:val="0"/>
          <w:color w:val="000000"/>
          <w:position w:val="0"/>
          <w:sz w:val="20"/>
          <w:u w:val="none"/>
          <w:vertAlign w:val="baseline"/>
        </w:rPr>
        <w:t>stare decisis</w:t>
      </w:r>
      <w:r>
        <w:rPr>
          <w:rFonts w:ascii="arial" w:eastAsia="arial" w:hAnsi="arial" w:cs="arial"/>
          <w:b w:val="0"/>
          <w:i w:val="0"/>
          <w:strike w:val="0"/>
          <w:noProof w:val="0"/>
          <w:color w:val="000000"/>
          <w:position w:val="0"/>
          <w:sz w:val="20"/>
          <w:u w:val="none"/>
          <w:vertAlign w:val="baseline"/>
        </w:rPr>
        <w:t xml:space="preserve">. </w:t>
      </w:r>
      <w:bookmarkStart w:id="682" w:name="Bookmark_I5K9DWN21GB000VDR4S000NH"/>
      <w:bookmarkEnd w:id="682"/>
      <w:bookmarkStart w:id="683" w:name="Bookmark_I5GGRBPY2HM6X30020000400"/>
      <w:bookmarkEnd w:id="683"/>
      <w:r>
        <w:rPr>
          <w:rFonts w:ascii="arial" w:eastAsia="arial" w:hAnsi="arial" w:cs="arial"/>
          <w:b w:val="0"/>
          <w:i w:val="0"/>
          <w:strike w:val="0"/>
          <w:noProof w:val="0"/>
          <w:color w:val="000000"/>
          <w:position w:val="0"/>
          <w:sz w:val="20"/>
          <w:u w:val="none"/>
          <w:vertAlign w:val="baseline"/>
        </w:rPr>
        <w:t xml:space="preserve">Eight years ago in </w:t>
      </w:r>
      <w:bookmarkStart w:id="684" w:name="Bookmark_I5GGRBPX28T4GR0040000400"/>
      <w:bookmarkEnd w:id="684"/>
      <w:hyperlink r:id="rId35" w:history="1">
        <w:r>
          <w:rPr>
            <w:rFonts w:ascii="arial" w:eastAsia="arial" w:hAnsi="arial" w:cs="arial"/>
            <w:b w:val="0"/>
            <w:i/>
            <w:strike w:val="0"/>
            <w:noProof w:val="0"/>
            <w:color w:val="0077CC"/>
            <w:position w:val="0"/>
            <w:sz w:val="20"/>
            <w:u w:val="single"/>
            <w:vertAlign w:val="baseline"/>
          </w:rPr>
          <w:t>James</w:t>
        </w:r>
      </w:hyperlink>
      <w:hyperlink r:id="rId35" w:history="1">
        <w:r>
          <w:rPr>
            <w:rFonts w:ascii="arial" w:eastAsia="arial" w:hAnsi="arial" w:cs="arial"/>
            <w:b w:val="0"/>
            <w:i/>
            <w:strike w:val="0"/>
            <w:noProof w:val="0"/>
            <w:color w:val="0077CC"/>
            <w:position w:val="0"/>
            <w:sz w:val="20"/>
            <w:u w:val="single"/>
            <w:vertAlign w:val="baseline"/>
          </w:rPr>
          <w:t xml:space="preserve"> v. </w:t>
        </w:r>
      </w:hyperlink>
      <w:hyperlink r:id="rId35" w:history="1">
        <w:r>
          <w:rPr>
            <w:rFonts w:ascii="arial" w:eastAsia="arial" w:hAnsi="arial" w:cs="arial"/>
            <w:b w:val="0"/>
            <w:i/>
            <w:strike w:val="0"/>
            <w:noProof w:val="0"/>
            <w:color w:val="0077CC"/>
            <w:position w:val="0"/>
            <w:sz w:val="20"/>
            <w:u w:val="single"/>
            <w:vertAlign w:val="baseline"/>
          </w:rPr>
          <w:t>United States</w:t>
        </w:r>
      </w:hyperlink>
      <w:hyperlink r:id="rId35" w:history="1">
        <w:r>
          <w:rPr>
            <w:rFonts w:ascii="arial" w:eastAsia="arial" w:hAnsi="arial" w:cs="arial"/>
            <w:b w:val="0"/>
            <w:i/>
            <w:strike w:val="0"/>
            <w:noProof w:val="0"/>
            <w:color w:val="0077CC"/>
            <w:position w:val="0"/>
            <w:sz w:val="20"/>
            <w:u w:val="single"/>
            <w:vertAlign w:val="baseline"/>
          </w:rPr>
          <w:t>, 550 U.S. 192, 127 S. Ct. 1586, 167 L. Ed. 2d 532 (2007)</w:t>
        </w:r>
      </w:hyperlink>
      <w:r>
        <w:rPr>
          <w:rFonts w:ascii="arial" w:eastAsia="arial" w:hAnsi="arial" w:cs="arial"/>
          <w:b w:val="0"/>
          <w:i w:val="0"/>
          <w:strike w:val="0"/>
          <w:noProof w:val="0"/>
          <w:color w:val="000000"/>
          <w:position w:val="0"/>
          <w:sz w:val="20"/>
          <w:u w:val="none"/>
          <w:vertAlign w:val="baseline"/>
        </w:rPr>
        <w:t xml:space="preserve">, Justice Scalia, the author of today’s opinion for the Court, fired an opening shot at the residual clause. In dissent, he suggested that the residual clause is void for vagueness. </w:t>
      </w:r>
      <w:bookmarkStart w:id="685" w:name="Bookmark_I5GGRBPY2HM6X30020000400_2"/>
      <w:bookmarkEnd w:id="685"/>
      <w:bookmarkStart w:id="686" w:name="Bookmark_I5K9DWN2BDB000VDR4S000NK"/>
      <w:bookmarkEnd w:id="686"/>
      <w:bookmarkStart w:id="687" w:name="Bookmark_I5GGRBPY2HM6X30040000400"/>
      <w:bookmarkEnd w:id="687"/>
      <w:bookmarkStart w:id="688" w:name="Bookmark_I5GGRBPY2HM6X30010000400"/>
      <w:bookmarkEnd w:id="688"/>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at 230, 127 S. Ct. 1586, 167 L. Ed. 2d 532</w:t>
        </w:r>
      </w:hyperlink>
      <w:r>
        <w:rPr>
          <w:rFonts w:ascii="arial" w:eastAsia="arial" w:hAnsi="arial" w:cs="arial"/>
          <w:b w:val="0"/>
          <w:i w:val="0"/>
          <w:strike w:val="0"/>
          <w:noProof w:val="0"/>
          <w:color w:val="000000"/>
          <w:position w:val="0"/>
          <w:sz w:val="20"/>
          <w:u w:val="none"/>
          <w:vertAlign w:val="baseline"/>
        </w:rPr>
        <w:t xml:space="preserve">. </w:t>
      </w:r>
      <w:bookmarkStart w:id="689" w:name="Bookmark_I5GGRBPY2HM6X30040000400_2"/>
      <w:bookmarkEnd w:id="689"/>
      <w:r>
        <w:rPr>
          <w:rFonts w:ascii="arial" w:eastAsia="arial" w:hAnsi="arial" w:cs="arial"/>
          <w:b w:val="0"/>
          <w:i w:val="0"/>
          <w:strike w:val="0"/>
          <w:noProof w:val="0"/>
          <w:color w:val="000000"/>
          <w:position w:val="0"/>
          <w:sz w:val="20"/>
          <w:u w:val="none"/>
          <w:vertAlign w:val="baseline"/>
        </w:rPr>
        <w:t xml:space="preserve">The Court held otherwise, explaining that the standard in the residual clause “is not so indefinite as to prevent an ordinary person from understanding” its scope. </w:t>
      </w:r>
      <w:bookmarkStart w:id="690" w:name="Bookmark_I5GGRBPY2HM6X30030000400"/>
      <w:bookmarkEnd w:id="690"/>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at 210, n. 6, 127 S. Ct. 1586, 167 L. Ed. 2d 532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91" w:name="Bookmark_para_86"/>
      <w:bookmarkEnd w:id="691"/>
      <w:bookmarkStart w:id="692" w:name="Bookmark_I5K9DWN2M2M000VDR4S000NN"/>
      <w:bookmarkEnd w:id="692"/>
      <w:bookmarkStart w:id="693" w:name="Bookmark_I5GGRBPY2D6N1P0010000400"/>
      <w:bookmarkEnd w:id="693"/>
      <w:r>
        <w:rPr>
          <w:rFonts w:ascii="arial" w:eastAsia="arial" w:hAnsi="arial" w:cs="arial"/>
          <w:b/>
          <w:i w:val="0"/>
          <w:strike w:val="0"/>
          <w:noProof w:val="0"/>
          <w:color w:val="000000"/>
          <w:position w:val="0"/>
          <w:sz w:val="20"/>
          <w:u w:val="none"/>
          <w:vertAlign w:val="baseline"/>
        </w:rPr>
        <w:t> [**598] </w:t>
      </w:r>
      <w:r>
        <w:rPr>
          <w:rFonts w:ascii="arial" w:eastAsia="arial" w:hAnsi="arial" w:cs="arial"/>
          <w:b w:val="0"/>
          <w:i w:val="0"/>
          <w:strike w:val="0"/>
          <w:noProof w:val="0"/>
          <w:color w:val="000000"/>
          <w:position w:val="0"/>
          <w:sz w:val="20"/>
          <w:u w:val="none"/>
          <w:vertAlign w:val="baseline"/>
        </w:rPr>
        <w:t xml:space="preserve"> </w:t>
      </w:r>
      <w:bookmarkStart w:id="694" w:name="Bookmark_I5K9DWNMFY6000VDR4S000TC"/>
      <w:bookmarkEnd w:id="694"/>
      <w:bookmarkStart w:id="695" w:name="Bookmark_I5K9DWN2RWS000VDR4S000NP"/>
      <w:bookmarkEnd w:id="695"/>
      <w:bookmarkStart w:id="696" w:name="Bookmark_I5GGRBPY2D6N1P0030000400"/>
      <w:bookmarkEnd w:id="696"/>
      <w:r>
        <w:rPr>
          <w:rFonts w:ascii="arial" w:eastAsia="arial" w:hAnsi="arial" w:cs="arial"/>
          <w:b w:val="0"/>
          <w:i w:val="0"/>
          <w:strike w:val="0"/>
          <w:noProof w:val="0"/>
          <w:color w:val="000000"/>
          <w:position w:val="0"/>
          <w:sz w:val="20"/>
          <w:u w:val="none"/>
          <w:vertAlign w:val="baseline"/>
        </w:rPr>
        <w:t xml:space="preserve">Four years later, in </w:t>
      </w:r>
      <w:bookmarkStart w:id="697" w:name="Bookmark_I5GGRBPY2HM6X30050000400"/>
      <w:bookmarkEnd w:id="697"/>
      <w:hyperlink r:id="rId36" w:history="1">
        <w:r>
          <w:rPr>
            <w:rFonts w:ascii="arial" w:eastAsia="arial" w:hAnsi="arial" w:cs="arial"/>
            <w:b w:val="0"/>
            <w:i/>
            <w:strike w:val="0"/>
            <w:noProof w:val="0"/>
            <w:color w:val="0077CC"/>
            <w:position w:val="0"/>
            <w:sz w:val="20"/>
            <w:u w:val="single"/>
            <w:vertAlign w:val="baseline"/>
          </w:rPr>
          <w:t>Sykes</w:t>
        </w:r>
      </w:hyperlink>
      <w:hyperlink r:id="rId36" w:history="1">
        <w:r>
          <w:rPr>
            <w:rFonts w:ascii="arial" w:eastAsia="arial" w:hAnsi="arial" w:cs="arial"/>
            <w:b w:val="0"/>
            <w:i/>
            <w:strike w:val="0"/>
            <w:noProof w:val="0"/>
            <w:color w:val="0077CC"/>
            <w:position w:val="0"/>
            <w:sz w:val="20"/>
            <w:u w:val="single"/>
            <w:vertAlign w:val="baseline"/>
          </w:rPr>
          <w:t xml:space="preserve"> v. </w:t>
        </w:r>
      </w:hyperlink>
      <w:hyperlink r:id="rId36" w:history="1">
        <w:r>
          <w:rPr>
            <w:rFonts w:ascii="arial" w:eastAsia="arial" w:hAnsi="arial" w:cs="arial"/>
            <w:b w:val="0"/>
            <w:i/>
            <w:strike w:val="0"/>
            <w:noProof w:val="0"/>
            <w:color w:val="0077CC"/>
            <w:position w:val="0"/>
            <w:sz w:val="20"/>
            <w:u w:val="single"/>
            <w:vertAlign w:val="baseline"/>
          </w:rPr>
          <w:t>United States</w:t>
        </w:r>
      </w:hyperlink>
      <w:hyperlink r:id="rId36" w:history="1">
        <w:r>
          <w:rPr>
            <w:rFonts w:ascii="arial" w:eastAsia="arial" w:hAnsi="arial" w:cs="arial"/>
            <w:b w:val="0"/>
            <w:i/>
            <w:strike w:val="0"/>
            <w:noProof w:val="0"/>
            <w:color w:val="0077CC"/>
            <w:position w:val="0"/>
            <w:sz w:val="20"/>
            <w:u w:val="single"/>
            <w:vertAlign w:val="baseline"/>
          </w:rPr>
          <w:t>, 564 U.S. 1, 131 S. Ct. 2267, 180 L. Ed. 2d 60 (2011)</w:t>
        </w:r>
      </w:hyperlink>
      <w:r>
        <w:rPr>
          <w:rFonts w:ascii="arial" w:eastAsia="arial" w:hAnsi="arial" w:cs="arial"/>
          <w:b w:val="0"/>
          <w:i w:val="0"/>
          <w:strike w:val="0"/>
          <w:noProof w:val="0"/>
          <w:color w:val="000000"/>
          <w:position w:val="0"/>
          <w:sz w:val="20"/>
          <w:u w:val="none"/>
          <w:vertAlign w:val="baseline"/>
        </w:rPr>
        <w:t xml:space="preserve">, Justice Scalia fired another round. Dissenting once again, he argued that the residual clause is void for vagueness and rehearsed the same basic arguments that the Court now adopts. </w:t>
      </w:r>
      <w:bookmarkStart w:id="698" w:name="Bookmark_I5GGRBPY2D6N1P0030000400_2"/>
      <w:bookmarkEnd w:id="698"/>
      <w:bookmarkStart w:id="699" w:name="Bookmark_I5K9DWN31J2000VDR4S000NS"/>
      <w:bookmarkEnd w:id="699"/>
      <w:bookmarkStart w:id="700" w:name="Bookmark_I5GGRBPY2HM6X40020000400"/>
      <w:bookmarkEnd w:id="700"/>
      <w:r>
        <w:rPr>
          <w:rFonts w:ascii="arial" w:eastAsia="arial" w:hAnsi="arial" w:cs="arial"/>
          <w:b w:val="0"/>
          <w:i w:val="0"/>
          <w:strike w:val="0"/>
          <w:noProof w:val="0"/>
          <w:color w:val="000000"/>
          <w:position w:val="0"/>
          <w:sz w:val="20"/>
          <w:u w:val="none"/>
          <w:vertAlign w:val="baseline"/>
        </w:rPr>
        <w:t xml:space="preserve">See </w:t>
      </w:r>
      <w:bookmarkStart w:id="701" w:name="Bookmark_I5GGRBPY2D6N1P0020000400"/>
      <w:bookmarkEnd w:id="701"/>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___-___, 131 S. Ct. 2267, 180 L. Ed. 2d 60</w:t>
        </w:r>
      </w:hyperlink>
      <w:r>
        <w:rPr>
          <w:rFonts w:ascii="arial" w:eastAsia="arial" w:hAnsi="arial" w:cs="arial"/>
          <w:b w:val="0"/>
          <w:i w:val="0"/>
          <w:strike w:val="0"/>
          <w:noProof w:val="0"/>
          <w:color w:val="000000"/>
          <w:position w:val="0"/>
          <w:sz w:val="20"/>
          <w:u w:val="none"/>
          <w:vertAlign w:val="baseline"/>
        </w:rPr>
        <w:t xml:space="preserve">; see also </w:t>
      </w:r>
      <w:bookmarkStart w:id="702" w:name="Bookmark_I5GGRBPY2D6N1P0040000400"/>
      <w:bookmarkEnd w:id="702"/>
      <w:hyperlink r:id="rId162" w:history="1">
        <w:r>
          <w:rPr>
            <w:rFonts w:ascii="arial" w:eastAsia="arial" w:hAnsi="arial" w:cs="arial"/>
            <w:b w:val="0"/>
            <w:i/>
            <w:strike w:val="0"/>
            <w:noProof w:val="0"/>
            <w:color w:val="0077CC"/>
            <w:position w:val="0"/>
            <w:sz w:val="20"/>
            <w:u w:val="single"/>
            <w:vertAlign w:val="baseline"/>
          </w:rPr>
          <w:t>Derby</w:t>
        </w:r>
      </w:hyperlink>
      <w:hyperlink r:id="rId162" w:history="1">
        <w:r>
          <w:rPr>
            <w:rFonts w:ascii="arial" w:eastAsia="arial" w:hAnsi="arial" w:cs="arial"/>
            <w:b w:val="0"/>
            <w:i/>
            <w:strike w:val="0"/>
            <w:noProof w:val="0"/>
            <w:color w:val="0077CC"/>
            <w:position w:val="0"/>
            <w:sz w:val="20"/>
            <w:u w:val="single"/>
            <w:vertAlign w:val="baseline"/>
          </w:rPr>
          <w:t xml:space="preserve"> v. </w:t>
        </w:r>
      </w:hyperlink>
      <w:hyperlink r:id="rId162" w:history="1">
        <w:r>
          <w:rPr>
            <w:rFonts w:ascii="arial" w:eastAsia="arial" w:hAnsi="arial" w:cs="arial"/>
            <w:b w:val="0"/>
            <w:i/>
            <w:strike w:val="0"/>
            <w:noProof w:val="0"/>
            <w:color w:val="0077CC"/>
            <w:position w:val="0"/>
            <w:sz w:val="20"/>
            <w:u w:val="single"/>
            <w:vertAlign w:val="baseline"/>
          </w:rPr>
          <w:t>United States</w:t>
        </w:r>
      </w:hyperlink>
      <w:hyperlink r:id="rId162" w:history="1">
        <w:r>
          <w:rPr>
            <w:rFonts w:ascii="arial" w:eastAsia="arial" w:hAnsi="arial" w:cs="arial"/>
            <w:b w:val="0"/>
            <w:i/>
            <w:strike w:val="0"/>
            <w:noProof w:val="0"/>
            <w:color w:val="0077CC"/>
            <w:position w:val="0"/>
            <w:sz w:val="20"/>
            <w:u w:val="single"/>
            <w:vertAlign w:val="baseline"/>
          </w:rPr>
          <w:t>, 564 U.S. ___, ___-___, 131 S. Ct. 2858, 180 L. Ed. 2d 904 (2011)</w:t>
        </w:r>
      </w:hyperlink>
      <w:r>
        <w:rPr>
          <w:rFonts w:ascii="arial" w:eastAsia="arial" w:hAnsi="arial" w:cs="arial"/>
          <w:b w:val="0"/>
          <w:i w:val="0"/>
          <w:strike w:val="0"/>
          <w:noProof w:val="0"/>
          <w:color w:val="000000"/>
          <w:position w:val="0"/>
          <w:sz w:val="20"/>
          <w:u w:val="none"/>
          <w:vertAlign w:val="baseline"/>
        </w:rPr>
        <w:t xml:space="preserve"> (Scalia, J., dissenting from denial of certiorari). </w:t>
      </w:r>
      <w:bookmarkStart w:id="703" w:name="Bookmark_I5GGRBPY2HM6X40020000400_2"/>
      <w:bookmarkEnd w:id="703"/>
      <w:r>
        <w:rPr>
          <w:rFonts w:ascii="arial" w:eastAsia="arial" w:hAnsi="arial" w:cs="arial"/>
          <w:b w:val="0"/>
          <w:i w:val="0"/>
          <w:strike w:val="0"/>
          <w:noProof w:val="0"/>
          <w:color w:val="000000"/>
          <w:position w:val="0"/>
          <w:sz w:val="20"/>
          <w:u w:val="none"/>
          <w:vertAlign w:val="baseline"/>
        </w:rPr>
        <w:t xml:space="preserve">As in </w:t>
      </w:r>
      <w:r>
        <w:rPr>
          <w:rFonts w:ascii="arial" w:eastAsia="arial" w:hAnsi="arial" w:cs="arial"/>
          <w:b w:val="0"/>
          <w:i/>
          <w:strike w:val="0"/>
          <w:noProof w:val="0"/>
          <w:color w:val="000000"/>
          <w:position w:val="0"/>
          <w:sz w:val="20"/>
          <w:u w:val="none"/>
          <w:vertAlign w:val="baseline"/>
        </w:rPr>
        <w:t>James</w:t>
      </w:r>
      <w:r>
        <w:rPr>
          <w:rFonts w:ascii="arial" w:eastAsia="arial" w:hAnsi="arial" w:cs="arial"/>
          <w:b w:val="0"/>
          <w:i w:val="0"/>
          <w:strike w:val="0"/>
          <w:noProof w:val="0"/>
          <w:color w:val="000000"/>
          <w:position w:val="0"/>
          <w:sz w:val="20"/>
          <w:u w:val="none"/>
          <w:vertAlign w:val="baseline"/>
        </w:rPr>
        <w:t>, the Court rejected</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his arguments. </w:t>
      </w:r>
      <w:bookmarkStart w:id="704" w:name="Bookmark_I5K9DWN3BG2000VDR4S000NV"/>
      <w:bookmarkEnd w:id="704"/>
      <w:bookmarkStart w:id="705" w:name="Bookmark_I5K9DWN3M4B000VDR4S000NX"/>
      <w:bookmarkEnd w:id="705"/>
      <w:bookmarkStart w:id="706" w:name="Bookmark_I5GGRBPY2HM6X40040000400"/>
      <w:bookmarkEnd w:id="706"/>
      <w:r>
        <w:rPr>
          <w:rFonts w:ascii="arial" w:eastAsia="arial" w:hAnsi="arial" w:cs="arial"/>
          <w:b w:val="0"/>
          <w:i w:val="0"/>
          <w:strike w:val="0"/>
          <w:noProof w:val="0"/>
          <w:color w:val="000000"/>
          <w:position w:val="0"/>
          <w:sz w:val="20"/>
          <w:u w:val="none"/>
          <w:vertAlign w:val="baseline"/>
        </w:rPr>
        <w:t xml:space="preserve">See </w:t>
      </w:r>
      <w:bookmarkStart w:id="707" w:name="Bookmark_I5GGRBPY2HM6X40010000400"/>
      <w:bookmarkEnd w:id="707"/>
      <w:hyperlink r:id="rId36" w:history="1">
        <w:r>
          <w:rPr>
            <w:rFonts w:ascii="arial" w:eastAsia="arial" w:hAnsi="arial" w:cs="arial"/>
            <w:b w:val="0"/>
            <w:i/>
            <w:strike w:val="0"/>
            <w:noProof w:val="0"/>
            <w:color w:val="0077CC"/>
            <w:position w:val="0"/>
            <w:sz w:val="20"/>
            <w:u w:val="single"/>
            <w:vertAlign w:val="baseline"/>
          </w:rPr>
          <w:t>Sykes</w:t>
        </w:r>
      </w:hyperlink>
      <w:hyperlink r:id="rId36" w:history="1">
        <w:r>
          <w:rPr>
            <w:rFonts w:ascii="arial" w:eastAsia="arial" w:hAnsi="arial" w:cs="arial"/>
            <w:b w:val="0"/>
            <w:i/>
            <w:strike w:val="0"/>
            <w:noProof w:val="0"/>
            <w:color w:val="0077CC"/>
            <w:position w:val="0"/>
            <w:sz w:val="20"/>
            <w:u w:val="single"/>
            <w:vertAlign w:val="baseline"/>
          </w:rPr>
          <w:t>, 564 U.S., at ___, 131 S. Ct. 2267, 180 L. Ed. 2d 60</w:t>
        </w:r>
      </w:hyperlink>
      <w:r>
        <w:rPr>
          <w:rFonts w:ascii="arial" w:eastAsia="arial" w:hAnsi="arial" w:cs="arial"/>
          <w:b w:val="0"/>
          <w:i w:val="0"/>
          <w:strike w:val="0"/>
          <w:noProof w:val="0"/>
          <w:color w:val="000000"/>
          <w:position w:val="0"/>
          <w:sz w:val="20"/>
          <w:u w:val="none"/>
          <w:vertAlign w:val="baseline"/>
        </w:rPr>
        <w:t xml:space="preserve">). </w:t>
      </w:r>
      <w:bookmarkStart w:id="708" w:name="Bookmark_I5GGRBPY2HM6X40040000400_2"/>
      <w:bookmarkEnd w:id="708"/>
      <w:r>
        <w:rPr>
          <w:rFonts w:ascii="arial" w:eastAsia="arial" w:hAnsi="arial" w:cs="arial"/>
          <w:b w:val="0"/>
          <w:i w:val="0"/>
          <w:strike w:val="0"/>
          <w:noProof w:val="0"/>
          <w:color w:val="000000"/>
          <w:position w:val="0"/>
          <w:sz w:val="20"/>
          <w:u w:val="none"/>
          <w:vertAlign w:val="baseline"/>
        </w:rPr>
        <w:t xml:space="preserve">In fact, Justice Scalia was the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Member of the </w:t>
      </w:r>
      <w:r>
        <w:rPr>
          <w:rFonts w:ascii="arial" w:eastAsia="arial" w:hAnsi="arial" w:cs="arial"/>
          <w:b w:val="0"/>
          <w:i/>
          <w:strike w:val="0"/>
          <w:noProof w:val="0"/>
          <w:color w:val="000000"/>
          <w:position w:val="0"/>
          <w:sz w:val="20"/>
          <w:u w:val="none"/>
          <w:vertAlign w:val="baseline"/>
        </w:rPr>
        <w:t xml:space="preserve">Sykes </w:t>
      </w:r>
      <w:r>
        <w:rPr>
          <w:rFonts w:ascii="arial" w:eastAsia="arial" w:hAnsi="arial" w:cs="arial"/>
          <w:b w:val="0"/>
          <w:i w:val="0"/>
          <w:strike w:val="0"/>
          <w:noProof w:val="0"/>
          <w:color w:val="000000"/>
          <w:position w:val="0"/>
          <w:sz w:val="20"/>
          <w:u w:val="none"/>
          <w:vertAlign w:val="baseline"/>
        </w:rPr>
        <w:t xml:space="preserve">Court who took the position that the residual clause could not be intelligibly applied to the offense at issue. </w:t>
      </w:r>
      <w:bookmarkStart w:id="709" w:name="Bookmark_I5K9DWN3Y2B000VDR4S000P0"/>
      <w:bookmarkEnd w:id="709"/>
      <w:bookmarkStart w:id="710" w:name="Bookmark_I5GGRBPY2N1RD80030000400"/>
      <w:bookmarkEnd w:id="710"/>
      <w:r>
        <w:rPr>
          <w:rFonts w:ascii="arial" w:eastAsia="arial" w:hAnsi="arial" w:cs="arial"/>
          <w:b w:val="0"/>
          <w:i w:val="0"/>
          <w:strike w:val="0"/>
          <w:noProof w:val="0"/>
          <w:color w:val="000000"/>
          <w:position w:val="0"/>
          <w:sz w:val="20"/>
          <w:u w:val="none"/>
          <w:vertAlign w:val="baseline"/>
        </w:rPr>
        <w:t xml:space="preserve">The opinion of the Court, which five Justices joined, expressly held that the residual clause “states an intelligible principle and provides guidance that allows a person to ‘conform his or her conduct to the law.’” </w:t>
      </w:r>
      <w:bookmarkStart w:id="711" w:name="Bookmark_I5GGRBPY2HM6X40030000400"/>
      <w:bookmarkEnd w:id="711"/>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at ___-___131 S. Ct. 2267, 2277, 180 L. Ed. 2d 60, 74</w:t>
        </w:r>
      </w:hyperlink>
      <w:r>
        <w:rPr>
          <w:rFonts w:ascii="arial" w:eastAsia="arial" w:hAnsi="arial" w:cs="arial"/>
          <w:b w:val="0"/>
          <w:i w:val="0"/>
          <w:strike w:val="0"/>
          <w:noProof w:val="0"/>
          <w:color w:val="000000"/>
          <w:position w:val="0"/>
          <w:sz w:val="20"/>
          <w:u w:val="none"/>
          <w:vertAlign w:val="baseline"/>
        </w:rPr>
        <w:t xml:space="preserve">) (quoting </w:t>
      </w:r>
      <w:bookmarkStart w:id="712" w:name="Bookmark_I5GGRBPY2HM6X40050000400"/>
      <w:bookmarkEnd w:id="712"/>
      <w:hyperlink r:id="rId138" w:history="1">
        <w:r>
          <w:rPr>
            <w:rFonts w:ascii="arial" w:eastAsia="arial" w:hAnsi="arial" w:cs="arial"/>
            <w:b w:val="0"/>
            <w:i/>
            <w:strike w:val="0"/>
            <w:noProof w:val="0"/>
            <w:color w:val="0077CC"/>
            <w:position w:val="0"/>
            <w:sz w:val="20"/>
            <w:u w:val="single"/>
            <w:vertAlign w:val="baseline"/>
          </w:rPr>
          <w:t xml:space="preserve">Chicago </w:t>
        </w:r>
      </w:hyperlink>
      <w:hyperlink r:id="rId138" w:history="1">
        <w:r>
          <w:rPr>
            <w:rFonts w:ascii="arial" w:eastAsia="arial" w:hAnsi="arial" w:cs="arial"/>
            <w:b w:val="0"/>
            <w:i/>
            <w:strike w:val="0"/>
            <w:noProof w:val="0"/>
            <w:color w:val="0077CC"/>
            <w:position w:val="0"/>
            <w:sz w:val="20"/>
            <w:u w:val="single"/>
            <w:vertAlign w:val="baseline"/>
          </w:rPr>
          <w:t xml:space="preserve">v. </w:t>
        </w:r>
      </w:hyperlink>
      <w:hyperlink r:id="rId138" w:history="1">
        <w:r>
          <w:rPr>
            <w:rFonts w:ascii="arial" w:eastAsia="arial" w:hAnsi="arial" w:cs="arial"/>
            <w:b w:val="0"/>
            <w:i/>
            <w:strike w:val="0"/>
            <w:noProof w:val="0"/>
            <w:color w:val="0077CC"/>
            <w:position w:val="0"/>
            <w:sz w:val="20"/>
            <w:u w:val="single"/>
            <w:vertAlign w:val="baseline"/>
          </w:rPr>
          <w:t>Morales</w:t>
        </w:r>
      </w:hyperlink>
      <w:hyperlink r:id="rId138" w:history="1">
        <w:r>
          <w:rPr>
            <w:rFonts w:ascii="arial" w:eastAsia="arial" w:hAnsi="arial" w:cs="arial"/>
            <w:b w:val="0"/>
            <w:i/>
            <w:strike w:val="0"/>
            <w:noProof w:val="0"/>
            <w:color w:val="0077CC"/>
            <w:position w:val="0"/>
            <w:sz w:val="20"/>
            <w:u w:val="single"/>
            <w:vertAlign w:val="baseline"/>
          </w:rPr>
          <w:t>, 527 U.S. 41, 58, 119 S. Ct. 1849, 144 L. Ed. 2d 67 (1999)</w:t>
        </w:r>
      </w:hyperlink>
      <w:r>
        <w:rPr>
          <w:rFonts w:ascii="arial" w:eastAsia="arial" w:hAnsi="arial" w:cs="arial"/>
          <w:b w:val="0"/>
          <w:i w:val="0"/>
          <w:strike w:val="0"/>
          <w:noProof w:val="0"/>
          <w:color w:val="000000"/>
          <w:position w:val="0"/>
          <w:sz w:val="20"/>
          <w:u w:val="none"/>
          <w:vertAlign w:val="baseline"/>
        </w:rPr>
        <w:t xml:space="preserve"> (plurality opinion)). </w:t>
      </w:r>
      <w:bookmarkStart w:id="713" w:name="Bookmark_I5GGRBPY2N1RD80030000400_2"/>
      <w:bookmarkEnd w:id="713"/>
      <w:r>
        <w:rPr>
          <w:rFonts w:ascii="arial" w:eastAsia="arial" w:hAnsi="arial" w:cs="arial"/>
          <w:b w:val="0"/>
          <w:i w:val="0"/>
          <w:strike w:val="0"/>
          <w:noProof w:val="0"/>
          <w:color w:val="000000"/>
          <w:position w:val="0"/>
          <w:sz w:val="20"/>
          <w:u w:val="none"/>
          <w:vertAlign w:val="baseline"/>
        </w:rPr>
        <w:t xml:space="preserve">Justice Thomas’s concurrence, while disagreeing in part with the Court’s interpretation of the residual clause, did not question its constitutionality. </w:t>
      </w:r>
      <w:bookmarkStart w:id="714" w:name="Bookmark_I5K9DWNMRKG000VDR4S000TF"/>
      <w:bookmarkEnd w:id="714"/>
      <w:bookmarkStart w:id="715" w:name="Bookmark_I5GGRBPY2N1RD80050000400"/>
      <w:bookmarkEnd w:id="715"/>
      <w:r>
        <w:rPr>
          <w:rFonts w:ascii="arial" w:eastAsia="arial" w:hAnsi="arial" w:cs="arial"/>
          <w:b w:val="0"/>
          <w:i w:val="0"/>
          <w:strike w:val="0"/>
          <w:noProof w:val="0"/>
          <w:color w:val="000000"/>
          <w:position w:val="0"/>
          <w:sz w:val="20"/>
          <w:u w:val="none"/>
          <w:vertAlign w:val="baseline"/>
        </w:rPr>
        <w:t xml:space="preserve">See </w:t>
      </w:r>
      <w:bookmarkStart w:id="716" w:name="Bookmark_I5GGRBPY2N1RD80020000400"/>
      <w:bookmarkEnd w:id="716"/>
      <w:hyperlink r:id="rId36" w:history="1">
        <w:r>
          <w:rPr>
            <w:rFonts w:ascii="arial" w:eastAsia="arial" w:hAnsi="arial" w:cs="arial"/>
            <w:b w:val="0"/>
            <w:i/>
            <w:strike w:val="0"/>
            <w:noProof w:val="0"/>
            <w:color w:val="0077CC"/>
            <w:position w:val="0"/>
            <w:sz w:val="20"/>
            <w:u w:val="single"/>
            <w:vertAlign w:val="baseline"/>
          </w:rPr>
          <w:t>Sykes</w:t>
        </w:r>
      </w:hyperlink>
      <w:hyperlink r:id="rId36" w:history="1">
        <w:r>
          <w:rPr>
            <w:rFonts w:ascii="arial" w:eastAsia="arial" w:hAnsi="arial" w:cs="arial"/>
            <w:b w:val="0"/>
            <w:i/>
            <w:strike w:val="0"/>
            <w:noProof w:val="0"/>
            <w:color w:val="0077CC"/>
            <w:position w:val="0"/>
            <w:sz w:val="20"/>
            <w:u w:val="single"/>
            <w:vertAlign w:val="baseline"/>
          </w:rPr>
          <w:t>, 564 U.S., at ___, 131 S. Ct. 2267, 180 L. Ed. 2d 60</w:t>
        </w:r>
      </w:hyperlink>
      <w:r>
        <w:rPr>
          <w:rFonts w:ascii="arial" w:eastAsia="arial" w:hAnsi="arial" w:cs="arial"/>
          <w:b w:val="0"/>
          <w:i w:val="0"/>
          <w:strike w:val="0"/>
          <w:noProof w:val="0"/>
          <w:color w:val="000000"/>
          <w:position w:val="0"/>
          <w:sz w:val="20"/>
          <w:u w:val="none"/>
          <w:vertAlign w:val="baseline"/>
        </w:rPr>
        <w:t xml:space="preserve"> (opinion concurring in judgment). </w:t>
      </w:r>
      <w:bookmarkStart w:id="717" w:name="Bookmark_I5GGRBPY2N1RD80050000400_2"/>
      <w:bookmarkEnd w:id="717"/>
      <w:r>
        <w:rPr>
          <w:rFonts w:ascii="arial" w:eastAsia="arial" w:hAnsi="arial" w:cs="arial"/>
          <w:b w:val="0"/>
          <w:i w:val="0"/>
          <w:strike w:val="0"/>
          <w:noProof w:val="0"/>
          <w:color w:val="000000"/>
          <w:position w:val="0"/>
          <w:sz w:val="20"/>
          <w:u w:val="none"/>
          <w:vertAlign w:val="baseline"/>
        </w:rPr>
        <w:t xml:space="preserve">And Justice Kagan’s dissent, which Justice Ginsburg joined, argued that a proper application of the provision required a different result. See </w:t>
      </w:r>
      <w:bookmarkStart w:id="718" w:name="Bookmark_I5GGRBPY2N1RD80040000400"/>
      <w:bookmarkEnd w:id="718"/>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___, 131 S. Ct. 2267, 180 L. Ed. 2d 60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Thus, eight Members of the Court found the statute capable of principled application.</w:t>
      </w:r>
    </w:p>
    <w:p>
      <w:pPr>
        <w:keepNext w:val="0"/>
        <w:widowControl w:val="0"/>
        <w:spacing w:before="200" w:after="0" w:line="260" w:lineRule="atLeast"/>
        <w:ind w:left="0" w:right="0" w:firstLine="0"/>
        <w:jc w:val="both"/>
      </w:pPr>
      <w:bookmarkStart w:id="719" w:name="Bookmark_para_87"/>
      <w:bookmarkEnd w:id="719"/>
      <w:bookmarkStart w:id="720" w:name="Bookmark_I5K9DWN46PM000VDR4S000P2"/>
      <w:bookmarkEnd w:id="720"/>
      <w:bookmarkStart w:id="721" w:name="Bookmark_I5GGRBPY28T4GS0020000400"/>
      <w:bookmarkEnd w:id="721"/>
      <w:r>
        <w:rPr>
          <w:rFonts w:ascii="arial" w:eastAsia="arial" w:hAnsi="arial" w:cs="arial"/>
          <w:b w:val="0"/>
          <w:i w:val="0"/>
          <w:strike w:val="0"/>
          <w:noProof w:val="0"/>
          <w:color w:val="000000"/>
          <w:position w:val="0"/>
          <w:sz w:val="20"/>
          <w:u w:val="none"/>
          <w:vertAlign w:val="baseline"/>
        </w:rPr>
        <w:t>It is, of course, true that “[</w:t>
      </w: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tare decisis</w:t>
      </w:r>
      <w:r>
        <w:rPr>
          <w:rFonts w:ascii="arial" w:eastAsia="arial" w:hAnsi="arial" w:cs="arial"/>
          <w:b w:val="0"/>
          <w:i w:val="0"/>
          <w:strike w:val="0"/>
          <w:noProof w:val="0"/>
          <w:color w:val="000000"/>
          <w:position w:val="0"/>
          <w:sz w:val="20"/>
          <w:u w:val="none"/>
          <w:vertAlign w:val="baseline"/>
        </w:rPr>
        <w:t xml:space="preserve"> is not an inexorable command.” </w:t>
      </w:r>
      <w:bookmarkStart w:id="722" w:name="Bookmark_I5GGRBPY28T4GS0010000400"/>
      <w:bookmarkEnd w:id="722"/>
      <w:hyperlink r:id="rId113" w:history="1">
        <w:r>
          <w:rPr>
            <w:rFonts w:ascii="arial" w:eastAsia="arial" w:hAnsi="arial" w:cs="arial"/>
            <w:b w:val="0"/>
            <w:i/>
            <w:strike w:val="0"/>
            <w:noProof w:val="0"/>
            <w:color w:val="0077CC"/>
            <w:position w:val="0"/>
            <w:sz w:val="20"/>
            <w:u w:val="single"/>
            <w:vertAlign w:val="baseline"/>
          </w:rPr>
          <w:t>Payne</w:t>
        </w:r>
      </w:hyperlink>
      <w:hyperlink r:id="rId113" w:history="1">
        <w:r>
          <w:rPr>
            <w:rFonts w:ascii="arial" w:eastAsia="arial" w:hAnsi="arial" w:cs="arial"/>
            <w:b w:val="0"/>
            <w:i/>
            <w:strike w:val="0"/>
            <w:noProof w:val="0"/>
            <w:color w:val="0077CC"/>
            <w:position w:val="0"/>
            <w:sz w:val="20"/>
            <w:u w:val="single"/>
            <w:vertAlign w:val="baseline"/>
          </w:rPr>
          <w:t xml:space="preserve"> v. </w:t>
        </w:r>
      </w:hyperlink>
      <w:hyperlink r:id="rId113" w:history="1">
        <w:r>
          <w:rPr>
            <w:rFonts w:ascii="arial" w:eastAsia="arial" w:hAnsi="arial" w:cs="arial"/>
            <w:b w:val="0"/>
            <w:i/>
            <w:strike w:val="0"/>
            <w:noProof w:val="0"/>
            <w:color w:val="0077CC"/>
            <w:position w:val="0"/>
            <w:sz w:val="20"/>
            <w:u w:val="single"/>
            <w:vertAlign w:val="baseline"/>
          </w:rPr>
          <w:t>Tennessee</w:t>
        </w:r>
      </w:hyperlink>
      <w:hyperlink r:id="rId113" w:history="1">
        <w:r>
          <w:rPr>
            <w:rFonts w:ascii="arial" w:eastAsia="arial" w:hAnsi="arial" w:cs="arial"/>
            <w:b w:val="0"/>
            <w:i/>
            <w:strike w:val="0"/>
            <w:noProof w:val="0"/>
            <w:color w:val="0077CC"/>
            <w:position w:val="0"/>
            <w:sz w:val="20"/>
            <w:u w:val="single"/>
            <w:vertAlign w:val="baseline"/>
          </w:rPr>
          <w:t>, 501 U.S. 808, 828, 111 S. Ct. 2597, 115 L. Ed. 2d 720 (1991)</w:t>
        </w:r>
      </w:hyperlink>
      <w:r>
        <w:rPr>
          <w:rFonts w:ascii="arial" w:eastAsia="arial" w:hAnsi="arial" w:cs="arial"/>
          <w:b w:val="0"/>
          <w:i w:val="0"/>
          <w:strike w:val="0"/>
          <w:noProof w:val="0"/>
          <w:color w:val="000000"/>
          <w:position w:val="0"/>
          <w:sz w:val="20"/>
          <w:u w:val="none"/>
          <w:vertAlign w:val="baseline"/>
        </w:rPr>
        <w:t xml:space="preserve">. But neither is it an empty Latin phrase. There must be good reasons for overruling a precedent, and there is none here. Nothing has changed since our decisions in </w:t>
      </w:r>
      <w:r>
        <w:rPr>
          <w:rFonts w:ascii="arial" w:eastAsia="arial" w:hAnsi="arial" w:cs="arial"/>
          <w:b w:val="0"/>
          <w:i/>
          <w:strike w:val="0"/>
          <w:noProof w:val="0"/>
          <w:color w:val="000000"/>
          <w:position w:val="0"/>
          <w:sz w:val="20"/>
          <w:u w:val="none"/>
          <w:vertAlign w:val="baseline"/>
        </w:rPr>
        <w:t>James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Sykes</w:t>
      </w:r>
      <w:r>
        <w:rPr>
          <w:rFonts w:ascii="arial" w:eastAsia="arial" w:hAnsi="arial" w:cs="arial"/>
          <w:b w:val="0"/>
          <w:i w:val="0"/>
          <w:strike w:val="0"/>
          <w:noProof w:val="0"/>
          <w:color w:val="000000"/>
          <w:position w:val="0"/>
          <w:sz w:val="20"/>
          <w:u w:val="none"/>
          <w:vertAlign w:val="baseline"/>
        </w:rPr>
        <w:t xml:space="preserve"> — nothing, that is, except the Court’s weariness with ACCA cases.</w:t>
      </w:r>
    </w:p>
    <w:p>
      <w:pPr>
        <w:keepNext w:val="0"/>
        <w:widowControl w:val="0"/>
        <w:spacing w:before="240" w:after="0" w:line="260" w:lineRule="atLeast"/>
        <w:ind w:left="0" w:right="0" w:firstLine="0"/>
        <w:jc w:val="both"/>
      </w:pPr>
      <w:bookmarkStart w:id="723" w:name="Bookmark_para_88"/>
      <w:bookmarkEnd w:id="723"/>
      <w:bookmarkStart w:id="724" w:name="Bookmark_I5K9DWN4BHS000VDR4S000P3"/>
      <w:bookmarkEnd w:id="724"/>
      <w:bookmarkStart w:id="725" w:name="Bookmark_I5GGRBPY28T4GS0040000400"/>
      <w:bookmarkEnd w:id="725"/>
      <w:bookmarkStart w:id="726" w:name="Bookmark_I5K9DWN4M62000VDR4S000P5"/>
      <w:bookmarkEnd w:id="726"/>
      <w:bookmarkStart w:id="727" w:name="Bookmark_I5K9DWN4GBX000VDR4S000P4"/>
      <w:bookmarkEnd w:id="727"/>
      <w:bookmarkStart w:id="728" w:name="Bookmark_I5GGRBPY2N1RD90010000400"/>
      <w:bookmarkEnd w:id="728"/>
      <w:bookmarkStart w:id="729" w:name="Bookmark_I5H0JXBW2SF7S40020000400"/>
      <w:bookmarkEnd w:id="729"/>
      <w:r>
        <w:rPr>
          <w:rFonts w:ascii="arial" w:eastAsia="arial" w:hAnsi="arial" w:cs="arial"/>
          <w:b w:val="0"/>
          <w:i w:val="0"/>
          <w:strike w:val="0"/>
          <w:noProof w:val="0"/>
          <w:color w:val="000000"/>
          <w:position w:val="0"/>
          <w:sz w:val="20"/>
          <w:u w:val="none"/>
          <w:vertAlign w:val="baseline"/>
        </w:rPr>
        <w:t>Reprising</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an argument that Justice Scalia made to no avail in </w:t>
      </w:r>
      <w:r>
        <w:rPr>
          <w:rFonts w:ascii="arial" w:eastAsia="arial" w:hAnsi="arial" w:cs="arial"/>
          <w:b/>
          <w:i w:val="0"/>
          <w:strike w:val="0"/>
          <w:noProof w:val="0"/>
          <w:color w:val="000000"/>
          <w:position w:val="0"/>
          <w:sz w:val="20"/>
          <w:u w:val="none"/>
          <w:vertAlign w:val="baseline"/>
        </w:rPr>
        <w:t> [*2576] </w:t>
      </w:r>
      <w:bookmarkStart w:id="730" w:name="Bookmark_I5GGRBPY28T4GS0030000400"/>
      <w:bookmarkEnd w:id="730"/>
      <w:hyperlink r:id="rId36" w:history="1">
        <w:r>
          <w:rPr>
            <w:rFonts w:ascii="arial" w:eastAsia="arial" w:hAnsi="arial" w:cs="arial"/>
            <w:b w:val="0"/>
            <w:i/>
            <w:strike w:val="0"/>
            <w:noProof w:val="0"/>
            <w:color w:val="0077CC"/>
            <w:position w:val="0"/>
            <w:sz w:val="20"/>
            <w:u w:val="single"/>
            <w:vertAlign w:val="baseline"/>
          </w:rPr>
          <w:t>Sykes</w:t>
        </w:r>
      </w:hyperlink>
      <w:hyperlink r:id="rId36" w:history="1">
        <w:r>
          <w:rPr>
            <w:rFonts w:ascii="arial" w:eastAsia="arial" w:hAnsi="arial" w:cs="arial"/>
            <w:b w:val="0"/>
            <w:i/>
            <w:strike w:val="0"/>
            <w:noProof w:val="0"/>
            <w:color w:val="0077CC"/>
            <w:position w:val="0"/>
            <w:sz w:val="20"/>
            <w:u w:val="single"/>
            <w:vertAlign w:val="baseline"/>
          </w:rPr>
          <w:t xml:space="preserve">, </w:t>
        </w:r>
      </w:hyperlink>
      <w:hyperlink r:id="rId36" w:history="1">
        <w:r>
          <w:rPr>
            <w:rFonts w:ascii="arial" w:eastAsia="arial" w:hAnsi="arial" w:cs="arial"/>
            <w:b w:val="0"/>
            <w:i/>
            <w:strike w:val="0"/>
            <w:noProof w:val="0"/>
            <w:color w:val="0077CC"/>
            <w:position w:val="0"/>
            <w:sz w:val="20"/>
            <w:u w:val="single"/>
            <w:vertAlign w:val="baseline"/>
          </w:rPr>
          <w:t>supra</w:t>
        </w:r>
      </w:hyperlink>
      <w:hyperlink r:id="rId36" w:history="1">
        <w:r>
          <w:rPr>
            <w:rFonts w:ascii="arial" w:eastAsia="arial" w:hAnsi="arial" w:cs="arial"/>
            <w:b w:val="0"/>
            <w:i/>
            <w:strike w:val="0"/>
            <w:noProof w:val="0"/>
            <w:color w:val="0077CC"/>
            <w:position w:val="0"/>
            <w:sz w:val="20"/>
            <w:u w:val="single"/>
            <w:vertAlign w:val="baseline"/>
          </w:rPr>
          <w:t>, at ___, 131 S. Ct. 2267, 180 L. Ed. 2d 60</w:t>
        </w:r>
      </w:hyperlink>
      <w:r>
        <w:rPr>
          <w:rFonts w:ascii="arial" w:eastAsia="arial" w:hAnsi="arial" w:cs="arial"/>
          <w:b w:val="0"/>
          <w:i w:val="0"/>
          <w:strike w:val="0"/>
          <w:noProof w:val="0"/>
          <w:color w:val="000000"/>
          <w:position w:val="0"/>
          <w:sz w:val="20"/>
          <w:u w:val="none"/>
          <w:vertAlign w:val="baseline"/>
        </w:rPr>
        <w:t xml:space="preserve"> (dissenting opinion), the Court reasons that the residual clause must be unconstitutionally vague because we have had trouble settling on an interpretation. See </w:t>
      </w:r>
      <w:bookmarkStart w:id="731" w:name="Bookmark_I5H0JXBW2SF7S40010000400"/>
      <w:bookmarkEnd w:id="731"/>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xml:space="preserve"> at ___, 192 L. Ed. 2d, at 579</w:t>
        </w:r>
      </w:hyperlink>
      <w:r>
        <w:rPr>
          <w:rFonts w:ascii="arial" w:eastAsia="arial" w:hAnsi="arial" w:cs="arial"/>
          <w:b w:val="0"/>
          <w:i w:val="0"/>
          <w:strike w:val="0"/>
          <w:noProof w:val="0"/>
          <w:color w:val="000000"/>
          <w:position w:val="0"/>
          <w:sz w:val="20"/>
          <w:u w:val="none"/>
          <w:vertAlign w:val="baseline"/>
        </w:rPr>
        <w:t xml:space="preserve">. </w:t>
      </w:r>
      <w:bookmarkStart w:id="732" w:name="Bookmark_I5K9DWN52Y6000VDR4S000P8"/>
      <w:bookmarkEnd w:id="732"/>
      <w:bookmarkStart w:id="733" w:name="Bookmark_I5K9DWN5BKG000VDR4S000PB"/>
      <w:bookmarkEnd w:id="733"/>
      <w:bookmarkStart w:id="734" w:name="Bookmark_I5K9DWN4S16000VDR4S000P6"/>
      <w:bookmarkEnd w:id="734"/>
      <w:bookmarkStart w:id="735" w:name="Bookmark_I5GGRBPY2N1RD90050000400"/>
      <w:bookmarkEnd w:id="735"/>
      <w:bookmarkStart w:id="736" w:name="Bookmark_I5H0JXBW2SF7S40020000400_2"/>
      <w:bookmarkEnd w:id="736"/>
      <w:r>
        <w:rPr>
          <w:rFonts w:ascii="arial" w:eastAsia="arial" w:hAnsi="arial" w:cs="arial"/>
          <w:b w:val="0"/>
          <w:i w:val="0"/>
          <w:strike w:val="0"/>
          <w:noProof w:val="0"/>
          <w:color w:val="000000"/>
          <w:position w:val="0"/>
          <w:sz w:val="20"/>
          <w:u w:val="none"/>
          <w:vertAlign w:val="baseline"/>
        </w:rPr>
        <w:t xml:space="preserve">But disagreement about the meaning and application of the clause is not new. We were divided in </w:t>
      </w:r>
      <w:r>
        <w:rPr>
          <w:rFonts w:ascii="arial" w:eastAsia="arial" w:hAnsi="arial" w:cs="arial"/>
          <w:b w:val="0"/>
          <w:i/>
          <w:strike w:val="0"/>
          <w:noProof w:val="0"/>
          <w:color w:val="000000"/>
          <w:position w:val="0"/>
          <w:sz w:val="20"/>
          <w:u w:val="none"/>
          <w:vertAlign w:val="baseline"/>
        </w:rPr>
        <w:t>James</w:t>
      </w:r>
      <w:r>
        <w:rPr>
          <w:rFonts w:ascii="arial" w:eastAsia="arial" w:hAnsi="arial" w:cs="arial"/>
          <w:b w:val="0"/>
          <w:i w:val="0"/>
          <w:strike w:val="0"/>
          <w:noProof w:val="0"/>
          <w:color w:val="000000"/>
          <w:position w:val="0"/>
          <w:sz w:val="20"/>
          <w:u w:val="none"/>
          <w:vertAlign w:val="baseline"/>
        </w:rPr>
        <w:t xml:space="preserve"> and in </w:t>
      </w:r>
      <w:r>
        <w:rPr>
          <w:rFonts w:ascii="arial" w:eastAsia="arial" w:hAnsi="arial" w:cs="arial"/>
          <w:b w:val="0"/>
          <w:i/>
          <w:strike w:val="0"/>
          <w:noProof w:val="0"/>
          <w:color w:val="000000"/>
          <w:position w:val="0"/>
          <w:sz w:val="20"/>
          <w:u w:val="none"/>
          <w:vertAlign w:val="baseline"/>
        </w:rPr>
        <w:t>Sykes</w:t>
      </w:r>
      <w:r>
        <w:rPr>
          <w:rFonts w:ascii="arial" w:eastAsia="arial" w:hAnsi="arial" w:cs="arial"/>
          <w:b w:val="0"/>
          <w:i w:val="0"/>
          <w:strike w:val="0"/>
          <w:noProof w:val="0"/>
          <w:color w:val="000000"/>
          <w:position w:val="0"/>
          <w:sz w:val="20"/>
          <w:u w:val="none"/>
          <w:vertAlign w:val="baseline"/>
        </w:rPr>
        <w:t xml:space="preserve"> and in our intervening decisions in </w:t>
      </w:r>
      <w:bookmarkStart w:id="737" w:name="Bookmark_I5GGRBPY28T4GS0050000400"/>
      <w:bookmarkEnd w:id="737"/>
      <w:hyperlink r:id="rId58" w:history="1">
        <w:r>
          <w:rPr>
            <w:rFonts w:ascii="arial" w:eastAsia="arial" w:hAnsi="arial" w:cs="arial"/>
            <w:b w:val="0"/>
            <w:i/>
            <w:strike w:val="0"/>
            <w:noProof w:val="0"/>
            <w:color w:val="0077CC"/>
            <w:position w:val="0"/>
            <w:sz w:val="20"/>
            <w:u w:val="single"/>
            <w:vertAlign w:val="baseline"/>
          </w:rPr>
          <w:t xml:space="preserve">Begay </w:t>
        </w:r>
      </w:hyperlink>
      <w:hyperlink r:id="rId58" w:history="1">
        <w:r>
          <w:rPr>
            <w:rFonts w:ascii="arial" w:eastAsia="arial" w:hAnsi="arial" w:cs="arial"/>
            <w:b w:val="0"/>
            <w:i/>
            <w:strike w:val="0"/>
            <w:noProof w:val="0"/>
            <w:color w:val="0077CC"/>
            <w:position w:val="0"/>
            <w:sz w:val="20"/>
            <w:u w:val="single"/>
            <w:vertAlign w:val="baseline"/>
          </w:rPr>
          <w:t>v.</w:t>
        </w:r>
      </w:hyperlink>
      <w:hyperlink r:id="rId58" w:history="1">
        <w:r>
          <w:rPr>
            <w:rFonts w:ascii="arial" w:eastAsia="arial" w:hAnsi="arial" w:cs="arial"/>
            <w:b w:val="0"/>
            <w:i/>
            <w:strike w:val="0"/>
            <w:noProof w:val="0"/>
            <w:color w:val="0077CC"/>
            <w:position w:val="0"/>
            <w:sz w:val="20"/>
            <w:u w:val="single"/>
            <w:vertAlign w:val="baseline"/>
          </w:rPr>
          <w:t xml:space="preserve"> United States</w:t>
        </w:r>
      </w:hyperlink>
      <w:hyperlink r:id="rId58" w:history="1">
        <w:r>
          <w:rPr>
            <w:rFonts w:ascii="arial" w:eastAsia="arial" w:hAnsi="arial" w:cs="arial"/>
            <w:b w:val="0"/>
            <w:i/>
            <w:strike w:val="0"/>
            <w:noProof w:val="0"/>
            <w:color w:val="0077CC"/>
            <w:position w:val="0"/>
            <w:sz w:val="20"/>
            <w:u w:val="single"/>
            <w:vertAlign w:val="baseline"/>
          </w:rPr>
          <w:t>, 553 U.S. 137, 128 S. Ct. 1581, 170 L. Ed. 2d 490 (2008)</w:t>
        </w:r>
      </w:hyperlink>
      <w:r>
        <w:rPr>
          <w:rFonts w:ascii="arial" w:eastAsia="arial" w:hAnsi="arial" w:cs="arial"/>
          <w:b w:val="0"/>
          <w:i w:val="0"/>
          <w:strike w:val="0"/>
          <w:noProof w:val="0"/>
          <w:color w:val="000000"/>
          <w:position w:val="0"/>
          <w:sz w:val="20"/>
          <w:u w:val="none"/>
          <w:vertAlign w:val="baseline"/>
        </w:rPr>
        <w:t xml:space="preserve">, and </w:t>
      </w:r>
      <w:bookmarkStart w:id="738" w:name="Bookmark_I5GGRBPY2N1RD90020000400"/>
      <w:bookmarkEnd w:id="738"/>
      <w:hyperlink r:id="rId59" w:history="1">
        <w:r>
          <w:rPr>
            <w:rFonts w:ascii="arial" w:eastAsia="arial" w:hAnsi="arial" w:cs="arial"/>
            <w:b w:val="0"/>
            <w:i/>
            <w:strike w:val="0"/>
            <w:noProof w:val="0"/>
            <w:color w:val="0077CC"/>
            <w:position w:val="0"/>
            <w:sz w:val="20"/>
            <w:u w:val="single"/>
            <w:vertAlign w:val="baseline"/>
          </w:rPr>
          <w:t>Chambers</w:t>
        </w:r>
      </w:hyperlink>
      <w:hyperlink r:id="rId59" w:history="1">
        <w:r>
          <w:rPr>
            <w:rFonts w:ascii="arial" w:eastAsia="arial" w:hAnsi="arial" w:cs="arial"/>
            <w:b w:val="0"/>
            <w:i/>
            <w:strike w:val="0"/>
            <w:noProof w:val="0"/>
            <w:color w:val="0077CC"/>
            <w:position w:val="0"/>
            <w:sz w:val="20"/>
            <w:u w:val="single"/>
            <w:vertAlign w:val="baseline"/>
          </w:rPr>
          <w:t xml:space="preserve"> v. </w:t>
        </w:r>
      </w:hyperlink>
      <w:hyperlink r:id="rId59" w:history="1">
        <w:r>
          <w:rPr>
            <w:rFonts w:ascii="arial" w:eastAsia="arial" w:hAnsi="arial" w:cs="arial"/>
            <w:b w:val="0"/>
            <w:i/>
            <w:strike w:val="0"/>
            <w:noProof w:val="0"/>
            <w:color w:val="0077CC"/>
            <w:position w:val="0"/>
            <w:sz w:val="20"/>
            <w:u w:val="single"/>
            <w:vertAlign w:val="baseline"/>
          </w:rPr>
          <w:t xml:space="preserve">United States, </w:t>
        </w:r>
      </w:hyperlink>
      <w:hyperlink r:id="rId59" w:history="1">
        <w:r>
          <w:rPr>
            <w:rFonts w:ascii="arial" w:eastAsia="arial" w:hAnsi="arial" w:cs="arial"/>
            <w:b w:val="0"/>
            <w:i/>
            <w:strike w:val="0"/>
            <w:noProof w:val="0"/>
            <w:color w:val="0077CC"/>
            <w:position w:val="0"/>
            <w:sz w:val="20"/>
            <w:u w:val="single"/>
            <w:vertAlign w:val="baseline"/>
          </w:rPr>
          <w:t>555 U.S. 122, 129 S. Ct. 687, 172 L. Ed. 2d 484 (2009)</w:t>
        </w:r>
      </w:hyperlink>
      <w:r>
        <w:rPr>
          <w:rFonts w:ascii="arial" w:eastAsia="arial" w:hAnsi="arial" w:cs="arial"/>
          <w:b w:val="0"/>
          <w:i w:val="0"/>
          <w:strike w:val="0"/>
          <w:noProof w:val="0"/>
          <w:color w:val="000000"/>
          <w:position w:val="0"/>
          <w:sz w:val="20"/>
          <w:u w:val="none"/>
          <w:vertAlign w:val="baseline"/>
        </w:rPr>
        <w:t xml:space="preserve">. </w:t>
      </w:r>
      <w:bookmarkStart w:id="739" w:name="Bookmark_I5GGRBPY2N1RD90050000400_2"/>
      <w:bookmarkEnd w:id="739"/>
      <w:r>
        <w:rPr>
          <w:rFonts w:ascii="arial" w:eastAsia="arial" w:hAnsi="arial" w:cs="arial"/>
          <w:b w:val="0"/>
          <w:i w:val="0"/>
          <w:strike w:val="0"/>
          <w:noProof w:val="0"/>
          <w:color w:val="000000"/>
          <w:position w:val="0"/>
          <w:sz w:val="20"/>
          <w:u w:val="none"/>
          <w:vertAlign w:val="baseline"/>
        </w:rPr>
        <w:t xml:space="preserve">And that pattern is not unique to ACCA; we have been unable to come to an agreement on many recurring legal questions. The </w:t>
      </w:r>
      <w:r>
        <w:rPr>
          <w:rFonts w:ascii="arial" w:eastAsia="arial" w:hAnsi="arial" w:cs="arial"/>
          <w:b w:val="0"/>
          <w:i/>
          <w:strike w:val="0"/>
          <w:noProof w:val="0"/>
          <w:color w:val="000000"/>
          <w:position w:val="0"/>
          <w:sz w:val="20"/>
          <w:u w:val="none"/>
          <w:vertAlign w:val="baseline"/>
        </w:rPr>
        <w:t>Confrontation Clause</w:t>
      </w:r>
      <w:r>
        <w:rPr>
          <w:rFonts w:ascii="arial" w:eastAsia="arial" w:hAnsi="arial" w:cs="arial"/>
          <w:b w:val="0"/>
          <w:i w:val="0"/>
          <w:strike w:val="0"/>
          <w:noProof w:val="0"/>
          <w:color w:val="000000"/>
          <w:position w:val="0"/>
          <w:sz w:val="20"/>
          <w:u w:val="none"/>
          <w:vertAlign w:val="baseline"/>
        </w:rPr>
        <w:t xml:space="preserve"> is one example that comes readily to mind. See, </w:t>
      </w:r>
      <w:r>
        <w:rPr>
          <w:rFonts w:ascii="arial" w:eastAsia="arial" w:hAnsi="arial" w:cs="arial"/>
          <w:b w:val="0"/>
          <w:i/>
          <w:strike w:val="0"/>
          <w:noProof w:val="0"/>
          <w:color w:val="000000"/>
          <w:position w:val="0"/>
          <w:sz w:val="20"/>
          <w:u w:val="none"/>
          <w:vertAlign w:val="baseline"/>
        </w:rPr>
        <w:t xml:space="preserve">e.g., </w:t>
      </w:r>
      <w:bookmarkStart w:id="740" w:name="Bookmark_I5GGRBPY2N1RD90040000400"/>
      <w:bookmarkEnd w:id="740"/>
      <w:hyperlink r:id="rId163" w:history="1">
        <w:r>
          <w:rPr>
            <w:rFonts w:ascii="arial" w:eastAsia="arial" w:hAnsi="arial" w:cs="arial"/>
            <w:b w:val="0"/>
            <w:i/>
            <w:strike w:val="0"/>
            <w:noProof w:val="0"/>
            <w:color w:val="0077CC"/>
            <w:position w:val="0"/>
            <w:sz w:val="20"/>
            <w:u w:val="single"/>
            <w:vertAlign w:val="baseline"/>
          </w:rPr>
          <w:t>Williams</w:t>
        </w:r>
      </w:hyperlink>
      <w:hyperlink r:id="rId163" w:history="1">
        <w:r>
          <w:rPr>
            <w:rFonts w:ascii="arial" w:eastAsia="arial" w:hAnsi="arial" w:cs="arial"/>
            <w:b w:val="0"/>
            <w:i/>
            <w:strike w:val="0"/>
            <w:noProof w:val="0"/>
            <w:color w:val="0077CC"/>
            <w:position w:val="0"/>
            <w:sz w:val="20"/>
            <w:u w:val="single"/>
            <w:vertAlign w:val="baseline"/>
          </w:rPr>
          <w:t xml:space="preserve"> v. </w:t>
        </w:r>
      </w:hyperlink>
      <w:hyperlink r:id="rId163" w:history="1">
        <w:r>
          <w:rPr>
            <w:rFonts w:ascii="arial" w:eastAsia="arial" w:hAnsi="arial" w:cs="arial"/>
            <w:b w:val="0"/>
            <w:i/>
            <w:strike w:val="0"/>
            <w:noProof w:val="0"/>
            <w:color w:val="0077CC"/>
            <w:position w:val="0"/>
            <w:sz w:val="20"/>
            <w:u w:val="single"/>
            <w:vertAlign w:val="baseline"/>
          </w:rPr>
          <w:t>Illinois</w:t>
        </w:r>
      </w:hyperlink>
      <w:hyperlink r:id="rId163" w:history="1">
        <w:r>
          <w:rPr>
            <w:rFonts w:ascii="arial" w:eastAsia="arial" w:hAnsi="arial" w:cs="arial"/>
            <w:b w:val="0"/>
            <w:i/>
            <w:strike w:val="0"/>
            <w:noProof w:val="0"/>
            <w:color w:val="0077CC"/>
            <w:position w:val="0"/>
            <w:sz w:val="20"/>
            <w:u w:val="single"/>
            <w:vertAlign w:val="baseline"/>
          </w:rPr>
          <w:t>, 567 U.S. ___, 132 S. Ct. 2221, 183 L. Ed. 2d 89 (2012)</w:t>
        </w:r>
      </w:hyperlink>
      <w:r>
        <w:rPr>
          <w:rFonts w:ascii="arial" w:eastAsia="arial" w:hAnsi="arial" w:cs="arial"/>
          <w:b w:val="0"/>
          <w:i w:val="0"/>
          <w:strike w:val="0"/>
          <w:noProof w:val="0"/>
          <w:color w:val="000000"/>
          <w:position w:val="0"/>
          <w:sz w:val="20"/>
          <w:u w:val="none"/>
          <w:vertAlign w:val="baseline"/>
        </w:rPr>
        <w:t xml:space="preserve">; </w:t>
      </w:r>
      <w:bookmarkStart w:id="741" w:name="Bookmark_I5GGRBPY2SF87V0010000400"/>
      <w:bookmarkEnd w:id="741"/>
      <w:hyperlink r:id="rId164" w:history="1">
        <w:r>
          <w:rPr>
            <w:rFonts w:ascii="arial" w:eastAsia="arial" w:hAnsi="arial" w:cs="arial"/>
            <w:b w:val="0"/>
            <w:i/>
            <w:strike w:val="0"/>
            <w:noProof w:val="0"/>
            <w:color w:val="0077CC"/>
            <w:position w:val="0"/>
            <w:sz w:val="20"/>
            <w:u w:val="single"/>
            <w:vertAlign w:val="baseline"/>
          </w:rPr>
          <w:t xml:space="preserve">Bullcoming </w:t>
        </w:r>
      </w:hyperlink>
      <w:hyperlink r:id="rId164" w:history="1">
        <w:r>
          <w:rPr>
            <w:rFonts w:ascii="arial" w:eastAsia="arial" w:hAnsi="arial" w:cs="arial"/>
            <w:b w:val="0"/>
            <w:i/>
            <w:strike w:val="0"/>
            <w:noProof w:val="0"/>
            <w:color w:val="0077CC"/>
            <w:position w:val="0"/>
            <w:sz w:val="20"/>
            <w:u w:val="single"/>
            <w:vertAlign w:val="baseline"/>
          </w:rPr>
          <w:t xml:space="preserve">v. </w:t>
        </w:r>
      </w:hyperlink>
      <w:hyperlink r:id="rId164" w:history="1">
        <w:r>
          <w:rPr>
            <w:rFonts w:ascii="arial" w:eastAsia="arial" w:hAnsi="arial" w:cs="arial"/>
            <w:b w:val="0"/>
            <w:i/>
            <w:strike w:val="0"/>
            <w:noProof w:val="0"/>
            <w:color w:val="0077CC"/>
            <w:position w:val="0"/>
            <w:sz w:val="20"/>
            <w:u w:val="single"/>
            <w:vertAlign w:val="baseline"/>
          </w:rPr>
          <w:t>New Mexico</w:t>
        </w:r>
      </w:hyperlink>
      <w:hyperlink r:id="rId164" w:history="1">
        <w:r>
          <w:rPr>
            <w:rFonts w:ascii="arial" w:eastAsia="arial" w:hAnsi="arial" w:cs="arial"/>
            <w:b w:val="0"/>
            <w:i/>
            <w:strike w:val="0"/>
            <w:noProof w:val="0"/>
            <w:color w:val="0077CC"/>
            <w:position w:val="0"/>
            <w:sz w:val="20"/>
            <w:u w:val="single"/>
            <w:vertAlign w:val="baseline"/>
          </w:rPr>
          <w:t>, 564 U.S. ___, 131 S. Ct. 2705, 180 L. Ed. 2d 610 (2011)</w:t>
        </w:r>
      </w:hyperlink>
      <w:r>
        <w:rPr>
          <w:rFonts w:ascii="arial" w:eastAsia="arial" w:hAnsi="arial" w:cs="arial"/>
          <w:b w:val="0"/>
          <w:i w:val="0"/>
          <w:strike w:val="0"/>
          <w:noProof w:val="0"/>
          <w:color w:val="000000"/>
          <w:position w:val="0"/>
          <w:sz w:val="20"/>
          <w:u w:val="none"/>
          <w:vertAlign w:val="baseline"/>
        </w:rPr>
        <w:t xml:space="preserve">; </w:t>
      </w:r>
      <w:bookmarkStart w:id="742" w:name="Bookmark_I5GGRBPY2SF87V0030000400"/>
      <w:bookmarkEnd w:id="742"/>
      <w:hyperlink r:id="rId165" w:history="1">
        <w:r>
          <w:rPr>
            <w:rFonts w:ascii="arial" w:eastAsia="arial" w:hAnsi="arial" w:cs="arial"/>
            <w:b w:val="0"/>
            <w:i/>
            <w:strike w:val="0"/>
            <w:noProof w:val="0"/>
            <w:color w:val="0077CC"/>
            <w:position w:val="0"/>
            <w:sz w:val="20"/>
            <w:u w:val="single"/>
            <w:vertAlign w:val="baseline"/>
          </w:rPr>
          <w:t>Melendez-Diaz</w:t>
        </w:r>
      </w:hyperlink>
      <w:hyperlink r:id="rId165" w:history="1">
        <w:r>
          <w:rPr>
            <w:rFonts w:ascii="arial" w:eastAsia="arial" w:hAnsi="arial" w:cs="arial"/>
            <w:b w:val="0"/>
            <w:i/>
            <w:strike w:val="0"/>
            <w:noProof w:val="0"/>
            <w:color w:val="0077CC"/>
            <w:position w:val="0"/>
            <w:sz w:val="20"/>
            <w:u w:val="single"/>
            <w:vertAlign w:val="baseline"/>
          </w:rPr>
          <w:t xml:space="preserve"> v. </w:t>
        </w:r>
      </w:hyperlink>
      <w:hyperlink r:id="rId165" w:history="1">
        <w:r>
          <w:rPr>
            <w:rFonts w:ascii="arial" w:eastAsia="arial" w:hAnsi="arial" w:cs="arial"/>
            <w:b w:val="0"/>
            <w:i/>
            <w:strike w:val="0"/>
            <w:noProof w:val="0"/>
            <w:color w:val="0077CC"/>
            <w:position w:val="0"/>
            <w:sz w:val="20"/>
            <w:u w:val="single"/>
            <w:vertAlign w:val="baseline"/>
          </w:rPr>
          <w:t>Massachusetts</w:t>
        </w:r>
      </w:hyperlink>
      <w:hyperlink r:id="rId165" w:history="1">
        <w:r>
          <w:rPr>
            <w:rFonts w:ascii="arial" w:eastAsia="arial" w:hAnsi="arial" w:cs="arial"/>
            <w:b w:val="0"/>
            <w:i/>
            <w:strike w:val="0"/>
            <w:noProof w:val="0"/>
            <w:color w:val="0077CC"/>
            <w:position w:val="0"/>
            <w:sz w:val="20"/>
            <w:u w:val="single"/>
            <w:vertAlign w:val="baseline"/>
          </w:rPr>
          <w:t>, 557 U.S. 305, 129 S. Ct. 2527, 174 L. Ed. 2d 314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Our disagreements about the meaning of that provision do not prove that the </w:t>
      </w:r>
      <w:r>
        <w:rPr>
          <w:rFonts w:ascii="arial" w:eastAsia="arial" w:hAnsi="arial" w:cs="arial"/>
          <w:b w:val="0"/>
          <w:i/>
          <w:strike w:val="0"/>
          <w:noProof w:val="0"/>
          <w:color w:val="000000"/>
          <w:position w:val="0"/>
          <w:sz w:val="20"/>
          <w:u w:val="none"/>
          <w:vertAlign w:val="baseline"/>
        </w:rPr>
        <w:t>Confrontation Clause</w:t>
      </w:r>
      <w:r>
        <w:rPr>
          <w:rFonts w:ascii="arial" w:eastAsia="arial" w:hAnsi="arial" w:cs="arial"/>
          <w:b w:val="0"/>
          <w:i w:val="0"/>
          <w:strike w:val="0"/>
          <w:noProof w:val="0"/>
          <w:color w:val="000000"/>
          <w:position w:val="0"/>
          <w:sz w:val="20"/>
          <w:u w:val="none"/>
          <w:vertAlign w:val="baseline"/>
        </w:rPr>
        <w:t xml:space="preserve"> has no ascertainable meaning. Likewise, our disagreements on the residual clause do not prove that it is unconstitutionally vague.</w:t>
      </w:r>
    </w:p>
    <w:p>
      <w:pPr>
        <w:keepNext w:val="0"/>
        <w:widowControl w:val="0"/>
        <w:spacing w:before="240" w:after="0" w:line="260" w:lineRule="atLeast"/>
        <w:ind w:left="0" w:right="0" w:firstLine="0"/>
        <w:jc w:val="both"/>
      </w:pPr>
      <w:bookmarkStart w:id="743" w:name="Bookmark_para_89"/>
      <w:bookmarkEnd w:id="743"/>
      <w:bookmarkStart w:id="744" w:name="Bookmark_I5H0JXBW2SF7S40040000400"/>
      <w:bookmarkEnd w:id="744"/>
      <w:r>
        <w:rPr>
          <w:rFonts w:ascii="arial" w:eastAsia="arial" w:hAnsi="arial" w:cs="arial"/>
          <w:b w:val="0"/>
          <w:i w:val="0"/>
          <w:strike w:val="0"/>
          <w:noProof w:val="0"/>
          <w:color w:val="000000"/>
          <w:position w:val="0"/>
          <w:sz w:val="20"/>
          <w:u w:val="none"/>
          <w:vertAlign w:val="baseline"/>
        </w:rPr>
        <w:t xml:space="preserve">The Court also points to conflicts in the decisions of the lower courts as </w:t>
      </w:r>
      <w:r>
        <w:rPr>
          <w:rFonts w:ascii="arial" w:eastAsia="arial" w:hAnsi="arial" w:cs="arial"/>
          <w:b/>
          <w:i w:val="0"/>
          <w:strike w:val="0"/>
          <w:noProof w:val="0"/>
          <w:color w:val="000000"/>
          <w:position w:val="0"/>
          <w:sz w:val="20"/>
          <w:u w:val="none"/>
          <w:vertAlign w:val="baseline"/>
        </w:rPr>
        <w:t> [**599] </w:t>
      </w:r>
      <w:r>
        <w:rPr>
          <w:rFonts w:ascii="arial" w:eastAsia="arial" w:hAnsi="arial" w:cs="arial"/>
          <w:b w:val="0"/>
          <w:i w:val="0"/>
          <w:strike w:val="0"/>
          <w:noProof w:val="0"/>
          <w:color w:val="000000"/>
          <w:position w:val="0"/>
          <w:sz w:val="20"/>
          <w:u w:val="none"/>
          <w:vertAlign w:val="baseline"/>
        </w:rPr>
        <w:t xml:space="preserve"> proof that the statute is unconstitutional. See </w:t>
      </w:r>
      <w:bookmarkStart w:id="745" w:name="Bookmark_I5H0JXBW2SF7S40030000400"/>
      <w:bookmarkEnd w:id="745"/>
      <w:hyperlink r:id="rId10" w:history="1">
        <w:r>
          <w:rPr>
            <w:rFonts w:ascii="arial" w:eastAsia="arial" w:hAnsi="arial" w:cs="arial"/>
            <w:b w:val="0"/>
            <w:i/>
            <w:strike w:val="0"/>
            <w:noProof w:val="0"/>
            <w:color w:val="0077CC"/>
            <w:position w:val="0"/>
            <w:sz w:val="20"/>
            <w:u w:val="single"/>
            <w:vertAlign w:val="baseline"/>
          </w:rPr>
          <w:t xml:space="preserve">ante, </w:t>
        </w:r>
      </w:hyperlink>
      <w:hyperlink r:id="rId10" w:history="1">
        <w:r>
          <w:rPr>
            <w:rFonts w:ascii="arial" w:eastAsia="arial" w:hAnsi="arial" w:cs="arial"/>
            <w:b w:val="0"/>
            <w:i/>
            <w:strike w:val="0"/>
            <w:noProof w:val="0"/>
            <w:color w:val="0077CC"/>
            <w:position w:val="0"/>
            <w:sz w:val="20"/>
            <w:u w:val="single"/>
            <w:vertAlign w:val="baseline"/>
          </w:rPr>
          <w:t>at ___ - ___, 192 L. Ed. 2d, at 580-581</w:t>
        </w:r>
      </w:hyperlink>
      <w:r>
        <w:rPr>
          <w:rFonts w:ascii="arial" w:eastAsia="arial" w:hAnsi="arial" w:cs="arial"/>
          <w:b w:val="0"/>
          <w:i w:val="0"/>
          <w:strike w:val="0"/>
          <w:noProof w:val="0"/>
          <w:color w:val="000000"/>
          <w:position w:val="0"/>
          <w:sz w:val="20"/>
          <w:u w:val="none"/>
          <w:vertAlign w:val="baseline"/>
        </w:rPr>
        <w:t>. The Court overstates the degree of disagreement below. For many crimes, there is no dispute that the residual clause applies. And our certiorari docket provides a skewed picture because the decisions that we are asked to review are usually those involving issues on which there is at</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least an arguable circuit conflict. But in any event, it has never been thought that conflicting interpretations of a statute justify judicial elimination of the statute. One of our chief responsibilities is to resolve those disagreements, see </w:t>
      </w:r>
      <w:hyperlink r:id="rId166" w:history="1">
        <w:r>
          <w:rPr>
            <w:rFonts w:ascii="arial" w:eastAsia="arial" w:hAnsi="arial" w:cs="arial"/>
            <w:b w:val="0"/>
            <w:i/>
            <w:strike w:val="0"/>
            <w:noProof w:val="0"/>
            <w:color w:val="0077CC"/>
            <w:position w:val="0"/>
            <w:sz w:val="20"/>
            <w:u w:val="single"/>
            <w:vertAlign w:val="baseline"/>
          </w:rPr>
          <w:t>Supreme Court Rule 10</w:t>
        </w:r>
      </w:hyperlink>
      <w:r>
        <w:rPr>
          <w:rFonts w:ascii="arial" w:eastAsia="arial" w:hAnsi="arial" w:cs="arial"/>
          <w:b w:val="0"/>
          <w:i w:val="0"/>
          <w:strike w:val="0"/>
          <w:noProof w:val="0"/>
          <w:color w:val="000000"/>
          <w:position w:val="0"/>
          <w:sz w:val="20"/>
          <w:u w:val="none"/>
          <w:vertAlign w:val="baseline"/>
        </w:rPr>
        <w:t>, not to strike down the laws that create this work.</w:t>
      </w:r>
    </w:p>
    <w:p>
      <w:pPr>
        <w:keepNext w:val="0"/>
        <w:widowControl w:val="0"/>
        <w:spacing w:before="240" w:after="0" w:line="260" w:lineRule="atLeast"/>
        <w:ind w:left="0" w:right="0" w:firstLine="0"/>
        <w:jc w:val="both"/>
      </w:pPr>
      <w:bookmarkStart w:id="746" w:name="Bookmark_para_90"/>
      <w:bookmarkEnd w:id="746"/>
      <w:bookmarkStart w:id="747" w:name="Bookmark_I5K9DWN5TBM000VDR4S000PF"/>
      <w:bookmarkEnd w:id="747"/>
      <w:bookmarkStart w:id="748" w:name="Bookmark_I5K9DWN5NHG000VDR4S000PD"/>
      <w:bookmarkEnd w:id="748"/>
      <w:bookmarkStart w:id="749" w:name="Bookmark_I5K9DWN5Y5S000VDR4S000PG"/>
      <w:bookmarkEnd w:id="749"/>
      <w:bookmarkStart w:id="750" w:name="Bookmark_I5GGRBPY2HM6X50010000400"/>
      <w:bookmarkEnd w:id="750"/>
      <w:r>
        <w:rPr>
          <w:rFonts w:ascii="arial" w:eastAsia="arial" w:hAnsi="arial" w:cs="arial"/>
          <w:b w:val="0"/>
          <w:i w:val="0"/>
          <w:strike w:val="0"/>
          <w:noProof w:val="0"/>
          <w:color w:val="000000"/>
          <w:position w:val="0"/>
          <w:sz w:val="20"/>
          <w:u w:val="none"/>
          <w:vertAlign w:val="baseline"/>
        </w:rPr>
        <w:t xml:space="preserve">The Court may not relish the task of resolving residual clause questions on which the Circuits disagree, but the provision has not placed a crushing burden on our docket. </w:t>
      </w:r>
      <w:bookmarkStart w:id="751" w:name="Bookmark_I5H0JXBW2D6N9X0010000400"/>
      <w:bookmarkEnd w:id="751"/>
      <w:r>
        <w:rPr>
          <w:rFonts w:ascii="arial" w:eastAsia="arial" w:hAnsi="arial" w:cs="arial"/>
          <w:b w:val="0"/>
          <w:i w:val="0"/>
          <w:strike w:val="0"/>
          <w:noProof w:val="0"/>
          <w:color w:val="000000"/>
          <w:position w:val="0"/>
          <w:sz w:val="20"/>
          <w:u w:val="none"/>
          <w:vertAlign w:val="baseline"/>
        </w:rPr>
        <w:t xml:space="preserve">In the eight years since </w:t>
      </w:r>
      <w:r>
        <w:rPr>
          <w:rFonts w:ascii="arial" w:eastAsia="arial" w:hAnsi="arial" w:cs="arial"/>
          <w:b w:val="0"/>
          <w:i/>
          <w:strike w:val="0"/>
          <w:noProof w:val="0"/>
          <w:color w:val="000000"/>
          <w:position w:val="0"/>
          <w:sz w:val="20"/>
          <w:u w:val="none"/>
          <w:vertAlign w:val="baseline"/>
        </w:rPr>
        <w:t>James</w:t>
      </w:r>
      <w:r>
        <w:rPr>
          <w:rFonts w:ascii="arial" w:eastAsia="arial" w:hAnsi="arial" w:cs="arial"/>
          <w:b w:val="0"/>
          <w:i w:val="0"/>
          <w:strike w:val="0"/>
          <w:noProof w:val="0"/>
          <w:color w:val="000000"/>
          <w:position w:val="0"/>
          <w:sz w:val="20"/>
          <w:u w:val="none"/>
          <w:vertAlign w:val="baseline"/>
        </w:rPr>
        <w:t xml:space="preserve">, we have decided all of three cases involving the residual clause. See </w:t>
      </w:r>
      <w:bookmarkStart w:id="752" w:name="Bookmark_I5GGRBPY2SF87V0050000400"/>
      <w:bookmarkEnd w:id="752"/>
      <w:hyperlink r:id="rId58" w:history="1">
        <w:r>
          <w:rPr>
            <w:rFonts w:ascii="arial" w:eastAsia="arial" w:hAnsi="arial" w:cs="arial"/>
            <w:b w:val="0"/>
            <w:i/>
            <w:strike w:val="0"/>
            <w:noProof w:val="0"/>
            <w:color w:val="0077CC"/>
            <w:position w:val="0"/>
            <w:sz w:val="20"/>
            <w:u w:val="single"/>
            <w:vertAlign w:val="baseline"/>
          </w:rPr>
          <w:t>Begay</w:t>
        </w:r>
      </w:hyperlink>
      <w:hyperlink r:id="rId58" w:history="1">
        <w:r>
          <w:rPr>
            <w:rFonts w:ascii="arial" w:eastAsia="arial" w:hAnsi="arial" w:cs="arial"/>
            <w:b w:val="0"/>
            <w:i/>
            <w:strike w:val="0"/>
            <w:noProof w:val="0"/>
            <w:color w:val="0077CC"/>
            <w:position w:val="0"/>
            <w:sz w:val="20"/>
            <w:u w:val="single"/>
            <w:vertAlign w:val="baseline"/>
          </w:rPr>
          <w:t xml:space="preserve">, </w:t>
        </w:r>
      </w:hyperlink>
      <w:hyperlink r:id="rId58"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w:t>
      </w:r>
      <w:bookmarkStart w:id="753" w:name="Bookmark_I5GGRBPY2HM6X50020000400"/>
      <w:bookmarkEnd w:id="753"/>
      <w:hyperlink r:id="rId59" w:history="1">
        <w:r>
          <w:rPr>
            <w:rFonts w:ascii="arial" w:eastAsia="arial" w:hAnsi="arial" w:cs="arial"/>
            <w:b w:val="0"/>
            <w:i/>
            <w:strike w:val="0"/>
            <w:noProof w:val="0"/>
            <w:color w:val="0077CC"/>
            <w:position w:val="0"/>
            <w:sz w:val="20"/>
            <w:u w:val="single"/>
            <w:vertAlign w:val="baseline"/>
          </w:rPr>
          <w:t>Chambers</w:t>
        </w:r>
      </w:hyperlink>
      <w:hyperlink r:id="rId59" w:history="1">
        <w:r>
          <w:rPr>
            <w:rFonts w:ascii="arial" w:eastAsia="arial" w:hAnsi="arial" w:cs="arial"/>
            <w:b w:val="0"/>
            <w:i/>
            <w:strike w:val="0"/>
            <w:noProof w:val="0"/>
            <w:color w:val="0077CC"/>
            <w:position w:val="0"/>
            <w:sz w:val="20"/>
            <w:u w:val="single"/>
            <w:vertAlign w:val="baseline"/>
          </w:rPr>
          <w:t xml:space="preserve">, </w:t>
        </w:r>
      </w:hyperlink>
      <w:hyperlink r:id="rId59"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w:t>
      </w:r>
      <w:bookmarkStart w:id="754" w:name="Bookmark_I5GGRBPY2HM6X50040000400"/>
      <w:bookmarkEnd w:id="754"/>
      <w:hyperlink r:id="rId36" w:history="1">
        <w:r>
          <w:rPr>
            <w:rFonts w:ascii="arial" w:eastAsia="arial" w:hAnsi="arial" w:cs="arial"/>
            <w:b w:val="0"/>
            <w:i/>
            <w:strike w:val="0"/>
            <w:noProof w:val="0"/>
            <w:color w:val="0077CC"/>
            <w:position w:val="0"/>
            <w:sz w:val="20"/>
            <w:u w:val="single"/>
            <w:vertAlign w:val="baseline"/>
          </w:rPr>
          <w:t>Sykes</w:t>
        </w:r>
      </w:hyperlink>
      <w:hyperlink r:id="rId36" w:history="1">
        <w:r>
          <w:rPr>
            <w:rFonts w:ascii="arial" w:eastAsia="arial" w:hAnsi="arial" w:cs="arial"/>
            <w:b w:val="0"/>
            <w:i/>
            <w:strike w:val="0"/>
            <w:noProof w:val="0"/>
            <w:color w:val="0077CC"/>
            <w:position w:val="0"/>
            <w:sz w:val="20"/>
            <w:u w:val="single"/>
            <w:vertAlign w:val="baseline"/>
          </w:rPr>
          <w:t xml:space="preserve">, </w:t>
        </w:r>
      </w:hyperlink>
      <w:hyperlink r:id="rId36" w:history="1">
        <w:r>
          <w:rPr>
            <w:rFonts w:ascii="arial" w:eastAsia="arial" w:hAnsi="arial" w:cs="arial"/>
            <w:b w:val="0"/>
            <w:i/>
            <w:strike w:val="0"/>
            <w:noProof w:val="0"/>
            <w:color w:val="0077CC"/>
            <w:position w:val="0"/>
            <w:sz w:val="20"/>
            <w:u w:val="single"/>
            <w:vertAlign w:val="baseline"/>
          </w:rPr>
          <w:t>supra</w:t>
        </w:r>
      </w:hyperlink>
      <w:hyperlink r:id="rId36"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w:t>
      </w:r>
      <w:bookmarkStart w:id="755" w:name="Bookmark_I5H0JXBW2D6N9X0010000400_2"/>
      <w:bookmarkEnd w:id="755"/>
      <w:r>
        <w:rPr>
          <w:rFonts w:ascii="arial" w:eastAsia="arial" w:hAnsi="arial" w:cs="arial"/>
          <w:b w:val="0"/>
          <w:i w:val="0"/>
          <w:strike w:val="0"/>
          <w:noProof w:val="0"/>
          <w:color w:val="000000"/>
          <w:position w:val="0"/>
          <w:sz w:val="20"/>
          <w:u w:val="none"/>
          <w:vertAlign w:val="baseline"/>
        </w:rPr>
        <w:t xml:space="preserve">Nevertheless, faced with the unappealing prospect of resolving more circuit splits on various residual clause issues, see </w:t>
      </w:r>
      <w:bookmarkStart w:id="756" w:name="Bookmark_I5H0JXBW2SF7S40050000400"/>
      <w:bookmarkEnd w:id="756"/>
      <w:hyperlink r:id="rId10" w:history="1">
        <w:r>
          <w:rPr>
            <w:rFonts w:ascii="arial" w:eastAsia="arial" w:hAnsi="arial" w:cs="arial"/>
            <w:b w:val="0"/>
            <w:i/>
            <w:strike w:val="0"/>
            <w:noProof w:val="0"/>
            <w:color w:val="0077CC"/>
            <w:position w:val="0"/>
            <w:sz w:val="20"/>
            <w:u w:val="single"/>
            <w:vertAlign w:val="baseline"/>
          </w:rPr>
          <w:t xml:space="preserve">ante, </w:t>
        </w:r>
      </w:hyperlink>
      <w:hyperlink r:id="rId10" w:history="1">
        <w:r>
          <w:rPr>
            <w:rFonts w:ascii="arial" w:eastAsia="arial" w:hAnsi="arial" w:cs="arial"/>
            <w:b w:val="0"/>
            <w:i/>
            <w:strike w:val="0"/>
            <w:noProof w:val="0"/>
            <w:color w:val="0077CC"/>
            <w:position w:val="0"/>
            <w:sz w:val="20"/>
            <w:u w:val="single"/>
            <w:vertAlign w:val="baseline"/>
          </w:rPr>
          <w:t>at ___, 192 L. Ed. 2d, at 581</w:t>
        </w:r>
      </w:hyperlink>
      <w:r>
        <w:rPr>
          <w:rFonts w:ascii="arial" w:eastAsia="arial" w:hAnsi="arial" w:cs="arial"/>
          <w:b w:val="0"/>
          <w:i w:val="0"/>
          <w:strike w:val="0"/>
          <w:noProof w:val="0"/>
          <w:color w:val="000000"/>
          <w:position w:val="0"/>
          <w:sz w:val="20"/>
          <w:u w:val="none"/>
          <w:vertAlign w:val="baseline"/>
        </w:rPr>
        <w:t>, six Members of the Court have thrown in the towel. That is not responsible.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00" w:after="0" w:line="260" w:lineRule="atLeast"/>
        <w:ind w:left="0" w:right="0" w:firstLine="0"/>
        <w:jc w:val="both"/>
      </w:pPr>
      <w:bookmarkStart w:id="757" w:name="Bookmark_para_91"/>
      <w:bookmarkEnd w:id="757"/>
      <w:r>
        <w:rPr>
          <w:rFonts w:ascii="arial" w:eastAsia="arial" w:hAnsi="arial" w:cs="arial"/>
          <w:b w:val="0"/>
          <w:i w:val="0"/>
          <w:strike w:val="0"/>
          <w:noProof w:val="0"/>
          <w:color w:val="000000"/>
          <w:position w:val="0"/>
          <w:sz w:val="20"/>
          <w:u w:val="none"/>
          <w:vertAlign w:val="baseline"/>
        </w:rPr>
        <w:t xml:space="preserve">Even if we put </w:t>
      </w:r>
      <w:r>
        <w:rPr>
          <w:rFonts w:ascii="arial" w:eastAsia="arial" w:hAnsi="arial" w:cs="arial"/>
          <w:b w:val="0"/>
          <w:i/>
          <w:strike w:val="0"/>
          <w:noProof w:val="0"/>
          <w:color w:val="000000"/>
          <w:position w:val="0"/>
          <w:sz w:val="20"/>
          <w:u w:val="none"/>
          <w:vertAlign w:val="baseline"/>
        </w:rPr>
        <w:t>stare decisis</w:t>
      </w:r>
      <w:r>
        <w:rPr>
          <w:rFonts w:ascii="arial" w:eastAsia="arial" w:hAnsi="arial" w:cs="arial"/>
          <w:b w:val="0"/>
          <w:i w:val="0"/>
          <w:strike w:val="0"/>
          <w:noProof w:val="0"/>
          <w:color w:val="000000"/>
          <w:position w:val="0"/>
          <w:sz w:val="20"/>
          <w:u w:val="none"/>
          <w:vertAlign w:val="baseline"/>
        </w:rPr>
        <w:t xml:space="preserve"> aside, the Court’s decision remains indefensible. The residual clause is not unconstitutionally vague.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40" w:after="0" w:line="260" w:lineRule="atLeast"/>
        <w:ind w:left="0" w:right="0" w:firstLine="0"/>
        <w:jc w:val="both"/>
      </w:pPr>
      <w:bookmarkStart w:id="758" w:name="Bookmark_para_92"/>
      <w:bookmarkEnd w:id="758"/>
      <w:bookmarkStart w:id="759" w:name="Bookmark_I5K9DWN630X000VDR4S000PH"/>
      <w:bookmarkEnd w:id="759"/>
      <w:bookmarkStart w:id="760" w:name="Bookmark_I5GGRBPY2D6N1R0020000400"/>
      <w:bookmarkEnd w:id="760"/>
      <w:bookmarkStart w:id="761" w:name="Bookmark_I5K9DWN683S000VDR4S000PJ"/>
      <w:bookmarkEnd w:id="761"/>
      <w:bookmarkStart w:id="762" w:name="Bookmark_I5GGRBPY2D6N1R0040000400"/>
      <w:bookmarkEnd w:id="762"/>
      <w:bookmarkStart w:id="763" w:name="Bookmark_I5K9DWN6CXX000VDR4S000PK"/>
      <w:bookmarkEnd w:id="763"/>
      <w:bookmarkStart w:id="764" w:name="Bookmark_I5GGRBPY2D6N1S0010000400"/>
      <w:bookmarkEnd w:id="76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prohibits the enforcement of vague criminal laws, but the threshold for declaring a law void for vagueness is high. “The strong presumptive validity that attaches to an Act of Congress has led this Court to hold many times that statutes are not</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automatically invalidated as vague simply because difficulty is found in determining whether certain marginal offenses fall within their language.” </w:t>
      </w:r>
      <w:bookmarkStart w:id="765" w:name="Bookmark_I5GGRBPY2D6N1R0010000400"/>
      <w:bookmarkEnd w:id="765"/>
      <w:hyperlink r:id="rId167" w:history="1">
        <w:r>
          <w:rPr>
            <w:rFonts w:ascii="arial" w:eastAsia="arial" w:hAnsi="arial" w:cs="arial"/>
            <w:b w:val="0"/>
            <w:i/>
            <w:strike w:val="0"/>
            <w:noProof w:val="0"/>
            <w:color w:val="0077CC"/>
            <w:position w:val="0"/>
            <w:sz w:val="20"/>
            <w:u w:val="single"/>
            <w:vertAlign w:val="baseline"/>
          </w:rPr>
          <w:t>United States</w:t>
        </w:r>
      </w:hyperlink>
      <w:hyperlink r:id="rId167" w:history="1">
        <w:r>
          <w:rPr>
            <w:rFonts w:ascii="arial" w:eastAsia="arial" w:hAnsi="arial" w:cs="arial"/>
            <w:b w:val="0"/>
            <w:i/>
            <w:strike w:val="0"/>
            <w:noProof w:val="0"/>
            <w:color w:val="0077CC"/>
            <w:position w:val="0"/>
            <w:sz w:val="20"/>
            <w:u w:val="single"/>
            <w:vertAlign w:val="baseline"/>
          </w:rPr>
          <w:t xml:space="preserve"> v. </w:t>
        </w:r>
      </w:hyperlink>
      <w:hyperlink r:id="rId167" w:history="1">
        <w:r>
          <w:rPr>
            <w:rFonts w:ascii="arial" w:eastAsia="arial" w:hAnsi="arial" w:cs="arial"/>
            <w:b w:val="0"/>
            <w:i/>
            <w:strike w:val="0"/>
            <w:noProof w:val="0"/>
            <w:color w:val="0077CC"/>
            <w:position w:val="0"/>
            <w:sz w:val="20"/>
            <w:u w:val="single"/>
            <w:vertAlign w:val="baseline"/>
          </w:rPr>
          <w:t>National Dairy Products Corp.</w:t>
        </w:r>
      </w:hyperlink>
      <w:hyperlink r:id="rId167" w:history="1">
        <w:r>
          <w:rPr>
            <w:rFonts w:ascii="arial" w:eastAsia="arial" w:hAnsi="arial" w:cs="arial"/>
            <w:b w:val="0"/>
            <w:i/>
            <w:strike w:val="0"/>
            <w:noProof w:val="0"/>
            <w:color w:val="0077CC"/>
            <w:position w:val="0"/>
            <w:sz w:val="20"/>
            <w:u w:val="single"/>
            <w:vertAlign w:val="baseline"/>
          </w:rPr>
          <w:t>, 372 U.S. 29, 32, 83 S. Ct. 594, 9 L. Ed. 2d 561 (1963)</w:t>
        </w:r>
      </w:hyperlink>
      <w:r>
        <w:rPr>
          <w:rFonts w:ascii="arial" w:eastAsia="arial" w:hAnsi="arial" w:cs="arial"/>
          <w:b w:val="0"/>
          <w:i w:val="0"/>
          <w:strike w:val="0"/>
          <w:noProof w:val="0"/>
          <w:color w:val="000000"/>
          <w:position w:val="0"/>
          <w:sz w:val="20"/>
          <w:u w:val="none"/>
          <w:vertAlign w:val="baseline"/>
        </w:rPr>
        <w:t xml:space="preserve">. Rather, it is sufficient if a statute sets out an “ascertainable standard.” </w:t>
      </w:r>
      <w:bookmarkStart w:id="766" w:name="Bookmark_I5GGRBPY2D6N1R0030000400"/>
      <w:bookmarkEnd w:id="766"/>
      <w:hyperlink r:id="rId62" w:history="1">
        <w:r>
          <w:rPr>
            <w:rFonts w:ascii="arial" w:eastAsia="arial" w:hAnsi="arial" w:cs="arial"/>
            <w:b w:val="0"/>
            <w:i/>
            <w:strike w:val="0"/>
            <w:noProof w:val="0"/>
            <w:color w:val="0077CC"/>
            <w:position w:val="0"/>
            <w:sz w:val="20"/>
            <w:u w:val="single"/>
            <w:vertAlign w:val="baseline"/>
          </w:rPr>
          <w:t>United States</w:t>
        </w:r>
      </w:hyperlink>
      <w:hyperlink r:id="rId62" w:history="1">
        <w:r>
          <w:rPr>
            <w:rFonts w:ascii="arial" w:eastAsia="arial" w:hAnsi="arial" w:cs="arial"/>
            <w:b w:val="0"/>
            <w:i/>
            <w:strike w:val="0"/>
            <w:noProof w:val="0"/>
            <w:color w:val="0077CC"/>
            <w:position w:val="0"/>
            <w:sz w:val="20"/>
            <w:u w:val="single"/>
            <w:vertAlign w:val="baseline"/>
          </w:rPr>
          <w:t xml:space="preserve"> v. </w:t>
        </w:r>
      </w:hyperlink>
      <w:hyperlink r:id="rId62" w:history="1">
        <w:r>
          <w:rPr>
            <w:rFonts w:ascii="arial" w:eastAsia="arial" w:hAnsi="arial" w:cs="arial"/>
            <w:b w:val="0"/>
            <w:i/>
            <w:strike w:val="0"/>
            <w:noProof w:val="0"/>
            <w:color w:val="0077CC"/>
            <w:position w:val="0"/>
            <w:sz w:val="20"/>
            <w:u w:val="single"/>
            <w:vertAlign w:val="baseline"/>
          </w:rPr>
          <w:t>L. Cohen Grocery Co.</w:t>
        </w:r>
      </w:hyperlink>
      <w:hyperlink r:id="rId62" w:history="1">
        <w:r>
          <w:rPr>
            <w:rFonts w:ascii="arial" w:eastAsia="arial" w:hAnsi="arial" w:cs="arial"/>
            <w:b w:val="0"/>
            <w:i/>
            <w:strike w:val="0"/>
            <w:noProof w:val="0"/>
            <w:color w:val="0077CC"/>
            <w:position w:val="0"/>
            <w:sz w:val="20"/>
            <w:u w:val="single"/>
            <w:vertAlign w:val="baseline"/>
          </w:rPr>
          <w:t>, 255 U.S. 81, 89, 41 S. Ct. 298, 65 L. Ed. 516 (1921)</w:t>
        </w:r>
      </w:hyperlink>
      <w:r>
        <w:rPr>
          <w:rFonts w:ascii="arial" w:eastAsia="arial" w:hAnsi="arial" w:cs="arial"/>
          <w:b w:val="0"/>
          <w:i w:val="0"/>
          <w:strike w:val="0"/>
          <w:noProof w:val="0"/>
          <w:color w:val="000000"/>
          <w:position w:val="0"/>
          <w:sz w:val="20"/>
          <w:u w:val="none"/>
          <w:vertAlign w:val="baseline"/>
        </w:rPr>
        <w:t xml:space="preserve">. A statute is thus void for vagueness only if it wholly “fails to provide a person of ordinary intelligence fair notice of what is prohibited, or is so standardless that it authorizes or encourages seriously discriminatory enforcement.” </w:t>
      </w:r>
      <w:r>
        <w:rPr>
          <w:rFonts w:ascii="arial" w:eastAsia="arial" w:hAnsi="arial" w:cs="arial"/>
          <w:b/>
          <w:i w:val="0"/>
          <w:strike w:val="0"/>
          <w:noProof w:val="0"/>
          <w:color w:val="000000"/>
          <w:position w:val="0"/>
          <w:sz w:val="20"/>
          <w:u w:val="none"/>
          <w:vertAlign w:val="baseline"/>
        </w:rPr>
        <w:t> [*2577] </w:t>
      </w:r>
      <w:bookmarkStart w:id="767" w:name="Bookmark_I5GGRBPY2D6N1R0050000400"/>
      <w:bookmarkEnd w:id="767"/>
      <w:hyperlink r:id="rId156" w:history="1">
        <w:r>
          <w:rPr>
            <w:rFonts w:ascii="arial" w:eastAsia="arial" w:hAnsi="arial" w:cs="arial"/>
            <w:b w:val="0"/>
            <w:i/>
            <w:strike w:val="0"/>
            <w:noProof w:val="0"/>
            <w:color w:val="0077CC"/>
            <w:position w:val="0"/>
            <w:sz w:val="20"/>
            <w:u w:val="single"/>
            <w:vertAlign w:val="baseline"/>
          </w:rPr>
          <w:t>United States</w:t>
        </w:r>
      </w:hyperlink>
      <w:hyperlink r:id="rId156" w:history="1">
        <w:r>
          <w:rPr>
            <w:rFonts w:ascii="arial" w:eastAsia="arial" w:hAnsi="arial" w:cs="arial"/>
            <w:b w:val="0"/>
            <w:i/>
            <w:strike w:val="0"/>
            <w:noProof w:val="0"/>
            <w:color w:val="0077CC"/>
            <w:position w:val="0"/>
            <w:sz w:val="20"/>
            <w:u w:val="single"/>
            <w:vertAlign w:val="baseline"/>
          </w:rPr>
          <w:t xml:space="preserve"> v. </w:t>
        </w:r>
      </w:hyperlink>
      <w:hyperlink r:id="rId156" w:history="1">
        <w:r>
          <w:rPr>
            <w:rFonts w:ascii="arial" w:eastAsia="arial" w:hAnsi="arial" w:cs="arial"/>
            <w:b w:val="0"/>
            <w:i/>
            <w:strike w:val="0"/>
            <w:noProof w:val="0"/>
            <w:color w:val="0077CC"/>
            <w:position w:val="0"/>
            <w:sz w:val="20"/>
            <w:u w:val="single"/>
            <w:vertAlign w:val="baseline"/>
          </w:rPr>
          <w:t>Williams</w:t>
        </w:r>
      </w:hyperlink>
      <w:hyperlink r:id="rId156" w:history="1">
        <w:r>
          <w:rPr>
            <w:rFonts w:ascii="arial" w:eastAsia="arial" w:hAnsi="arial" w:cs="arial"/>
            <w:b w:val="0"/>
            <w:i/>
            <w:strike w:val="0"/>
            <w:noProof w:val="0"/>
            <w:color w:val="0077CC"/>
            <w:position w:val="0"/>
            <w:sz w:val="20"/>
            <w:u w:val="single"/>
            <w:vertAlign w:val="baseline"/>
          </w:rPr>
          <w:t>,  553 U.S. 285, 304, 128 S. Ct. 1830, 170 L. Ed. 2d 650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68" w:name="Bookmark_para_93"/>
      <w:bookmarkEnd w:id="768"/>
      <w:bookmarkStart w:id="769" w:name="Bookmark_I5K9DWN6NK6000VDR4S000PN"/>
      <w:bookmarkEnd w:id="769"/>
      <w:bookmarkStart w:id="770" w:name="Bookmark_I5K9DWN6HS2000VDR4S000PM"/>
      <w:bookmarkEnd w:id="770"/>
      <w:bookmarkStart w:id="771" w:name="Bookmark_I5GGRBPY2D6N1S0030000400"/>
      <w:bookmarkEnd w:id="771"/>
      <w:bookmarkStart w:id="772" w:name="Bookmark_I5K9DWN6TDB000VDR4S000PP"/>
      <w:bookmarkEnd w:id="772"/>
      <w:bookmarkStart w:id="773" w:name="Bookmark_I5GGRBPY2SF87W0020000400"/>
      <w:bookmarkEnd w:id="773"/>
      <w:r>
        <w:rPr>
          <w:rFonts w:ascii="arial" w:eastAsia="arial" w:hAnsi="arial" w:cs="arial"/>
          <w:b w:val="0"/>
          <w:i w:val="0"/>
          <w:strike w:val="0"/>
          <w:noProof w:val="0"/>
          <w:color w:val="000000"/>
          <w:position w:val="0"/>
          <w:sz w:val="20"/>
          <w:u w:val="none"/>
          <w:vertAlign w:val="baseline"/>
        </w:rPr>
        <w:t xml:space="preserve">The bar is even higher for sentencing provisions. The fair notice concerns that inform our vagueness doctrine are aimed at ensuring that a “‘person of ordinary intelligence [has] a reasonable opportunity to know what is prohibited, so that he may act accordingly.’” </w:t>
      </w:r>
      <w:bookmarkStart w:id="774" w:name="Bookmark_I5GGRBPY2D6N1S0020000400"/>
      <w:bookmarkEnd w:id="774"/>
      <w:hyperlink r:id="rId168" w:history="1">
        <w:r>
          <w:rPr>
            <w:rFonts w:ascii="arial" w:eastAsia="arial" w:hAnsi="arial" w:cs="arial"/>
            <w:b w:val="0"/>
            <w:i/>
            <w:strike w:val="0"/>
            <w:noProof w:val="0"/>
            <w:color w:val="0077CC"/>
            <w:position w:val="0"/>
            <w:sz w:val="20"/>
            <w:u w:val="single"/>
            <w:vertAlign w:val="baseline"/>
          </w:rPr>
          <w:t>Hoffman Estates</w:t>
        </w:r>
      </w:hyperlink>
      <w:hyperlink r:id="rId168" w:history="1">
        <w:r>
          <w:rPr>
            <w:rFonts w:ascii="arial" w:eastAsia="arial" w:hAnsi="arial" w:cs="arial"/>
            <w:b w:val="0"/>
            <w:i/>
            <w:strike w:val="0"/>
            <w:noProof w:val="0"/>
            <w:color w:val="0077CC"/>
            <w:position w:val="0"/>
            <w:sz w:val="20"/>
            <w:u w:val="single"/>
            <w:vertAlign w:val="baseline"/>
          </w:rPr>
          <w:t xml:space="preserve"> v. </w:t>
        </w:r>
      </w:hyperlink>
      <w:hyperlink r:id="rId168" w:history="1">
        <w:r>
          <w:rPr>
            <w:rFonts w:ascii="arial" w:eastAsia="arial" w:hAnsi="arial" w:cs="arial"/>
            <w:b w:val="0"/>
            <w:i/>
            <w:strike w:val="0"/>
            <w:noProof w:val="0"/>
            <w:color w:val="0077CC"/>
            <w:position w:val="0"/>
            <w:sz w:val="20"/>
            <w:u w:val="single"/>
            <w:vertAlign w:val="baseline"/>
          </w:rPr>
          <w:t>Flipside, Hoffman Estates, Inc.</w:t>
        </w:r>
      </w:hyperlink>
      <w:hyperlink r:id="rId168" w:history="1">
        <w:r>
          <w:rPr>
            <w:rFonts w:ascii="arial" w:eastAsia="arial" w:hAnsi="arial" w:cs="arial"/>
            <w:b w:val="0"/>
            <w:i/>
            <w:strike w:val="0"/>
            <w:noProof w:val="0"/>
            <w:color w:val="0077CC"/>
            <w:position w:val="0"/>
            <w:sz w:val="20"/>
            <w:u w:val="single"/>
            <w:vertAlign w:val="baseline"/>
          </w:rPr>
          <w:t>, 455 U.S. 489, 498, 102 S. Ct. 1186, 71 L. Ed. 2d 362 (1982)</w:t>
        </w:r>
      </w:hyperlink>
      <w:r>
        <w:rPr>
          <w:rFonts w:ascii="arial" w:eastAsia="arial" w:hAnsi="arial" w:cs="arial"/>
          <w:b w:val="0"/>
          <w:i w:val="0"/>
          <w:strike w:val="0"/>
          <w:noProof w:val="0"/>
          <w:color w:val="000000"/>
          <w:position w:val="0"/>
          <w:sz w:val="20"/>
          <w:u w:val="none"/>
          <w:vertAlign w:val="baseline"/>
        </w:rPr>
        <w:t xml:space="preserve"> (quoting </w:t>
      </w:r>
      <w:bookmarkStart w:id="775" w:name="Bookmark_I5GGRBPY2D6N1S0040000400"/>
      <w:bookmarkEnd w:id="775"/>
      <w:hyperlink r:id="rId169" w:history="1">
        <w:r>
          <w:rPr>
            <w:rFonts w:ascii="arial" w:eastAsia="arial" w:hAnsi="arial" w:cs="arial"/>
            <w:b w:val="0"/>
            <w:i/>
            <w:strike w:val="0"/>
            <w:noProof w:val="0"/>
            <w:color w:val="0077CC"/>
            <w:position w:val="0"/>
            <w:sz w:val="20"/>
            <w:u w:val="single"/>
            <w:vertAlign w:val="baseline"/>
          </w:rPr>
          <w:t>Grayned</w:t>
        </w:r>
      </w:hyperlink>
      <w:hyperlink r:id="rId169" w:history="1">
        <w:r>
          <w:rPr>
            <w:rFonts w:ascii="arial" w:eastAsia="arial" w:hAnsi="arial" w:cs="arial"/>
            <w:b w:val="0"/>
            <w:i/>
            <w:strike w:val="0"/>
            <w:noProof w:val="0"/>
            <w:color w:val="0077CC"/>
            <w:position w:val="0"/>
            <w:sz w:val="20"/>
            <w:u w:val="single"/>
            <w:vertAlign w:val="baseline"/>
          </w:rPr>
          <w:t xml:space="preserve"> v. </w:t>
        </w:r>
      </w:hyperlink>
      <w:hyperlink r:id="rId169" w:history="1">
        <w:r>
          <w:rPr>
            <w:rFonts w:ascii="arial" w:eastAsia="arial" w:hAnsi="arial" w:cs="arial"/>
            <w:b w:val="0"/>
            <w:i/>
            <w:strike w:val="0"/>
            <w:noProof w:val="0"/>
            <w:color w:val="0077CC"/>
            <w:position w:val="0"/>
            <w:sz w:val="20"/>
            <w:u w:val="single"/>
            <w:vertAlign w:val="baseline"/>
          </w:rPr>
          <w:t>City of Rockford</w:t>
        </w:r>
      </w:hyperlink>
      <w:hyperlink r:id="rId169" w:history="1">
        <w:r>
          <w:rPr>
            <w:rFonts w:ascii="arial" w:eastAsia="arial" w:hAnsi="arial" w:cs="arial"/>
            <w:b w:val="0"/>
            <w:i/>
            <w:strike w:val="0"/>
            <w:noProof w:val="0"/>
            <w:color w:val="0077CC"/>
            <w:position w:val="0"/>
            <w:sz w:val="20"/>
            <w:u w:val="single"/>
            <w:vertAlign w:val="baseline"/>
          </w:rPr>
          <w:t>, 408 U.S. 104, 108, 92 S. Ct. 2294, 33 L. Ed. 2d 222 (1972))</w:t>
        </w:r>
      </w:hyperlink>
      <w:r>
        <w:rPr>
          <w:rFonts w:ascii="arial" w:eastAsia="arial" w:hAnsi="arial" w:cs="arial"/>
          <w:b w:val="0"/>
          <w:i w:val="0"/>
          <w:strike w:val="0"/>
          <w:noProof w:val="0"/>
          <w:color w:val="000000"/>
          <w:position w:val="0"/>
          <w:sz w:val="20"/>
          <w:u w:val="none"/>
          <w:vertAlign w:val="baseline"/>
        </w:rPr>
        <w:t xml:space="preserve">. The fear is that vague laws will “‘trap the innocent.’” </w:t>
      </w:r>
      <w:bookmarkStart w:id="776" w:name="Bookmark_I5GGRBPY2SF87W0010000400"/>
      <w:bookmarkEnd w:id="776"/>
      <w:hyperlink r:id="rId168" w:history="1">
        <w:r>
          <w:rPr>
            <w:rFonts w:ascii="arial" w:eastAsia="arial" w:hAnsi="arial" w:cs="arial"/>
            <w:b w:val="0"/>
            <w:i/>
            <w:strike w:val="0"/>
            <w:noProof w:val="0"/>
            <w:color w:val="0077CC"/>
            <w:position w:val="0"/>
            <w:sz w:val="20"/>
            <w:u w:val="single"/>
            <w:vertAlign w:val="baseline"/>
          </w:rPr>
          <w:t>455 U.S., at 498, 102 S. Ct. 1186, 71 L. Ed. 2d 362</w:t>
        </w:r>
      </w:hyperlink>
      <w:r>
        <w:rPr>
          <w:rFonts w:ascii="arial" w:eastAsia="arial" w:hAnsi="arial" w:cs="arial"/>
          <w:b w:val="0"/>
          <w:i w:val="0"/>
          <w:strike w:val="0"/>
          <w:noProof w:val="0"/>
          <w:color w:val="000000"/>
          <w:position w:val="0"/>
          <w:sz w:val="20"/>
          <w:u w:val="none"/>
          <w:vertAlign w:val="baseline"/>
        </w:rPr>
        <w:t xml:space="preserve">. </w:t>
      </w:r>
      <w:bookmarkStart w:id="777" w:name="Bookmark_I5K9DWN70H6000VDR4S000PR"/>
      <w:bookmarkEnd w:id="777"/>
      <w:bookmarkStart w:id="778" w:name="Bookmark_I5GGRBPY2SF87W0040000400"/>
      <w:bookmarkEnd w:id="778"/>
      <w:r>
        <w:rPr>
          <w:rFonts w:ascii="arial" w:eastAsia="arial" w:hAnsi="arial" w:cs="arial"/>
          <w:b w:val="0"/>
          <w:i w:val="0"/>
          <w:strike w:val="0"/>
          <w:noProof w:val="0"/>
          <w:color w:val="000000"/>
          <w:position w:val="0"/>
          <w:sz w:val="20"/>
          <w:u w:val="none"/>
          <w:vertAlign w:val="baseline"/>
        </w:rPr>
        <w:t xml:space="preserve">These concerns have less force when it comes to sentencing provisions, which come into play only after the defendant has been found guilty of the crime in question. Due process does not require, as Johnson oddly suggests, that a “prospective criminal” be able to calculate the precise penalty that a conviction would bring. Supp. </w:t>
      </w:r>
      <w:r>
        <w:rPr>
          <w:rFonts w:ascii="arial" w:eastAsia="arial" w:hAnsi="arial" w:cs="arial"/>
          <w:b/>
          <w:i w:val="0"/>
          <w:strike w:val="0"/>
          <w:noProof w:val="0"/>
          <w:color w:val="000000"/>
          <w:position w:val="0"/>
          <w:sz w:val="20"/>
          <w:u w:val="none"/>
          <w:vertAlign w:val="baseline"/>
        </w:rPr>
        <w:t> [**600] </w:t>
      </w:r>
      <w:r>
        <w:rPr>
          <w:rFonts w:ascii="arial" w:eastAsia="arial" w:hAnsi="arial" w:cs="arial"/>
          <w:b w:val="0"/>
          <w:i w:val="0"/>
          <w:strike w:val="0"/>
          <w:noProof w:val="0"/>
          <w:color w:val="000000"/>
          <w:position w:val="0"/>
          <w:sz w:val="20"/>
          <w:u w:val="none"/>
          <w:vertAlign w:val="baseline"/>
        </w:rPr>
        <w:t xml:space="preserve"> Brief for Petitioner 5; see </w:t>
      </w:r>
      <w:bookmarkStart w:id="779" w:name="Bookmark_I5GGRBPY2SF87W0030000400"/>
      <w:bookmarkEnd w:id="779"/>
      <w:hyperlink r:id="rId170" w:history="1">
        <w:r>
          <w:rPr>
            <w:rFonts w:ascii="arial" w:eastAsia="arial" w:hAnsi="arial" w:cs="arial"/>
            <w:b w:val="0"/>
            <w:i/>
            <w:strike w:val="0"/>
            <w:noProof w:val="0"/>
            <w:color w:val="0077CC"/>
            <w:position w:val="0"/>
            <w:sz w:val="20"/>
            <w:u w:val="single"/>
            <w:vertAlign w:val="baseline"/>
          </w:rPr>
          <w:t>Chapman</w:t>
        </w:r>
      </w:hyperlink>
      <w:hyperlink r:id="rId170" w:history="1">
        <w:r>
          <w:rPr>
            <w:rFonts w:ascii="arial" w:eastAsia="arial" w:hAnsi="arial" w:cs="arial"/>
            <w:b w:val="0"/>
            <w:i/>
            <w:strike w:val="0"/>
            <w:noProof w:val="0"/>
            <w:color w:val="0077CC"/>
            <w:position w:val="0"/>
            <w:sz w:val="20"/>
            <w:u w:val="single"/>
            <w:vertAlign w:val="baseline"/>
          </w:rPr>
          <w:t xml:space="preserve"> v. </w:t>
        </w:r>
      </w:hyperlink>
      <w:hyperlink r:id="rId170" w:history="1">
        <w:r>
          <w:rPr>
            <w:rFonts w:ascii="arial" w:eastAsia="arial" w:hAnsi="arial" w:cs="arial"/>
            <w:b w:val="0"/>
            <w:i/>
            <w:strike w:val="0"/>
            <w:noProof w:val="0"/>
            <w:color w:val="0077CC"/>
            <w:position w:val="0"/>
            <w:sz w:val="20"/>
            <w:u w:val="single"/>
            <w:vertAlign w:val="baseline"/>
          </w:rPr>
          <w:t>United States</w:t>
        </w:r>
      </w:hyperlink>
      <w:hyperlink r:id="rId170" w:history="1">
        <w:r>
          <w:rPr>
            <w:rFonts w:ascii="arial" w:eastAsia="arial" w:hAnsi="arial" w:cs="arial"/>
            <w:b w:val="0"/>
            <w:i/>
            <w:strike w:val="0"/>
            <w:noProof w:val="0"/>
            <w:color w:val="0077CC"/>
            <w:position w:val="0"/>
            <w:sz w:val="20"/>
            <w:u w:val="single"/>
            <w:vertAlign w:val="baseline"/>
          </w:rPr>
          <w:t>, 500 U.S. 453, 467-468, 111 S. Ct. 1919, 114 L. Ed. 2d 524 (1991)</w:t>
        </w:r>
      </w:hyperlink>
      <w:r>
        <w:rPr>
          <w:rFonts w:ascii="arial" w:eastAsia="arial" w:hAnsi="arial" w:cs="arial"/>
          <w:b w:val="0"/>
          <w:i w:val="0"/>
          <w:strike w:val="0"/>
          <w:noProof w:val="0"/>
          <w:color w:val="000000"/>
          <w:position w:val="0"/>
          <w:sz w:val="20"/>
          <w:u w:val="none"/>
          <w:vertAlign w:val="baseline"/>
        </w:rPr>
        <w:t xml:space="preserve"> (concluding that a vagueness challenge was</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“particularly” weak “since whatever debate there is would center around the appropriate sentence and not the criminality of the conduct”).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40" w:after="0" w:line="260" w:lineRule="atLeast"/>
        <w:ind w:left="0" w:right="0" w:firstLine="0"/>
        <w:jc w:val="both"/>
      </w:pPr>
      <w:bookmarkStart w:id="780" w:name="Bookmark_para_94"/>
      <w:bookmarkEnd w:id="780"/>
      <w:r>
        <w:rPr>
          <w:rFonts w:ascii="arial" w:eastAsia="arial" w:hAnsi="arial" w:cs="arial"/>
          <w:b w:val="0"/>
          <w:i w:val="0"/>
          <w:strike w:val="0"/>
          <w:noProof w:val="0"/>
          <w:color w:val="000000"/>
          <w:position w:val="0"/>
          <w:sz w:val="20"/>
          <w:u w:val="none"/>
          <w:vertAlign w:val="baseline"/>
        </w:rPr>
        <w:t xml:space="preserve">ACCA’s residual clause unquestionably provides an ascertainable standard. It defines “violent felony” to include any offense that “involves conduct that presents a serious potential risk of physical injury to another.” </w:t>
      </w:r>
      <w:r>
        <w:rPr>
          <w:rFonts w:ascii="arial" w:eastAsia="arial" w:hAnsi="arial" w:cs="arial"/>
          <w:b w:val="0"/>
          <w:i/>
          <w:strike w:val="0"/>
          <w:noProof w:val="0"/>
          <w:color w:val="000000"/>
          <w:position w:val="0"/>
          <w:sz w:val="20"/>
          <w:u w:val="none"/>
          <w:vertAlign w:val="baseline"/>
        </w:rPr>
        <w:t>18 U.S.C. §924(e)(2)(B)(ii)</w:t>
      </w:r>
      <w:r>
        <w:rPr>
          <w:rFonts w:ascii="arial" w:eastAsia="arial" w:hAnsi="arial" w:cs="arial"/>
          <w:b w:val="0"/>
          <w:i w:val="0"/>
          <w:strike w:val="0"/>
          <w:noProof w:val="0"/>
          <w:color w:val="000000"/>
          <w:position w:val="0"/>
          <w:sz w:val="20"/>
          <w:u w:val="none"/>
          <w:vertAlign w:val="baseline"/>
        </w:rPr>
        <w:t xml:space="preserve">. That language is by no means incomprehensible. </w:t>
      </w:r>
      <w:bookmarkStart w:id="781" w:name="Bookmark_I5K9DWN74BB000VDR4S000PS"/>
      <w:bookmarkEnd w:id="781"/>
      <w:bookmarkStart w:id="782" w:name="Bookmark_I5GGRBPY2SF87X0010000400"/>
      <w:bookmarkEnd w:id="782"/>
      <w:r>
        <w:rPr>
          <w:rFonts w:ascii="arial" w:eastAsia="arial" w:hAnsi="arial" w:cs="arial"/>
          <w:b w:val="0"/>
          <w:i w:val="0"/>
          <w:strike w:val="0"/>
          <w:noProof w:val="0"/>
          <w:color w:val="000000"/>
          <w:position w:val="0"/>
          <w:sz w:val="20"/>
          <w:u w:val="none"/>
          <w:vertAlign w:val="baseline"/>
        </w:rPr>
        <w:t xml:space="preserve">Nor is it unusual. There are scores of federal and state laws that employ similar standards. The Solicitor General’s brief contains a 99-page appendix setting out some of these laws. See App. to Supp. Brief for United States; see also </w:t>
      </w:r>
      <w:bookmarkStart w:id="783" w:name="Bookmark_I5GGRBPY2SF87W0050000400"/>
      <w:bookmarkEnd w:id="783"/>
      <w:hyperlink r:id="rId35" w:history="1">
        <w:r>
          <w:rPr>
            <w:rFonts w:ascii="arial" w:eastAsia="arial" w:hAnsi="arial" w:cs="arial"/>
            <w:b w:val="0"/>
            <w:i/>
            <w:strike w:val="0"/>
            <w:noProof w:val="0"/>
            <w:color w:val="0077CC"/>
            <w:position w:val="0"/>
            <w:sz w:val="20"/>
            <w:u w:val="single"/>
            <w:vertAlign w:val="baseline"/>
          </w:rPr>
          <w:t>James</w:t>
        </w:r>
      </w:hyperlink>
      <w:hyperlink r:id="rId35" w:history="1">
        <w:r>
          <w:rPr>
            <w:rFonts w:ascii="arial" w:eastAsia="arial" w:hAnsi="arial" w:cs="arial"/>
            <w:b w:val="0"/>
            <w:i/>
            <w:strike w:val="0"/>
            <w:noProof w:val="0"/>
            <w:color w:val="0077CC"/>
            <w:position w:val="0"/>
            <w:sz w:val="20"/>
            <w:u w:val="single"/>
            <w:vertAlign w:val="baseline"/>
          </w:rPr>
          <w:t xml:space="preserve">, </w:t>
        </w:r>
      </w:hyperlink>
      <w:hyperlink r:id="rId35" w:history="1">
        <w:r>
          <w:rPr>
            <w:rFonts w:ascii="arial" w:eastAsia="arial" w:hAnsi="arial" w:cs="arial"/>
            <w:b w:val="0"/>
            <w:i/>
            <w:strike w:val="0"/>
            <w:noProof w:val="0"/>
            <w:color w:val="0077CC"/>
            <w:position w:val="0"/>
            <w:sz w:val="20"/>
            <w:u w:val="single"/>
            <w:vertAlign w:val="baseline"/>
          </w:rPr>
          <w:t>supra</w:t>
        </w:r>
      </w:hyperlink>
      <w:hyperlink r:id="rId35" w:history="1">
        <w:r>
          <w:rPr>
            <w:rFonts w:ascii="arial" w:eastAsia="arial" w:hAnsi="arial" w:cs="arial"/>
            <w:b w:val="0"/>
            <w:i/>
            <w:strike w:val="0"/>
            <w:noProof w:val="0"/>
            <w:color w:val="0077CC"/>
            <w:position w:val="0"/>
            <w:sz w:val="20"/>
            <w:u w:val="single"/>
            <w:vertAlign w:val="baseline"/>
          </w:rPr>
          <w:t>, at 210, n. 6, 127 S. Ct. 1586, 167 L. Ed. 2d 532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If all these laws are unconstitutionally vague, today’s decision is not a blast from a sawed-off shotgun; it is a nuclear explosion.</w:t>
      </w:r>
    </w:p>
    <w:p>
      <w:pPr>
        <w:keepNext w:val="0"/>
        <w:widowControl w:val="0"/>
        <w:spacing w:before="200" w:after="0" w:line="260" w:lineRule="atLeast"/>
        <w:ind w:left="0" w:right="0" w:firstLine="0"/>
        <w:jc w:val="both"/>
      </w:pPr>
      <w:bookmarkStart w:id="784" w:name="Bookmark_para_95"/>
      <w:bookmarkEnd w:id="784"/>
      <w:bookmarkStart w:id="785" w:name="Bookmark_I5H0JXBW2D6N9X0030000400"/>
      <w:bookmarkEnd w:id="785"/>
      <w:r>
        <w:rPr>
          <w:rFonts w:ascii="arial" w:eastAsia="arial" w:hAnsi="arial" w:cs="arial"/>
          <w:b w:val="0"/>
          <w:i w:val="0"/>
          <w:strike w:val="0"/>
          <w:noProof w:val="0"/>
          <w:color w:val="000000"/>
          <w:position w:val="0"/>
          <w:sz w:val="20"/>
          <w:u w:val="none"/>
          <w:vertAlign w:val="baseline"/>
        </w:rPr>
        <w:t xml:space="preserve">Attempting to avoid such devastation, the Court distinguishes these laws primarily on the ground that almost all of them “require gauging the riskiness of conduct in which an individual defendant engages </w:t>
      </w:r>
      <w:r>
        <w:rPr>
          <w:rFonts w:ascii="arial" w:eastAsia="arial" w:hAnsi="arial" w:cs="arial"/>
          <w:b w:val="0"/>
          <w:i/>
          <w:strike w:val="0"/>
          <w:noProof w:val="0"/>
          <w:color w:val="000000"/>
          <w:position w:val="0"/>
          <w:sz w:val="20"/>
          <w:u w:val="none"/>
          <w:vertAlign w:val="baseline"/>
        </w:rPr>
        <w:t>on 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particular occasion</w:t>
      </w:r>
      <w:r>
        <w:rPr>
          <w:rFonts w:ascii="arial" w:eastAsia="arial" w:hAnsi="arial" w:cs="arial"/>
          <w:b w:val="0"/>
          <w:i w:val="0"/>
          <w:strike w:val="0"/>
          <w:noProof w:val="0"/>
          <w:color w:val="000000"/>
          <w:position w:val="0"/>
          <w:sz w:val="20"/>
          <w:u w:val="none"/>
          <w:vertAlign w:val="baseline"/>
        </w:rPr>
        <w:t xml:space="preserve">.” </w:t>
      </w:r>
      <w:bookmarkStart w:id="786" w:name="Bookmark_I5H0JXBW2D6N9X0020000400"/>
      <w:bookmarkEnd w:id="786"/>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at ___, 192 L. Ed. 2d, at 583</w:t>
        </w:r>
      </w:hyperlink>
      <w:r>
        <w:rPr>
          <w:rFonts w:ascii="arial" w:eastAsia="arial" w:hAnsi="arial" w:cs="arial"/>
          <w:b w:val="0"/>
          <w:i w:val="0"/>
          <w:strike w:val="0"/>
          <w:noProof w:val="0"/>
          <w:color w:val="000000"/>
          <w:position w:val="0"/>
          <w:sz w:val="20"/>
          <w:u w:val="none"/>
          <w:vertAlign w:val="baseline"/>
        </w:rPr>
        <w:t xml:space="preserve"> (emphasis in original). The Court thus admits that, “[a]s a general matter, we do not doubt the constitutionality of laws that call for the application of a qualitative standard</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such as ‘substantial risk’ to real-world conduct.”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Its complaint is that the residual clause “requires application of the ‘serious potential risk’ standard to an </w:t>
      </w:r>
      <w:r>
        <w:rPr>
          <w:rFonts w:ascii="arial" w:eastAsia="arial" w:hAnsi="arial" w:cs="arial"/>
          <w:b w:val="0"/>
          <w:i/>
          <w:strike w:val="0"/>
          <w:noProof w:val="0"/>
          <w:color w:val="000000"/>
          <w:position w:val="0"/>
          <w:sz w:val="20"/>
          <w:u w:val="none"/>
          <w:vertAlign w:val="baseline"/>
        </w:rPr>
        <w:t>idealized ordinary case of the crime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(emphasis added). Thus, according to the Court, ACCA’s residual clause is unconstitutionally vague because its standard must be applied to “an idealized ordinary case of the crime” and not, like the vast majority of the laws in the Solicitor General’s appendix, to “real-world conduct.”</w:t>
      </w:r>
    </w:p>
    <w:p>
      <w:pPr>
        <w:keepNext w:val="0"/>
        <w:widowControl w:val="0"/>
        <w:spacing w:before="240" w:after="0" w:line="260" w:lineRule="atLeast"/>
        <w:ind w:left="0" w:right="0" w:firstLine="0"/>
        <w:jc w:val="both"/>
      </w:pPr>
      <w:bookmarkStart w:id="787" w:name="Bookmark_para_96"/>
      <w:bookmarkEnd w:id="787"/>
      <w:bookmarkStart w:id="788" w:name="Bookmark_I5K9DWN785G000VDR4S000PT"/>
      <w:bookmarkEnd w:id="788"/>
      <w:bookmarkStart w:id="789" w:name="Bookmark_I5GGRBPY2SF87X0030000400"/>
      <w:bookmarkEnd w:id="789"/>
      <w:r>
        <w:rPr>
          <w:rFonts w:ascii="arial" w:eastAsia="arial" w:hAnsi="arial" w:cs="arial"/>
          <w:b w:val="0"/>
          <w:i w:val="0"/>
          <w:strike w:val="0"/>
          <w:noProof w:val="0"/>
          <w:color w:val="000000"/>
          <w:position w:val="0"/>
          <w:sz w:val="20"/>
          <w:u w:val="none"/>
          <w:vertAlign w:val="baseline"/>
        </w:rPr>
        <w:t xml:space="preserve">ACCA, however, makes no reference to “an idealized ordinary case of the crime.” That requirement was the handiwork of this Court in </w:t>
      </w:r>
      <w:bookmarkStart w:id="790" w:name="Bookmark_I5GGRBPY2SF87X0020000400"/>
      <w:bookmarkEnd w:id="790"/>
      <w:hyperlink r:id="rId61" w:history="1">
        <w:r>
          <w:rPr>
            <w:rFonts w:ascii="arial" w:eastAsia="arial" w:hAnsi="arial" w:cs="arial"/>
            <w:b w:val="0"/>
            <w:i/>
            <w:strike w:val="0"/>
            <w:noProof w:val="0"/>
            <w:color w:val="0077CC"/>
            <w:position w:val="0"/>
            <w:sz w:val="20"/>
            <w:u w:val="single"/>
            <w:vertAlign w:val="baseline"/>
          </w:rPr>
          <w:t xml:space="preserve">Taylor </w:t>
        </w:r>
      </w:hyperlink>
      <w:hyperlink r:id="rId61" w:history="1">
        <w:r>
          <w:rPr>
            <w:rFonts w:ascii="arial" w:eastAsia="arial" w:hAnsi="arial" w:cs="arial"/>
            <w:b w:val="0"/>
            <w:i/>
            <w:strike w:val="0"/>
            <w:noProof w:val="0"/>
            <w:color w:val="0077CC"/>
            <w:position w:val="0"/>
            <w:sz w:val="20"/>
            <w:u w:val="single"/>
            <w:vertAlign w:val="baseline"/>
          </w:rPr>
          <w:t>v.</w:t>
        </w:r>
      </w:hyperlink>
      <w:hyperlink r:id="rId61" w:history="1">
        <w:r>
          <w:rPr>
            <w:rFonts w:ascii="arial" w:eastAsia="arial" w:hAnsi="arial" w:cs="arial"/>
            <w:b w:val="0"/>
            <w:i/>
            <w:strike w:val="0"/>
            <w:noProof w:val="0"/>
            <w:color w:val="0077CC"/>
            <w:position w:val="0"/>
            <w:sz w:val="20"/>
            <w:u w:val="single"/>
            <w:vertAlign w:val="baseline"/>
          </w:rPr>
          <w:t xml:space="preserve"> United States,</w:t>
        </w:r>
      </w:hyperlink>
      <w:hyperlink r:id="rId61" w:history="1">
        <w:r>
          <w:rPr>
            <w:rFonts w:ascii="arial" w:eastAsia="arial" w:hAnsi="arial" w:cs="arial"/>
            <w:b w:val="0"/>
            <w:i/>
            <w:strike w:val="0"/>
            <w:noProof w:val="0"/>
            <w:color w:val="0077CC"/>
            <w:position w:val="0"/>
            <w:sz w:val="20"/>
            <w:u w:val="single"/>
            <w:vertAlign w:val="baseline"/>
          </w:rPr>
          <w:t xml:space="preserve"> 495 U.S. 575, 110 S. Ct. 2143, 109 L. Ed. 2d 607 (1990)</w:t>
        </w:r>
      </w:hyperlink>
      <w:r>
        <w:rPr>
          <w:rFonts w:ascii="arial" w:eastAsia="arial" w:hAnsi="arial" w:cs="arial"/>
          <w:b w:val="0"/>
          <w:i w:val="0"/>
          <w:strike w:val="0"/>
          <w:noProof w:val="0"/>
          <w:color w:val="000000"/>
          <w:position w:val="0"/>
          <w:sz w:val="20"/>
          <w:u w:val="none"/>
          <w:vertAlign w:val="baseline"/>
        </w:rPr>
        <w:t xml:space="preserve">. And as I will show, the residual clause can reasonably be interpreted to refer to “real-world conduct.” </w:t>
      </w:r>
      <w:r>
        <w:rPr>
          <w:rFonts w:ascii="arial" w:eastAsia="arial" w:hAnsi="arial" w:cs="arial"/>
          <w:vertAlign w:val="superscript"/>
        </w:rPr>
        <w:footnoteReference w:customMarkFollows="1" w:id="7"/>
        <w:t xml:space="preserve">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[*2578] </w:t>
      </w:r>
      <w:r>
        <w:rPr>
          <w:rFonts w:ascii="arial" w:eastAsia="arial" w:hAnsi="arial" w:cs="arial"/>
          <w:b w:val="0"/>
          <w:i w:val="0"/>
          <w:strike w:val="0"/>
          <w:noProof w:val="0"/>
          <w:color w:val="000000"/>
          <w:position w:val="0"/>
          <w:sz w:val="20"/>
          <w:u w:val="none"/>
          <w:vertAlign w:val="baseline"/>
        </w:rPr>
        <w:t xml:space="preserve"> C</w:t>
      </w:r>
    </w:p>
    <w:p>
      <w:pPr>
        <w:keepNext w:val="0"/>
        <w:widowControl w:val="0"/>
        <w:spacing w:before="240" w:after="0" w:line="260" w:lineRule="atLeast"/>
        <w:ind w:left="0" w:right="0" w:firstLine="0"/>
        <w:jc w:val="both"/>
      </w:pPr>
      <w:bookmarkStart w:id="802" w:name="Bookmark_para_97"/>
      <w:bookmarkEnd w:id="802"/>
      <w:bookmarkStart w:id="803" w:name="Bookmark_I5K9DWN85NS000VDR4S000PY"/>
      <w:bookmarkEnd w:id="803"/>
      <w:bookmarkStart w:id="804" w:name="Bookmark_I5GGRBPY28T4GT0010000400"/>
      <w:bookmarkEnd w:id="804"/>
      <w:r>
        <w:rPr>
          <w:rFonts w:ascii="arial" w:eastAsia="arial" w:hAnsi="arial" w:cs="arial"/>
          <w:b w:val="0"/>
          <w:i w:val="0"/>
          <w:strike w:val="0"/>
          <w:noProof w:val="0"/>
          <w:color w:val="000000"/>
          <w:position w:val="0"/>
          <w:sz w:val="20"/>
          <w:u w:val="none"/>
          <w:vertAlign w:val="baseline"/>
        </w:rPr>
        <w:t xml:space="preserve">When a statute’s constitutionality is in doubt, we have an obligation to interpret the law, if possible, to avoid the constitutional problem. See, </w:t>
      </w:r>
      <w:r>
        <w:rPr>
          <w:rFonts w:ascii="arial" w:eastAsia="arial" w:hAnsi="arial" w:cs="arial"/>
          <w:b w:val="0"/>
          <w:i/>
          <w:strike w:val="0"/>
          <w:noProof w:val="0"/>
          <w:color w:val="000000"/>
          <w:position w:val="0"/>
          <w:sz w:val="20"/>
          <w:u w:val="none"/>
          <w:vertAlign w:val="baseline"/>
        </w:rPr>
        <w:t xml:space="preserve">e.g., </w:t>
      </w:r>
      <w:bookmarkStart w:id="805" w:name="Bookmark_I5GGRBPY2N1RDB0050000400"/>
      <w:bookmarkEnd w:id="805"/>
      <w:hyperlink r:id="rId171" w:history="1">
        <w:r>
          <w:rPr>
            <w:rFonts w:ascii="arial" w:eastAsia="arial" w:hAnsi="arial" w:cs="arial"/>
            <w:b w:val="0"/>
            <w:i/>
            <w:strike w:val="0"/>
            <w:noProof w:val="0"/>
            <w:color w:val="0077CC"/>
            <w:position w:val="0"/>
            <w:sz w:val="20"/>
            <w:u w:val="single"/>
            <w:vertAlign w:val="baseline"/>
          </w:rPr>
          <w:t>Edward J. DeBartolo Corp.</w:t>
        </w:r>
      </w:hyperlink>
      <w:hyperlink r:id="rId171" w:history="1">
        <w:r>
          <w:rPr>
            <w:rFonts w:ascii="arial" w:eastAsia="arial" w:hAnsi="arial" w:cs="arial"/>
            <w:b w:val="0"/>
            <w:i/>
            <w:strike w:val="0"/>
            <w:noProof w:val="0"/>
            <w:color w:val="0077CC"/>
            <w:position w:val="0"/>
            <w:sz w:val="20"/>
            <w:u w:val="single"/>
            <w:vertAlign w:val="baseline"/>
          </w:rPr>
          <w:t xml:space="preserve"> v. </w:t>
        </w:r>
      </w:hyperlink>
      <w:hyperlink r:id="rId171" w:history="1">
        <w:r>
          <w:rPr>
            <w:rFonts w:ascii="arial" w:eastAsia="arial" w:hAnsi="arial" w:cs="arial"/>
            <w:b w:val="0"/>
            <w:i/>
            <w:strike w:val="0"/>
            <w:noProof w:val="0"/>
            <w:color w:val="0077CC"/>
            <w:position w:val="0"/>
            <w:sz w:val="20"/>
            <w:u w:val="single"/>
            <w:vertAlign w:val="baseline"/>
          </w:rPr>
          <w:t>Florida Gulf Coast Building &amp; Constr. Trades Council</w:t>
        </w:r>
      </w:hyperlink>
      <w:hyperlink r:id="rId171" w:history="1">
        <w:r>
          <w:rPr>
            <w:rFonts w:ascii="arial" w:eastAsia="arial" w:hAnsi="arial" w:cs="arial"/>
            <w:b w:val="0"/>
            <w:i/>
            <w:strike w:val="0"/>
            <w:noProof w:val="0"/>
            <w:color w:val="0077CC"/>
            <w:position w:val="0"/>
            <w:sz w:val="20"/>
            <w:u w:val="single"/>
            <w:vertAlign w:val="baseline"/>
          </w:rPr>
          <w:t>, 485 U.S. 568, 575, 108 S. Ct. 1392, 99 L. Ed. 2d 645 (1988)</w:t>
        </w:r>
      </w:hyperlink>
      <w:r>
        <w:rPr>
          <w:rFonts w:ascii="arial" w:eastAsia="arial" w:hAnsi="arial" w:cs="arial"/>
          <w:b w:val="0"/>
          <w:i w:val="0"/>
          <w:strike w:val="0"/>
          <w:noProof w:val="0"/>
          <w:color w:val="000000"/>
          <w:position w:val="0"/>
          <w:sz w:val="20"/>
          <w:u w:val="none"/>
          <w:vertAlign w:val="baseline"/>
        </w:rPr>
        <w:t xml:space="preserve">. </w:t>
      </w:r>
      <w:bookmarkStart w:id="806" w:name="Bookmark_I5K9DWN8BSM000VDR4S000R0"/>
      <w:bookmarkEnd w:id="806"/>
      <w:bookmarkStart w:id="807" w:name="Bookmark_I5K9DWN8MDX000VDR4S000R2"/>
      <w:bookmarkEnd w:id="807"/>
      <w:bookmarkStart w:id="808" w:name="Bookmark_I5GGRBPY28T4GT0030000400"/>
      <w:bookmarkEnd w:id="808"/>
      <w:r>
        <w:rPr>
          <w:rFonts w:ascii="arial" w:eastAsia="arial" w:hAnsi="arial" w:cs="arial"/>
          <w:b w:val="0"/>
          <w:i w:val="0"/>
          <w:strike w:val="0"/>
          <w:noProof w:val="0"/>
          <w:color w:val="000000"/>
          <w:position w:val="0"/>
          <w:sz w:val="20"/>
          <w:u w:val="none"/>
          <w:vertAlign w:val="baseline"/>
        </w:rPr>
        <w:t xml:space="preserve">As one treatise puts it, “[a] statute should be interpreted in a way that avoids placing its constitutionality in doubt.” A. Scalia &amp; B. Garner, Reading Law: The </w:t>
      </w:r>
      <w:r>
        <w:rPr>
          <w:rFonts w:ascii="arial" w:eastAsia="arial" w:hAnsi="arial" w:cs="arial"/>
          <w:b/>
          <w:i w:val="0"/>
          <w:strike w:val="0"/>
          <w:noProof w:val="0"/>
          <w:color w:val="000000"/>
          <w:position w:val="0"/>
          <w:sz w:val="20"/>
          <w:u w:val="none"/>
          <w:vertAlign w:val="baseline"/>
        </w:rPr>
        <w:t> [**601] </w:t>
      </w:r>
      <w:r>
        <w:rPr>
          <w:rFonts w:ascii="arial" w:eastAsia="arial" w:hAnsi="arial" w:cs="arial"/>
          <w:b w:val="0"/>
          <w:i w:val="0"/>
          <w:strike w:val="0"/>
          <w:noProof w:val="0"/>
          <w:color w:val="000000"/>
          <w:position w:val="0"/>
          <w:sz w:val="20"/>
          <w:u w:val="none"/>
          <w:vertAlign w:val="baseline"/>
        </w:rPr>
        <w:t xml:space="preserve"> Interpretation of Legal Texts §38, p. 247 (2012). </w:t>
      </w:r>
      <w:bookmarkStart w:id="809" w:name="Bookmark_I5GGRBPY28T4GT0030000400_2"/>
      <w:bookmarkEnd w:id="809"/>
      <w:bookmarkStart w:id="810" w:name="Bookmark_I5K9DWN95RG000VDR4S000R6"/>
      <w:bookmarkEnd w:id="810"/>
      <w:bookmarkStart w:id="811" w:name="Bookmark_I5K9DWN9GNG000VDR4S000R8"/>
      <w:bookmarkEnd w:id="811"/>
      <w:bookmarkStart w:id="812" w:name="Bookmark_I5K9DWN8X36000VDR4S000R4"/>
      <w:bookmarkEnd w:id="812"/>
      <w:bookmarkStart w:id="813" w:name="Bookmark_I5GGRBPY2HM6X60020000400"/>
      <w:bookmarkEnd w:id="813"/>
      <w:r>
        <w:rPr>
          <w:rFonts w:ascii="arial" w:eastAsia="arial" w:hAnsi="arial" w:cs="arial"/>
          <w:b w:val="0"/>
          <w:i w:val="0"/>
          <w:strike w:val="0"/>
          <w:noProof w:val="0"/>
          <w:color w:val="000000"/>
          <w:position w:val="0"/>
          <w:sz w:val="20"/>
          <w:u w:val="none"/>
          <w:vertAlign w:val="baseline"/>
        </w:rPr>
        <w:t xml:space="preserve">This canon applies fully when considering vagueness challenges. In cases like this one, “our task is not to destroy the Act if we can, but to construe it, if consistent with the will of Congress, so as to comport with constitutional limitations.” </w:t>
      </w:r>
      <w:bookmarkStart w:id="814" w:name="Bookmark_I5GGRBPY28T4GT0020000400"/>
      <w:bookmarkEnd w:id="814"/>
      <w:hyperlink r:id="rId172" w:history="1">
        <w:r>
          <w:rPr>
            <w:rFonts w:ascii="arial" w:eastAsia="arial" w:hAnsi="arial" w:cs="arial"/>
            <w:b w:val="0"/>
            <w:i/>
            <w:strike w:val="0"/>
            <w:noProof w:val="0"/>
            <w:color w:val="0077CC"/>
            <w:position w:val="0"/>
            <w:sz w:val="20"/>
            <w:u w:val="single"/>
            <w:vertAlign w:val="baseline"/>
          </w:rPr>
          <w:t>Civil Service Comm’n</w:t>
        </w:r>
      </w:hyperlink>
      <w:hyperlink r:id="rId172" w:history="1">
        <w:r>
          <w:rPr>
            <w:rFonts w:ascii="arial" w:eastAsia="arial" w:hAnsi="arial" w:cs="arial"/>
            <w:b w:val="0"/>
            <w:i/>
            <w:strike w:val="0"/>
            <w:noProof w:val="0"/>
            <w:color w:val="0077CC"/>
            <w:position w:val="0"/>
            <w:sz w:val="20"/>
            <w:u w:val="single"/>
            <w:vertAlign w:val="baseline"/>
          </w:rPr>
          <w:t xml:space="preserve"> v. Letter Carriers, </w:t>
        </w:r>
      </w:hyperlink>
      <w:hyperlink r:id="rId172" w:history="1">
        <w:r>
          <w:rPr>
            <w:rFonts w:ascii="arial" w:eastAsia="arial" w:hAnsi="arial" w:cs="arial"/>
            <w:b w:val="0"/>
            <w:i/>
            <w:strike w:val="0"/>
            <w:noProof w:val="0"/>
            <w:color w:val="0077CC"/>
            <w:position w:val="0"/>
            <w:sz w:val="20"/>
            <w:u w:val="single"/>
            <w:vertAlign w:val="baseline"/>
          </w:rPr>
          <w:t>413 U.S. 548, 571, 93 S. Ct. 2880, 37 L. Ed. 2d 796 (1973)</w:t>
        </w:r>
      </w:hyperlink>
      <w:r>
        <w:rPr>
          <w:rFonts w:ascii="arial" w:eastAsia="arial" w:hAnsi="arial" w:cs="arial"/>
          <w:b w:val="0"/>
          <w:i w:val="0"/>
          <w:strike w:val="0"/>
          <w:noProof w:val="0"/>
          <w:color w:val="000000"/>
          <w:position w:val="0"/>
          <w:sz w:val="20"/>
          <w:u w:val="none"/>
          <w:vertAlign w:val="baseline"/>
        </w:rPr>
        <w:t xml:space="preserve">; see also </w:t>
      </w:r>
      <w:bookmarkStart w:id="815" w:name="Bookmark_I5GGRBPY28T4GT0040000400"/>
      <w:bookmarkEnd w:id="815"/>
      <w:hyperlink r:id="rId173" w:history="1">
        <w:r>
          <w:rPr>
            <w:rFonts w:ascii="arial" w:eastAsia="arial" w:hAnsi="arial" w:cs="arial"/>
            <w:b w:val="0"/>
            <w:i/>
            <w:strike w:val="0"/>
            <w:noProof w:val="0"/>
            <w:color w:val="0077CC"/>
            <w:position w:val="0"/>
            <w:sz w:val="20"/>
            <w:u w:val="single"/>
            <w:vertAlign w:val="baseline"/>
          </w:rPr>
          <w:t xml:space="preserve">Skilling </w:t>
        </w:r>
      </w:hyperlink>
      <w:hyperlink r:id="rId173" w:history="1">
        <w:r>
          <w:rPr>
            <w:rFonts w:ascii="arial" w:eastAsia="arial" w:hAnsi="arial" w:cs="arial"/>
            <w:b w:val="0"/>
            <w:i/>
            <w:strike w:val="0"/>
            <w:noProof w:val="0"/>
            <w:color w:val="0077CC"/>
            <w:position w:val="0"/>
            <w:sz w:val="20"/>
            <w:u w:val="single"/>
            <w:vertAlign w:val="baseline"/>
          </w:rPr>
          <w:t xml:space="preserve">v. </w:t>
        </w:r>
      </w:hyperlink>
      <w:hyperlink r:id="rId173" w:history="1">
        <w:r>
          <w:rPr>
            <w:rFonts w:ascii="arial" w:eastAsia="arial" w:hAnsi="arial" w:cs="arial"/>
            <w:b w:val="0"/>
            <w:i/>
            <w:strike w:val="0"/>
            <w:noProof w:val="0"/>
            <w:color w:val="0077CC"/>
            <w:position w:val="0"/>
            <w:sz w:val="20"/>
            <w:u w:val="single"/>
            <w:vertAlign w:val="baseline"/>
          </w:rPr>
          <w:t>United States</w:t>
        </w:r>
      </w:hyperlink>
      <w:hyperlink r:id="rId173" w:history="1">
        <w:r>
          <w:rPr>
            <w:rFonts w:ascii="arial" w:eastAsia="arial" w:hAnsi="arial" w:cs="arial"/>
            <w:b w:val="0"/>
            <w:i/>
            <w:strike w:val="0"/>
            <w:noProof w:val="0"/>
            <w:color w:val="0077CC"/>
            <w:position w:val="0"/>
            <w:sz w:val="20"/>
            <w:u w:val="single"/>
            <w:vertAlign w:val="baseline"/>
          </w:rPr>
          <w:t>, 561 U.S. 358, 403, 130 S. Ct. 2896, 177 L. Ed. 2d 619 (2010)</w:t>
        </w:r>
      </w:hyperlink>
      <w:r>
        <w:rPr>
          <w:rFonts w:ascii="arial" w:eastAsia="arial" w:hAnsi="arial" w:cs="arial"/>
          <w:b w:val="0"/>
          <w:i w:val="0"/>
          <w:strike w:val="0"/>
          <w:noProof w:val="0"/>
          <w:color w:val="000000"/>
          <w:position w:val="0"/>
          <w:sz w:val="20"/>
          <w:u w:val="none"/>
          <w:vertAlign w:val="baseline"/>
        </w:rPr>
        <w:t xml:space="preserve">. </w:t>
      </w:r>
      <w:bookmarkStart w:id="816" w:name="Bookmark_I5GGRBPY2HM6X60020000400_2"/>
      <w:bookmarkEnd w:id="816"/>
      <w:r>
        <w:rPr>
          <w:rFonts w:ascii="arial" w:eastAsia="arial" w:hAnsi="arial" w:cs="arial"/>
          <w:b w:val="0"/>
          <w:i w:val="0"/>
          <w:strike w:val="0"/>
          <w:noProof w:val="0"/>
          <w:color w:val="000000"/>
          <w:position w:val="0"/>
          <w:sz w:val="20"/>
          <w:u w:val="none"/>
          <w:vertAlign w:val="baseline"/>
        </w:rPr>
        <w:t xml:space="preserve">Indeed, “‘[t]he elementary rule is that every reasonable construction must be resorted to, in order to save a statute from unconstitutionality.’” </w:t>
      </w:r>
      <w:bookmarkStart w:id="817" w:name="Bookmark_I5GGRBPY2HM6X60010000400"/>
      <w:bookmarkEnd w:id="817"/>
      <w:hyperlink r:id="rId173" w:history="1">
        <w:r>
          <w:rPr>
            <w:rFonts w:ascii="arial" w:eastAsia="arial" w:hAnsi="arial" w:cs="arial"/>
            <w:b w:val="0"/>
            <w:i/>
            <w:strike w:val="0"/>
            <w:noProof w:val="0"/>
            <w:color w:val="0077CC"/>
            <w:position w:val="0"/>
            <w:sz w:val="20"/>
            <w:u w:val="single"/>
            <w:vertAlign w:val="baseline"/>
          </w:rPr>
          <w:t>Id.,</w:t>
        </w:r>
      </w:hyperlink>
      <w:hyperlink r:id="rId173" w:history="1">
        <w:r>
          <w:rPr>
            <w:rFonts w:ascii="arial" w:eastAsia="arial" w:hAnsi="arial" w:cs="arial"/>
            <w:b w:val="0"/>
            <w:i/>
            <w:strike w:val="0"/>
            <w:noProof w:val="0"/>
            <w:color w:val="0077CC"/>
            <w:position w:val="0"/>
            <w:sz w:val="20"/>
            <w:u w:val="single"/>
            <w:vertAlign w:val="baseline"/>
          </w:rPr>
          <w:t xml:space="preserve"> at 406, 130 S. Ct. 2896, 177 L. Ed. 2d 619</w:t>
        </w:r>
      </w:hyperlink>
      <w:r>
        <w:rPr>
          <w:rFonts w:ascii="arial" w:eastAsia="arial" w:hAnsi="arial" w:cs="arial"/>
          <w:b w:val="0"/>
          <w:i w:val="0"/>
          <w:strike w:val="0"/>
          <w:noProof w:val="0"/>
          <w:color w:val="000000"/>
          <w:position w:val="0"/>
          <w:sz w:val="20"/>
          <w:u w:val="none"/>
          <w:vertAlign w:val="baseline"/>
        </w:rPr>
        <w:t xml:space="preserve"> (quoting </w:t>
      </w:r>
      <w:bookmarkStart w:id="818" w:name="Bookmark_I5GGRBPY2HM6X60030000400"/>
      <w:bookmarkEnd w:id="818"/>
      <w:hyperlink r:id="rId174" w:history="1">
        <w:r>
          <w:rPr>
            <w:rFonts w:ascii="arial" w:eastAsia="arial" w:hAnsi="arial" w:cs="arial"/>
            <w:b w:val="0"/>
            <w:i/>
            <w:strike w:val="0"/>
            <w:noProof w:val="0"/>
            <w:color w:val="0077CC"/>
            <w:position w:val="0"/>
            <w:sz w:val="20"/>
            <w:u w:val="single"/>
            <w:vertAlign w:val="baseline"/>
          </w:rPr>
          <w:t>Hooper</w:t>
        </w:r>
      </w:hyperlink>
      <w:hyperlink r:id="rId174" w:history="1">
        <w:r>
          <w:rPr>
            <w:rFonts w:ascii="arial" w:eastAsia="arial" w:hAnsi="arial" w:cs="arial"/>
            <w:b w:val="0"/>
            <w:i/>
            <w:strike w:val="0"/>
            <w:noProof w:val="0"/>
            <w:color w:val="0077CC"/>
            <w:position w:val="0"/>
            <w:sz w:val="20"/>
            <w:u w:val="single"/>
            <w:vertAlign w:val="baseline"/>
          </w:rPr>
          <w:t xml:space="preserve"> v. </w:t>
        </w:r>
      </w:hyperlink>
      <w:hyperlink r:id="rId174" w:history="1">
        <w:r>
          <w:rPr>
            <w:rFonts w:ascii="arial" w:eastAsia="arial" w:hAnsi="arial" w:cs="arial"/>
            <w:b w:val="0"/>
            <w:i/>
            <w:strike w:val="0"/>
            <w:noProof w:val="0"/>
            <w:color w:val="0077CC"/>
            <w:position w:val="0"/>
            <w:sz w:val="20"/>
            <w:u w:val="single"/>
            <w:vertAlign w:val="baseline"/>
          </w:rPr>
          <w:t>California</w:t>
        </w:r>
      </w:hyperlink>
      <w:hyperlink r:id="rId174" w:history="1">
        <w:r>
          <w:rPr>
            <w:rFonts w:ascii="arial" w:eastAsia="arial" w:hAnsi="arial" w:cs="arial"/>
            <w:b w:val="0"/>
            <w:i/>
            <w:strike w:val="0"/>
            <w:noProof w:val="0"/>
            <w:color w:val="0077CC"/>
            <w:position w:val="0"/>
            <w:sz w:val="20"/>
            <w:u w:val="single"/>
            <w:vertAlign w:val="baseline"/>
          </w:rPr>
          <w:t>, 155 U.S. 648, 657, 15 S. Ct. 207, 39 L. Ed. 297 (1895)</w:t>
        </w:r>
      </w:hyperlink>
      <w:r>
        <w:rPr>
          <w:rFonts w:ascii="arial" w:eastAsia="arial" w:hAnsi="arial" w:cs="arial"/>
          <w:b w:val="0"/>
          <w:i w:val="0"/>
          <w:strike w:val="0"/>
          <w:noProof w:val="0"/>
          <w:color w:val="000000"/>
          <w:position w:val="0"/>
          <w:sz w:val="20"/>
          <w:u w:val="none"/>
          <w:vertAlign w:val="baseline"/>
        </w:rPr>
        <w:t xml:space="preserve">; emphasis deleted); see also </w:t>
      </w:r>
      <w:bookmarkStart w:id="819" w:name="Bookmark_I5GGRBPY2HM6X60050000400"/>
      <w:bookmarkEnd w:id="819"/>
      <w:hyperlink r:id="rId175" w:history="1">
        <w:r>
          <w:rPr>
            <w:rFonts w:ascii="arial" w:eastAsia="arial" w:hAnsi="arial" w:cs="arial"/>
            <w:b w:val="0"/>
            <w:i/>
            <w:strike w:val="0"/>
            <w:noProof w:val="0"/>
            <w:color w:val="0077CC"/>
            <w:position w:val="0"/>
            <w:sz w:val="20"/>
            <w:u w:val="single"/>
            <w:vertAlign w:val="baseline"/>
          </w:rPr>
          <w:t>Ex parte Randolph</w:t>
        </w:r>
      </w:hyperlink>
      <w:hyperlink r:id="rId175" w:history="1">
        <w:r>
          <w:rPr>
            <w:rFonts w:ascii="arial" w:eastAsia="arial" w:hAnsi="arial" w:cs="arial"/>
            <w:b w:val="0"/>
            <w:i/>
            <w:strike w:val="0"/>
            <w:noProof w:val="0"/>
            <w:color w:val="0077CC"/>
            <w:position w:val="0"/>
            <w:sz w:val="20"/>
            <w:u w:val="single"/>
            <w:vertAlign w:val="baseline"/>
          </w:rPr>
          <w:t>, 20 F. Cas. 242, 254, F. Cas. No. 11558 (No. 11,558)</w:t>
        </w:r>
      </w:hyperlink>
      <w:r>
        <w:rPr>
          <w:rFonts w:ascii="arial" w:eastAsia="arial" w:hAnsi="arial" w:cs="arial"/>
          <w:b w:val="0"/>
          <w:i w:val="0"/>
          <w:strike w:val="0"/>
          <w:noProof w:val="0"/>
          <w:color w:val="000000"/>
          <w:position w:val="0"/>
          <w:sz w:val="20"/>
          <w:u w:val="none"/>
          <w:vertAlign w:val="baseline"/>
        </w:rPr>
        <w:t xml:space="preserve"> (CC Va. 1833) (Marshall, C. J.).</w:t>
      </w:r>
    </w:p>
    <w:p>
      <w:pPr>
        <w:keepNext w:val="0"/>
        <w:widowControl w:val="0"/>
        <w:spacing w:before="200" w:after="0" w:line="260" w:lineRule="atLeast"/>
        <w:ind w:left="0" w:right="0" w:firstLine="0"/>
        <w:jc w:val="both"/>
      </w:pPr>
      <w:bookmarkStart w:id="820" w:name="Bookmark_para_98"/>
      <w:bookmarkEnd w:id="820"/>
      <w:r>
        <w:rPr>
          <w:rFonts w:ascii="arial" w:eastAsia="arial" w:hAnsi="arial" w:cs="arial"/>
          <w:b w:val="0"/>
          <w:i w:val="0"/>
          <w:strike w:val="0"/>
          <w:noProof w:val="0"/>
          <w:color w:val="000000"/>
          <w:position w:val="0"/>
          <w:sz w:val="20"/>
          <w:u w:val="none"/>
          <w:vertAlign w:val="baseline"/>
        </w:rPr>
        <w:t xml:space="preserve">The Court all but concedes that the residual clause would be constitutional if it applied to “real-world conduct.” Whether that is the </w:t>
      </w:r>
      <w:r>
        <w:rPr>
          <w:rFonts w:ascii="arial" w:eastAsia="arial" w:hAnsi="arial" w:cs="arial"/>
          <w:b w:val="0"/>
          <w:i/>
          <w:strike w:val="0"/>
          <w:noProof w:val="0"/>
          <w:color w:val="000000"/>
          <w:position w:val="0"/>
          <w:sz w:val="20"/>
          <w:u w:val="none"/>
          <w:vertAlign w:val="baseline"/>
        </w:rPr>
        <w:t>best</w:t>
      </w:r>
      <w:r>
        <w:rPr>
          <w:rFonts w:ascii="arial" w:eastAsia="arial" w:hAnsi="arial" w:cs="arial"/>
          <w:b w:val="0"/>
          <w:i w:val="0"/>
          <w:strike w:val="0"/>
          <w:noProof w:val="0"/>
          <w:color w:val="000000"/>
          <w:position w:val="0"/>
          <w:sz w:val="20"/>
          <w:u w:val="none"/>
          <w:vertAlign w:val="baseline"/>
        </w:rPr>
        <w:t xml:space="preserve"> interpretation of the residual clause is beside the point. What matters is whether</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it is a reasonable interpretation of the statute. And it surely is that.</w:t>
      </w:r>
    </w:p>
    <w:p>
      <w:pPr>
        <w:keepNext w:val="0"/>
        <w:widowControl w:val="0"/>
        <w:spacing w:before="200" w:after="0" w:line="260" w:lineRule="atLeast"/>
        <w:ind w:left="0" w:right="0" w:firstLine="0"/>
        <w:jc w:val="both"/>
      </w:pPr>
      <w:bookmarkStart w:id="821" w:name="Bookmark_para_99"/>
      <w:bookmarkEnd w:id="821"/>
      <w:r>
        <w:rPr>
          <w:rFonts w:ascii="arial" w:eastAsia="arial" w:hAnsi="arial" w:cs="arial"/>
          <w:b w:val="0"/>
          <w:i w:val="0"/>
          <w:strike w:val="0"/>
          <w:noProof w:val="0"/>
          <w:color w:val="000000"/>
          <w:position w:val="0"/>
          <w:sz w:val="20"/>
          <w:u w:val="none"/>
          <w:vertAlign w:val="baseline"/>
        </w:rPr>
        <w:t xml:space="preserve">First, this interpretation heeds the pointed distinction that ACCA draws between the “element[s]” of an offense and “conduct.” Under </w:t>
      </w:r>
      <w:r>
        <w:rPr>
          <w:rFonts w:ascii="arial" w:eastAsia="arial" w:hAnsi="arial" w:cs="arial"/>
          <w:b w:val="0"/>
          <w:i/>
          <w:strike w:val="0"/>
          <w:noProof w:val="0"/>
          <w:color w:val="000000"/>
          <w:position w:val="0"/>
          <w:sz w:val="20"/>
          <w:u w:val="none"/>
          <w:vertAlign w:val="baseline"/>
        </w:rPr>
        <w:t>§924(e)(2)(B)(i)</w:t>
      </w:r>
      <w:r>
        <w:rPr>
          <w:rFonts w:ascii="arial" w:eastAsia="arial" w:hAnsi="arial" w:cs="arial"/>
          <w:b w:val="0"/>
          <w:i w:val="0"/>
          <w:strike w:val="0"/>
          <w:noProof w:val="0"/>
          <w:color w:val="000000"/>
          <w:position w:val="0"/>
          <w:sz w:val="20"/>
          <w:u w:val="none"/>
          <w:vertAlign w:val="baseline"/>
        </w:rPr>
        <w:t xml:space="preserve">, a crime qualifies as a “violent felony” if one of its “element[s]” involves “the use, attempted use, or threatened use of physical force against the person of another.” But the residual clause, which appears in the very next subsection, </w:t>
      </w:r>
      <w:r>
        <w:rPr>
          <w:rFonts w:ascii="arial" w:eastAsia="arial" w:hAnsi="arial" w:cs="arial"/>
          <w:b w:val="0"/>
          <w:i/>
          <w:strike w:val="0"/>
          <w:noProof w:val="0"/>
          <w:color w:val="000000"/>
          <w:position w:val="0"/>
          <w:sz w:val="20"/>
          <w:u w:val="none"/>
          <w:vertAlign w:val="baseline"/>
        </w:rPr>
        <w:t>§924(e)(2)(B)(ii)</w:t>
      </w:r>
      <w:r>
        <w:rPr>
          <w:rFonts w:ascii="arial" w:eastAsia="arial" w:hAnsi="arial" w:cs="arial"/>
          <w:b w:val="0"/>
          <w:i w:val="0"/>
          <w:strike w:val="0"/>
          <w:noProof w:val="0"/>
          <w:color w:val="000000"/>
          <w:position w:val="0"/>
          <w:sz w:val="20"/>
          <w:u w:val="none"/>
          <w:vertAlign w:val="baseline"/>
        </w:rPr>
        <w:t xml:space="preserve">, focuses on “conduct” — specifically, “conduct that presents a serious potential risk of physical injury to another.” The use of these two different terms in </w:t>
      </w:r>
      <w:r>
        <w:rPr>
          <w:rFonts w:ascii="arial" w:eastAsia="arial" w:hAnsi="arial" w:cs="arial"/>
          <w:b w:val="0"/>
          <w:i/>
          <w:strike w:val="0"/>
          <w:noProof w:val="0"/>
          <w:color w:val="000000"/>
          <w:position w:val="0"/>
          <w:sz w:val="20"/>
          <w:u w:val="none"/>
          <w:vertAlign w:val="baseline"/>
        </w:rPr>
        <w:t>§924(e)</w:t>
      </w:r>
      <w:r>
        <w:rPr>
          <w:rFonts w:ascii="arial" w:eastAsia="arial" w:hAnsi="arial" w:cs="arial"/>
          <w:b w:val="0"/>
          <w:i w:val="0"/>
          <w:strike w:val="0"/>
          <w:noProof w:val="0"/>
          <w:color w:val="000000"/>
          <w:position w:val="0"/>
          <w:sz w:val="20"/>
          <w:u w:val="none"/>
          <w:vertAlign w:val="baseline"/>
        </w:rPr>
        <w:t xml:space="preserve"> indicates that “conduct” refers to things done during the commission of an offense that are not part of the elements needed for conviction. Because those extra actions vary from case to case, it is natural to interpret “conduct” to mean real-world conduct, not the conduct involved in some Platonic ideal of the offense.</w:t>
      </w:r>
    </w:p>
    <w:p>
      <w:pPr>
        <w:keepNext w:val="0"/>
        <w:widowControl w:val="0"/>
        <w:spacing w:before="200" w:after="0" w:line="260" w:lineRule="atLeast"/>
        <w:ind w:left="0" w:right="0" w:firstLine="0"/>
        <w:jc w:val="both"/>
      </w:pPr>
      <w:bookmarkStart w:id="822" w:name="Bookmark_para_100"/>
      <w:bookmarkEnd w:id="822"/>
      <w:r>
        <w:rPr>
          <w:rFonts w:ascii="arial" w:eastAsia="arial" w:hAnsi="arial" w:cs="arial"/>
          <w:b w:val="0"/>
          <w:i w:val="0"/>
          <w:strike w:val="0"/>
          <w:noProof w:val="0"/>
          <w:color w:val="000000"/>
          <w:position w:val="0"/>
          <w:sz w:val="20"/>
          <w:u w:val="none"/>
          <w:vertAlign w:val="baseline"/>
        </w:rPr>
        <w:t>Second, as the Court points out, standards like the one in the residual clause almost always appear in laws that call for application by a trier of fact. This strongly suggests that the residual clause calls for the same sort of application.</w:t>
      </w:r>
    </w:p>
    <w:p>
      <w:pPr>
        <w:keepNext w:val="0"/>
        <w:widowControl w:val="0"/>
        <w:spacing w:before="200" w:after="0" w:line="260" w:lineRule="atLeast"/>
        <w:ind w:left="0" w:right="0" w:firstLine="0"/>
        <w:jc w:val="both"/>
      </w:pPr>
      <w:bookmarkStart w:id="823" w:name="Bookmark_para_101"/>
      <w:bookmarkEnd w:id="823"/>
      <w:r>
        <w:rPr>
          <w:rFonts w:ascii="arial" w:eastAsia="arial" w:hAnsi="arial" w:cs="arial"/>
          <w:b w:val="0"/>
          <w:i w:val="0"/>
          <w:strike w:val="0"/>
          <w:noProof w:val="0"/>
          <w:color w:val="000000"/>
          <w:position w:val="0"/>
          <w:sz w:val="20"/>
          <w:u w:val="none"/>
          <w:vertAlign w:val="baseline"/>
        </w:rPr>
        <w:t>Third, if the Court is correct that the residual clause</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is nearly incomprehensible when interpreted as applying to an “idealized ordinary case of the crime,” then that is telling evidence that this is not what Congress intended. When another interpretation is ready at hand, why should we assume that Congress gave the clause a meaning that is impossible — or even, exceedingly difficult — to apply?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w:t>
      </w:r>
    </w:p>
    <w:p>
      <w:pPr>
        <w:keepNext w:val="0"/>
        <w:widowControl w:val="0"/>
        <w:spacing w:before="200" w:after="0" w:line="260" w:lineRule="atLeast"/>
        <w:ind w:left="0" w:right="0" w:firstLine="0"/>
        <w:jc w:val="both"/>
      </w:pPr>
      <w:bookmarkStart w:id="824" w:name="Bookmark_para_102"/>
      <w:bookmarkEnd w:id="824"/>
      <w:r>
        <w:rPr>
          <w:rFonts w:ascii="arial" w:eastAsia="arial" w:hAnsi="arial" w:cs="arial"/>
          <w:b w:val="0"/>
          <w:i w:val="0"/>
          <w:strike w:val="0"/>
          <w:noProof w:val="0"/>
          <w:color w:val="000000"/>
          <w:position w:val="0"/>
          <w:sz w:val="20"/>
          <w:u w:val="none"/>
          <w:vertAlign w:val="baseline"/>
        </w:rPr>
        <w:t xml:space="preserve">Not only does the “real-world conduct” interpretation fit the terms of the residual </w:t>
      </w:r>
      <w:r>
        <w:rPr>
          <w:rFonts w:ascii="arial" w:eastAsia="arial" w:hAnsi="arial" w:cs="arial"/>
          <w:b/>
          <w:i w:val="0"/>
          <w:strike w:val="0"/>
          <w:noProof w:val="0"/>
          <w:color w:val="000000"/>
          <w:position w:val="0"/>
          <w:sz w:val="20"/>
          <w:u w:val="none"/>
          <w:vertAlign w:val="baseline"/>
        </w:rPr>
        <w:t> [*2579] </w:t>
      </w:r>
      <w:r>
        <w:rPr>
          <w:rFonts w:ascii="arial" w:eastAsia="arial" w:hAnsi="arial" w:cs="arial"/>
          <w:b w:val="0"/>
          <w:i w:val="0"/>
          <w:strike w:val="0"/>
          <w:noProof w:val="0"/>
          <w:color w:val="000000"/>
          <w:position w:val="0"/>
          <w:sz w:val="20"/>
          <w:u w:val="none"/>
          <w:vertAlign w:val="baseline"/>
        </w:rPr>
        <w:t xml:space="preserve"> clause, but the reasons that persuaded the Court to adopt the categorical approach in </w:t>
      </w:r>
      <w:r>
        <w:rPr>
          <w:rFonts w:ascii="arial" w:eastAsia="arial" w:hAnsi="arial" w:cs="arial"/>
          <w:b w:val="0"/>
          <w:i/>
          <w:strike w:val="0"/>
          <w:noProof w:val="0"/>
          <w:color w:val="000000"/>
          <w:position w:val="0"/>
          <w:sz w:val="20"/>
          <w:u w:val="none"/>
          <w:vertAlign w:val="baseline"/>
        </w:rPr>
        <w:t xml:space="preserve">Taylor </w:t>
      </w:r>
      <w:r>
        <w:rPr>
          <w:rFonts w:ascii="arial" w:eastAsia="arial" w:hAnsi="arial" w:cs="arial"/>
          <w:b w:val="0"/>
          <w:i w:val="0"/>
          <w:strike w:val="0"/>
          <w:noProof w:val="0"/>
          <w:color w:val="000000"/>
          <w:position w:val="0"/>
          <w:sz w:val="20"/>
          <w:u w:val="none"/>
          <w:vertAlign w:val="baseline"/>
        </w:rPr>
        <w:t>either do not apply or have much less force in residual clause cases.</w:t>
      </w:r>
    </w:p>
    <w:p>
      <w:pPr>
        <w:keepNext w:val="0"/>
        <w:widowControl w:val="0"/>
        <w:spacing w:before="240" w:after="0" w:line="260" w:lineRule="atLeast"/>
        <w:ind w:left="0" w:right="0" w:firstLine="0"/>
        <w:jc w:val="both"/>
      </w:pPr>
      <w:bookmarkStart w:id="825" w:name="Bookmark_para_103"/>
      <w:bookmarkEnd w:id="82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Taylor</w:t>
      </w:r>
      <w:r>
        <w:rPr>
          <w:rFonts w:ascii="arial" w:eastAsia="arial" w:hAnsi="arial" w:cs="arial"/>
          <w:b w:val="0"/>
          <w:i w:val="0"/>
          <w:strike w:val="0"/>
          <w:noProof w:val="0"/>
          <w:color w:val="000000"/>
          <w:position w:val="0"/>
          <w:sz w:val="20"/>
          <w:u w:val="none"/>
          <w:vertAlign w:val="baseline"/>
        </w:rPr>
        <w:t xml:space="preserve">, the question before the Court concerned the meaning of “burglary,” one of ACCA’s enumerated offenses. </w:t>
      </w:r>
      <w:bookmarkStart w:id="826" w:name="Bookmark_I5K9DWN9S9S000VDR4S000RB"/>
      <w:bookmarkEnd w:id="826"/>
      <w:bookmarkStart w:id="827" w:name="Bookmark_I5GGRBPY28T4GW0030000400"/>
      <w:bookmarkEnd w:id="827"/>
      <w:r>
        <w:rPr>
          <w:rFonts w:ascii="arial" w:eastAsia="arial" w:hAnsi="arial" w:cs="arial"/>
          <w:b w:val="0"/>
          <w:i w:val="0"/>
          <w:strike w:val="0"/>
          <w:noProof w:val="0"/>
          <w:color w:val="000000"/>
          <w:position w:val="0"/>
          <w:sz w:val="20"/>
          <w:u w:val="none"/>
          <w:vertAlign w:val="baseline"/>
        </w:rPr>
        <w:t xml:space="preserve">The Court gave three reasons for holding that a judge making an ACCA determination should generally look only at the elements of the offense of conviction and not to other things that the defendant did during the commission of the offense. </w:t>
      </w:r>
      <w:bookmarkStart w:id="828" w:name="Bookmark_I5K9DWN9YDM000VDR4S000RC"/>
      <w:bookmarkEnd w:id="828"/>
      <w:bookmarkStart w:id="829" w:name="Bookmark_I5GGRBPY28T4GW0050000400"/>
      <w:bookmarkEnd w:id="829"/>
      <w:r>
        <w:rPr>
          <w:rFonts w:ascii="arial" w:eastAsia="arial" w:hAnsi="arial" w:cs="arial"/>
          <w:b w:val="0"/>
          <w:i w:val="0"/>
          <w:strike w:val="0"/>
          <w:noProof w:val="0"/>
          <w:color w:val="000000"/>
          <w:position w:val="0"/>
          <w:sz w:val="20"/>
          <w:u w:val="none"/>
          <w:vertAlign w:val="baseline"/>
        </w:rPr>
        <w:t xml:space="preserve">First, the Court thought that ACCA’s use of </w:t>
      </w:r>
      <w:r>
        <w:rPr>
          <w:rFonts w:ascii="arial" w:eastAsia="arial" w:hAnsi="arial" w:cs="arial"/>
          <w:b/>
          <w:i w:val="0"/>
          <w:strike w:val="0"/>
          <w:noProof w:val="0"/>
          <w:color w:val="000000"/>
          <w:position w:val="0"/>
          <w:sz w:val="20"/>
          <w:u w:val="none"/>
          <w:vertAlign w:val="baseline"/>
        </w:rPr>
        <w:t> [**602] </w:t>
      </w:r>
      <w:r>
        <w:rPr>
          <w:rFonts w:ascii="arial" w:eastAsia="arial" w:hAnsi="arial" w:cs="arial"/>
          <w:b w:val="0"/>
          <w:i w:val="0"/>
          <w:strike w:val="0"/>
          <w:noProof w:val="0"/>
          <w:color w:val="000000"/>
          <w:position w:val="0"/>
          <w:sz w:val="20"/>
          <w:u w:val="none"/>
          <w:vertAlign w:val="baseline"/>
        </w:rPr>
        <w:t xml:space="preserve"> the term “convictions” pointed to the categorical approach. </w:t>
      </w:r>
      <w:bookmarkStart w:id="830" w:name="Bookmark_I5K9DWNB72X000VDR4S000RF"/>
      <w:bookmarkEnd w:id="830"/>
      <w:bookmarkStart w:id="831" w:name="Bookmark_I5GGRBPY2D6N1T0020000400"/>
      <w:bookmarkEnd w:id="831"/>
      <w:r>
        <w:rPr>
          <w:rFonts w:ascii="arial" w:eastAsia="arial" w:hAnsi="arial" w:cs="arial"/>
          <w:b w:val="0"/>
          <w:i w:val="0"/>
          <w:strike w:val="0"/>
          <w:noProof w:val="0"/>
          <w:color w:val="000000"/>
          <w:position w:val="0"/>
          <w:sz w:val="20"/>
          <w:u w:val="none"/>
          <w:vertAlign w:val="baseline"/>
        </w:rPr>
        <w:t>The Court wrote: “</w:t>
      </w:r>
      <w:r>
        <w:rPr>
          <w:rFonts w:ascii="arial" w:eastAsia="arial" w:hAnsi="arial" w:cs="arial"/>
          <w:b w:val="0"/>
          <w:i/>
          <w:strike w:val="0"/>
          <w:noProof w:val="0"/>
          <w:color w:val="000000"/>
          <w:position w:val="0"/>
          <w:sz w:val="20"/>
          <w:u w:val="none"/>
          <w:vertAlign w:val="baseline"/>
        </w:rPr>
        <w:t>Section 924(e)(1)</w:t>
      </w:r>
      <w:r>
        <w:rPr>
          <w:rFonts w:ascii="arial" w:eastAsia="arial" w:hAnsi="arial" w:cs="arial"/>
          <w:b w:val="0"/>
          <w:i w:val="0"/>
          <w:strike w:val="0"/>
          <w:noProof w:val="0"/>
          <w:color w:val="000000"/>
          <w:position w:val="0"/>
          <w:sz w:val="20"/>
          <w:u w:val="none"/>
          <w:vertAlign w:val="baseline"/>
        </w:rPr>
        <w:t xml:space="preserve"> refers to ‘a person who . . . has three previous convictions’ for — not a person who has committed — three previous violent felonies or</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drug offenses.” </w:t>
      </w:r>
      <w:bookmarkStart w:id="832" w:name="Bookmark_I5GGRBPY28T4GW0020000400"/>
      <w:bookmarkEnd w:id="832"/>
      <w:hyperlink r:id="rId61" w:history="1">
        <w:r>
          <w:rPr>
            <w:rFonts w:ascii="arial" w:eastAsia="arial" w:hAnsi="arial" w:cs="arial"/>
            <w:b w:val="0"/>
            <w:i/>
            <w:strike w:val="0"/>
            <w:noProof w:val="0"/>
            <w:color w:val="0077CC"/>
            <w:position w:val="0"/>
            <w:sz w:val="20"/>
            <w:u w:val="single"/>
            <w:vertAlign w:val="baseline"/>
          </w:rPr>
          <w:t>495 U.S., at 600, 110 S. Ct. 2143, 109 L. Ed. 2d 607</w:t>
        </w:r>
      </w:hyperlink>
      <w:r>
        <w:rPr>
          <w:rFonts w:ascii="arial" w:eastAsia="arial" w:hAnsi="arial" w:cs="arial"/>
          <w:b w:val="0"/>
          <w:i w:val="0"/>
          <w:strike w:val="0"/>
          <w:noProof w:val="0"/>
          <w:color w:val="000000"/>
          <w:position w:val="0"/>
          <w:sz w:val="20"/>
          <w:u w:val="none"/>
          <w:vertAlign w:val="baseline"/>
        </w:rPr>
        <w:t xml:space="preserve">. </w:t>
      </w:r>
      <w:bookmarkStart w:id="833" w:name="Bookmark_I5GGRBPY2D6N1T0020000400_2"/>
      <w:bookmarkEnd w:id="833"/>
      <w:bookmarkStart w:id="834" w:name="Bookmark_I5GGRBPY28T4GW0050000400_2"/>
      <w:bookmarkEnd w:id="834"/>
      <w:r>
        <w:rPr>
          <w:rFonts w:ascii="arial" w:eastAsia="arial" w:hAnsi="arial" w:cs="arial"/>
          <w:b w:val="0"/>
          <w:i w:val="0"/>
          <w:strike w:val="0"/>
          <w:noProof w:val="0"/>
          <w:color w:val="000000"/>
          <w:position w:val="0"/>
          <w:sz w:val="20"/>
          <w:u w:val="none"/>
          <w:vertAlign w:val="baseline"/>
        </w:rPr>
        <w:t xml:space="preserve">Second, the Court relied on legislative history, noting that ACCA had previously contained a generic definition of burglary and that “the deletion of [this] definition . . . may have been an inadvertent casualty of a complex drafting process.” </w:t>
      </w:r>
      <w:bookmarkStart w:id="835" w:name="Bookmark_I5GGRBPY28T4GW0040000400"/>
      <w:bookmarkEnd w:id="835"/>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at 589-590, 601, 110 S. Ct. 2143, 109 L. Ed. 2d 607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Third, the Court felt that “the practical difficulties and potential unfairness of a factual approach [were] daunting.” </w:t>
      </w:r>
      <w:bookmarkStart w:id="836" w:name="Bookmark_I5GGRBPY2D6N1T0010000400"/>
      <w:bookmarkEnd w:id="836"/>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at 601, 110 S. Ct. 2143, 109 L. Ed. 2d 607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37" w:name="Bookmark_para_104"/>
      <w:bookmarkEnd w:id="837"/>
      <w:r>
        <w:rPr>
          <w:rFonts w:ascii="arial" w:eastAsia="arial" w:hAnsi="arial" w:cs="arial"/>
          <w:b w:val="0"/>
          <w:i w:val="0"/>
          <w:strike w:val="0"/>
          <w:noProof w:val="0"/>
          <w:color w:val="000000"/>
          <w:position w:val="0"/>
          <w:sz w:val="20"/>
          <w:u w:val="none"/>
          <w:vertAlign w:val="baseline"/>
        </w:rPr>
        <w:t xml:space="preserve">None of these three grounds dictates that the categorical approach must be used in residual clause cases. The second ground, which concerned the deletion of a generic definition of burglary, obviously has no application to the residual clause. And the first ground has much less force in residual clause cases. In </w:t>
      </w:r>
      <w:r>
        <w:rPr>
          <w:rFonts w:ascii="arial" w:eastAsia="arial" w:hAnsi="arial" w:cs="arial"/>
          <w:b w:val="0"/>
          <w:i/>
          <w:strike w:val="0"/>
          <w:noProof w:val="0"/>
          <w:color w:val="000000"/>
          <w:position w:val="0"/>
          <w:sz w:val="20"/>
          <w:u w:val="none"/>
          <w:vertAlign w:val="baseline"/>
        </w:rPr>
        <w:t>Taylor</w:t>
      </w:r>
      <w:r>
        <w:rPr>
          <w:rFonts w:ascii="arial" w:eastAsia="arial" w:hAnsi="arial" w:cs="arial"/>
          <w:b w:val="0"/>
          <w:i w:val="0"/>
          <w:strike w:val="0"/>
          <w:noProof w:val="0"/>
          <w:color w:val="000000"/>
          <w:position w:val="0"/>
          <w:sz w:val="20"/>
          <w:u w:val="none"/>
          <w:vertAlign w:val="baseline"/>
        </w:rPr>
        <w:t xml:space="preserve">, the Court reasoned that a defendant has a “conviction” for burglary only if burglary is the offense set out in the judgment of conviction. For instance, if a defendant commits a burglary but pleads guilty, under a plea bargain, to possession of burglar’s tools, the </w:t>
      </w:r>
      <w:r>
        <w:rPr>
          <w:rFonts w:ascii="arial" w:eastAsia="arial" w:hAnsi="arial" w:cs="arial"/>
          <w:b w:val="0"/>
          <w:i/>
          <w:strike w:val="0"/>
          <w:noProof w:val="0"/>
          <w:color w:val="000000"/>
          <w:position w:val="0"/>
          <w:sz w:val="20"/>
          <w:u w:val="none"/>
          <w:vertAlign w:val="baseline"/>
        </w:rPr>
        <w:t>Taylor</w:t>
      </w:r>
      <w:r>
        <w:rPr>
          <w:rFonts w:ascii="arial" w:eastAsia="arial" w:hAnsi="arial" w:cs="arial"/>
          <w:b w:val="0"/>
          <w:i w:val="0"/>
          <w:strike w:val="0"/>
          <w:noProof w:val="0"/>
          <w:color w:val="000000"/>
          <w:position w:val="0"/>
          <w:sz w:val="20"/>
          <w:u w:val="none"/>
          <w:vertAlign w:val="baseline"/>
        </w:rPr>
        <w:t xml:space="preserve"> Court thought that it would be unnatural to say that the defendant had a </w:t>
      </w:r>
      <w:r>
        <w:rPr>
          <w:rFonts w:ascii="arial" w:eastAsia="arial" w:hAnsi="arial" w:cs="arial"/>
          <w:b w:val="0"/>
          <w:i/>
          <w:strike w:val="0"/>
          <w:noProof w:val="0"/>
          <w:color w:val="000000"/>
          <w:position w:val="0"/>
          <w:sz w:val="20"/>
          <w:u w:val="none"/>
          <w:vertAlign w:val="baseline"/>
        </w:rPr>
        <w:t>conviction</w:t>
      </w:r>
      <w:r>
        <w:rPr>
          <w:rFonts w:ascii="arial" w:eastAsia="arial" w:hAnsi="arial" w:cs="arial"/>
          <w:b w:val="0"/>
          <w:i w:val="0"/>
          <w:strike w:val="0"/>
          <w:noProof w:val="0"/>
          <w:color w:val="000000"/>
          <w:position w:val="0"/>
          <w:sz w:val="20"/>
          <w:u w:val="none"/>
          <w:vertAlign w:val="baseline"/>
        </w:rPr>
        <w:t xml:space="preserve"> for burglary. Now consider a case in which a gang member is convicted of illegal possession of a sawed-off shotgun and the evidence</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shows that he concealed the weapon under his coat, while searching for a rival gang member who had just killed his brother. In that situation, it is not at all unnatural to say that the defendant had a conviction for a crime that “involve[d]</w:t>
      </w:r>
      <w:r>
        <w:rPr>
          <w:rFonts w:ascii="arial" w:eastAsia="arial" w:hAnsi="arial" w:cs="arial"/>
          <w:b w:val="0"/>
          <w:i/>
          <w:strike w:val="0"/>
          <w:noProof w:val="0"/>
          <w:color w:val="000000"/>
          <w:position w:val="0"/>
          <w:sz w:val="20"/>
          <w:u w:val="none"/>
          <w:vertAlign w:val="baseline"/>
        </w:rPr>
        <w:t xml:space="preserve"> conduct</w:t>
      </w:r>
      <w:r>
        <w:rPr>
          <w:rFonts w:ascii="arial" w:eastAsia="arial" w:hAnsi="arial" w:cs="arial"/>
          <w:b w:val="0"/>
          <w:i w:val="0"/>
          <w:strike w:val="0"/>
          <w:noProof w:val="0"/>
          <w:color w:val="000000"/>
          <w:position w:val="0"/>
          <w:sz w:val="20"/>
          <w:u w:val="none"/>
          <w:vertAlign w:val="baseline"/>
        </w:rPr>
        <w:t xml:space="preserve"> that present[ed] a serious potential risk of physical injury to another.” </w:t>
      </w:r>
      <w:r>
        <w:rPr>
          <w:rFonts w:ascii="arial" w:eastAsia="arial" w:hAnsi="arial" w:cs="arial"/>
          <w:b w:val="0"/>
          <w:i/>
          <w:strike w:val="0"/>
          <w:noProof w:val="0"/>
          <w:color w:val="000000"/>
          <w:position w:val="0"/>
          <w:sz w:val="20"/>
          <w:u w:val="none"/>
          <w:vertAlign w:val="baseline"/>
        </w:rPr>
        <w:t>§924(e)(2)(B)(ii)</w:t>
      </w:r>
      <w:r>
        <w:rPr>
          <w:rFonts w:ascii="arial" w:eastAsia="arial" w:hAnsi="arial" w:cs="arial"/>
          <w:b w:val="0"/>
          <w:i w:val="0"/>
          <w:strike w:val="0"/>
          <w:noProof w:val="0"/>
          <w:color w:val="000000"/>
          <w:position w:val="0"/>
          <w:sz w:val="20"/>
          <w:u w:val="none"/>
          <w:vertAlign w:val="baseline"/>
        </w:rPr>
        <w:t xml:space="preserve"> (emphasis added). At the very least, it would be a reasonable way to describe the defendant’s conviction.</w:t>
      </w:r>
    </w:p>
    <w:p>
      <w:pPr>
        <w:keepNext w:val="0"/>
        <w:widowControl w:val="0"/>
        <w:spacing w:before="200" w:after="0" w:line="260" w:lineRule="atLeast"/>
        <w:ind w:left="0" w:right="0" w:firstLine="0"/>
        <w:jc w:val="both"/>
      </w:pPr>
      <w:bookmarkStart w:id="838" w:name="Bookmark_para_105"/>
      <w:bookmarkEnd w:id="83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Taylor</w:t>
      </w:r>
      <w:r>
        <w:rPr>
          <w:rFonts w:ascii="arial" w:eastAsia="arial" w:hAnsi="arial" w:cs="arial"/>
          <w:b w:val="0"/>
          <w:i w:val="0"/>
          <w:strike w:val="0"/>
          <w:noProof w:val="0"/>
          <w:color w:val="000000"/>
          <w:position w:val="0"/>
          <w:sz w:val="20"/>
          <w:u w:val="none"/>
          <w:vertAlign w:val="baseline"/>
        </w:rPr>
        <w:t xml:space="preserve"> Court’s remaining reasons for adopting the categorical approach cannot justify an interpretation that renders the residual clause unconstitutional. While the </w:t>
      </w:r>
      <w:r>
        <w:rPr>
          <w:rFonts w:ascii="arial" w:eastAsia="arial" w:hAnsi="arial" w:cs="arial"/>
          <w:b w:val="0"/>
          <w:i/>
          <w:strike w:val="0"/>
          <w:noProof w:val="0"/>
          <w:color w:val="000000"/>
          <w:position w:val="0"/>
          <w:sz w:val="20"/>
          <w:u w:val="none"/>
          <w:vertAlign w:val="baseline"/>
        </w:rPr>
        <w:t>Taylor</w:t>
      </w:r>
      <w:r>
        <w:rPr>
          <w:rFonts w:ascii="arial" w:eastAsia="arial" w:hAnsi="arial" w:cs="arial"/>
          <w:b w:val="0"/>
          <w:i w:val="0"/>
          <w:strike w:val="0"/>
          <w:noProof w:val="0"/>
          <w:color w:val="000000"/>
          <w:position w:val="0"/>
          <w:sz w:val="20"/>
          <w:u w:val="none"/>
          <w:vertAlign w:val="baseline"/>
        </w:rPr>
        <w:t xml:space="preserve"> Court feared that a conduct-specific approach would unduly burden the courts, experience has shown that application of the categorical approach has not always been easy. Indeed, the Court’s main argument for overturning the statute is that this approach is unmanageable in residual clause cases.</w:t>
      </w:r>
    </w:p>
    <w:p>
      <w:pPr>
        <w:keepNext w:val="0"/>
        <w:widowControl w:val="0"/>
        <w:spacing w:before="200" w:after="0" w:line="260" w:lineRule="atLeast"/>
        <w:ind w:left="0" w:right="0" w:firstLine="0"/>
        <w:jc w:val="both"/>
      </w:pPr>
      <w:bookmarkStart w:id="839" w:name="Bookmark_para_106"/>
      <w:bookmarkEnd w:id="839"/>
      <w:r>
        <w:rPr>
          <w:rFonts w:ascii="arial" w:eastAsia="arial" w:hAnsi="arial" w:cs="arial"/>
          <w:b w:val="0"/>
          <w:i w:val="0"/>
          <w:strike w:val="0"/>
          <w:noProof w:val="0"/>
          <w:color w:val="000000"/>
          <w:position w:val="0"/>
          <w:sz w:val="20"/>
          <w:u w:val="none"/>
          <w:vertAlign w:val="baseline"/>
        </w:rPr>
        <w:t>As for the notion that the categorical approach is more forgiving to defendants, there is a strong argument that the opposite is true, at least with respect to the residual clause. Consider two criminal laws: Injury occurs in 10% of cases involving the violation of statute A, but in 90% of cases involving the violation</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of statute B. Under the categorical approach, a truly dangerous crime under statute A might not qualify as a violent felony, while a crime with no measurable risk of harm under statute B would count against the defendant. Under a conduct-specific inquiry, on the other hand, a defendant’s actual conduct would determine whether ACCA’s mandatory penalty applies.</w:t>
      </w:r>
    </w:p>
    <w:p>
      <w:pPr>
        <w:keepNext w:val="0"/>
        <w:widowControl w:val="0"/>
        <w:spacing w:before="200" w:after="0" w:line="260" w:lineRule="atLeast"/>
        <w:ind w:left="0" w:right="0" w:firstLine="0"/>
        <w:jc w:val="both"/>
      </w:pPr>
      <w:bookmarkStart w:id="840" w:name="Bookmark_para_107"/>
      <w:bookmarkEnd w:id="840"/>
      <w:r>
        <w:rPr>
          <w:rFonts w:ascii="arial" w:eastAsia="arial" w:hAnsi="arial" w:cs="arial"/>
          <w:b/>
          <w:i w:val="0"/>
          <w:strike w:val="0"/>
          <w:noProof w:val="0"/>
          <w:color w:val="000000"/>
          <w:position w:val="0"/>
          <w:sz w:val="20"/>
          <w:u w:val="none"/>
          <w:vertAlign w:val="baseline"/>
        </w:rPr>
        <w:t> [*2580] </w:t>
      </w:r>
      <w:r>
        <w:rPr>
          <w:rFonts w:ascii="arial" w:eastAsia="arial" w:hAnsi="arial" w:cs="arial"/>
          <w:b w:val="0"/>
          <w:i w:val="0"/>
          <w:strike w:val="0"/>
          <w:noProof w:val="0"/>
          <w:color w:val="000000"/>
          <w:position w:val="0"/>
          <w:sz w:val="20"/>
          <w:u w:val="none"/>
          <w:vertAlign w:val="baseline"/>
        </w:rPr>
        <w:t xml:space="preserve"> It is also significant that the allocation of the burden of proof protects defendants. The prosecution bears the burden of proving that a defendant has convictions that qualify for sentencing under ACCA. If evidentiary </w:t>
      </w:r>
      <w:r>
        <w:rPr>
          <w:rFonts w:ascii="arial" w:eastAsia="arial" w:hAnsi="arial" w:cs="arial"/>
          <w:b/>
          <w:i w:val="0"/>
          <w:strike w:val="0"/>
          <w:noProof w:val="0"/>
          <w:color w:val="000000"/>
          <w:position w:val="0"/>
          <w:sz w:val="20"/>
          <w:u w:val="none"/>
          <w:vertAlign w:val="baseline"/>
        </w:rPr>
        <w:t> [**603] </w:t>
      </w:r>
      <w:r>
        <w:rPr>
          <w:rFonts w:ascii="arial" w:eastAsia="arial" w:hAnsi="arial" w:cs="arial"/>
          <w:b w:val="0"/>
          <w:i w:val="0"/>
          <w:strike w:val="0"/>
          <w:noProof w:val="0"/>
          <w:color w:val="000000"/>
          <w:position w:val="0"/>
          <w:sz w:val="20"/>
          <w:u w:val="none"/>
          <w:vertAlign w:val="baseline"/>
        </w:rPr>
        <w:t xml:space="preserve"> deficiencies, poor recordkeeping, or anything else prevents the prosecution from discharging that burden under the conduct-specific approach, a defendant would not receive an ACCA sentence.</w:t>
      </w:r>
    </w:p>
    <w:p>
      <w:pPr>
        <w:keepNext w:val="0"/>
        <w:widowControl w:val="0"/>
        <w:spacing w:before="200" w:after="0" w:line="260" w:lineRule="atLeast"/>
        <w:ind w:left="0" w:right="0" w:firstLine="0"/>
        <w:jc w:val="both"/>
      </w:pPr>
      <w:bookmarkStart w:id="841" w:name="Bookmark_para_108"/>
      <w:bookmarkEnd w:id="841"/>
      <w:bookmarkStart w:id="842" w:name="Bookmark_I5K9DWNBJ0X000VDR4S000RH"/>
      <w:bookmarkEnd w:id="842"/>
      <w:bookmarkStart w:id="843" w:name="Bookmark_I5GGRBPY2D6N1T0040000400"/>
      <w:bookmarkEnd w:id="843"/>
      <w:r>
        <w:rPr>
          <w:rFonts w:ascii="arial" w:eastAsia="arial" w:hAnsi="arial" w:cs="arial"/>
          <w:b w:val="0"/>
          <w:i w:val="0"/>
          <w:strike w:val="0"/>
          <w:noProof w:val="0"/>
          <w:color w:val="000000"/>
          <w:position w:val="0"/>
          <w:sz w:val="20"/>
          <w:u w:val="none"/>
          <w:vertAlign w:val="baseline"/>
        </w:rPr>
        <w:t xml:space="preserve">Nor would a conduct-specific inquiry raise constitutional problems of its own. It is questionable whether the </w:t>
      </w:r>
      <w:r>
        <w:rPr>
          <w:rFonts w:ascii="arial" w:eastAsia="arial" w:hAnsi="arial" w:cs="arial"/>
          <w:b w:val="0"/>
          <w:i/>
          <w:strike w:val="0"/>
          <w:noProof w:val="0"/>
          <w:color w:val="000000"/>
          <w:position w:val="0"/>
          <w:sz w:val="20"/>
          <w:u w:val="none"/>
          <w:vertAlign w:val="baseline"/>
        </w:rPr>
        <w:t>Sixth Amendment</w:t>
      </w:r>
      <w:r>
        <w:rPr>
          <w:rFonts w:ascii="arial" w:eastAsia="arial" w:hAnsi="arial" w:cs="arial"/>
          <w:b w:val="0"/>
          <w:i w:val="0"/>
          <w:strike w:val="0"/>
          <w:noProof w:val="0"/>
          <w:color w:val="000000"/>
          <w:position w:val="0"/>
          <w:sz w:val="20"/>
          <w:u w:val="none"/>
          <w:vertAlign w:val="baseline"/>
        </w:rPr>
        <w:t xml:space="preserve"> creates a right to a jury trial in this situation. See </w:t>
      </w:r>
      <w:bookmarkStart w:id="844" w:name="Bookmark_I5GGRBPY2D6N1T0030000400"/>
      <w:bookmarkEnd w:id="844"/>
      <w:hyperlink r:id="rId176" w:history="1">
        <w:r>
          <w:rPr>
            <w:rFonts w:ascii="arial" w:eastAsia="arial" w:hAnsi="arial" w:cs="arial"/>
            <w:b w:val="0"/>
            <w:i/>
            <w:strike w:val="0"/>
            <w:noProof w:val="0"/>
            <w:color w:val="0077CC"/>
            <w:position w:val="0"/>
            <w:sz w:val="20"/>
            <w:u w:val="single"/>
            <w:vertAlign w:val="baseline"/>
          </w:rPr>
          <w:t>Almendarez-Torres</w:t>
        </w:r>
      </w:hyperlink>
      <w:hyperlink r:id="rId176" w:history="1">
        <w:r>
          <w:rPr>
            <w:rFonts w:ascii="arial" w:eastAsia="arial" w:hAnsi="arial" w:cs="arial"/>
            <w:b w:val="0"/>
            <w:i/>
            <w:strike w:val="0"/>
            <w:noProof w:val="0"/>
            <w:color w:val="0077CC"/>
            <w:position w:val="0"/>
            <w:sz w:val="20"/>
            <w:u w:val="single"/>
            <w:vertAlign w:val="baseline"/>
          </w:rPr>
          <w:t xml:space="preserve"> v. </w:t>
        </w:r>
      </w:hyperlink>
      <w:hyperlink r:id="rId176" w:history="1">
        <w:r>
          <w:rPr>
            <w:rFonts w:ascii="arial" w:eastAsia="arial" w:hAnsi="arial" w:cs="arial"/>
            <w:b w:val="0"/>
            <w:i/>
            <w:strike w:val="0"/>
            <w:noProof w:val="0"/>
            <w:color w:val="0077CC"/>
            <w:position w:val="0"/>
            <w:sz w:val="20"/>
            <w:u w:val="single"/>
            <w:vertAlign w:val="baseline"/>
          </w:rPr>
          <w:t>United States</w:t>
        </w:r>
      </w:hyperlink>
      <w:hyperlink r:id="rId176" w:history="1">
        <w:r>
          <w:rPr>
            <w:rFonts w:ascii="arial" w:eastAsia="arial" w:hAnsi="arial" w:cs="arial"/>
            <w:b w:val="0"/>
            <w:i/>
            <w:strike w:val="0"/>
            <w:noProof w:val="0"/>
            <w:color w:val="0077CC"/>
            <w:position w:val="0"/>
            <w:sz w:val="20"/>
            <w:u w:val="single"/>
            <w:vertAlign w:val="baseline"/>
          </w:rPr>
          <w:t>, 523 U.S. 224, 118 S. Ct. 1219, 140 L. Ed. 2d 350 (1998)</w:t>
        </w:r>
      </w:hyperlink>
      <w:r>
        <w:rPr>
          <w:rFonts w:ascii="arial" w:eastAsia="arial" w:hAnsi="arial" w:cs="arial"/>
          <w:b w:val="0"/>
          <w:i w:val="0"/>
          <w:strike w:val="0"/>
          <w:noProof w:val="0"/>
          <w:color w:val="000000"/>
          <w:position w:val="0"/>
          <w:sz w:val="20"/>
          <w:u w:val="none"/>
          <w:vertAlign w:val="baseline"/>
        </w:rPr>
        <w:t xml:space="preserve">. But if it does, the issue could be tried to a jury, and the prosecution could bear the burden of proving beyond a reasonable doubt that a defendant’s prior crimes involved conduct that presented a serious potential risk of injury to another. </w:t>
      </w:r>
      <w:r>
        <w:rPr>
          <w:rFonts w:ascii="arial" w:eastAsia="arial" w:hAnsi="arial" w:cs="arial"/>
          <w:b w:val="0"/>
          <w:i w:val="0"/>
          <w:strike w:val="0"/>
          <w:noProof w:val="0"/>
          <w:color w:val="000000"/>
          <w:position w:val="0"/>
          <w:sz w:val="20"/>
          <w:u w:val="none"/>
          <w:vertAlign w:val="baseline"/>
        </w:rPr>
        <w:t>I would adopt this alternative</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interpretation and hold that the residual clause requires an examination of real-world conduct.</w:t>
      </w:r>
    </w:p>
    <w:p>
      <w:pPr>
        <w:keepNext w:val="0"/>
        <w:widowControl w:val="0"/>
        <w:spacing w:before="200" w:after="0" w:line="260" w:lineRule="atLeast"/>
        <w:ind w:left="0" w:right="0" w:firstLine="0"/>
        <w:jc w:val="both"/>
      </w:pPr>
      <w:bookmarkStart w:id="845" w:name="Bookmark_para_109"/>
      <w:bookmarkEnd w:id="845"/>
      <w:bookmarkStart w:id="846" w:name="Bookmark_I5H0JXBW2N1RTD0020000400"/>
      <w:bookmarkEnd w:id="846"/>
      <w:r>
        <w:rPr>
          <w:rFonts w:ascii="arial" w:eastAsia="arial" w:hAnsi="arial" w:cs="arial"/>
          <w:b w:val="0"/>
          <w:i w:val="0"/>
          <w:strike w:val="0"/>
          <w:noProof w:val="0"/>
          <w:color w:val="000000"/>
          <w:position w:val="0"/>
          <w:sz w:val="20"/>
          <w:u w:val="none"/>
          <w:vertAlign w:val="baseline"/>
        </w:rPr>
        <w:t xml:space="preserve">The Court’s only reason for refusing to consider this interpretation is that “the Government has not asked us to abandon the categorical approach in residual-clause cases.” </w:t>
      </w:r>
      <w:bookmarkStart w:id="847" w:name="Bookmark_I5H0JXBW2N1RTD0010000400"/>
      <w:bookmarkEnd w:id="847"/>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xml:space="preserve"> at ___, 192 L. Ed. 2d, at 583</w:t>
        </w:r>
      </w:hyperlink>
      <w:r>
        <w:rPr>
          <w:rFonts w:ascii="arial" w:eastAsia="arial" w:hAnsi="arial" w:cs="arial"/>
          <w:b w:val="0"/>
          <w:i w:val="0"/>
          <w:strike w:val="0"/>
          <w:noProof w:val="0"/>
          <w:color w:val="000000"/>
          <w:position w:val="0"/>
          <w:sz w:val="20"/>
          <w:u w:val="none"/>
          <w:vertAlign w:val="baseline"/>
        </w:rPr>
        <w:t xml:space="preserve">. But the Court cites no case in which we have suggested that a saving interpretation may be adopted only if it is proposed by one of the parties. </w:t>
      </w:r>
      <w:bookmarkStart w:id="848" w:name="Bookmark_I5K9DWNBNV2000VDR4S000RJ"/>
      <w:bookmarkEnd w:id="848"/>
      <w:bookmarkStart w:id="849" w:name="Bookmark_I5GGRBPY2N1RDC0010000400"/>
      <w:bookmarkEnd w:id="849"/>
      <w:bookmarkStart w:id="850" w:name="Bookmark_I5H0JXBW2N1RTD0020000400_2"/>
      <w:bookmarkEnd w:id="850"/>
      <w:r>
        <w:rPr>
          <w:rFonts w:ascii="arial" w:eastAsia="arial" w:hAnsi="arial" w:cs="arial"/>
          <w:b w:val="0"/>
          <w:i w:val="0"/>
          <w:strike w:val="0"/>
          <w:noProof w:val="0"/>
          <w:color w:val="000000"/>
          <w:position w:val="0"/>
          <w:sz w:val="20"/>
          <w:u w:val="none"/>
          <w:vertAlign w:val="baseline"/>
        </w:rPr>
        <w:t xml:space="preserve">Nor does the Court cite any secondary authorities advocating this rule. Cf. Scalia, Reading Law §38 (stating the canon with no such limitation). On the contrary, we have long recognized that it is “our plain duty to adopt that construction which will save [a] statute from constitutional infirmity,” where fairly possible. </w:t>
      </w:r>
      <w:bookmarkStart w:id="851" w:name="Bookmark_I5GGRBPY2D6N1T0050000400"/>
      <w:bookmarkEnd w:id="851"/>
      <w:hyperlink r:id="rId177" w:history="1">
        <w:r>
          <w:rPr>
            <w:rFonts w:ascii="arial" w:eastAsia="arial" w:hAnsi="arial" w:cs="arial"/>
            <w:b w:val="0"/>
            <w:i/>
            <w:strike w:val="0"/>
            <w:noProof w:val="0"/>
            <w:color w:val="0077CC"/>
            <w:position w:val="0"/>
            <w:sz w:val="20"/>
            <w:u w:val="single"/>
            <w:vertAlign w:val="baseline"/>
          </w:rPr>
          <w:t>United States ex rel. Attorney General</w:t>
        </w:r>
      </w:hyperlink>
      <w:hyperlink r:id="rId177" w:history="1">
        <w:r>
          <w:rPr>
            <w:rFonts w:ascii="arial" w:eastAsia="arial" w:hAnsi="arial" w:cs="arial"/>
            <w:b w:val="0"/>
            <w:i/>
            <w:strike w:val="0"/>
            <w:noProof w:val="0"/>
            <w:color w:val="0077CC"/>
            <w:position w:val="0"/>
            <w:sz w:val="20"/>
            <w:u w:val="single"/>
            <w:vertAlign w:val="baseline"/>
          </w:rPr>
          <w:t xml:space="preserve"> v. </w:t>
        </w:r>
      </w:hyperlink>
      <w:hyperlink r:id="rId177" w:history="1">
        <w:r>
          <w:rPr>
            <w:rFonts w:ascii="arial" w:eastAsia="arial" w:hAnsi="arial" w:cs="arial"/>
            <w:b w:val="0"/>
            <w:i/>
            <w:strike w:val="0"/>
            <w:noProof w:val="0"/>
            <w:color w:val="0077CC"/>
            <w:position w:val="0"/>
            <w:sz w:val="20"/>
            <w:u w:val="single"/>
            <w:vertAlign w:val="baseline"/>
          </w:rPr>
          <w:t>Delaware &amp; Hudson Co.</w:t>
        </w:r>
      </w:hyperlink>
      <w:hyperlink r:id="rId177" w:history="1">
        <w:r>
          <w:rPr>
            <w:rFonts w:ascii="arial" w:eastAsia="arial" w:hAnsi="arial" w:cs="arial"/>
            <w:b w:val="0"/>
            <w:i/>
            <w:strike w:val="0"/>
            <w:noProof w:val="0"/>
            <w:color w:val="0077CC"/>
            <w:position w:val="0"/>
            <w:sz w:val="20"/>
            <w:u w:val="single"/>
            <w:vertAlign w:val="baseline"/>
          </w:rPr>
          <w:t>, 213 U.S. 366, 407, 29 S. Ct. 527, 53 L. Ed. 836 (1909)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It would be strange if we could fulfill that “plain duty” only when a party asks us to do so. And the Court’s refusal to consider a saving interpretation not advocated by the Government is hard to square with the Court’s adoption of an argument that petitioner chose not to raise. As noted, Johnson did not ask us to hold that the residual clause is unconstitutionally vague, but the Court interjected that issue into the case, requested supplemental briefing</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on the question, and heard reargument. The Court’s refusal to look beyond the arguments of the parties apparently applies only to arguments that the Court does not want to hear.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w:t>
      </w:r>
    </w:p>
    <w:p>
      <w:pPr>
        <w:keepNext w:val="0"/>
        <w:widowControl w:val="0"/>
        <w:spacing w:before="240" w:after="0" w:line="260" w:lineRule="atLeast"/>
        <w:ind w:left="0" w:right="0" w:firstLine="0"/>
        <w:jc w:val="both"/>
      </w:pPr>
      <w:bookmarkStart w:id="852" w:name="Bookmark_para_110"/>
      <w:bookmarkEnd w:id="852"/>
      <w:bookmarkStart w:id="853" w:name="Bookmark_I5K9DWNBTN6000VDR4S000RK"/>
      <w:bookmarkEnd w:id="853"/>
      <w:bookmarkStart w:id="854" w:name="Bookmark_I5GGRBPY2N1RDC0030000400"/>
      <w:bookmarkEnd w:id="854"/>
      <w:r>
        <w:rPr>
          <w:rFonts w:ascii="arial" w:eastAsia="arial" w:hAnsi="arial" w:cs="arial"/>
          <w:b w:val="0"/>
          <w:i w:val="0"/>
          <w:strike w:val="0"/>
          <w:noProof w:val="0"/>
          <w:color w:val="000000"/>
          <w:position w:val="0"/>
          <w:sz w:val="20"/>
          <w:u w:val="none"/>
          <w:vertAlign w:val="baseline"/>
        </w:rPr>
        <w:t xml:space="preserve">Even if the categorical approach is used in residual clause cases, however, the clause is still not void for vagueness. </w:t>
      </w:r>
      <w:bookmarkStart w:id="855" w:name="Bookmark_I5K9DWNBYGB000VDR4S000RM"/>
      <w:bookmarkEnd w:id="855"/>
      <w:bookmarkStart w:id="856" w:name="Bookmark_I5GGRBPY2N1RDC0050000400"/>
      <w:bookmarkEnd w:id="856"/>
      <w:r>
        <w:rPr>
          <w:rFonts w:ascii="arial" w:eastAsia="arial" w:hAnsi="arial" w:cs="arial"/>
          <w:b w:val="0"/>
          <w:i w:val="0"/>
          <w:strike w:val="0"/>
          <w:noProof w:val="0"/>
          <w:color w:val="000000"/>
          <w:position w:val="0"/>
          <w:sz w:val="20"/>
          <w:u w:val="none"/>
          <w:vertAlign w:val="baseline"/>
        </w:rPr>
        <w:t xml:space="preserve">“It is well established that vagueness challenges to statutes which do not involve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freedoms must be examined” on an as-applied basis. </w:t>
      </w:r>
      <w:bookmarkStart w:id="857" w:name="Bookmark_I5K9DWNC8DB000VDR4S000RP"/>
      <w:bookmarkEnd w:id="857"/>
      <w:bookmarkStart w:id="858" w:name="Bookmark_I5K9DWNCKBB000VDR4S000RS"/>
      <w:bookmarkEnd w:id="858"/>
      <w:bookmarkStart w:id="859" w:name="Bookmark_I5GGRBPY2HM6X70020000400"/>
      <w:bookmarkEnd w:id="859"/>
      <w:bookmarkStart w:id="860" w:name="Bookmark_I5GGRBPY2N1RDC0020000400"/>
      <w:bookmarkEnd w:id="860"/>
      <w:hyperlink r:id="rId178" w:history="1">
        <w:r>
          <w:rPr>
            <w:rFonts w:ascii="arial" w:eastAsia="arial" w:hAnsi="arial" w:cs="arial"/>
            <w:b w:val="0"/>
            <w:i/>
            <w:strike w:val="0"/>
            <w:noProof w:val="0"/>
            <w:color w:val="0077CC"/>
            <w:position w:val="0"/>
            <w:sz w:val="20"/>
            <w:u w:val="single"/>
            <w:vertAlign w:val="baseline"/>
          </w:rPr>
          <w:t>United States</w:t>
        </w:r>
      </w:hyperlink>
      <w:hyperlink r:id="rId178" w:history="1">
        <w:r>
          <w:rPr>
            <w:rFonts w:ascii="arial" w:eastAsia="arial" w:hAnsi="arial" w:cs="arial"/>
            <w:b w:val="0"/>
            <w:i/>
            <w:strike w:val="0"/>
            <w:noProof w:val="0"/>
            <w:color w:val="0077CC"/>
            <w:position w:val="0"/>
            <w:sz w:val="20"/>
            <w:u w:val="single"/>
            <w:vertAlign w:val="baseline"/>
          </w:rPr>
          <w:t xml:space="preserve"> v. </w:t>
        </w:r>
      </w:hyperlink>
      <w:hyperlink r:id="rId178" w:history="1">
        <w:r>
          <w:rPr>
            <w:rFonts w:ascii="arial" w:eastAsia="arial" w:hAnsi="arial" w:cs="arial"/>
            <w:b w:val="0"/>
            <w:i/>
            <w:strike w:val="0"/>
            <w:noProof w:val="0"/>
            <w:color w:val="0077CC"/>
            <w:position w:val="0"/>
            <w:sz w:val="20"/>
            <w:u w:val="single"/>
            <w:vertAlign w:val="baseline"/>
          </w:rPr>
          <w:t>Mazurie</w:t>
        </w:r>
      </w:hyperlink>
      <w:hyperlink r:id="rId178" w:history="1">
        <w:r>
          <w:rPr>
            <w:rFonts w:ascii="arial" w:eastAsia="arial" w:hAnsi="arial" w:cs="arial"/>
            <w:b w:val="0"/>
            <w:i/>
            <w:strike w:val="0"/>
            <w:noProof w:val="0"/>
            <w:color w:val="0077CC"/>
            <w:position w:val="0"/>
            <w:sz w:val="20"/>
            <w:u w:val="single"/>
            <w:vertAlign w:val="baseline"/>
          </w:rPr>
          <w:t>, 419 U.S. 544, 550, 95 S. Ct. 710, 42 L. Ed. 2d 706 (1975)</w:t>
        </w:r>
      </w:hyperlink>
      <w:r>
        <w:rPr>
          <w:rFonts w:ascii="arial" w:eastAsia="arial" w:hAnsi="arial" w:cs="arial"/>
          <w:b w:val="0"/>
          <w:i w:val="0"/>
          <w:strike w:val="0"/>
          <w:noProof w:val="0"/>
          <w:color w:val="000000"/>
          <w:position w:val="0"/>
          <w:sz w:val="20"/>
          <w:u w:val="none"/>
          <w:vertAlign w:val="baseline"/>
        </w:rPr>
        <w:t xml:space="preserve">. </w:t>
      </w:r>
      <w:bookmarkStart w:id="861" w:name="Bookmark_I5GGRBPY2HM6X70020000400_2"/>
      <w:bookmarkEnd w:id="861"/>
      <w:bookmarkStart w:id="862" w:name="Bookmark_I5GGRBPY2N1RDC0050000400_2"/>
      <w:bookmarkEnd w:id="862"/>
      <w:r>
        <w:rPr>
          <w:rFonts w:ascii="arial" w:eastAsia="arial" w:hAnsi="arial" w:cs="arial"/>
          <w:b w:val="0"/>
          <w:i w:val="0"/>
          <w:strike w:val="0"/>
          <w:noProof w:val="0"/>
          <w:color w:val="000000"/>
          <w:position w:val="0"/>
          <w:sz w:val="20"/>
          <w:u w:val="none"/>
          <w:vertAlign w:val="baseline"/>
        </w:rPr>
        <w:t xml:space="preserve">“Objections to vagueness under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rest on the lack of notice, and hence may be overcome in any specific case where reasonable persons would know that their conduct is at risk.” </w:t>
      </w:r>
      <w:bookmarkStart w:id="863" w:name="Bookmark_I5GGRBPY2N1RDC0040000400"/>
      <w:bookmarkEnd w:id="863"/>
      <w:hyperlink r:id="rId179" w:history="1">
        <w:r>
          <w:rPr>
            <w:rFonts w:ascii="arial" w:eastAsia="arial" w:hAnsi="arial" w:cs="arial"/>
            <w:b w:val="0"/>
            <w:i/>
            <w:strike w:val="0"/>
            <w:noProof w:val="0"/>
            <w:color w:val="0077CC"/>
            <w:position w:val="0"/>
            <w:sz w:val="20"/>
            <w:u w:val="single"/>
            <w:vertAlign w:val="baseline"/>
          </w:rPr>
          <w:t>Maynard</w:t>
        </w:r>
      </w:hyperlink>
      <w:hyperlink r:id="rId179" w:history="1">
        <w:r>
          <w:rPr>
            <w:rFonts w:ascii="arial" w:eastAsia="arial" w:hAnsi="arial" w:cs="arial"/>
            <w:b w:val="0"/>
            <w:i/>
            <w:strike w:val="0"/>
            <w:noProof w:val="0"/>
            <w:color w:val="0077CC"/>
            <w:position w:val="0"/>
            <w:sz w:val="20"/>
            <w:u w:val="single"/>
            <w:vertAlign w:val="baseline"/>
          </w:rPr>
          <w:t xml:space="preserve"> v. </w:t>
        </w:r>
      </w:hyperlink>
      <w:hyperlink r:id="rId179" w:history="1">
        <w:r>
          <w:rPr>
            <w:rFonts w:ascii="arial" w:eastAsia="arial" w:hAnsi="arial" w:cs="arial"/>
            <w:b w:val="0"/>
            <w:i/>
            <w:strike w:val="0"/>
            <w:noProof w:val="0"/>
            <w:color w:val="0077CC"/>
            <w:position w:val="0"/>
            <w:sz w:val="20"/>
            <w:u w:val="single"/>
            <w:vertAlign w:val="baseline"/>
          </w:rPr>
          <w:t>Cartwright</w:t>
        </w:r>
      </w:hyperlink>
      <w:hyperlink r:id="rId179" w:history="1">
        <w:r>
          <w:rPr>
            <w:rFonts w:ascii="arial" w:eastAsia="arial" w:hAnsi="arial" w:cs="arial"/>
            <w:b w:val="0"/>
            <w:i/>
            <w:strike w:val="0"/>
            <w:noProof w:val="0"/>
            <w:color w:val="0077CC"/>
            <w:position w:val="0"/>
            <w:sz w:val="20"/>
            <w:u w:val="single"/>
            <w:vertAlign w:val="baseline"/>
          </w:rPr>
          <w:t>, 486 U.S. 356, 361, 108 S. Ct. 1853, 100 L. Ed. 2d 372 (1988)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Thus, in a due process vagueness case, we will hold that a law is facially invalid “only if the enactment is impermissibly vague in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of its applications.” </w:t>
      </w:r>
      <w:bookmarkStart w:id="864" w:name="Bookmark_I5GGRBPY2HM6X70010000400"/>
      <w:bookmarkEnd w:id="864"/>
      <w:hyperlink r:id="rId168" w:history="1">
        <w:r>
          <w:rPr>
            <w:rFonts w:ascii="arial" w:eastAsia="arial" w:hAnsi="arial" w:cs="arial"/>
            <w:b w:val="0"/>
            <w:i/>
            <w:strike w:val="0"/>
            <w:noProof w:val="0"/>
            <w:color w:val="0077CC"/>
            <w:position w:val="0"/>
            <w:sz w:val="20"/>
            <w:u w:val="single"/>
            <w:vertAlign w:val="baseline"/>
          </w:rPr>
          <w:t>Hoffman Estates</w:t>
        </w:r>
      </w:hyperlink>
      <w:hyperlink r:id="rId168" w:history="1">
        <w:r>
          <w:rPr>
            <w:rFonts w:ascii="arial" w:eastAsia="arial" w:hAnsi="arial" w:cs="arial"/>
            <w:b w:val="0"/>
            <w:i/>
            <w:strike w:val="0"/>
            <w:noProof w:val="0"/>
            <w:color w:val="0077CC"/>
            <w:position w:val="0"/>
            <w:sz w:val="20"/>
            <w:u w:val="single"/>
            <w:vertAlign w:val="baseline"/>
          </w:rPr>
          <w:t>, 455 U.S., at 494-495, 102 S. Ct. 1186, 71 L. Ed. 2d 362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[**604] </w:t>
      </w:r>
      <w:r>
        <w:rPr>
          <w:rFonts w:ascii="arial" w:eastAsia="arial" w:hAnsi="arial" w:cs="arial"/>
          <w:b w:val="0"/>
          <w:i w:val="0"/>
          <w:strike w:val="0"/>
          <w:noProof w:val="0"/>
          <w:color w:val="000000"/>
          <w:position w:val="0"/>
          <w:sz w:val="20"/>
          <w:u w:val="none"/>
          <w:vertAlign w:val="baseline"/>
        </w:rPr>
        <w:t xml:space="preserve"> (emphasis added); see also </w:t>
      </w:r>
      <w:bookmarkStart w:id="865" w:name="Bookmark_I5GGRBPY2HM6X70030000400"/>
      <w:bookmarkEnd w:id="865"/>
      <w:hyperlink r:id="rId170" w:history="1">
        <w:r>
          <w:rPr>
            <w:rFonts w:ascii="arial" w:eastAsia="arial" w:hAnsi="arial" w:cs="arial"/>
            <w:b w:val="0"/>
            <w:i/>
            <w:strike w:val="0"/>
            <w:noProof w:val="0"/>
            <w:color w:val="0077CC"/>
            <w:position w:val="0"/>
            <w:sz w:val="20"/>
            <w:u w:val="single"/>
            <w:vertAlign w:val="baseline"/>
          </w:rPr>
          <w:t>Chapman</w:t>
        </w:r>
      </w:hyperlink>
      <w:hyperlink r:id="rId170" w:history="1">
        <w:r>
          <w:rPr>
            <w:rFonts w:ascii="arial" w:eastAsia="arial" w:hAnsi="arial" w:cs="arial"/>
            <w:b w:val="0"/>
            <w:i/>
            <w:strike w:val="0"/>
            <w:noProof w:val="0"/>
            <w:color w:val="0077CC"/>
            <w:position w:val="0"/>
            <w:sz w:val="20"/>
            <w:u w:val="single"/>
            <w:vertAlign w:val="baseline"/>
          </w:rPr>
          <w:t>, 500 U.S., at 467, 111 S. Ct. 1919, 114 L. Ed. 2d 524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
        <w:t xml:space="preserve">2</w:t>
      </w:r>
    </w:p>
    <w:p>
      <w:pPr>
        <w:keepNext w:val="0"/>
        <w:widowControl w:val="0"/>
        <w:spacing w:before="240" w:after="0" w:line="260" w:lineRule="atLeast"/>
        <w:ind w:left="0" w:right="0" w:firstLine="0"/>
        <w:jc w:val="both"/>
      </w:pPr>
      <w:bookmarkStart w:id="875" w:name="Bookmark_para_111"/>
      <w:bookmarkEnd w:id="875"/>
      <w:bookmarkStart w:id="876" w:name="Bookmark_I5H0JXBW2N1RTD0040000400"/>
      <w:bookmarkEnd w:id="876"/>
      <w:r>
        <w:rPr>
          <w:rFonts w:ascii="arial" w:eastAsia="arial" w:hAnsi="arial" w:cs="arial"/>
          <w:b w:val="0"/>
          <w:i w:val="0"/>
          <w:strike w:val="0"/>
          <w:noProof w:val="0"/>
          <w:color w:val="000000"/>
          <w:position w:val="0"/>
          <w:sz w:val="20"/>
          <w:u w:val="none"/>
          <w:vertAlign w:val="baseline"/>
        </w:rPr>
        <w:t xml:space="preserve">In concluding that the residual clause is facially void for vagueness, the Court flatly </w:t>
      </w:r>
      <w:r>
        <w:rPr>
          <w:rFonts w:ascii="arial" w:eastAsia="arial" w:hAnsi="arial" w:cs="arial"/>
          <w:b/>
          <w:i w:val="0"/>
          <w:strike w:val="0"/>
          <w:noProof w:val="0"/>
          <w:color w:val="000000"/>
          <w:position w:val="0"/>
          <w:sz w:val="20"/>
          <w:u w:val="none"/>
          <w:vertAlign w:val="baseline"/>
        </w:rPr>
        <w:t> [*2581] </w:t>
      </w:r>
      <w:r>
        <w:rPr>
          <w:rFonts w:ascii="arial" w:eastAsia="arial" w:hAnsi="arial" w:cs="arial"/>
          <w:b w:val="0"/>
          <w:i w:val="0"/>
          <w:strike w:val="0"/>
          <w:noProof w:val="0"/>
          <w:color w:val="000000"/>
          <w:position w:val="0"/>
          <w:sz w:val="20"/>
          <w:u w:val="none"/>
          <w:vertAlign w:val="baseline"/>
        </w:rPr>
        <w:t xml:space="preserve"> contravenes this rule. The Court admits “that there will be straightforward cases under the residual clause.” </w:t>
      </w:r>
      <w:bookmarkStart w:id="877" w:name="Bookmark_I5H0JXBW2N1RTD0030000400"/>
      <w:bookmarkEnd w:id="877"/>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xml:space="preserve"> at ___, 192 L. Ed. 2d, at 581</w:t>
        </w:r>
      </w:hyperlink>
      <w:r>
        <w:rPr>
          <w:rFonts w:ascii="arial" w:eastAsia="arial" w:hAnsi="arial" w:cs="arial"/>
          <w:b w:val="0"/>
          <w:i w:val="0"/>
          <w:strike w:val="0"/>
          <w:noProof w:val="0"/>
          <w:color w:val="000000"/>
          <w:position w:val="0"/>
          <w:sz w:val="20"/>
          <w:u w:val="none"/>
          <w:vertAlign w:val="baseline"/>
        </w:rPr>
        <w:t>. But rather than exercising the restraint that our vagueness cases prescribe, the Court holds that the residual clause is unconstitutionally vague even when its application is clear.</w:t>
      </w:r>
    </w:p>
    <w:p>
      <w:pPr>
        <w:keepNext w:val="0"/>
        <w:widowControl w:val="0"/>
        <w:spacing w:before="200" w:after="0" w:line="260" w:lineRule="atLeast"/>
        <w:ind w:left="0" w:right="0" w:firstLine="0"/>
        <w:jc w:val="both"/>
      </w:pPr>
      <w:bookmarkStart w:id="878" w:name="Bookmark_para_112"/>
      <w:bookmarkEnd w:id="878"/>
      <w:bookmarkStart w:id="879" w:name="Bookmark_I5K9DWND9RS000VDR4S000RY"/>
      <w:bookmarkEnd w:id="879"/>
      <w:bookmarkStart w:id="880" w:name="Bookmark_I5K9DWNDFJX000VDR4S000S0"/>
      <w:bookmarkEnd w:id="880"/>
      <w:bookmarkStart w:id="881" w:name="Bookmark_I5GGRBPY2SF87Y0020000400"/>
      <w:bookmarkEnd w:id="881"/>
      <w:r>
        <w:rPr>
          <w:rFonts w:ascii="arial" w:eastAsia="arial" w:hAnsi="arial" w:cs="arial"/>
          <w:b w:val="0"/>
          <w:i w:val="0"/>
          <w:strike w:val="0"/>
          <w:noProof w:val="0"/>
          <w:color w:val="000000"/>
          <w:position w:val="0"/>
          <w:sz w:val="20"/>
          <w:u w:val="none"/>
          <w:vertAlign w:val="baseline"/>
        </w:rPr>
        <w:t xml:space="preserve">The Court’s treatment of this issue is startling. Its facial invalidation precludes a sentencing court that is applying ACCA from counting convictions for even those specific offenses that this Court previously found to fall within the residual clause. See </w:t>
      </w:r>
      <w:bookmarkStart w:id="882" w:name="Bookmark_I5GGRBPY2SF87Y0010000400"/>
      <w:bookmarkEnd w:id="882"/>
      <w:hyperlink r:id="rId35" w:history="1">
        <w:r>
          <w:rPr>
            <w:rFonts w:ascii="arial" w:eastAsia="arial" w:hAnsi="arial" w:cs="arial"/>
            <w:b w:val="0"/>
            <w:i/>
            <w:strike w:val="0"/>
            <w:noProof w:val="0"/>
            <w:color w:val="0077CC"/>
            <w:position w:val="0"/>
            <w:sz w:val="20"/>
            <w:u w:val="single"/>
            <w:vertAlign w:val="baseline"/>
          </w:rPr>
          <w:t>James</w:t>
        </w:r>
      </w:hyperlink>
      <w:hyperlink r:id="rId35" w:history="1">
        <w:r>
          <w:rPr>
            <w:rFonts w:ascii="arial" w:eastAsia="arial" w:hAnsi="arial" w:cs="arial"/>
            <w:b w:val="0"/>
            <w:i/>
            <w:strike w:val="0"/>
            <w:noProof w:val="0"/>
            <w:color w:val="0077CC"/>
            <w:position w:val="0"/>
            <w:sz w:val="20"/>
            <w:u w:val="single"/>
            <w:vertAlign w:val="baseline"/>
          </w:rPr>
          <w:t>, 550 U.S., at 203-209, 127 S. Ct. 1586, 167 L. Ed. 2d 532</w:t>
        </w:r>
      </w:hyperlink>
      <w:r>
        <w:rPr>
          <w:rFonts w:ascii="arial" w:eastAsia="arial" w:hAnsi="arial" w:cs="arial"/>
          <w:b w:val="0"/>
          <w:i w:val="0"/>
          <w:strike w:val="0"/>
          <w:noProof w:val="0"/>
          <w:color w:val="000000"/>
          <w:position w:val="0"/>
          <w:sz w:val="20"/>
          <w:u w:val="none"/>
          <w:vertAlign w:val="baseline"/>
        </w:rPr>
        <w:t xml:space="preserve"> (attempted burglary); </w:t>
      </w:r>
      <w:bookmarkStart w:id="883" w:name="Bookmark_I5GGRBPY2SF87Y0030000400"/>
      <w:bookmarkEnd w:id="883"/>
      <w:hyperlink r:id="rId36" w:history="1">
        <w:r>
          <w:rPr>
            <w:rFonts w:ascii="arial" w:eastAsia="arial" w:hAnsi="arial" w:cs="arial"/>
            <w:b w:val="0"/>
            <w:i/>
            <w:strike w:val="0"/>
            <w:noProof w:val="0"/>
            <w:color w:val="0077CC"/>
            <w:position w:val="0"/>
            <w:sz w:val="20"/>
            <w:u w:val="single"/>
            <w:vertAlign w:val="baseline"/>
          </w:rPr>
          <w:t>Sykes</w:t>
        </w:r>
      </w:hyperlink>
      <w:hyperlink r:id="rId36" w:history="1">
        <w:r>
          <w:rPr>
            <w:rFonts w:ascii="arial" w:eastAsia="arial" w:hAnsi="arial" w:cs="arial"/>
            <w:b w:val="0"/>
            <w:i/>
            <w:strike w:val="0"/>
            <w:noProof w:val="0"/>
            <w:color w:val="0077CC"/>
            <w:position w:val="0"/>
            <w:sz w:val="20"/>
            <w:u w:val="single"/>
            <w:vertAlign w:val="baseline"/>
          </w:rPr>
          <w:t>, 564 U.S., at ___-___, 127 S. Ct. 1586, 167 L. Ed. 2d 532</w:t>
        </w:r>
      </w:hyperlink>
      <w:r>
        <w:rPr>
          <w:rFonts w:ascii="arial" w:eastAsia="arial" w:hAnsi="arial" w:cs="arial"/>
          <w:b w:val="0"/>
          <w:i w:val="0"/>
          <w:strike w:val="0"/>
          <w:noProof w:val="0"/>
          <w:color w:val="000000"/>
          <w:position w:val="0"/>
          <w:sz w:val="20"/>
          <w:u w:val="none"/>
          <w:vertAlign w:val="baseline"/>
        </w:rPr>
        <w:t>(flight from law enforcement in a vehicle).</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w:t>
      </w:r>
      <w:bookmarkStart w:id="884" w:name="Bookmark_I5K9DWNDKD2000VDR4S000S1"/>
      <w:bookmarkEnd w:id="884"/>
      <w:bookmarkStart w:id="885" w:name="Bookmark_I5GGRBPY2D6N1V0010000400"/>
      <w:bookmarkEnd w:id="885"/>
      <w:r>
        <w:rPr>
          <w:rFonts w:ascii="arial" w:eastAsia="arial" w:hAnsi="arial" w:cs="arial"/>
          <w:b w:val="0"/>
          <w:i w:val="0"/>
          <w:strike w:val="0"/>
          <w:noProof w:val="0"/>
          <w:color w:val="000000"/>
          <w:position w:val="0"/>
          <w:sz w:val="20"/>
          <w:u w:val="none"/>
          <w:vertAlign w:val="baseline"/>
        </w:rPr>
        <w:t xml:space="preserve">Still worse, the Court holds that vagueness bars the use of the residual clause in other cases in which its applicability can hardly be questioned. Attempted rape is an example. </w:t>
      </w:r>
      <w:bookmarkStart w:id="886" w:name="Bookmark_I5K9DWNDR76000VDR4S000S2"/>
      <w:bookmarkEnd w:id="886"/>
      <w:bookmarkStart w:id="887" w:name="Bookmark_I5GGRBPY2D6N1V0030000400"/>
      <w:bookmarkEnd w:id="887"/>
      <w:bookmarkStart w:id="888" w:name="Bookmark_I5K9DWNF256000VDR4S000S4"/>
      <w:bookmarkEnd w:id="888"/>
      <w:bookmarkStart w:id="889" w:name="Bookmark_I5GGRBPY2D6N1V0050000400"/>
      <w:bookmarkEnd w:id="889"/>
      <w:bookmarkStart w:id="890" w:name="Bookmark_I5K9DWNF9TG000VDR4S000S6"/>
      <w:bookmarkEnd w:id="890"/>
      <w:bookmarkStart w:id="891" w:name="Bookmark_I5GGRBPY2HM6X80020000400"/>
      <w:bookmarkEnd w:id="891"/>
      <w:bookmarkStart w:id="892" w:name="Bookmark_I5K9DWNFKFS000VDR4S000S8"/>
      <w:bookmarkEnd w:id="892"/>
      <w:bookmarkStart w:id="893" w:name="Bookmark_I5GGRBPY2HM6X80040000400"/>
      <w:bookmarkEnd w:id="893"/>
      <w:bookmarkStart w:id="894" w:name="Bookmark_I5K9DWNFXCS000VDR4S000SB"/>
      <w:bookmarkEnd w:id="894"/>
      <w:bookmarkStart w:id="895" w:name="Bookmark_I5GGRBPY28T4GX0010000400"/>
      <w:bookmarkEnd w:id="895"/>
      <w:bookmarkStart w:id="896" w:name="Bookmark_I5K9DWNG622000VDR4S000SD"/>
      <w:bookmarkEnd w:id="896"/>
      <w:bookmarkStart w:id="897" w:name="Bookmark_I5GGRBPY28T4GX0030000400"/>
      <w:bookmarkEnd w:id="897"/>
      <w:r>
        <w:rPr>
          <w:rFonts w:ascii="arial" w:eastAsia="arial" w:hAnsi="arial" w:cs="arial"/>
          <w:b w:val="0"/>
          <w:i w:val="0"/>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bookmarkStart w:id="898" w:name="Bookmark_I5GGRBPY2SF87Y0050000400"/>
      <w:bookmarkEnd w:id="898"/>
      <w:hyperlink r:id="rId180" w:history="1">
        <w:r>
          <w:rPr>
            <w:rFonts w:ascii="arial" w:eastAsia="arial" w:hAnsi="arial" w:cs="arial"/>
            <w:b w:val="0"/>
            <w:i/>
            <w:strike w:val="0"/>
            <w:noProof w:val="0"/>
            <w:color w:val="0077CC"/>
            <w:position w:val="0"/>
            <w:sz w:val="20"/>
            <w:u w:val="single"/>
            <w:vertAlign w:val="baseline"/>
          </w:rPr>
          <w:t xml:space="preserve">Dawson </w:t>
        </w:r>
      </w:hyperlink>
      <w:hyperlink r:id="rId180" w:history="1">
        <w:r>
          <w:rPr>
            <w:rFonts w:ascii="arial" w:eastAsia="arial" w:hAnsi="arial" w:cs="arial"/>
            <w:b w:val="0"/>
            <w:i/>
            <w:strike w:val="0"/>
            <w:noProof w:val="0"/>
            <w:color w:val="0077CC"/>
            <w:position w:val="0"/>
            <w:sz w:val="20"/>
            <w:u w:val="single"/>
            <w:vertAlign w:val="baseline"/>
          </w:rPr>
          <w:t>v.</w:t>
        </w:r>
      </w:hyperlink>
      <w:hyperlink r:id="rId180" w:history="1">
        <w:r>
          <w:rPr>
            <w:rFonts w:ascii="arial" w:eastAsia="arial" w:hAnsi="arial" w:cs="arial"/>
            <w:b w:val="0"/>
            <w:i/>
            <w:strike w:val="0"/>
            <w:noProof w:val="0"/>
            <w:color w:val="0077CC"/>
            <w:position w:val="0"/>
            <w:sz w:val="20"/>
            <w:u w:val="single"/>
            <w:vertAlign w:val="baseline"/>
          </w:rPr>
          <w:t xml:space="preserve"> United States</w:t>
        </w:r>
      </w:hyperlink>
      <w:hyperlink r:id="rId180" w:history="1">
        <w:r>
          <w:rPr>
            <w:rFonts w:ascii="arial" w:eastAsia="arial" w:hAnsi="arial" w:cs="arial"/>
            <w:b w:val="0"/>
            <w:i/>
            <w:strike w:val="0"/>
            <w:noProof w:val="0"/>
            <w:color w:val="0077CC"/>
            <w:position w:val="0"/>
            <w:sz w:val="20"/>
            <w:u w:val="single"/>
            <w:vertAlign w:val="baseline"/>
          </w:rPr>
          <w:t>, 702 F. 3d 347, 351-352 (CA6 2012)</w:t>
        </w:r>
      </w:hyperlink>
      <w:r>
        <w:rPr>
          <w:rFonts w:ascii="arial" w:eastAsia="arial" w:hAnsi="arial" w:cs="arial"/>
          <w:b w:val="0"/>
          <w:i w:val="0"/>
          <w:strike w:val="0"/>
          <w:noProof w:val="0"/>
          <w:color w:val="000000"/>
          <w:position w:val="0"/>
          <w:sz w:val="20"/>
          <w:u w:val="none"/>
          <w:vertAlign w:val="baseline"/>
        </w:rPr>
        <w:t xml:space="preserve">. </w:t>
      </w:r>
      <w:bookmarkStart w:id="899" w:name="Bookmark_I5GGRBPY2D6N1V0030000400_2"/>
      <w:bookmarkEnd w:id="899"/>
      <w:bookmarkStart w:id="900" w:name="Bookmark_I5GGRBPY28T4GX0030000400_2"/>
      <w:bookmarkEnd w:id="900"/>
      <w:bookmarkStart w:id="901" w:name="Bookmark_I5GGRBPY28T4GX0010000400_2"/>
      <w:bookmarkEnd w:id="901"/>
      <w:bookmarkStart w:id="902" w:name="Bookmark_I5GGRBPY2HM6X80040000400_2"/>
      <w:bookmarkEnd w:id="902"/>
      <w:bookmarkStart w:id="903" w:name="Bookmark_I5GGRBPY2HM6X80020000400_2"/>
      <w:bookmarkEnd w:id="903"/>
      <w:bookmarkStart w:id="904" w:name="Bookmark_I5GGRBPY2D6N1V0050000400_2"/>
      <w:bookmarkEnd w:id="904"/>
      <w:r>
        <w:rPr>
          <w:rFonts w:ascii="arial" w:eastAsia="arial" w:hAnsi="arial" w:cs="arial"/>
          <w:b w:val="0"/>
          <w:i w:val="0"/>
          <w:strike w:val="0"/>
          <w:noProof w:val="0"/>
          <w:color w:val="000000"/>
          <w:position w:val="0"/>
          <w:sz w:val="20"/>
          <w:u w:val="none"/>
          <w:vertAlign w:val="baseline"/>
        </w:rPr>
        <w:t xml:space="preserve">Can there be any doubt that “an idealized ordinary case of th[is] crime” “involves conduct that presents a serious potential risk of physical injury to another”? How about attempted arson, </w:t>
      </w:r>
      <w:r>
        <w:rPr>
          <w:rFonts w:ascii="arial" w:eastAsia="arial" w:hAnsi="arial" w:cs="arial"/>
          <w:vertAlign w:val="superscript"/>
        </w:rPr>
        <w:footnoteReference w:customMarkFollows="1" w:id="9"/>
        <w:t xml:space="preserve">3</w:t>
      </w:r>
      <w:r>
        <w:rPr>
          <w:rFonts w:ascii="arial" w:eastAsia="arial" w:hAnsi="arial" w:cs="arial"/>
          <w:b w:val="0"/>
          <w:i w:val="0"/>
          <w:strike w:val="0"/>
          <w:noProof w:val="0"/>
          <w:color w:val="000000"/>
          <w:position w:val="0"/>
          <w:sz w:val="20"/>
          <w:u w:val="none"/>
          <w:vertAlign w:val="baseline"/>
        </w:rPr>
        <w:t xml:space="preserve"> attempted kidnapping, </w:t>
      </w:r>
      <w:r>
        <w:rPr>
          <w:rFonts w:ascii="arial" w:eastAsia="arial" w:hAnsi="arial" w:cs="arial"/>
          <w:vertAlign w:val="superscript"/>
        </w:rPr>
        <w:footnoteReference w:customMarkFollows="1" w:id="10"/>
        <w:t xml:space="preserve">4</w:t>
      </w:r>
      <w:r>
        <w:rPr>
          <w:rFonts w:ascii="arial" w:eastAsia="arial" w:hAnsi="arial" w:cs="arial"/>
          <w:b w:val="0"/>
          <w:i w:val="0"/>
          <w:strike w:val="0"/>
          <w:noProof w:val="0"/>
          <w:color w:val="000000"/>
          <w:position w:val="0"/>
          <w:sz w:val="20"/>
          <w:u w:val="none"/>
          <w:vertAlign w:val="baseline"/>
        </w:rPr>
        <w:t xml:space="preserve"> solicitation to commit aggravated assault, </w:t>
      </w:r>
      <w:r>
        <w:rPr>
          <w:rFonts w:ascii="arial" w:eastAsia="arial" w:hAnsi="arial" w:cs="arial"/>
          <w:vertAlign w:val="superscript"/>
        </w:rPr>
        <w:footnoteReference w:customMarkFollows="1" w:id="11"/>
        <w:t xml:space="preserve">5</w:t>
      </w:r>
      <w:r>
        <w:rPr>
          <w:rFonts w:ascii="arial" w:eastAsia="arial" w:hAnsi="arial" w:cs="arial"/>
          <w:b w:val="0"/>
          <w:i w:val="0"/>
          <w:strike w:val="0"/>
          <w:noProof w:val="0"/>
          <w:color w:val="000000"/>
          <w:position w:val="0"/>
          <w:sz w:val="20"/>
          <w:u w:val="none"/>
          <w:vertAlign w:val="baseline"/>
        </w:rPr>
        <w:t xml:space="preserve"> possession of a loaded weapon with the intent to use it unlawfully against another person, </w:t>
      </w:r>
      <w:r>
        <w:rPr>
          <w:rFonts w:ascii="arial" w:eastAsia="arial" w:hAnsi="arial" w:cs="arial"/>
          <w:vertAlign w:val="superscript"/>
        </w:rPr>
        <w:footnoteReference w:customMarkFollows="1" w:id="12"/>
        <w:t xml:space="preserve">6</w:t>
      </w:r>
      <w:r>
        <w:rPr>
          <w:rFonts w:ascii="arial" w:eastAsia="arial" w:hAnsi="arial" w:cs="arial"/>
          <w:b w:val="0"/>
          <w:i w:val="0"/>
          <w:strike w:val="0"/>
          <w:noProof w:val="0"/>
          <w:color w:val="000000"/>
          <w:position w:val="0"/>
          <w:sz w:val="20"/>
          <w:u w:val="none"/>
          <w:vertAlign w:val="baseline"/>
        </w:rPr>
        <w:t xml:space="preserve"> possession of a weapon in prison, </w:t>
      </w:r>
      <w:r>
        <w:rPr>
          <w:rFonts w:ascii="arial" w:eastAsia="arial" w:hAnsi="arial" w:cs="arial"/>
          <w:vertAlign w:val="superscript"/>
        </w:rPr>
        <w:footnoteReference w:customMarkFollows="1" w:id="13"/>
        <w:t xml:space="preserve">7</w:t>
      </w:r>
      <w:r>
        <w:rPr>
          <w:rFonts w:ascii="arial" w:eastAsia="arial" w:hAnsi="arial" w:cs="arial"/>
          <w:b w:val="0"/>
          <w:i w:val="0"/>
          <w:strike w:val="0"/>
          <w:noProof w:val="0"/>
          <w:color w:val="000000"/>
          <w:position w:val="0"/>
          <w:sz w:val="20"/>
          <w:u w:val="none"/>
          <w:vertAlign w:val="baseline"/>
        </w:rPr>
        <w:t xml:space="preserve"> or compelling a person to act as a prostitute? </w:t>
      </w:r>
      <w:r>
        <w:rPr>
          <w:rFonts w:ascii="arial" w:eastAsia="arial" w:hAnsi="arial" w:cs="arial"/>
          <w:vertAlign w:val="superscript"/>
        </w:rPr>
        <w:footnoteReference w:customMarkFollows="1" w:id="14"/>
        <w:t xml:space="preserve">8</w:t>
      </w:r>
      <w:r>
        <w:rPr>
          <w:rFonts w:ascii="arial" w:eastAsia="arial" w:hAnsi="arial" w:cs="arial"/>
          <w:b w:val="0"/>
          <w:i w:val="0"/>
          <w:strike w:val="0"/>
          <w:noProof w:val="0"/>
          <w:color w:val="000000"/>
          <w:position w:val="0"/>
          <w:sz w:val="20"/>
          <w:u w:val="none"/>
          <w:vertAlign w:val="baseline"/>
        </w:rPr>
        <w:t xml:space="preserve"> Is there much doubt that those offenses “involve conduct that presents a serious potential risk of physical injury to another”?</w:t>
      </w:r>
    </w:p>
    <w:p>
      <w:pPr>
        <w:keepNext w:val="0"/>
        <w:widowControl w:val="0"/>
        <w:spacing w:before="240" w:after="0" w:line="260" w:lineRule="atLeast"/>
        <w:ind w:left="0" w:right="0" w:firstLine="0"/>
        <w:jc w:val="both"/>
      </w:pPr>
      <w:bookmarkStart w:id="917" w:name="Bookmark_para_113"/>
      <w:bookmarkEnd w:id="917"/>
      <w:r>
        <w:rPr>
          <w:rFonts w:ascii="arial" w:eastAsia="arial" w:hAnsi="arial" w:cs="arial"/>
          <w:b w:val="0"/>
          <w:i w:val="0"/>
          <w:strike w:val="0"/>
          <w:noProof w:val="0"/>
          <w:color w:val="000000"/>
          <w:position w:val="0"/>
          <w:sz w:val="20"/>
          <w:u w:val="none"/>
          <w:vertAlign w:val="baseline"/>
        </w:rPr>
        <w:t xml:space="preserve">Transforming vagueness doctrine, the Court claims that we have never actually </w:t>
      </w:r>
      <w:r>
        <w:rPr>
          <w:rFonts w:ascii="arial" w:eastAsia="arial" w:hAnsi="arial" w:cs="arial"/>
          <w:b w:val="0"/>
          <w:i/>
          <w:strike w:val="0"/>
          <w:noProof w:val="0"/>
          <w:color w:val="000000"/>
          <w:position w:val="0"/>
          <w:sz w:val="20"/>
          <w:u w:val="none"/>
          <w:vertAlign w:val="baseline"/>
        </w:rPr>
        <w:t xml:space="preserve">held </w:t>
      </w:r>
      <w:r>
        <w:rPr>
          <w:rFonts w:ascii="arial" w:eastAsia="arial" w:hAnsi="arial" w:cs="arial"/>
          <w:b w:val="0"/>
          <w:i w:val="0"/>
          <w:strike w:val="0"/>
          <w:noProof w:val="0"/>
          <w:color w:val="000000"/>
          <w:position w:val="0"/>
          <w:sz w:val="20"/>
          <w:u w:val="none"/>
          <w:vertAlign w:val="baseline"/>
        </w:rPr>
        <w:t xml:space="preserve">that a statute may be voided for vagueness only when it is vague in all its applications. </w:t>
      </w:r>
      <w:bookmarkStart w:id="918" w:name="Bookmark_I5K9DWNGH02000VDR4S000SG"/>
      <w:bookmarkEnd w:id="918"/>
      <w:bookmarkStart w:id="919" w:name="Bookmark_I5GGRBPY28T4GX0050000400"/>
      <w:bookmarkEnd w:id="919"/>
      <w:r>
        <w:rPr>
          <w:rFonts w:ascii="arial" w:eastAsia="arial" w:hAnsi="arial" w:cs="arial"/>
          <w:b w:val="0"/>
          <w:i w:val="0"/>
          <w:strike w:val="0"/>
          <w:noProof w:val="0"/>
          <w:color w:val="000000"/>
          <w:position w:val="0"/>
          <w:sz w:val="20"/>
          <w:u w:val="none"/>
          <w:vertAlign w:val="baseline"/>
        </w:rPr>
        <w:t xml:space="preserve">But that </w:t>
      </w:r>
      <w:r>
        <w:rPr>
          <w:rFonts w:ascii="arial" w:eastAsia="arial" w:hAnsi="arial" w:cs="arial"/>
          <w:b/>
          <w:i w:val="0"/>
          <w:strike w:val="0"/>
          <w:noProof w:val="0"/>
          <w:color w:val="000000"/>
          <w:position w:val="0"/>
          <w:sz w:val="20"/>
          <w:u w:val="none"/>
          <w:vertAlign w:val="baseline"/>
        </w:rPr>
        <w:t> [**605] </w:t>
      </w:r>
      <w:r>
        <w:rPr>
          <w:rFonts w:ascii="arial" w:eastAsia="arial" w:hAnsi="arial" w:cs="arial"/>
          <w:b w:val="0"/>
          <w:i w:val="0"/>
          <w:strike w:val="0"/>
          <w:noProof w:val="0"/>
          <w:color w:val="000000"/>
          <w:position w:val="0"/>
          <w:sz w:val="20"/>
          <w:u w:val="none"/>
          <w:vertAlign w:val="baseline"/>
        </w:rPr>
        <w:t xml:space="preserve"> is simply wrong. </w:t>
      </w:r>
      <w:bookmarkStart w:id="920" w:name="Bookmark_I5K9DWNGYR6000VDR4S000SK"/>
      <w:bookmarkEnd w:id="920"/>
      <w:bookmarkStart w:id="921" w:name="Bookmark_I5K9DWNGMT6000VDR4S000SH"/>
      <w:bookmarkEnd w:id="921"/>
      <w:bookmarkStart w:id="922" w:name="Bookmark_I5GGRBPY2N1RDF0020000400"/>
      <w:bookmarkEnd w:id="92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Hoffman Estates</w:t>
      </w:r>
      <w:r>
        <w:rPr>
          <w:rFonts w:ascii="arial" w:eastAsia="arial" w:hAnsi="arial" w:cs="arial"/>
          <w:b w:val="0"/>
          <w:i w:val="0"/>
          <w:strike w:val="0"/>
          <w:noProof w:val="0"/>
          <w:color w:val="000000"/>
          <w:position w:val="0"/>
          <w:sz w:val="20"/>
          <w:u w:val="none"/>
          <w:vertAlign w:val="baseline"/>
        </w:rPr>
        <w:t xml:space="preserve">, we reversed a Seventh Circuit decision that voided an ordinance prohibiting the sale of certain items. See </w:t>
      </w:r>
      <w:bookmarkStart w:id="923" w:name="Bookmark_I5GGRBPY28T4GX0040000400"/>
      <w:bookmarkEnd w:id="923"/>
      <w:hyperlink r:id="rId168" w:history="1">
        <w:r>
          <w:rPr>
            <w:rFonts w:ascii="arial" w:eastAsia="arial" w:hAnsi="arial" w:cs="arial"/>
            <w:b w:val="0"/>
            <w:i/>
            <w:strike w:val="0"/>
            <w:noProof w:val="0"/>
            <w:color w:val="0077CC"/>
            <w:position w:val="0"/>
            <w:sz w:val="20"/>
            <w:u w:val="single"/>
            <w:vertAlign w:val="baseline"/>
          </w:rPr>
          <w:t>455 U.S., at 491, 102 S. Ct. 1186, 71 L. Ed. 2d 362</w:t>
        </w:r>
      </w:hyperlink>
      <w:r>
        <w:rPr>
          <w:rFonts w:ascii="arial" w:eastAsia="arial" w:hAnsi="arial" w:cs="arial"/>
          <w:b w:val="0"/>
          <w:i w:val="0"/>
          <w:strike w:val="0"/>
          <w:noProof w:val="0"/>
          <w:color w:val="000000"/>
          <w:position w:val="0"/>
          <w:sz w:val="20"/>
          <w:u w:val="none"/>
          <w:vertAlign w:val="baseline"/>
        </w:rPr>
        <w:t xml:space="preserve">. </w:t>
      </w:r>
      <w:bookmarkStart w:id="924" w:name="Bookmark_I5GGRBPY2N1RDF0020000400_2"/>
      <w:bookmarkEnd w:id="924"/>
      <w:r>
        <w:rPr>
          <w:rFonts w:ascii="arial" w:eastAsia="arial" w:hAnsi="arial" w:cs="arial"/>
          <w:b w:val="0"/>
          <w:i w:val="0"/>
          <w:strike w:val="0"/>
          <w:noProof w:val="0"/>
          <w:color w:val="000000"/>
          <w:position w:val="0"/>
          <w:sz w:val="20"/>
          <w:u w:val="none"/>
          <w:vertAlign w:val="baseline"/>
        </w:rPr>
        <w:t>The Seventh Circuit struck down the</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ordinance because it was “unclear in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of its applications,” but we reversed and emphasized that a law is void for vagueness “only if [it] is impermissibly vague in all of its applications.” </w:t>
      </w:r>
      <w:bookmarkStart w:id="925" w:name="Bookmark_I5GGRBPY2N1RDF0010000400"/>
      <w:bookmarkEnd w:id="925"/>
      <w:hyperlink r:id="rId168" w:history="1">
        <w:r>
          <w:rPr>
            <w:rFonts w:ascii="arial" w:eastAsia="arial" w:hAnsi="arial" w:cs="arial"/>
            <w:b w:val="0"/>
            <w:i/>
            <w:strike w:val="0"/>
            <w:noProof w:val="0"/>
            <w:color w:val="0077CC"/>
            <w:position w:val="0"/>
            <w:sz w:val="20"/>
            <w:u w:val="single"/>
            <w:vertAlign w:val="baseline"/>
          </w:rPr>
          <w:t>Id.,</w:t>
        </w:r>
      </w:hyperlink>
      <w:hyperlink r:id="rId168" w:history="1">
        <w:r>
          <w:rPr>
            <w:rFonts w:ascii="arial" w:eastAsia="arial" w:hAnsi="arial" w:cs="arial"/>
            <w:b w:val="0"/>
            <w:i/>
            <w:strike w:val="0"/>
            <w:noProof w:val="0"/>
            <w:color w:val="0077CC"/>
            <w:position w:val="0"/>
            <w:sz w:val="20"/>
            <w:u w:val="single"/>
            <w:vertAlign w:val="baseline"/>
          </w:rPr>
          <w:t xml:space="preserve"> at 494-495, 102 S. Ct. 1186, 71 L. Ed. 2d 362</w:t>
        </w:r>
      </w:hyperlink>
      <w:r>
        <w:rPr>
          <w:rFonts w:ascii="arial" w:eastAsia="arial" w:hAnsi="arial" w:cs="arial"/>
          <w:b w:val="0"/>
          <w:i w:val="0"/>
          <w:strike w:val="0"/>
          <w:noProof w:val="0"/>
          <w:color w:val="000000"/>
          <w:position w:val="0"/>
          <w:sz w:val="20"/>
          <w:u w:val="none"/>
          <w:vertAlign w:val="baseline"/>
        </w:rPr>
        <w:t xml:space="preserve">; see also </w:t>
      </w:r>
      <w:bookmarkStart w:id="926" w:name="Bookmark_I5GGRBPY2N1RDF0030000400"/>
      <w:bookmarkEnd w:id="926"/>
      <w:hyperlink r:id="rId168" w:history="1">
        <w:r>
          <w:rPr>
            <w:rFonts w:ascii="arial" w:eastAsia="arial" w:hAnsi="arial" w:cs="arial"/>
            <w:b w:val="0"/>
            <w:i/>
            <w:strike w:val="0"/>
            <w:noProof w:val="0"/>
            <w:color w:val="0077CC"/>
            <w:position w:val="0"/>
            <w:sz w:val="20"/>
            <w:u w:val="single"/>
            <w:vertAlign w:val="baseline"/>
          </w:rPr>
          <w:t>id.,</w:t>
        </w:r>
      </w:hyperlink>
      <w:hyperlink r:id="rId168" w:history="1">
        <w:r>
          <w:rPr>
            <w:rFonts w:ascii="arial" w:eastAsia="arial" w:hAnsi="arial" w:cs="arial"/>
            <w:b w:val="0"/>
            <w:i/>
            <w:strike w:val="0"/>
            <w:noProof w:val="0"/>
            <w:color w:val="0077CC"/>
            <w:position w:val="0"/>
            <w:sz w:val="20"/>
            <w:u w:val="single"/>
            <w:vertAlign w:val="baseline"/>
          </w:rPr>
          <w:t xml:space="preserve"> at 495, n. 7, 102 S. Ct. 1186, 71 L. Ed. 2d 362</w:t>
        </w:r>
      </w:hyperlink>
      <w:r>
        <w:rPr>
          <w:rFonts w:ascii="arial" w:eastAsia="arial" w:hAnsi="arial" w:cs="arial"/>
          <w:b w:val="0"/>
          <w:i w:val="0"/>
          <w:strike w:val="0"/>
          <w:noProof w:val="0"/>
          <w:color w:val="000000"/>
          <w:position w:val="0"/>
          <w:sz w:val="20"/>
          <w:u w:val="none"/>
          <w:vertAlign w:val="baseline"/>
        </w:rPr>
        <w:t xml:space="preserve"> (collecting cases). </w:t>
      </w:r>
      <w:bookmarkStart w:id="927" w:name="Bookmark_I5K9DWNH7CG000VDR4S000SN"/>
      <w:bookmarkEnd w:id="927"/>
      <w:bookmarkStart w:id="928" w:name="Bookmark_I5GGRBPY2D6N1W0010000400"/>
      <w:bookmarkEnd w:id="928"/>
      <w:r>
        <w:rPr>
          <w:rFonts w:ascii="arial" w:eastAsia="arial" w:hAnsi="arial" w:cs="arial"/>
          <w:b w:val="0"/>
          <w:i w:val="0"/>
          <w:strike w:val="0"/>
          <w:noProof w:val="0"/>
          <w:color w:val="000000"/>
          <w:position w:val="0"/>
          <w:sz w:val="20"/>
          <w:u w:val="none"/>
          <w:vertAlign w:val="baseline"/>
        </w:rPr>
        <w:t xml:space="preserve">Applying that principle, we held that the “facial challenge [wa]s unavailing” because “at least some of the items sold . . . [we]re covered” by the  </w:t>
      </w:r>
      <w:r>
        <w:rPr>
          <w:rFonts w:ascii="arial" w:eastAsia="arial" w:hAnsi="arial" w:cs="arial"/>
          <w:b/>
          <w:i w:val="0"/>
          <w:strike w:val="0"/>
          <w:noProof w:val="0"/>
          <w:color w:val="000000"/>
          <w:position w:val="0"/>
          <w:sz w:val="20"/>
          <w:u w:val="none"/>
          <w:vertAlign w:val="baseline"/>
        </w:rPr>
        <w:t> [*2582] </w:t>
      </w:r>
      <w:r>
        <w:rPr>
          <w:rFonts w:ascii="arial" w:eastAsia="arial" w:hAnsi="arial" w:cs="arial"/>
          <w:b/>
          <w:i w:val="0"/>
          <w:strike w:val="0"/>
          <w:noProof w:val="0"/>
          <w:color w:val="000000"/>
          <w:position w:val="0"/>
          <w:sz w:val="20"/>
          <w:u w:val="none"/>
          <w:vertAlign w:val="baseline"/>
        </w:rPr>
        <w:t> [*2583] </w:t>
      </w:r>
      <w:r>
        <w:rPr>
          <w:rFonts w:ascii="arial" w:eastAsia="arial" w:hAnsi="arial" w:cs="arial"/>
          <w:b w:val="0"/>
          <w:i w:val="0"/>
          <w:strike w:val="0"/>
          <w:noProof w:val="0"/>
          <w:color w:val="000000"/>
          <w:position w:val="0"/>
          <w:sz w:val="20"/>
          <w:u w:val="none"/>
          <w:vertAlign w:val="baseline"/>
        </w:rPr>
        <w:t xml:space="preserve"> ordinance. </w:t>
      </w:r>
      <w:bookmarkStart w:id="929" w:name="Bookmark_I5GGRBPY2N1RDF0050000400"/>
      <w:bookmarkEnd w:id="929"/>
      <w:hyperlink r:id="rId168" w:history="1">
        <w:r>
          <w:rPr>
            <w:rFonts w:ascii="arial" w:eastAsia="arial" w:hAnsi="arial" w:cs="arial"/>
            <w:b w:val="0"/>
            <w:i/>
            <w:strike w:val="0"/>
            <w:noProof w:val="0"/>
            <w:color w:val="0077CC"/>
            <w:position w:val="0"/>
            <w:sz w:val="20"/>
            <w:u w:val="single"/>
            <w:vertAlign w:val="baseline"/>
          </w:rPr>
          <w:t>Id.,</w:t>
        </w:r>
      </w:hyperlink>
      <w:hyperlink r:id="rId168" w:history="1">
        <w:r>
          <w:rPr>
            <w:rFonts w:ascii="arial" w:eastAsia="arial" w:hAnsi="arial" w:cs="arial"/>
            <w:b w:val="0"/>
            <w:i/>
            <w:strike w:val="0"/>
            <w:noProof w:val="0"/>
            <w:color w:val="0077CC"/>
            <w:position w:val="0"/>
            <w:sz w:val="20"/>
            <w:u w:val="single"/>
            <w:vertAlign w:val="baseline"/>
          </w:rPr>
          <w:t xml:space="preserve"> at 500, 102 S. Ct. 1186, 71 L. Ed. 2d 362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These statements were not dicta. They were the holding of the case. Yet the Court does not even mention this binding precedent.</w:t>
      </w:r>
    </w:p>
    <w:p>
      <w:pPr>
        <w:keepNext w:val="0"/>
        <w:widowControl w:val="0"/>
        <w:spacing w:before="240" w:after="0" w:line="260" w:lineRule="atLeast"/>
        <w:ind w:left="0" w:right="0" w:firstLine="0"/>
        <w:jc w:val="both"/>
      </w:pPr>
      <w:bookmarkStart w:id="930" w:name="Bookmark_para_114"/>
      <w:bookmarkEnd w:id="930"/>
      <w:bookmarkStart w:id="931" w:name="Bookmark_I5H0JXBW2D6N9Y0010000400"/>
      <w:bookmarkEnd w:id="931"/>
      <w:r>
        <w:rPr>
          <w:rFonts w:ascii="arial" w:eastAsia="arial" w:hAnsi="arial" w:cs="arial"/>
          <w:b w:val="0"/>
          <w:i w:val="0"/>
          <w:strike w:val="0"/>
          <w:noProof w:val="0"/>
          <w:color w:val="000000"/>
          <w:position w:val="0"/>
          <w:sz w:val="20"/>
          <w:u w:val="none"/>
          <w:vertAlign w:val="baseline"/>
        </w:rPr>
        <w:t xml:space="preserve">Instead, the Court says that the facts of two </w:t>
      </w:r>
      <w:r>
        <w:rPr>
          <w:rFonts w:ascii="arial" w:eastAsia="arial" w:hAnsi="arial" w:cs="arial"/>
          <w:b w:val="0"/>
          <w:i/>
          <w:strike w:val="0"/>
          <w:noProof w:val="0"/>
          <w:color w:val="000000"/>
          <w:position w:val="0"/>
          <w:sz w:val="20"/>
          <w:u w:val="none"/>
          <w:vertAlign w:val="baseline"/>
        </w:rPr>
        <w:t>earlier</w:t>
      </w:r>
      <w:r>
        <w:rPr>
          <w:rFonts w:ascii="arial" w:eastAsia="arial" w:hAnsi="arial" w:cs="arial"/>
          <w:b w:val="0"/>
          <w:i w:val="0"/>
          <w:strike w:val="0"/>
          <w:noProof w:val="0"/>
          <w:color w:val="000000"/>
          <w:position w:val="0"/>
          <w:sz w:val="20"/>
          <w:u w:val="none"/>
          <w:vertAlign w:val="baseline"/>
        </w:rPr>
        <w:t xml:space="preserve"> cases support a broader application of the vagueness doctrine. See </w:t>
      </w:r>
      <w:bookmarkStart w:id="932" w:name="Bookmark_I5H0JXBW2N1RTD0050000400"/>
      <w:bookmarkEnd w:id="932"/>
      <w:hyperlink r:id="rId10" w:history="1">
        <w:r>
          <w:rPr>
            <w:rFonts w:ascii="arial" w:eastAsia="arial" w:hAnsi="arial" w:cs="arial"/>
            <w:b w:val="0"/>
            <w:i/>
            <w:strike w:val="0"/>
            <w:noProof w:val="0"/>
            <w:color w:val="0077CC"/>
            <w:position w:val="0"/>
            <w:sz w:val="20"/>
            <w:u w:val="single"/>
            <w:vertAlign w:val="baseline"/>
          </w:rPr>
          <w:t xml:space="preserve">ante, </w:t>
        </w:r>
      </w:hyperlink>
      <w:hyperlink r:id="rId10" w:history="1">
        <w:r>
          <w:rPr>
            <w:rFonts w:ascii="arial" w:eastAsia="arial" w:hAnsi="arial" w:cs="arial"/>
            <w:b w:val="0"/>
            <w:i/>
            <w:strike w:val="0"/>
            <w:noProof w:val="0"/>
            <w:color w:val="0077CC"/>
            <w:position w:val="0"/>
            <w:sz w:val="20"/>
            <w:u w:val="single"/>
            <w:vertAlign w:val="baseline"/>
          </w:rPr>
          <w:t>at ___, 192 L. Ed. 2d, at 582</w:t>
        </w:r>
      </w:hyperlink>
      <w:r>
        <w:rPr>
          <w:rFonts w:ascii="arial" w:eastAsia="arial" w:hAnsi="arial" w:cs="arial"/>
          <w:b w:val="0"/>
          <w:i w:val="0"/>
          <w:strike w:val="0"/>
          <w:noProof w:val="0"/>
          <w:color w:val="000000"/>
          <w:position w:val="0"/>
          <w:sz w:val="20"/>
          <w:u w:val="none"/>
          <w:vertAlign w:val="baseline"/>
        </w:rPr>
        <w:t xml:space="preserve">. That, too, is incorrect. Neither case remotely suggested that mere overbreadth is enough for facial invalidation under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33" w:name="Bookmark_para_115"/>
      <w:bookmarkEnd w:id="933"/>
      <w:bookmarkStart w:id="934" w:name="Bookmark_I5K9DWNHDGB000VDR4S000SP"/>
      <w:bookmarkEnd w:id="934"/>
      <w:bookmarkStart w:id="935" w:name="Bookmark_I5GGRBPY2D6N1W0030000400"/>
      <w:bookmarkEnd w:id="935"/>
      <w:bookmarkStart w:id="936" w:name="Bookmark_I5K9DWNHJ9G000VDR4S000SR"/>
      <w:bookmarkEnd w:id="936"/>
      <w:bookmarkStart w:id="937" w:name="Bookmark_I5GGRBPY2D6N1W0050000400"/>
      <w:bookmarkEnd w:id="937"/>
      <w:r>
        <w:rPr>
          <w:rFonts w:ascii="arial" w:eastAsia="arial" w:hAnsi="arial" w:cs="arial"/>
          <w:b w:val="0"/>
          <w:i w:val="0"/>
          <w:strike w:val="0"/>
          <w:noProof w:val="0"/>
          <w:color w:val="000000"/>
          <w:position w:val="0"/>
          <w:sz w:val="20"/>
          <w:u w:val="none"/>
          <w:vertAlign w:val="baseline"/>
        </w:rPr>
        <w:t xml:space="preserve">In </w:t>
      </w:r>
      <w:bookmarkStart w:id="938" w:name="Bookmark_I5GGRBPY2D6N1W0020000400"/>
      <w:bookmarkEnd w:id="938"/>
      <w:hyperlink r:id="rId102" w:history="1">
        <w:r>
          <w:rPr>
            <w:rFonts w:ascii="arial" w:eastAsia="arial" w:hAnsi="arial" w:cs="arial"/>
            <w:b w:val="0"/>
            <w:i/>
            <w:strike w:val="0"/>
            <w:noProof w:val="0"/>
            <w:color w:val="0077CC"/>
            <w:position w:val="0"/>
            <w:sz w:val="20"/>
            <w:u w:val="single"/>
            <w:vertAlign w:val="baseline"/>
          </w:rPr>
          <w:t>Coates</w:t>
        </w:r>
      </w:hyperlink>
      <w:hyperlink r:id="rId102" w:history="1">
        <w:r>
          <w:rPr>
            <w:rFonts w:ascii="arial" w:eastAsia="arial" w:hAnsi="arial" w:cs="arial"/>
            <w:b w:val="0"/>
            <w:i/>
            <w:strike w:val="0"/>
            <w:noProof w:val="0"/>
            <w:color w:val="0077CC"/>
            <w:position w:val="0"/>
            <w:sz w:val="20"/>
            <w:u w:val="single"/>
            <w:vertAlign w:val="baseline"/>
          </w:rPr>
          <w:t xml:space="preserve"> v. </w:t>
        </w:r>
      </w:hyperlink>
      <w:hyperlink r:id="rId102" w:history="1">
        <w:r>
          <w:rPr>
            <w:rFonts w:ascii="arial" w:eastAsia="arial" w:hAnsi="arial" w:cs="arial"/>
            <w:b w:val="0"/>
            <w:i/>
            <w:strike w:val="0"/>
            <w:noProof w:val="0"/>
            <w:color w:val="0077CC"/>
            <w:position w:val="0"/>
            <w:sz w:val="20"/>
            <w:u w:val="single"/>
            <w:vertAlign w:val="baseline"/>
          </w:rPr>
          <w:t>Cincinnati</w:t>
        </w:r>
      </w:hyperlink>
      <w:hyperlink r:id="rId102" w:history="1">
        <w:r>
          <w:rPr>
            <w:rFonts w:ascii="arial" w:eastAsia="arial" w:hAnsi="arial" w:cs="arial"/>
            <w:b w:val="0"/>
            <w:i/>
            <w:strike w:val="0"/>
            <w:noProof w:val="0"/>
            <w:color w:val="0077CC"/>
            <w:position w:val="0"/>
            <w:sz w:val="20"/>
            <w:u w:val="single"/>
            <w:vertAlign w:val="baseline"/>
          </w:rPr>
          <w:t>, 402 U.S. 611, 612, 91 S. Ct. 1686, 29 L. Ed. 2d 214 (1971)</w:t>
        </w:r>
      </w:hyperlink>
      <w:r>
        <w:rPr>
          <w:rFonts w:ascii="arial" w:eastAsia="arial" w:hAnsi="arial" w:cs="arial"/>
          <w:b w:val="0"/>
          <w:i w:val="0"/>
          <w:strike w:val="0"/>
          <w:noProof w:val="0"/>
          <w:color w:val="000000"/>
          <w:position w:val="0"/>
          <w:sz w:val="20"/>
          <w:u w:val="none"/>
          <w:vertAlign w:val="baseline"/>
        </w:rPr>
        <w:t xml:space="preserve">, we addressed an ordinance that restricted free assembly and association rights by prohibiting “annoying” conduct. Our analysis turned in large part on those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concerns. </w:t>
      </w:r>
      <w:bookmarkStart w:id="939" w:name="Bookmark_I5K9DWNJ12M000VDR4S000SS"/>
      <w:bookmarkEnd w:id="939"/>
      <w:bookmarkStart w:id="940" w:name="Bookmark_I5GGRBPY2SF8800020000400"/>
      <w:bookmarkEnd w:id="940"/>
      <w:r>
        <w:rPr>
          <w:rFonts w:ascii="arial" w:eastAsia="arial" w:hAnsi="arial" w:cs="arial"/>
          <w:b w:val="0"/>
          <w:i w:val="0"/>
          <w:strike w:val="0"/>
          <w:noProof w:val="0"/>
          <w:color w:val="000000"/>
          <w:position w:val="0"/>
          <w:sz w:val="20"/>
          <w:u w:val="none"/>
          <w:vertAlign w:val="baseline"/>
        </w:rPr>
        <w:t xml:space="preserve">In fact, we specifically explained that the “vice of the ordinance lies not alone in its violation of the due process standard of vagueness.” </w:t>
      </w:r>
      <w:bookmarkStart w:id="941" w:name="Bookmark_I5GGRBPY2D6N1W0040000400"/>
      <w:bookmarkEnd w:id="941"/>
      <w:hyperlink r:id="rId102" w:history="1">
        <w:r>
          <w:rPr>
            <w:rFonts w:ascii="arial" w:eastAsia="arial" w:hAnsi="arial" w:cs="arial"/>
            <w:b w:val="0"/>
            <w:i/>
            <w:strike w:val="0"/>
            <w:noProof w:val="0"/>
            <w:color w:val="0077CC"/>
            <w:position w:val="0"/>
            <w:sz w:val="20"/>
            <w:u w:val="single"/>
            <w:vertAlign w:val="baseline"/>
          </w:rPr>
          <w:t>Id.,</w:t>
        </w:r>
      </w:hyperlink>
      <w:hyperlink r:id="rId102" w:history="1">
        <w:r>
          <w:rPr>
            <w:rFonts w:ascii="arial" w:eastAsia="arial" w:hAnsi="arial" w:cs="arial"/>
            <w:b w:val="0"/>
            <w:i/>
            <w:strike w:val="0"/>
            <w:noProof w:val="0"/>
            <w:color w:val="0077CC"/>
            <w:position w:val="0"/>
            <w:sz w:val="20"/>
            <w:u w:val="single"/>
            <w:vertAlign w:val="baseline"/>
          </w:rPr>
          <w:t xml:space="preserve"> at 615, 91 S. Ct. 1686, 29 L. Ed. 2d 214</w:t>
        </w:r>
      </w:hyperlink>
      <w:r>
        <w:rPr>
          <w:rFonts w:ascii="arial" w:eastAsia="arial" w:hAnsi="arial" w:cs="arial"/>
          <w:b w:val="0"/>
          <w:i w:val="0"/>
          <w:strike w:val="0"/>
          <w:noProof w:val="0"/>
          <w:color w:val="000000"/>
          <w:position w:val="0"/>
          <w:sz w:val="20"/>
          <w:u w:val="none"/>
          <w:vertAlign w:val="baseline"/>
        </w:rPr>
        <w:t xml:space="preserve">. </w:t>
      </w:r>
      <w:bookmarkStart w:id="942" w:name="Bookmark_I5GGRBPY2SF8800020000400_2"/>
      <w:bookmarkEnd w:id="942"/>
      <w:r>
        <w:rPr>
          <w:rFonts w:ascii="arial" w:eastAsia="arial" w:hAnsi="arial" w:cs="arial"/>
          <w:b w:val="0"/>
          <w:i w:val="0"/>
          <w:strike w:val="0"/>
          <w:noProof w:val="0"/>
          <w:color w:val="000000"/>
          <w:position w:val="0"/>
          <w:sz w:val="20"/>
          <w:u w:val="none"/>
          <w:vertAlign w:val="baseline"/>
        </w:rPr>
        <w:t xml:space="preserve">In the present case, by contrast, no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are at issue. Thus, </w:t>
      </w:r>
      <w:r>
        <w:rPr>
          <w:rFonts w:ascii="arial" w:eastAsia="arial" w:hAnsi="arial" w:cs="arial"/>
          <w:b w:val="0"/>
          <w:i/>
          <w:strike w:val="0"/>
          <w:noProof w:val="0"/>
          <w:color w:val="000000"/>
          <w:position w:val="0"/>
          <w:sz w:val="20"/>
          <w:u w:val="none"/>
          <w:vertAlign w:val="baseline"/>
        </w:rPr>
        <w:t>Coates</w:t>
      </w:r>
      <w:r>
        <w:rPr>
          <w:rFonts w:ascii="arial" w:eastAsia="arial" w:hAnsi="arial" w:cs="arial"/>
          <w:b w:val="0"/>
          <w:i w:val="0"/>
          <w:strike w:val="0"/>
          <w:noProof w:val="0"/>
          <w:color w:val="000000"/>
          <w:position w:val="0"/>
          <w:sz w:val="20"/>
          <w:u w:val="none"/>
          <w:vertAlign w:val="baseline"/>
        </w:rPr>
        <w:t xml:space="preserve"> cannot support the Court’s rejection</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of our repeated statements that “vagueness challenges to statutes which </w:t>
      </w:r>
      <w:r>
        <w:rPr>
          <w:rFonts w:ascii="arial" w:eastAsia="arial" w:hAnsi="arial" w:cs="arial"/>
          <w:b w:val="0"/>
          <w:i/>
          <w:strike w:val="0"/>
          <w:noProof w:val="0"/>
          <w:color w:val="000000"/>
          <w:position w:val="0"/>
          <w:sz w:val="20"/>
          <w:u w:val="none"/>
          <w:vertAlign w:val="baseline"/>
        </w:rPr>
        <w:t xml:space="preserve">do not involve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strike w:val="0"/>
          <w:noProof w:val="0"/>
          <w:color w:val="000000"/>
          <w:position w:val="0"/>
          <w:sz w:val="20"/>
          <w:u w:val="none"/>
          <w:vertAlign w:val="baseline"/>
        </w:rPr>
        <w:t xml:space="preserve"> freedoms</w:t>
      </w:r>
      <w:r>
        <w:rPr>
          <w:rFonts w:ascii="arial" w:eastAsia="arial" w:hAnsi="arial" w:cs="arial"/>
          <w:b w:val="0"/>
          <w:i w:val="0"/>
          <w:strike w:val="0"/>
          <w:noProof w:val="0"/>
          <w:color w:val="000000"/>
          <w:position w:val="0"/>
          <w:sz w:val="20"/>
          <w:u w:val="none"/>
          <w:vertAlign w:val="baseline"/>
        </w:rPr>
        <w:t xml:space="preserve"> must be examined in light of the facts . . . at hand.” </w:t>
      </w:r>
      <w:bookmarkStart w:id="943" w:name="Bookmark_I5GGRBPY2SF8800010000400"/>
      <w:bookmarkEnd w:id="943"/>
      <w:hyperlink r:id="rId178" w:history="1">
        <w:r>
          <w:rPr>
            <w:rFonts w:ascii="arial" w:eastAsia="arial" w:hAnsi="arial" w:cs="arial"/>
            <w:b w:val="0"/>
            <w:i/>
            <w:strike w:val="0"/>
            <w:noProof w:val="0"/>
            <w:color w:val="0077CC"/>
            <w:position w:val="0"/>
            <w:sz w:val="20"/>
            <w:u w:val="single"/>
            <w:vertAlign w:val="baseline"/>
          </w:rPr>
          <w:t>Mazurie</w:t>
        </w:r>
      </w:hyperlink>
      <w:hyperlink r:id="rId178" w:history="1">
        <w:r>
          <w:rPr>
            <w:rFonts w:ascii="arial" w:eastAsia="arial" w:hAnsi="arial" w:cs="arial"/>
            <w:b w:val="0"/>
            <w:i/>
            <w:strike w:val="0"/>
            <w:noProof w:val="0"/>
            <w:color w:val="0077CC"/>
            <w:position w:val="0"/>
            <w:sz w:val="20"/>
            <w:u w:val="single"/>
            <w:vertAlign w:val="baseline"/>
          </w:rPr>
          <w:t xml:space="preserve">, </w:t>
        </w:r>
      </w:hyperlink>
      <w:hyperlink r:id="rId178" w:history="1">
        <w:r>
          <w:rPr>
            <w:rFonts w:ascii="arial" w:eastAsia="arial" w:hAnsi="arial" w:cs="arial"/>
            <w:b w:val="0"/>
            <w:i/>
            <w:strike w:val="0"/>
            <w:noProof w:val="0"/>
            <w:color w:val="0077CC"/>
            <w:position w:val="0"/>
            <w:sz w:val="20"/>
            <w:u w:val="single"/>
            <w:vertAlign w:val="baseline"/>
          </w:rPr>
          <w:t>supra</w:t>
        </w:r>
      </w:hyperlink>
      <w:hyperlink r:id="rId178" w:history="1">
        <w:r>
          <w:rPr>
            <w:rFonts w:ascii="arial" w:eastAsia="arial" w:hAnsi="arial" w:cs="arial"/>
            <w:b w:val="0"/>
            <w:i/>
            <w:strike w:val="0"/>
            <w:noProof w:val="0"/>
            <w:color w:val="0077CC"/>
            <w:position w:val="0"/>
            <w:sz w:val="20"/>
            <w:u w:val="single"/>
            <w:vertAlign w:val="baseline"/>
          </w:rPr>
          <w:t>, at 550, 95 S. Ct. 710, 42 L. Ed. 2d 706</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944" w:name="Bookmark_para_116"/>
      <w:bookmarkEnd w:id="944"/>
      <w:bookmarkStart w:id="945" w:name="Bookmark_I5K9DWNJ8PX000VDR4S000SV"/>
      <w:bookmarkEnd w:id="945"/>
      <w:bookmarkStart w:id="946" w:name="Bookmark_I5GGRBPY2SF8800040000400"/>
      <w:bookmarkEnd w:id="946"/>
      <w:bookmarkStart w:id="947" w:name="Bookmark_I5K9DWNJFTS000VDR4S000SW"/>
      <w:bookmarkEnd w:id="947"/>
      <w:bookmarkStart w:id="948" w:name="Bookmark_I5GGRBPY2SF8810010000400"/>
      <w:bookmarkEnd w:id="948"/>
      <w:r>
        <w:rPr>
          <w:rFonts w:ascii="arial" w:eastAsia="arial" w:hAnsi="arial" w:cs="arial"/>
          <w:b w:val="0"/>
          <w:i w:val="0"/>
          <w:strike w:val="0"/>
          <w:noProof w:val="0"/>
          <w:color w:val="000000"/>
          <w:position w:val="0"/>
          <w:sz w:val="20"/>
          <w:u w:val="none"/>
          <w:vertAlign w:val="baseline"/>
        </w:rPr>
        <w:t xml:space="preserve">Likewise, </w:t>
      </w:r>
      <w:bookmarkStart w:id="949" w:name="Bookmark_I5GGRBPY2SF8800030000400"/>
      <w:bookmarkEnd w:id="949"/>
      <w:hyperlink r:id="rId62" w:history="1">
        <w:r>
          <w:rPr>
            <w:rFonts w:ascii="arial" w:eastAsia="arial" w:hAnsi="arial" w:cs="arial"/>
            <w:b w:val="0"/>
            <w:i/>
            <w:strike w:val="0"/>
            <w:noProof w:val="0"/>
            <w:color w:val="0077CC"/>
            <w:position w:val="0"/>
            <w:sz w:val="20"/>
            <w:u w:val="single"/>
            <w:vertAlign w:val="baseline"/>
          </w:rPr>
          <w:t>L. Cohen Grocery Co.</w:t>
        </w:r>
      </w:hyperlink>
      <w:hyperlink r:id="rId62" w:history="1">
        <w:r>
          <w:rPr>
            <w:rFonts w:ascii="arial" w:eastAsia="arial" w:hAnsi="arial" w:cs="arial"/>
            <w:b w:val="0"/>
            <w:i/>
            <w:strike w:val="0"/>
            <w:noProof w:val="0"/>
            <w:color w:val="0077CC"/>
            <w:position w:val="0"/>
            <w:sz w:val="20"/>
            <w:u w:val="single"/>
            <w:vertAlign w:val="baseline"/>
          </w:rPr>
          <w:t>, 255 U.S. 81, 41 S. Ct. 298, 65 L. Ed. 516</w:t>
        </w:r>
      </w:hyperlink>
      <w:r>
        <w:rPr>
          <w:rFonts w:ascii="arial" w:eastAsia="arial" w:hAnsi="arial" w:cs="arial"/>
          <w:b w:val="0"/>
          <w:i w:val="0"/>
          <w:strike w:val="0"/>
          <w:noProof w:val="0"/>
          <w:color w:val="000000"/>
          <w:position w:val="0"/>
          <w:sz w:val="20"/>
          <w:u w:val="none"/>
          <w:vertAlign w:val="baseline"/>
        </w:rPr>
        <w:t xml:space="preserve">, proves precisely the opposite of what the Court claims. In that case, we struck down a statute prohibiting “‘unjust or unreasonable rate[s]’” because it provided no “ascertainable standard of guilt” and left open “the widest conceivable inquiry, the scope of which no one can foresee and the result of which no one can foreshadow or adequately guard against.” </w:t>
      </w:r>
      <w:bookmarkStart w:id="950" w:name="Bookmark_I5GGRBPY2SF8800050000400"/>
      <w:bookmarkEnd w:id="950"/>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89, 41 S. Ct. 298, 65 L. Ed. 516</w:t>
        </w:r>
      </w:hyperlink>
      <w:r>
        <w:rPr>
          <w:rFonts w:ascii="arial" w:eastAsia="arial" w:hAnsi="arial" w:cs="arial"/>
          <w:b w:val="0"/>
          <w:i w:val="0"/>
          <w:strike w:val="0"/>
          <w:noProof w:val="0"/>
          <w:color w:val="000000"/>
          <w:position w:val="0"/>
          <w:sz w:val="20"/>
          <w:u w:val="none"/>
          <w:vertAlign w:val="baseline"/>
        </w:rPr>
        <w:t xml:space="preserve">. </w:t>
      </w:r>
      <w:bookmarkStart w:id="951" w:name="Bookmark_I5K9DWNJKMX000VDR4S000SX"/>
      <w:bookmarkEnd w:id="951"/>
      <w:bookmarkStart w:id="952" w:name="Bookmark_I5GGRBPY2SF8810030000400"/>
      <w:bookmarkEnd w:id="952"/>
      <w:r>
        <w:rPr>
          <w:rFonts w:ascii="arial" w:eastAsia="arial" w:hAnsi="arial" w:cs="arial"/>
          <w:b w:val="0"/>
          <w:i w:val="0"/>
          <w:strike w:val="0"/>
          <w:noProof w:val="0"/>
          <w:color w:val="000000"/>
          <w:position w:val="0"/>
          <w:sz w:val="20"/>
          <w:u w:val="none"/>
          <w:vertAlign w:val="baseline"/>
        </w:rPr>
        <w:t xml:space="preserve">The clear import of this language is that the law at issue was impermissibly vague in all applications. </w:t>
      </w:r>
      <w:bookmarkStart w:id="953" w:name="Bookmark_I5GGRBPY2SF8810030000400_2"/>
      <w:bookmarkEnd w:id="953"/>
      <w:r>
        <w:rPr>
          <w:rFonts w:ascii="arial" w:eastAsia="arial" w:hAnsi="arial" w:cs="arial"/>
          <w:b w:val="0"/>
          <w:i w:val="0"/>
          <w:strike w:val="0"/>
          <w:noProof w:val="0"/>
          <w:color w:val="000000"/>
          <w:position w:val="0"/>
          <w:sz w:val="20"/>
          <w:u w:val="none"/>
          <w:vertAlign w:val="baseline"/>
        </w:rPr>
        <w:t xml:space="preserve">And in the years since, we have never adopted the majority’s contradictory interpretation. On the contrary, we have characterized the case as involving a statute that could “not constitutionally be applied to any set of facts.” </w:t>
      </w:r>
      <w:bookmarkStart w:id="954" w:name="Bookmark_I5GGRBPY2SF8810020000400"/>
      <w:bookmarkEnd w:id="954"/>
      <w:hyperlink r:id="rId181" w:history="1">
        <w:r>
          <w:rPr>
            <w:rFonts w:ascii="arial" w:eastAsia="arial" w:hAnsi="arial" w:cs="arial"/>
            <w:b w:val="0"/>
            <w:i/>
            <w:strike w:val="0"/>
            <w:noProof w:val="0"/>
            <w:color w:val="0077CC"/>
            <w:position w:val="0"/>
            <w:sz w:val="20"/>
            <w:u w:val="single"/>
            <w:vertAlign w:val="baseline"/>
          </w:rPr>
          <w:t>United States</w:t>
        </w:r>
      </w:hyperlink>
      <w:hyperlink r:id="rId181" w:history="1">
        <w:r>
          <w:rPr>
            <w:rFonts w:ascii="arial" w:eastAsia="arial" w:hAnsi="arial" w:cs="arial"/>
            <w:b w:val="0"/>
            <w:i/>
            <w:strike w:val="0"/>
            <w:noProof w:val="0"/>
            <w:color w:val="0077CC"/>
            <w:position w:val="0"/>
            <w:sz w:val="20"/>
            <w:u w:val="single"/>
            <w:vertAlign w:val="baseline"/>
          </w:rPr>
          <w:t xml:space="preserve"> v. </w:t>
        </w:r>
      </w:hyperlink>
      <w:hyperlink r:id="rId181" w:history="1">
        <w:r>
          <w:rPr>
            <w:rFonts w:ascii="arial" w:eastAsia="arial" w:hAnsi="arial" w:cs="arial"/>
            <w:b w:val="0"/>
            <w:i/>
            <w:strike w:val="0"/>
            <w:noProof w:val="0"/>
            <w:color w:val="0077CC"/>
            <w:position w:val="0"/>
            <w:sz w:val="20"/>
            <w:u w:val="single"/>
            <w:vertAlign w:val="baseline"/>
          </w:rPr>
          <w:t>Powell</w:t>
        </w:r>
      </w:hyperlink>
      <w:hyperlink r:id="rId181" w:history="1">
        <w:r>
          <w:rPr>
            <w:rFonts w:ascii="arial" w:eastAsia="arial" w:hAnsi="arial" w:cs="arial"/>
            <w:b w:val="0"/>
            <w:i/>
            <w:strike w:val="0"/>
            <w:noProof w:val="0"/>
            <w:color w:val="0077CC"/>
            <w:position w:val="0"/>
            <w:sz w:val="20"/>
            <w:u w:val="single"/>
            <w:vertAlign w:val="baseline"/>
          </w:rPr>
          <w:t>, 423 U.S. 87, 92, 96 S. Ct. 316, 46 L. Ed. 2d 228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Thus, our holdings and our dicta prohibit the Court’s expansion of the vagueness doctrine. The Constitution does not allow us to hold a statute void for vagueness unless it is vague in all its applications.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w:t>
      </w:r>
    </w:p>
    <w:p>
      <w:pPr>
        <w:keepNext w:val="0"/>
        <w:widowControl w:val="0"/>
        <w:spacing w:before="200" w:after="0" w:line="260" w:lineRule="atLeast"/>
        <w:ind w:left="0" w:right="0" w:firstLine="0"/>
        <w:jc w:val="both"/>
      </w:pPr>
      <w:bookmarkStart w:id="955" w:name="Bookmark_para_117"/>
      <w:bookmarkEnd w:id="955"/>
      <w:r>
        <w:rPr>
          <w:rFonts w:ascii="arial" w:eastAsia="arial" w:hAnsi="arial" w:cs="arial"/>
          <w:b w:val="0"/>
          <w:i w:val="0"/>
          <w:strike w:val="0"/>
          <w:noProof w:val="0"/>
          <w:color w:val="000000"/>
          <w:position w:val="0"/>
          <w:sz w:val="20"/>
          <w:u w:val="none"/>
          <w:vertAlign w:val="baseline"/>
        </w:rPr>
        <w:t>Because I would not strike down ACCA’s residual clause, it is necessary for me to address whether Johnson’s</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conviction for possessing a sawed-off shotgun qualifies as a violent felony. Under either the categorical approach or a conduct-specific inquiry, it does.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[**606] </w:t>
      </w:r>
      <w:r>
        <w:rPr>
          <w:rFonts w:ascii="arial" w:eastAsia="arial" w:hAnsi="arial" w:cs="arial"/>
          <w:b w:val="0"/>
          <w:i w:val="0"/>
          <w:strike w:val="0"/>
          <w:noProof w:val="0"/>
          <w:color w:val="000000"/>
          <w:position w:val="0"/>
          <w:sz w:val="20"/>
          <w:u w:val="none"/>
          <w:vertAlign w:val="baseline"/>
        </w:rPr>
        <w:t xml:space="preserve"> A</w:t>
      </w:r>
    </w:p>
    <w:p>
      <w:pPr>
        <w:keepNext w:val="0"/>
        <w:widowControl w:val="0"/>
        <w:spacing w:before="240" w:after="0" w:line="260" w:lineRule="atLeast"/>
        <w:ind w:left="0" w:right="0" w:firstLine="0"/>
        <w:jc w:val="both"/>
      </w:pPr>
      <w:bookmarkStart w:id="956" w:name="Bookmark_para_118"/>
      <w:bookmarkEnd w:id="956"/>
      <w:bookmarkStart w:id="957" w:name="Bookmark_I5K9DWNJW96000VDR4S000T0"/>
      <w:bookmarkEnd w:id="957"/>
      <w:bookmarkStart w:id="958" w:name="Bookmark_I5GGRBPY2SF8810050000400"/>
      <w:bookmarkEnd w:id="958"/>
      <w:bookmarkStart w:id="959" w:name="Bookmark_I5K9DWNK14B000VDR4S000T1"/>
      <w:bookmarkEnd w:id="959"/>
      <w:bookmarkStart w:id="960" w:name="Bookmark_I5GGRBPY28T4GY0020000400"/>
      <w:bookmarkEnd w:id="960"/>
      <w:r>
        <w:rPr>
          <w:rFonts w:ascii="arial" w:eastAsia="arial" w:hAnsi="arial" w:cs="arial"/>
          <w:b w:val="0"/>
          <w:i w:val="0"/>
          <w:strike w:val="0"/>
          <w:noProof w:val="0"/>
          <w:color w:val="000000"/>
          <w:position w:val="0"/>
          <w:sz w:val="20"/>
          <w:u w:val="none"/>
          <w:vertAlign w:val="baseline"/>
        </w:rPr>
        <w:t xml:space="preserve">The categorical approach requires us to determine whether “the conduct encompassed by the elements of the offense, in the ordinary case, presents a serious potential risk of injury to another.” </w:t>
      </w:r>
      <w:bookmarkStart w:id="961" w:name="Bookmark_I5GGRBPY2SF8810040000400"/>
      <w:bookmarkEnd w:id="961"/>
      <w:hyperlink r:id="rId35" w:history="1">
        <w:r>
          <w:rPr>
            <w:rFonts w:ascii="arial" w:eastAsia="arial" w:hAnsi="arial" w:cs="arial"/>
            <w:b w:val="0"/>
            <w:i/>
            <w:strike w:val="0"/>
            <w:noProof w:val="0"/>
            <w:color w:val="0077CC"/>
            <w:position w:val="0"/>
            <w:sz w:val="20"/>
            <w:u w:val="single"/>
            <w:vertAlign w:val="baseline"/>
          </w:rPr>
          <w:t>James</w:t>
        </w:r>
      </w:hyperlink>
      <w:hyperlink r:id="rId35" w:history="1">
        <w:r>
          <w:rPr>
            <w:rFonts w:ascii="arial" w:eastAsia="arial" w:hAnsi="arial" w:cs="arial"/>
            <w:b w:val="0"/>
            <w:i/>
            <w:strike w:val="0"/>
            <w:noProof w:val="0"/>
            <w:color w:val="0077CC"/>
            <w:position w:val="0"/>
            <w:sz w:val="20"/>
            <w:u w:val="single"/>
            <w:vertAlign w:val="baseline"/>
          </w:rPr>
          <w:t>, 550 U.S., at 208, 127 S. Ct. 1586, 167 L. Ed. 2d 532</w:t>
        </w:r>
      </w:hyperlink>
      <w:r>
        <w:rPr>
          <w:rFonts w:ascii="arial" w:eastAsia="arial" w:hAnsi="arial" w:cs="arial"/>
          <w:b w:val="0"/>
          <w:i w:val="0"/>
          <w:strike w:val="0"/>
          <w:noProof w:val="0"/>
          <w:color w:val="000000"/>
          <w:position w:val="0"/>
          <w:sz w:val="20"/>
          <w:u w:val="none"/>
          <w:vertAlign w:val="baseline"/>
        </w:rPr>
        <w:t xml:space="preserve">. This is an “inherently probabilistic” determination that considers the circumstances and conduct that ordinarily attend the offense. </w:t>
      </w:r>
      <w:bookmarkStart w:id="962" w:name="Bookmark_I5K9DWNK4YG000VDR4S000T2"/>
      <w:bookmarkEnd w:id="962"/>
      <w:bookmarkStart w:id="963" w:name="Bookmark_I5GGRBPY28T4GY0040000400"/>
      <w:bookmarkEnd w:id="963"/>
      <w:bookmarkStart w:id="964" w:name="Bookmark_I5GGRBPY28T4GY0010000400"/>
      <w:bookmarkEnd w:id="964"/>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207, 127 S. Ct. 1586, 167 L. Ed. 2d 532</w:t>
        </w:r>
      </w:hyperlink>
      <w:r>
        <w:rPr>
          <w:rFonts w:ascii="arial" w:eastAsia="arial" w:hAnsi="arial" w:cs="arial"/>
          <w:b w:val="0"/>
          <w:i w:val="0"/>
          <w:strike w:val="0"/>
          <w:noProof w:val="0"/>
          <w:color w:val="000000"/>
          <w:position w:val="0"/>
          <w:sz w:val="20"/>
          <w:u w:val="none"/>
          <w:vertAlign w:val="baseline"/>
        </w:rPr>
        <w:t xml:space="preserve">. </w:t>
      </w:r>
      <w:bookmarkStart w:id="965" w:name="Bookmark_I5GGRBPY28T4GY0040000400_2"/>
      <w:bookmarkEnd w:id="965"/>
      <w:bookmarkStart w:id="966" w:name="Bookmark_I5K9DWNKFWG000VDR4S000T4"/>
      <w:bookmarkEnd w:id="966"/>
      <w:bookmarkStart w:id="967" w:name="Bookmark_I5GGRBPY28T4H00010000400"/>
      <w:bookmarkEnd w:id="967"/>
      <w:r>
        <w:rPr>
          <w:rFonts w:ascii="arial" w:eastAsia="arial" w:hAnsi="arial" w:cs="arial"/>
          <w:b w:val="0"/>
          <w:i w:val="0"/>
          <w:strike w:val="0"/>
          <w:noProof w:val="0"/>
          <w:color w:val="000000"/>
          <w:position w:val="0"/>
          <w:sz w:val="20"/>
          <w:u w:val="none"/>
          <w:vertAlign w:val="baseline"/>
        </w:rPr>
        <w:t xml:space="preserve">The mere fact that a crime </w:t>
      </w:r>
      <w:r>
        <w:rPr>
          <w:rFonts w:ascii="arial" w:eastAsia="arial" w:hAnsi="arial" w:cs="arial"/>
          <w:b w:val="0"/>
          <w:i/>
          <w:strike w:val="0"/>
          <w:noProof w:val="0"/>
          <w:color w:val="000000"/>
          <w:position w:val="0"/>
          <w:sz w:val="20"/>
          <w:u w:val="none"/>
          <w:vertAlign w:val="baseline"/>
        </w:rPr>
        <w:t>could</w:t>
      </w:r>
      <w:r>
        <w:rPr>
          <w:rFonts w:ascii="arial" w:eastAsia="arial" w:hAnsi="arial" w:cs="arial"/>
          <w:b w:val="0"/>
          <w:i w:val="0"/>
          <w:strike w:val="0"/>
          <w:noProof w:val="0"/>
          <w:color w:val="000000"/>
          <w:position w:val="0"/>
          <w:sz w:val="20"/>
          <w:u w:val="none"/>
          <w:vertAlign w:val="baseline"/>
        </w:rPr>
        <w:t xml:space="preserve"> be committed without a risk of physical harm does not exclude it from the statute’s reach. See </w:t>
      </w:r>
      <w:bookmarkStart w:id="968" w:name="Bookmark_I5GGRBPY28T4GY0030000400"/>
      <w:bookmarkEnd w:id="968"/>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207-208, 127 S. Ct. 1586, 167 L. Ed. 2d 532</w:t>
        </w:r>
      </w:hyperlink>
      <w:r>
        <w:rPr>
          <w:rFonts w:ascii="arial" w:eastAsia="arial" w:hAnsi="arial" w:cs="arial"/>
          <w:b w:val="0"/>
          <w:i w:val="0"/>
          <w:strike w:val="0"/>
          <w:noProof w:val="0"/>
          <w:color w:val="000000"/>
          <w:position w:val="0"/>
          <w:sz w:val="20"/>
          <w:u w:val="none"/>
          <w:vertAlign w:val="baseline"/>
        </w:rPr>
        <w:t xml:space="preserve">. </w:t>
      </w:r>
      <w:bookmarkStart w:id="969" w:name="Bookmark_I5GGRBPY28T4H00010000400_2"/>
      <w:bookmarkEnd w:id="969"/>
      <w:r>
        <w:rPr>
          <w:rFonts w:ascii="arial" w:eastAsia="arial" w:hAnsi="arial" w:cs="arial"/>
          <w:b w:val="0"/>
          <w:i w:val="0"/>
          <w:strike w:val="0"/>
          <w:noProof w:val="0"/>
          <w:color w:val="000000"/>
          <w:position w:val="0"/>
          <w:sz w:val="20"/>
          <w:u w:val="none"/>
          <w:vertAlign w:val="baseline"/>
        </w:rPr>
        <w:t xml:space="preserve">Instead, the residual clause speaks of “potential risk[s],” </w:t>
      </w:r>
      <w:r>
        <w:rPr>
          <w:rFonts w:ascii="arial" w:eastAsia="arial" w:hAnsi="arial" w:cs="arial"/>
          <w:b w:val="0"/>
          <w:i/>
          <w:strike w:val="0"/>
          <w:noProof w:val="0"/>
          <w:color w:val="000000"/>
          <w:position w:val="0"/>
          <w:sz w:val="20"/>
          <w:u w:val="none"/>
          <w:vertAlign w:val="baseline"/>
        </w:rPr>
        <w:t>§924(e)(2)(B)(ii)</w:t>
      </w:r>
      <w:r>
        <w:rPr>
          <w:rFonts w:ascii="arial" w:eastAsia="arial" w:hAnsi="arial" w:cs="arial"/>
          <w:b w:val="0"/>
          <w:i w:val="0"/>
          <w:strike w:val="0"/>
          <w:noProof w:val="0"/>
          <w:color w:val="000000"/>
          <w:position w:val="0"/>
          <w:sz w:val="20"/>
          <w:u w:val="none"/>
          <w:vertAlign w:val="baseline"/>
        </w:rPr>
        <w:t xml:space="preserve">, a term suggesting “that Congress intended to encompass possibilities even more contingent or remote than a simple ‘risk,’ much less a certainty.” </w:t>
      </w:r>
      <w:bookmarkStart w:id="970" w:name="Bookmark_I5GGRBPY28T4GY0050000400"/>
      <w:bookmarkEnd w:id="970"/>
      <w:hyperlink r:id="rId35" w:history="1">
        <w:r>
          <w:rPr>
            <w:rFonts w:ascii="arial" w:eastAsia="arial" w:hAnsi="arial" w:cs="arial"/>
            <w:b w:val="0"/>
            <w:i/>
            <w:strike w:val="0"/>
            <w:noProof w:val="0"/>
            <w:color w:val="0077CC"/>
            <w:position w:val="0"/>
            <w:sz w:val="20"/>
            <w:u w:val="single"/>
            <w:vertAlign w:val="baseline"/>
          </w:rPr>
          <w:t>James</w:t>
        </w:r>
      </w:hyperlink>
      <w:hyperlink r:id="rId35" w:history="1">
        <w:r>
          <w:rPr>
            <w:rFonts w:ascii="arial" w:eastAsia="arial" w:hAnsi="arial" w:cs="arial"/>
            <w:b w:val="0"/>
            <w:i/>
            <w:strike w:val="0"/>
            <w:noProof w:val="0"/>
            <w:color w:val="0077CC"/>
            <w:position w:val="0"/>
            <w:sz w:val="20"/>
            <w:u w:val="single"/>
            <w:vertAlign w:val="baseline"/>
          </w:rPr>
          <w:t xml:space="preserve">, </w:t>
        </w:r>
      </w:hyperlink>
      <w:hyperlink r:id="rId35" w:history="1">
        <w:r>
          <w:rPr>
            <w:rFonts w:ascii="arial" w:eastAsia="arial" w:hAnsi="arial" w:cs="arial"/>
            <w:b w:val="0"/>
            <w:i/>
            <w:strike w:val="0"/>
            <w:noProof w:val="0"/>
            <w:color w:val="0077CC"/>
            <w:position w:val="0"/>
            <w:sz w:val="20"/>
            <w:u w:val="single"/>
            <w:vertAlign w:val="baseline"/>
          </w:rPr>
          <w:t>supra</w:t>
        </w:r>
      </w:hyperlink>
      <w:hyperlink r:id="rId35" w:history="1">
        <w:r>
          <w:rPr>
            <w:rFonts w:ascii="arial" w:eastAsia="arial" w:hAnsi="arial" w:cs="arial"/>
            <w:b w:val="0"/>
            <w:i/>
            <w:strike w:val="0"/>
            <w:noProof w:val="0"/>
            <w:color w:val="0077CC"/>
            <w:position w:val="0"/>
            <w:sz w:val="20"/>
            <w:u w:val="single"/>
            <w:vertAlign w:val="baseline"/>
          </w:rPr>
          <w:t>, at 207-208, 127 S. Ct. 1586, 167 L. Ed. 2d 532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71" w:name="Bookmark_para_119"/>
      <w:bookmarkEnd w:id="971"/>
      <w:bookmarkStart w:id="972" w:name="Bookmark_I5K9DWNKRHS000VDR4S000T6"/>
      <w:bookmarkEnd w:id="972"/>
      <w:bookmarkStart w:id="973" w:name="Bookmark_I5GGRBPY28T4H00030000400"/>
      <w:bookmarkEnd w:id="973"/>
      <w:r>
        <w:rPr>
          <w:rFonts w:ascii="arial" w:eastAsia="arial" w:hAnsi="arial" w:cs="arial"/>
          <w:b w:val="0"/>
          <w:i w:val="0"/>
          <w:strike w:val="0"/>
          <w:noProof w:val="0"/>
          <w:color w:val="000000"/>
          <w:position w:val="0"/>
          <w:sz w:val="20"/>
          <w:u w:val="none"/>
          <w:vertAlign w:val="baseline"/>
        </w:rPr>
        <w:t xml:space="preserve">Under these principles, unlawful possession of a sawed-off shotgun qualifies as a violent felony. As we recognized in </w:t>
      </w:r>
      <w:bookmarkStart w:id="974" w:name="Bookmark_I5GGRBPY28T4H00020000400"/>
      <w:bookmarkEnd w:id="974"/>
      <w:hyperlink r:id="rId130" w:history="1">
        <w:r>
          <w:rPr>
            <w:rFonts w:ascii="arial" w:eastAsia="arial" w:hAnsi="arial" w:cs="arial"/>
            <w:b w:val="0"/>
            <w:i/>
            <w:strike w:val="0"/>
            <w:noProof w:val="0"/>
            <w:color w:val="0077CC"/>
            <w:position w:val="0"/>
            <w:sz w:val="20"/>
            <w:u w:val="single"/>
            <w:vertAlign w:val="baseline"/>
          </w:rPr>
          <w:t>District of Columbia</w:t>
        </w:r>
      </w:hyperlink>
      <w:hyperlink r:id="rId130" w:history="1">
        <w:r>
          <w:rPr>
            <w:rFonts w:ascii="arial" w:eastAsia="arial" w:hAnsi="arial" w:cs="arial"/>
            <w:b w:val="0"/>
            <w:i/>
            <w:strike w:val="0"/>
            <w:noProof w:val="0"/>
            <w:color w:val="0077CC"/>
            <w:position w:val="0"/>
            <w:sz w:val="20"/>
            <w:u w:val="single"/>
            <w:vertAlign w:val="baseline"/>
          </w:rPr>
          <w:t xml:space="preserve"> v. </w:t>
        </w:r>
      </w:hyperlink>
      <w:hyperlink r:id="rId130" w:history="1">
        <w:r>
          <w:rPr>
            <w:rFonts w:ascii="arial" w:eastAsia="arial" w:hAnsi="arial" w:cs="arial"/>
            <w:b w:val="0"/>
            <w:i/>
            <w:strike w:val="0"/>
            <w:noProof w:val="0"/>
            <w:color w:val="0077CC"/>
            <w:position w:val="0"/>
            <w:sz w:val="20"/>
            <w:u w:val="single"/>
            <w:vertAlign w:val="baseline"/>
          </w:rPr>
          <w:t>Heller</w:t>
        </w:r>
      </w:hyperlink>
      <w:hyperlink r:id="rId130" w:history="1">
        <w:r>
          <w:rPr>
            <w:rFonts w:ascii="arial" w:eastAsia="arial" w:hAnsi="arial" w:cs="arial"/>
            <w:b w:val="0"/>
            <w:i/>
            <w:strike w:val="0"/>
            <w:noProof w:val="0"/>
            <w:color w:val="0077CC"/>
            <w:position w:val="0"/>
            <w:sz w:val="20"/>
            <w:u w:val="single"/>
            <w:vertAlign w:val="baseline"/>
          </w:rPr>
          <w:t>, 554 U.S. 570, 625, 128 S. Ct. 2783, 171 L. Ed. 2d 637 (2008)</w:t>
        </w:r>
      </w:hyperlink>
      <w:r>
        <w:rPr>
          <w:rFonts w:ascii="arial" w:eastAsia="arial" w:hAnsi="arial" w:cs="arial"/>
          <w:b w:val="0"/>
          <w:i w:val="0"/>
          <w:strike w:val="0"/>
          <w:noProof w:val="0"/>
          <w:color w:val="000000"/>
          <w:position w:val="0"/>
          <w:sz w:val="20"/>
          <w:u w:val="none"/>
          <w:vertAlign w:val="baseline"/>
        </w:rPr>
        <w:t xml:space="preserve">, sawed-off shotguns are “not typically possessed by law-abiding citizens for </w:t>
      </w:r>
      <w:r>
        <w:rPr>
          <w:rFonts w:ascii="arial" w:eastAsia="arial" w:hAnsi="arial" w:cs="arial"/>
          <w:b/>
          <w:i w:val="0"/>
          <w:strike w:val="0"/>
          <w:noProof w:val="0"/>
          <w:color w:val="000000"/>
          <w:position w:val="0"/>
          <w:sz w:val="20"/>
          <w:u w:val="none"/>
          <w:vertAlign w:val="baseline"/>
        </w:rPr>
        <w:t> [*2584] </w:t>
      </w:r>
      <w:r>
        <w:rPr>
          <w:rFonts w:ascii="arial" w:eastAsia="arial" w:hAnsi="arial" w:cs="arial"/>
          <w:b w:val="0"/>
          <w:i w:val="0"/>
          <w:strike w:val="0"/>
          <w:noProof w:val="0"/>
          <w:color w:val="000000"/>
          <w:position w:val="0"/>
          <w:sz w:val="20"/>
          <w:u w:val="none"/>
          <w:vertAlign w:val="baseline"/>
        </w:rPr>
        <w:t xml:space="preserve"> lawful purposes.” Instead, they are uniquely attractive to violent criminals. Much easier to conceal than long-barreled shotguns used for hunting and other lawful purposes,</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short-barreled shotguns can be hidden under a coat, tucked into a bag, or stowed under a car seat. And like a handgun, they can be fired with one hand — except to more lethal effect. </w:t>
      </w:r>
      <w:r>
        <w:rPr>
          <w:rFonts w:ascii="arial" w:eastAsia="arial" w:hAnsi="arial" w:cs="arial"/>
          <w:b w:val="0"/>
          <w:i w:val="0"/>
          <w:strike w:val="0"/>
          <w:noProof w:val="0"/>
          <w:color w:val="000000"/>
          <w:position w:val="0"/>
          <w:sz w:val="20"/>
          <w:u w:val="none"/>
          <w:vertAlign w:val="baseline"/>
        </w:rPr>
        <w:t xml:space="preserve">These weapons thus combine the deadly characteristics of conventional shotguns with the more convenient handling of handguns. Unlike those common firearms, however, they are not typically possessed for lawful purposes. And when a person illegally possesses a sawed-off shotgun during the commission of a crime, the risk of violence is seriously increased. The ordinary case of unlawful possession of a sawed-off shotgun therefore “presents a serious potential risk of physical injury to another.” </w:t>
      </w:r>
      <w:r>
        <w:rPr>
          <w:rFonts w:ascii="arial" w:eastAsia="arial" w:hAnsi="arial" w:cs="arial"/>
          <w:b w:val="0"/>
          <w:i/>
          <w:strike w:val="0"/>
          <w:noProof w:val="0"/>
          <w:color w:val="000000"/>
          <w:position w:val="0"/>
          <w:sz w:val="20"/>
          <w:u w:val="none"/>
          <w:vertAlign w:val="baseline"/>
        </w:rPr>
        <w:t>§924(e)(2)(B)(ii)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75" w:name="Bookmark_para_120"/>
      <w:bookmarkEnd w:id="975"/>
      <w:r>
        <w:rPr>
          <w:rFonts w:ascii="arial" w:eastAsia="arial" w:hAnsi="arial" w:cs="arial"/>
          <w:b w:val="0"/>
          <w:i w:val="0"/>
          <w:strike w:val="0"/>
          <w:noProof w:val="0"/>
          <w:color w:val="000000"/>
          <w:position w:val="0"/>
          <w:sz w:val="20"/>
          <w:u w:val="none"/>
          <w:vertAlign w:val="baseline"/>
        </w:rPr>
        <w:t xml:space="preserve">Congress’ treatment of sawed-off shotguns confirms this judgment. As the Government’s initial brief colorfully recounts, sawed-off shotguns were a weapon of choice for gangsters and bank robbers during the Prohibition Era. See Brief for United States 4. </w:t>
      </w:r>
      <w:r>
        <w:rPr>
          <w:rFonts w:ascii="arial" w:eastAsia="arial" w:hAnsi="arial" w:cs="arial"/>
          <w:vertAlign w:val="superscript"/>
        </w:rPr>
        <w:footnoteReference w:customMarkFollows="1" w:id="15"/>
        <w:t xml:space="preserve">9</w:t>
      </w:r>
      <w:r>
        <w:rPr>
          <w:rFonts w:ascii="arial" w:eastAsia="arial" w:hAnsi="arial" w:cs="arial"/>
          <w:b w:val="0"/>
          <w:i w:val="0"/>
          <w:strike w:val="0"/>
          <w:noProof w:val="0"/>
          <w:color w:val="000000"/>
          <w:position w:val="0"/>
          <w:sz w:val="20"/>
          <w:u w:val="none"/>
          <w:vertAlign w:val="baseline"/>
        </w:rPr>
        <w:t xml:space="preserve"> In response, Congress enacted the National Firearms Act of 1934, which required individuals possessing certain especially dangerous weapons—including sawed-off shotguns—to register with the Federal Government and pay a special tax. </w:t>
      </w:r>
      <w:hyperlink r:id="rId182" w:history="1">
        <w:r>
          <w:rPr>
            <w:rFonts w:ascii="arial" w:eastAsia="arial" w:hAnsi="arial" w:cs="arial"/>
            <w:b w:val="0"/>
            <w:i/>
            <w:strike w:val="0"/>
            <w:noProof w:val="0"/>
            <w:color w:val="0077CC"/>
            <w:position w:val="0"/>
            <w:sz w:val="20"/>
            <w:u w:val="single"/>
            <w:vertAlign w:val="baseline"/>
          </w:rPr>
          <w:t>26 U.S.C. §§5845(a)(1)-(2)</w:t>
        </w:r>
      </w:hyperlink>
      <w:r>
        <w:rPr>
          <w:rFonts w:ascii="arial" w:eastAsia="arial" w:hAnsi="arial" w:cs="arial"/>
          <w:b w:val="0"/>
          <w:i w:val="0"/>
          <w:strike w:val="0"/>
          <w:noProof w:val="0"/>
          <w:color w:val="000000"/>
          <w:position w:val="0"/>
          <w:sz w:val="20"/>
          <w:u w:val="none"/>
          <w:vertAlign w:val="baseline"/>
        </w:rPr>
        <w:t>. The Act was passed on the understanding</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that “while there is justification for permitting the citizen to keep a pistol or revolver for his own protection without any restriction, there is no reason why anyone except a law officer should have a . . . sawed-off shotgun.” H. R. </w:t>
      </w:r>
      <w:r>
        <w:rPr>
          <w:rFonts w:ascii="arial" w:eastAsia="arial" w:hAnsi="arial" w:cs="arial"/>
          <w:b/>
          <w:i w:val="0"/>
          <w:strike w:val="0"/>
          <w:noProof w:val="0"/>
          <w:color w:val="000000"/>
          <w:position w:val="0"/>
          <w:sz w:val="20"/>
          <w:u w:val="none"/>
          <w:vertAlign w:val="baseline"/>
        </w:rPr>
        <w:t> [**607] </w:t>
      </w:r>
      <w:r>
        <w:rPr>
          <w:rFonts w:ascii="arial" w:eastAsia="arial" w:hAnsi="arial" w:cs="arial"/>
          <w:b w:val="0"/>
          <w:i w:val="0"/>
          <w:strike w:val="0"/>
          <w:noProof w:val="0"/>
          <w:color w:val="000000"/>
          <w:position w:val="0"/>
          <w:sz w:val="20"/>
          <w:u w:val="none"/>
          <w:vertAlign w:val="baseline"/>
        </w:rPr>
        <w:t xml:space="preserve"> Rep. No. 1780, 73d Cong., 2d Sess., 1 (1934). As amended, the Act imposes strict registration requirements for any individual wishing to possess a covered shotgun, see, </w:t>
      </w:r>
      <w:r>
        <w:rPr>
          <w:rFonts w:ascii="arial" w:eastAsia="arial" w:hAnsi="arial" w:cs="arial"/>
          <w:b w:val="0"/>
          <w:i/>
          <w:strike w:val="0"/>
          <w:noProof w:val="0"/>
          <w:color w:val="000000"/>
          <w:position w:val="0"/>
          <w:sz w:val="20"/>
          <w:u w:val="none"/>
          <w:vertAlign w:val="baseline"/>
        </w:rPr>
        <w:t xml:space="preserve">e.g., </w:t>
      </w:r>
      <w:hyperlink r:id="rId183" w:history="1">
        <w:r>
          <w:rPr>
            <w:rFonts w:ascii="arial" w:eastAsia="arial" w:hAnsi="arial" w:cs="arial"/>
            <w:b w:val="0"/>
            <w:i/>
            <w:strike w:val="0"/>
            <w:noProof w:val="0"/>
            <w:color w:val="0077CC"/>
            <w:position w:val="0"/>
            <w:sz w:val="20"/>
            <w:u w:val="single"/>
            <w:vertAlign w:val="baseline"/>
          </w:rPr>
          <w:t>§§5822</w:t>
        </w:r>
      </w:hyperlink>
      <w:r>
        <w:rPr>
          <w:rFonts w:ascii="arial" w:eastAsia="arial" w:hAnsi="arial" w:cs="arial"/>
          <w:b w:val="0"/>
          <w:i w:val="0"/>
          <w:strike w:val="0"/>
          <w:noProof w:val="0"/>
          <w:color w:val="000000"/>
          <w:position w:val="0"/>
          <w:sz w:val="20"/>
          <w:u w:val="none"/>
          <w:vertAlign w:val="baseline"/>
        </w:rPr>
        <w:t xml:space="preserve">, </w:t>
      </w:r>
      <w:hyperlink r:id="rId184" w:history="1">
        <w:r>
          <w:rPr>
            <w:rFonts w:ascii="arial" w:eastAsia="arial" w:hAnsi="arial" w:cs="arial"/>
            <w:b w:val="0"/>
            <w:i/>
            <w:strike w:val="0"/>
            <w:noProof w:val="0"/>
            <w:color w:val="0077CC"/>
            <w:position w:val="0"/>
            <w:sz w:val="20"/>
            <w:u w:val="single"/>
            <w:vertAlign w:val="baseline"/>
          </w:rPr>
          <w:t>5841(b)</w:t>
        </w:r>
      </w:hyperlink>
      <w:r>
        <w:rPr>
          <w:rFonts w:ascii="arial" w:eastAsia="arial" w:hAnsi="arial" w:cs="arial"/>
          <w:b w:val="0"/>
          <w:i w:val="0"/>
          <w:strike w:val="0"/>
          <w:noProof w:val="0"/>
          <w:color w:val="000000"/>
          <w:position w:val="0"/>
          <w:sz w:val="20"/>
          <w:u w:val="none"/>
          <w:vertAlign w:val="baseline"/>
        </w:rPr>
        <w:t xml:space="preserve">, and illegal possession of such a weapon is punishable by imprisonment for up to 10 years. See </w:t>
      </w:r>
      <w:hyperlink r:id="rId185" w:history="1">
        <w:r>
          <w:rPr>
            <w:rFonts w:ascii="arial" w:eastAsia="arial" w:hAnsi="arial" w:cs="arial"/>
            <w:b w:val="0"/>
            <w:i/>
            <w:strike w:val="0"/>
            <w:noProof w:val="0"/>
            <w:color w:val="0077CC"/>
            <w:position w:val="0"/>
            <w:sz w:val="20"/>
            <w:u w:val="single"/>
            <w:vertAlign w:val="baseline"/>
          </w:rPr>
          <w:t>§§5861(b)-(d)</w:t>
        </w:r>
      </w:hyperlink>
      <w:r>
        <w:rPr>
          <w:rFonts w:ascii="arial" w:eastAsia="arial" w:hAnsi="arial" w:cs="arial"/>
          <w:b w:val="0"/>
          <w:i w:val="0"/>
          <w:strike w:val="0"/>
          <w:noProof w:val="0"/>
          <w:color w:val="000000"/>
          <w:position w:val="0"/>
          <w:sz w:val="20"/>
          <w:u w:val="none"/>
          <w:vertAlign w:val="baseline"/>
        </w:rPr>
        <w:t xml:space="preserve">, </w:t>
      </w:r>
      <w:hyperlink r:id="rId186" w:history="1">
        <w:r>
          <w:rPr>
            <w:rFonts w:ascii="arial" w:eastAsia="arial" w:hAnsi="arial" w:cs="arial"/>
            <w:b w:val="0"/>
            <w:i/>
            <w:strike w:val="0"/>
            <w:noProof w:val="0"/>
            <w:color w:val="0077CC"/>
            <w:position w:val="0"/>
            <w:sz w:val="20"/>
            <w:u w:val="single"/>
            <w:vertAlign w:val="baseline"/>
          </w:rPr>
          <w:t>5871</w:t>
        </w:r>
      </w:hyperlink>
      <w:r>
        <w:rPr>
          <w:rFonts w:ascii="arial" w:eastAsia="arial" w:hAnsi="arial" w:cs="arial"/>
          <w:b w:val="0"/>
          <w:i w:val="0"/>
          <w:strike w:val="0"/>
          <w:noProof w:val="0"/>
          <w:color w:val="000000"/>
          <w:position w:val="0"/>
          <w:sz w:val="20"/>
          <w:u w:val="none"/>
          <w:vertAlign w:val="baseline"/>
        </w:rPr>
        <w:t xml:space="preserve">. It is telling that this penalty exceeds that prescribed by federal law for quintessential violent felonies. </w:t>
      </w:r>
      <w:r>
        <w:rPr>
          <w:rFonts w:ascii="arial" w:eastAsia="arial" w:hAnsi="arial" w:cs="arial"/>
          <w:vertAlign w:val="superscript"/>
        </w:rPr>
        <w:footnoteReference w:customMarkFollows="1" w:id="16"/>
        <w:t xml:space="preserve">10</w:t>
      </w:r>
      <w:r>
        <w:rPr>
          <w:rFonts w:ascii="arial" w:eastAsia="arial" w:hAnsi="arial" w:cs="arial"/>
          <w:b w:val="0"/>
          <w:i w:val="0"/>
          <w:strike w:val="0"/>
          <w:noProof w:val="0"/>
          <w:color w:val="000000"/>
          <w:position w:val="0"/>
          <w:sz w:val="20"/>
          <w:u w:val="none"/>
          <w:vertAlign w:val="baseline"/>
        </w:rPr>
        <w:t xml:space="preserve"> It thus seems perfectly clear that Congress has long regarded the illegal possession of a sawed-off shotgun as a crime that poses a serious risk of harm to others.</w:t>
      </w:r>
    </w:p>
    <w:p>
      <w:pPr>
        <w:keepNext w:val="0"/>
        <w:widowControl w:val="0"/>
        <w:spacing w:before="240" w:after="0" w:line="260" w:lineRule="atLeast"/>
        <w:ind w:left="0" w:right="0" w:firstLine="0"/>
        <w:jc w:val="both"/>
      </w:pPr>
      <w:bookmarkStart w:id="978" w:name="Bookmark_para_121"/>
      <w:bookmarkEnd w:id="978"/>
      <w:r>
        <w:rPr>
          <w:rFonts w:ascii="arial" w:eastAsia="arial" w:hAnsi="arial" w:cs="arial"/>
          <w:b w:val="0"/>
          <w:i w:val="0"/>
          <w:strike w:val="0"/>
          <w:noProof w:val="0"/>
          <w:color w:val="000000"/>
          <w:position w:val="0"/>
          <w:sz w:val="20"/>
          <w:u w:val="none"/>
          <w:vertAlign w:val="baseline"/>
        </w:rPr>
        <w:t xml:space="preserve">The majority of States agree. </w:t>
      </w:r>
      <w:bookmarkStart w:id="979" w:name="Bookmark_I5K9DWNKWBX000VDR4S000T7"/>
      <w:bookmarkEnd w:id="979"/>
      <w:bookmarkStart w:id="980" w:name="Bookmark_I5GGRBPY28T4H00050000400"/>
      <w:bookmarkEnd w:id="980"/>
      <w:r>
        <w:rPr>
          <w:rFonts w:ascii="arial" w:eastAsia="arial" w:hAnsi="arial" w:cs="arial"/>
          <w:b w:val="0"/>
          <w:i w:val="0"/>
          <w:strike w:val="0"/>
          <w:noProof w:val="0"/>
          <w:color w:val="000000"/>
          <w:position w:val="0"/>
          <w:sz w:val="20"/>
          <w:u w:val="none"/>
          <w:vertAlign w:val="baseline"/>
        </w:rPr>
        <w:t>The Government informs the Court, and Johnson does not dispute, that 28 States have followed Congress’ lead by making it a crime to possess an unregistered sawed-off shotgun, and 11 other States and the District of Columbia prohibit private possession of sawed-off shotguns entirely. See Brief for United States</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8-9 (collecting statutes). Minnesota, where petitioner was convicted, </w:t>
      </w:r>
      <w:r>
        <w:rPr>
          <w:rFonts w:ascii="arial" w:eastAsia="arial" w:hAnsi="arial" w:cs="arial"/>
          <w:b/>
          <w:i w:val="0"/>
          <w:strike w:val="0"/>
          <w:noProof w:val="0"/>
          <w:color w:val="000000"/>
          <w:position w:val="0"/>
          <w:sz w:val="20"/>
          <w:u w:val="none"/>
          <w:vertAlign w:val="baseline"/>
        </w:rPr>
        <w:t> [*2585] </w:t>
      </w:r>
      <w:r>
        <w:rPr>
          <w:rFonts w:ascii="arial" w:eastAsia="arial" w:hAnsi="arial" w:cs="arial"/>
          <w:b w:val="0"/>
          <w:i w:val="0"/>
          <w:strike w:val="0"/>
          <w:noProof w:val="0"/>
          <w:color w:val="000000"/>
          <w:position w:val="0"/>
          <w:sz w:val="20"/>
          <w:u w:val="none"/>
          <w:vertAlign w:val="baseline"/>
        </w:rPr>
        <w:t xml:space="preserve"> has adopted a blanket ban, based on its judgment that “[t]he sawed-off shotgun has no legitimate use in the society whatsoever.” </w:t>
      </w:r>
      <w:bookmarkStart w:id="981" w:name="Bookmark_I5GGRBPY28T4H00040000400"/>
      <w:bookmarkEnd w:id="981"/>
      <w:hyperlink r:id="rId128" w:history="1">
        <w:r>
          <w:rPr>
            <w:rFonts w:ascii="arial" w:eastAsia="arial" w:hAnsi="arial" w:cs="arial"/>
            <w:b w:val="0"/>
            <w:i/>
            <w:strike w:val="0"/>
            <w:noProof w:val="0"/>
            <w:color w:val="0077CC"/>
            <w:position w:val="0"/>
            <w:sz w:val="20"/>
            <w:u w:val="single"/>
            <w:vertAlign w:val="baseline"/>
          </w:rPr>
          <w:t>State</w:t>
        </w:r>
      </w:hyperlink>
      <w:hyperlink r:id="rId128" w:history="1">
        <w:r>
          <w:rPr>
            <w:rFonts w:ascii="arial" w:eastAsia="arial" w:hAnsi="arial" w:cs="arial"/>
            <w:b w:val="0"/>
            <w:i/>
            <w:strike w:val="0"/>
            <w:noProof w:val="0"/>
            <w:color w:val="0077CC"/>
            <w:position w:val="0"/>
            <w:sz w:val="20"/>
            <w:u w:val="single"/>
            <w:vertAlign w:val="baseline"/>
          </w:rPr>
          <w:t xml:space="preserve"> v. </w:t>
        </w:r>
      </w:hyperlink>
      <w:hyperlink r:id="rId128" w:history="1">
        <w:r>
          <w:rPr>
            <w:rFonts w:ascii="arial" w:eastAsia="arial" w:hAnsi="arial" w:cs="arial"/>
            <w:b w:val="0"/>
            <w:i/>
            <w:strike w:val="0"/>
            <w:noProof w:val="0"/>
            <w:color w:val="0077CC"/>
            <w:position w:val="0"/>
            <w:sz w:val="20"/>
            <w:u w:val="single"/>
            <w:vertAlign w:val="baseline"/>
          </w:rPr>
          <w:t>Ellenberger</w:t>
        </w:r>
      </w:hyperlink>
      <w:hyperlink r:id="rId128" w:history="1">
        <w:r>
          <w:rPr>
            <w:rFonts w:ascii="arial" w:eastAsia="arial" w:hAnsi="arial" w:cs="arial"/>
            <w:b w:val="0"/>
            <w:i/>
            <w:strike w:val="0"/>
            <w:noProof w:val="0"/>
            <w:color w:val="0077CC"/>
            <w:position w:val="0"/>
            <w:sz w:val="20"/>
            <w:u w:val="single"/>
            <w:vertAlign w:val="baseline"/>
          </w:rPr>
          <w:t>, 543 N. W. 2d 673, 676 (Minn. App. 1996)</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w:t>
      </w:r>
      <w:r>
        <w:rPr>
          <w:rFonts w:ascii="arial" w:eastAsia="arial" w:hAnsi="arial" w:cs="arial"/>
          <w:b w:val="0"/>
          <w:i w:val="0"/>
          <w:strike w:val="0"/>
          <w:noProof w:val="0"/>
          <w:color w:val="000000"/>
          <w:position w:val="0"/>
          <w:sz w:val="20"/>
          <w:u w:val="none"/>
          <w:vertAlign w:val="baseline"/>
        </w:rPr>
        <w:t>Possession of a sawed-off shotgun in Minnesota is thus an inherently criminal act. It is fanciful to assume that a person who chooses to break the law and risk the heavy criminal penalty incurred by possessing a notoriously dangerous weapon is unlikely to use that weapon in violent ways.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982" w:name="Bookmark_para_122"/>
      <w:bookmarkEnd w:id="982"/>
      <w:r>
        <w:rPr>
          <w:rFonts w:ascii="arial" w:eastAsia="arial" w:hAnsi="arial" w:cs="arial"/>
          <w:b w:val="0"/>
          <w:i w:val="0"/>
          <w:strike w:val="0"/>
          <w:noProof w:val="0"/>
          <w:color w:val="000000"/>
          <w:position w:val="0"/>
          <w:sz w:val="20"/>
          <w:u w:val="none"/>
          <w:vertAlign w:val="baseline"/>
        </w:rPr>
        <w:t>If we were to abandon the categorical approach, the facts of Johnson’s offense would satisfy the residual clause as well. According to the record in this case, Johnson possessed his sawed-off shotgun while dealing drugs. When police responded to reports of drug activity in a parking lot, they were told by two people that “Johnson and another individual had approached them and offered to sell drugs.” PSR ¶45. The police then searched the vehicle where Johnson was seated as a passenger, and they found a sawed-off shotgun and five bags of marijuana. Johnson admitted that the gun was his.</w:t>
      </w:r>
    </w:p>
    <w:p>
      <w:pPr>
        <w:keepNext w:val="0"/>
        <w:widowControl w:val="0"/>
        <w:spacing w:before="200" w:after="0" w:line="260" w:lineRule="atLeast"/>
        <w:ind w:left="0" w:right="0" w:firstLine="0"/>
        <w:jc w:val="both"/>
      </w:pPr>
      <w:bookmarkStart w:id="983" w:name="Bookmark_para_123"/>
      <w:bookmarkEnd w:id="983"/>
      <w:r>
        <w:rPr>
          <w:rFonts w:ascii="arial" w:eastAsia="arial" w:hAnsi="arial" w:cs="arial"/>
          <w:b w:val="0"/>
          <w:i w:val="0"/>
          <w:strike w:val="0"/>
          <w:noProof w:val="0"/>
          <w:color w:val="000000"/>
          <w:position w:val="0"/>
          <w:sz w:val="20"/>
          <w:u w:val="none"/>
          <w:vertAlign w:val="baseline"/>
        </w:rPr>
        <w:t>Understood in this context, Johnson’s conduct posed an acute risk of physical</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injury to another. Drugs and guns are never a safe combination. If one of his drug deals had gone bad or if a rival dealer had arrived on the scene, Johnson’s deadly weapon was close at hand. The sawed-off nature of the gun elevated the risk of collateral damage beyond any intended targets. And the location of the crime — a public parking lt — significantly increased the chance that innocent bystanders might be caught up in the carnage. This is not a case of “mere possession” as Johnson suggests. Brief for Petitioner i. He was not storing the gun in a safe, nor was it a family heirloom or </w:t>
      </w:r>
      <w:r>
        <w:rPr>
          <w:rFonts w:ascii="arial" w:eastAsia="arial" w:hAnsi="arial" w:cs="arial"/>
          <w:b/>
          <w:i w:val="0"/>
          <w:strike w:val="0"/>
          <w:noProof w:val="0"/>
          <w:color w:val="000000"/>
          <w:position w:val="0"/>
          <w:sz w:val="20"/>
          <w:u w:val="none"/>
          <w:vertAlign w:val="baseline"/>
        </w:rPr>
        <w:t> [**608] </w:t>
      </w:r>
      <w:r>
        <w:rPr>
          <w:rFonts w:ascii="arial" w:eastAsia="arial" w:hAnsi="arial" w:cs="arial"/>
          <w:b w:val="0"/>
          <w:i w:val="0"/>
          <w:strike w:val="0"/>
          <w:noProof w:val="0"/>
          <w:color w:val="000000"/>
          <w:position w:val="0"/>
          <w:sz w:val="20"/>
          <w:u w:val="none"/>
          <w:vertAlign w:val="baseline"/>
        </w:rPr>
        <w:t xml:space="preserve"> collector’s item. He illegally possessed the weapon in case he needed to use it during another crime. A judge or jury could thus conclude that Johnson’s offense qualified as a violent felony.</w:t>
      </w:r>
    </w:p>
    <w:p>
      <w:pPr>
        <w:keepNext w:val="0"/>
        <w:widowControl w:val="0"/>
        <w:spacing w:before="200" w:after="0" w:line="260" w:lineRule="atLeast"/>
        <w:ind w:left="0" w:right="0" w:firstLine="0"/>
        <w:jc w:val="both"/>
      </w:pPr>
      <w:bookmarkStart w:id="984" w:name="Bookmark_para_124"/>
      <w:bookmarkEnd w:id="984"/>
      <w:r>
        <w:rPr>
          <w:rFonts w:ascii="arial" w:eastAsia="arial" w:hAnsi="arial" w:cs="arial"/>
          <w:b w:val="0"/>
          <w:i w:val="0"/>
          <w:strike w:val="0"/>
          <w:noProof w:val="0"/>
          <w:color w:val="000000"/>
          <w:position w:val="0"/>
          <w:sz w:val="20"/>
          <w:u w:val="none"/>
          <w:vertAlign w:val="baseline"/>
        </w:rPr>
        <w:t>There should be no doubt that Samuel Johnson was an armed career criminal. His record includes a number of serious felonies. And he has been caught with dangerous weapons on numerous occasions. That this case has led to the residual clause’s demise is confounding. I only hope that Congress can take the Court at its word that either amending the list of enumerated offenses or abandoning the categorical approach</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would solve the problem that the Court perceives.</w:t>
      </w:r>
    </w:p>
    <w:p>
      <w:pPr>
        <w:keepNext/>
        <w:widowControl w:val="0"/>
        <w:spacing w:before="240" w:after="0" w:line="340" w:lineRule="atLeast"/>
        <w:ind w:left="0" w:right="0" w:firstLine="0"/>
        <w:jc w:val="left"/>
      </w:pPr>
      <w:bookmarkStart w:id="985" w:name="References"/>
      <w:bookmarkEnd w:id="985"/>
      <w:r>
        <w:rPr>
          <w:rFonts w:ascii="arial" w:eastAsia="arial" w:hAnsi="arial" w:cs="arial"/>
          <w:b/>
          <w:i w:val="0"/>
          <w:strike w:val="0"/>
          <w:noProof w:val="0"/>
          <w:color w:val="000000"/>
          <w:position w:val="0"/>
          <w:sz w:val="28"/>
          <w:u w:val="none"/>
          <w:vertAlign w:val="baseline"/>
        </w:rPr>
        <w:t>References</w:t>
      </w:r>
    </w:p>
    <w:p>
      <w:pPr>
        <w:spacing w:line="60" w:lineRule="exact"/>
      </w:pPr>
      <w:r>
        <w:pict>
          <v:line id="_x0000_s1119" style="position:absolute;z-index:251667456"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U.S.C.S., </w:t>
      </w:r>
      <w:r>
        <w:rPr>
          <w:rFonts w:ascii="arial" w:eastAsia="arial" w:hAnsi="arial" w:cs="arial"/>
          <w:b w:val="0"/>
          <w:i/>
          <w:strike w:val="0"/>
          <w:noProof w:val="0"/>
          <w:color w:val="000000"/>
          <w:position w:val="0"/>
          <w:sz w:val="20"/>
          <w:u w:val="none"/>
          <w:vertAlign w:val="baseline"/>
        </w:rPr>
        <w:t>Constitution, Amendment 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18 U.S.C.S. § 924(e)(2)(B)</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Criminal Defense Techniques </w:t>
      </w:r>
      <w:hyperlink r:id="rId187" w:history="1">
        <w:r>
          <w:rPr>
            <w:rFonts w:ascii="arial" w:eastAsia="arial" w:hAnsi="arial" w:cs="arial"/>
            <w:b w:val="0"/>
            <w:i/>
            <w:strike w:val="0"/>
            <w:noProof w:val="0"/>
            <w:color w:val="0077CC"/>
            <w:position w:val="0"/>
            <w:sz w:val="20"/>
            <w:u w:val="single"/>
            <w:vertAlign w:val="baseline"/>
          </w:rPr>
          <w:t>§§90.02</w:t>
        </w:r>
      </w:hyperlink>
      <w:r>
        <w:rPr>
          <w:rFonts w:ascii="arial" w:eastAsia="arial" w:hAnsi="arial" w:cs="arial"/>
          <w:b w:val="0"/>
          <w:i w:val="0"/>
          <w:strike w:val="0"/>
          <w:noProof w:val="0"/>
          <w:color w:val="000000"/>
          <w:position w:val="0"/>
          <w:sz w:val="20"/>
          <w:u w:val="none"/>
          <w:vertAlign w:val="baseline"/>
        </w:rPr>
        <w:t xml:space="preserve">, </w:t>
      </w:r>
      <w:hyperlink r:id="rId188" w:history="1">
        <w:r>
          <w:rPr>
            <w:rFonts w:ascii="arial" w:eastAsia="arial" w:hAnsi="arial" w:cs="arial"/>
            <w:b w:val="0"/>
            <w:i/>
            <w:strike w:val="0"/>
            <w:noProof w:val="0"/>
            <w:color w:val="0077CC"/>
            <w:position w:val="0"/>
            <w:sz w:val="20"/>
            <w:u w:val="single"/>
            <w:vertAlign w:val="baseline"/>
          </w:rPr>
          <w:t>90.05</w:t>
        </w:r>
      </w:hyperlink>
      <w:r>
        <w:rPr>
          <w:rFonts w:ascii="arial" w:eastAsia="arial" w:hAnsi="arial" w:cs="arial"/>
          <w:b w:val="0"/>
          <w:i w:val="0"/>
          <w:strike w:val="0"/>
          <w:noProof w:val="0"/>
          <w:color w:val="000000"/>
          <w:position w:val="0"/>
          <w:sz w:val="20"/>
          <w:u w:val="none"/>
          <w:vertAlign w:val="baseline"/>
        </w:rPr>
        <w:t xml:space="preserve"> (Matthew Bender)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Criminal Law Deskbook P 21.08 (Matthew Bender)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 Ed Digest, Criminal Law § 75.8; Statutes § 18.9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 Ed Index, Habitual Criminals and Subsequent Offenders; Weapons and Firearms</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Supreme Court's views concerning validity, construction, and application of recidivist statutes authorizing or requiring enhanced sentence for repeat offender. </w:t>
      </w:r>
      <w:hyperlink r:id="rId189" w:history="1">
        <w:r>
          <w:rPr>
            <w:rFonts w:ascii="arial" w:eastAsia="arial" w:hAnsi="arial" w:cs="arial"/>
            <w:b w:val="0"/>
            <w:i/>
            <w:strike w:val="0"/>
            <w:noProof w:val="0"/>
            <w:color w:val="0077CC"/>
            <w:position w:val="0"/>
            <w:sz w:val="20"/>
            <w:u w:val="single"/>
            <w:vertAlign w:val="baseline"/>
          </w:rPr>
          <w:t>161 L. Ed. 2d 1189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Supreme Court's views as to precedential weight of Supreme Court memorandum decision affirming lower federal court judgment on appeal or summarily dismissing appeal from state court. </w:t>
      </w:r>
      <w:hyperlink r:id="rId190" w:history="1">
        <w:r>
          <w:rPr>
            <w:rFonts w:ascii="arial" w:eastAsia="arial" w:hAnsi="arial" w:cs="arial"/>
            <w:b w:val="0"/>
            <w:i/>
            <w:strike w:val="0"/>
            <w:noProof w:val="0"/>
            <w:color w:val="0077CC"/>
            <w:position w:val="0"/>
            <w:sz w:val="20"/>
            <w:u w:val="single"/>
            <w:vertAlign w:val="baseline"/>
          </w:rPr>
          <w:t>139 L. Ed. 2d 979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Supreme Court's views as to propriety, under Federal Constitution, of using, as basis for enhancing accused's noncapital sentence, accused's uncounseled conviction for prior offense. </w:t>
      </w:r>
      <w:hyperlink r:id="rId191" w:history="1">
        <w:r>
          <w:rPr>
            <w:rFonts w:ascii="arial" w:eastAsia="arial" w:hAnsi="arial" w:cs="arial"/>
            <w:b w:val="0"/>
            <w:i/>
            <w:strike w:val="0"/>
            <w:noProof w:val="0"/>
            <w:color w:val="0077CC"/>
            <w:position w:val="0"/>
            <w:sz w:val="20"/>
            <w:u w:val="single"/>
            <w:vertAlign w:val="baseline"/>
          </w:rPr>
          <w:t>128 L. Ed. 2d 963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Supreme Court's views regarding validity of criminal disorderly conduct statutes under void-for-vagueness doctrine. </w:t>
      </w:r>
      <w:hyperlink r:id="rId192" w:history="1">
        <w:r>
          <w:rPr>
            <w:rFonts w:ascii="arial" w:eastAsia="arial" w:hAnsi="arial" w:cs="arial"/>
            <w:b w:val="0"/>
            <w:i/>
            <w:strike w:val="0"/>
            <w:noProof w:val="0"/>
            <w:color w:val="0077CC"/>
            <w:position w:val="0"/>
            <w:sz w:val="20"/>
            <w:u w:val="single"/>
            <w:vertAlign w:val="baseline"/>
          </w:rPr>
          <w:t>75 L. Ed. 2d 1049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Indefiniteness of language as affecting validity of criminal legislation or judicial definition of common-law crime--Supreme Court cases. </w:t>
      </w:r>
      <w:hyperlink r:id="rId152" w:history="1">
        <w:r>
          <w:rPr>
            <w:rFonts w:ascii="arial" w:eastAsia="arial" w:hAnsi="arial" w:cs="arial"/>
            <w:b w:val="0"/>
            <w:i/>
            <w:strike w:val="0"/>
            <w:noProof w:val="0"/>
            <w:color w:val="0077CC"/>
            <w:position w:val="0"/>
            <w:sz w:val="20"/>
            <w:u w:val="single"/>
            <w:vertAlign w:val="baseline"/>
          </w:rPr>
          <w:t>96 L. Ed. 374, 16 L. Ed. 2d 1231</w:t>
        </w:r>
      </w:hyperlink>
      <w:r>
        <w:rPr>
          <w:rFonts w:ascii="arial" w:eastAsia="arial" w:hAnsi="arial" w:cs="arial"/>
          <w:b w:val="0"/>
          <w:i w:val="0"/>
          <w:strike w:val="0"/>
          <w:noProof w:val="0"/>
          <w:color w:val="000000"/>
          <w:position w:val="0"/>
          <w:sz w:val="20"/>
          <w:u w:val="none"/>
          <w:vertAlign w:val="baseline"/>
        </w:rPr>
        <w:t>.</w:t>
      </w:r>
    </w:p>
    <w:p/>
    <w:p>
      <w:pPr>
        <w:ind w:left="200"/>
      </w:pPr>
      <w:r>
        <w:br/>
      </w:r>
      <w:r>
        <w:pict>
          <v:line id="_x0000_s1120" style="position:absolute;z-index:25166848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41" w:name="Bookmark_fnpara_1"/>
      <w:bookmarkEnd w:id="441"/>
      <w:r>
        <w:rPr>
          <w:rFonts w:ascii="arial" w:eastAsia="arial" w:hAnsi="arial" w:cs="arial"/>
          <w:b w:val="0"/>
          <w:i w:val="0"/>
          <w:strike w:val="0"/>
          <w:noProof w:val="0"/>
          <w:color w:val="000000"/>
          <w:position w:val="0"/>
          <w:sz w:val="18"/>
          <w:u w:val="none"/>
          <w:vertAlign w:val="baseline"/>
        </w:rPr>
        <w:t xml:space="preserve">By “penal,” I mean laws “authoriz[ing] criminal punishment” as well as those “authorizing fines or forfeitures . . . </w:t>
      </w:r>
      <w:bookmarkStart w:id="442" w:name="Bookmark_I5K9DWMMBYG000VDR4S000JN"/>
      <w:bookmarkEnd w:id="442"/>
      <w:bookmarkStart w:id="443" w:name="Bookmark_I5GGRBR22N1RDW0040000400"/>
      <w:bookmarkEnd w:id="443"/>
      <w:r>
        <w:rPr>
          <w:rFonts w:ascii="arial" w:eastAsia="arial" w:hAnsi="arial" w:cs="arial"/>
          <w:b w:val="0"/>
          <w:i w:val="0"/>
          <w:strike w:val="0"/>
          <w:noProof w:val="0"/>
          <w:color w:val="000000"/>
          <w:position w:val="0"/>
          <w:sz w:val="18"/>
          <w:u w:val="none"/>
          <w:vertAlign w:val="baseline"/>
        </w:rPr>
        <w:t>[that]</w:t>
      </w:r>
      <w:r>
        <w:rPr>
          <w:rFonts w:ascii="arial" w:eastAsia="arial" w:hAnsi="arial" w:cs="arial"/>
          <w:b/>
          <w:i w:val="0"/>
          <w:strike w:val="0"/>
          <w:noProof w:val="0"/>
          <w:color w:val="000000"/>
          <w:position w:val="0"/>
          <w:sz w:val="18"/>
          <w:u w:val="none"/>
          <w:vertAlign w:val="baseline"/>
        </w:rPr>
        <w:t> [***34] </w:t>
      </w:r>
      <w:r>
        <w:rPr>
          <w:rFonts w:ascii="arial" w:eastAsia="arial" w:hAnsi="arial" w:cs="arial"/>
          <w:b w:val="0"/>
          <w:i w:val="0"/>
          <w:strike w:val="0"/>
          <w:noProof w:val="0"/>
          <w:color w:val="000000"/>
          <w:position w:val="0"/>
          <w:sz w:val="18"/>
          <w:u w:val="none"/>
          <w:vertAlign w:val="baseline"/>
        </w:rPr>
        <w:t xml:space="preserve"> are enforced through civil rather than criminal process.” Cf. C. Nelson, Statutory Interpretation 108 (2011) (discussing definition of “penal” for purposes of rule of lenity). </w:t>
      </w:r>
      <w:bookmarkStart w:id="444" w:name="Bookmark_I5K9DWMMGSM000VDR4S000JP"/>
      <w:bookmarkEnd w:id="444"/>
      <w:bookmarkStart w:id="445" w:name="Bookmark_I5GGRBR22HM6XT0010000400"/>
      <w:bookmarkEnd w:id="445"/>
      <w:r>
        <w:rPr>
          <w:rFonts w:ascii="arial" w:eastAsia="arial" w:hAnsi="arial" w:cs="arial"/>
          <w:b w:val="0"/>
          <w:i w:val="0"/>
          <w:strike w:val="0"/>
          <w:noProof w:val="0"/>
          <w:color w:val="000000"/>
          <w:position w:val="0"/>
          <w:sz w:val="18"/>
          <w:u w:val="none"/>
          <w:vertAlign w:val="baseline"/>
        </w:rPr>
        <w:t xml:space="preserve">A law requiring termination of employment from public institutions, for instance, is not penal. See </w:t>
      </w:r>
      <w:bookmarkStart w:id="446" w:name="Bookmark_I5GGRBR22N1RDW0030000400"/>
      <w:bookmarkEnd w:id="446"/>
      <w:hyperlink r:id="rId1" w:history="1">
        <w:r>
          <w:rPr>
            <w:rFonts w:ascii="arial" w:eastAsia="arial" w:hAnsi="arial" w:cs="arial"/>
            <w:b w:val="0"/>
            <w:i/>
            <w:strike w:val="0"/>
            <w:noProof w:val="0"/>
            <w:color w:val="0077CC"/>
            <w:position w:val="0"/>
            <w:sz w:val="18"/>
            <w:u w:val="single"/>
            <w:vertAlign w:val="baseline"/>
          </w:rPr>
          <w:t>Keyishian</w:t>
        </w:r>
      </w:hyperlink>
      <w:hyperlink r:id="rId1" w:history="1">
        <w:r>
          <w:rPr>
            <w:rFonts w:ascii="arial" w:eastAsia="arial" w:hAnsi="arial" w:cs="arial"/>
            <w:b w:val="0"/>
            <w:i/>
            <w:strike w:val="0"/>
            <w:noProof w:val="0"/>
            <w:color w:val="0077CC"/>
            <w:position w:val="0"/>
            <w:sz w:val="18"/>
            <w:u w:val="single"/>
            <w:vertAlign w:val="baseline"/>
          </w:rPr>
          <w:t>, 385 U.S., at 597-604, 87 S. Ct. 675, 17 L. Ed. 2d 629</w:t>
        </w:r>
      </w:hyperlink>
      <w:r>
        <w:rPr>
          <w:rFonts w:ascii="arial" w:eastAsia="arial" w:hAnsi="arial" w:cs="arial"/>
          <w:b w:val="0"/>
          <w:i w:val="0"/>
          <w:strike w:val="0"/>
          <w:noProof w:val="0"/>
          <w:color w:val="000000"/>
          <w:position w:val="0"/>
          <w:sz w:val="18"/>
          <w:u w:val="none"/>
          <w:vertAlign w:val="baseline"/>
        </w:rPr>
        <w:t xml:space="preserve">. </w:t>
      </w:r>
      <w:bookmarkStart w:id="447" w:name="Bookmark_I5GGRBR22HM6XT0010000400_2"/>
      <w:bookmarkEnd w:id="447"/>
      <w:bookmarkStart w:id="448" w:name="Bookmark_I5K9DWMMSDX000VDR4S000JS"/>
      <w:bookmarkEnd w:id="448"/>
      <w:bookmarkStart w:id="449" w:name="Bookmark_I5GGRBR22HM6XT0030000400"/>
      <w:bookmarkEnd w:id="449"/>
      <w:r>
        <w:rPr>
          <w:rFonts w:ascii="arial" w:eastAsia="arial" w:hAnsi="arial" w:cs="arial"/>
          <w:b w:val="0"/>
          <w:i w:val="0"/>
          <w:strike w:val="0"/>
          <w:noProof w:val="0"/>
          <w:color w:val="000000"/>
          <w:position w:val="0"/>
          <w:sz w:val="18"/>
          <w:u w:val="none"/>
          <w:vertAlign w:val="baseline"/>
        </w:rPr>
        <w:t xml:space="preserve">Nor is a law creating an “obligation to pay taxes.” </w:t>
      </w:r>
      <w:bookmarkStart w:id="450" w:name="Bookmark_I5GGRBR22N1RDW0050000400"/>
      <w:bookmarkEnd w:id="450"/>
      <w:hyperlink r:id="rId2" w:history="1">
        <w:r>
          <w:rPr>
            <w:rFonts w:ascii="arial" w:eastAsia="arial" w:hAnsi="arial" w:cs="arial"/>
            <w:b w:val="0"/>
            <w:i/>
            <w:strike w:val="0"/>
            <w:noProof w:val="0"/>
            <w:color w:val="0077CC"/>
            <w:position w:val="0"/>
            <w:sz w:val="18"/>
            <w:u w:val="single"/>
            <w:vertAlign w:val="baseline"/>
          </w:rPr>
          <w:t xml:space="preserve">Milwaukee County </w:t>
        </w:r>
      </w:hyperlink>
      <w:hyperlink r:id="rId2" w:history="1">
        <w:r>
          <w:rPr>
            <w:rFonts w:ascii="arial" w:eastAsia="arial" w:hAnsi="arial" w:cs="arial"/>
            <w:b w:val="0"/>
            <w:i/>
            <w:strike w:val="0"/>
            <w:noProof w:val="0"/>
            <w:color w:val="0077CC"/>
            <w:position w:val="0"/>
            <w:sz w:val="18"/>
            <w:u w:val="single"/>
            <w:vertAlign w:val="baseline"/>
          </w:rPr>
          <w:t xml:space="preserve">v. </w:t>
        </w:r>
      </w:hyperlink>
      <w:hyperlink r:id="rId2" w:history="1">
        <w:r>
          <w:rPr>
            <w:rFonts w:ascii="arial" w:eastAsia="arial" w:hAnsi="arial" w:cs="arial"/>
            <w:b w:val="0"/>
            <w:i/>
            <w:strike w:val="0"/>
            <w:noProof w:val="0"/>
            <w:color w:val="0077CC"/>
            <w:position w:val="0"/>
            <w:sz w:val="18"/>
            <w:u w:val="single"/>
            <w:vertAlign w:val="baseline"/>
          </w:rPr>
          <w:t>M. E. White Co.</w:t>
        </w:r>
      </w:hyperlink>
      <w:hyperlink r:id="rId2" w:history="1">
        <w:r>
          <w:rPr>
            <w:rFonts w:ascii="arial" w:eastAsia="arial" w:hAnsi="arial" w:cs="arial"/>
            <w:b w:val="0"/>
            <w:i/>
            <w:strike w:val="0"/>
            <w:noProof w:val="0"/>
            <w:color w:val="0077CC"/>
            <w:position w:val="0"/>
            <w:sz w:val="18"/>
            <w:u w:val="single"/>
            <w:vertAlign w:val="baseline"/>
          </w:rPr>
          <w:t>, 296 U.S. 268, 271, 56 S. Ct. 229, 80 L. Ed. 220 (1935)</w:t>
        </w:r>
      </w:hyperlink>
      <w:r>
        <w:rPr>
          <w:rFonts w:ascii="arial" w:eastAsia="arial" w:hAnsi="arial" w:cs="arial"/>
          <w:b w:val="0"/>
          <w:i w:val="0"/>
          <w:strike w:val="0"/>
          <w:noProof w:val="0"/>
          <w:color w:val="000000"/>
          <w:position w:val="0"/>
          <w:sz w:val="18"/>
          <w:u w:val="none"/>
          <w:vertAlign w:val="baseline"/>
        </w:rPr>
        <w:t xml:space="preserve">. </w:t>
      </w:r>
      <w:bookmarkStart w:id="451" w:name="Bookmark_I5GGRBR22HM6XT0030000400_2"/>
      <w:bookmarkEnd w:id="451"/>
      <w:r>
        <w:rPr>
          <w:rFonts w:ascii="arial" w:eastAsia="arial" w:hAnsi="arial" w:cs="arial"/>
          <w:b w:val="0"/>
          <w:i w:val="0"/>
          <w:strike w:val="0"/>
          <w:noProof w:val="0"/>
          <w:color w:val="000000"/>
          <w:position w:val="0"/>
          <w:sz w:val="18"/>
          <w:u w:val="none"/>
          <w:vertAlign w:val="baseline"/>
        </w:rPr>
        <w:t xml:space="preserve">Conversely, a law imposing a monetary exaction as a punishment for noncompliance with a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mandate is penal. See </w:t>
      </w:r>
      <w:bookmarkStart w:id="452" w:name="Bookmark_I5GGRBR22HM6XT0020000400"/>
      <w:bookmarkEnd w:id="452"/>
      <w:hyperlink r:id="rId3" w:history="1">
        <w:r>
          <w:rPr>
            <w:rFonts w:ascii="arial" w:eastAsia="arial" w:hAnsi="arial" w:cs="arial"/>
            <w:b w:val="0"/>
            <w:i/>
            <w:strike w:val="0"/>
            <w:noProof w:val="0"/>
            <w:color w:val="0077CC"/>
            <w:position w:val="0"/>
            <w:sz w:val="18"/>
            <w:u w:val="single"/>
            <w:vertAlign w:val="baseline"/>
          </w:rPr>
          <w:t>Nat'l Fed'n of Indep. Bus.</w:t>
        </w:r>
      </w:hyperlink>
      <w:hyperlink r:id="rId3" w:history="1">
        <w:r>
          <w:rPr>
            <w:rFonts w:ascii="arial" w:eastAsia="arial" w:hAnsi="arial" w:cs="arial"/>
            <w:b w:val="0"/>
            <w:i/>
            <w:strike w:val="0"/>
            <w:noProof w:val="0"/>
            <w:color w:val="0077CC"/>
            <w:position w:val="0"/>
            <w:sz w:val="18"/>
            <w:u w:val="single"/>
            <w:vertAlign w:val="baseline"/>
          </w:rPr>
          <w:t xml:space="preserve">v. </w:t>
        </w:r>
      </w:hyperlink>
      <w:hyperlink r:id="rId3" w:history="1">
        <w:r>
          <w:rPr>
            <w:rFonts w:ascii="arial" w:eastAsia="arial" w:hAnsi="arial" w:cs="arial"/>
            <w:b w:val="0"/>
            <w:i/>
            <w:strike w:val="0"/>
            <w:noProof w:val="0"/>
            <w:color w:val="0077CC"/>
            <w:position w:val="0"/>
            <w:sz w:val="18"/>
            <w:u w:val="single"/>
            <w:vertAlign w:val="baseline"/>
          </w:rPr>
          <w:t>Sebelius</w:t>
        </w:r>
      </w:hyperlink>
      <w:hyperlink r:id="rId3" w:history="1">
        <w:r>
          <w:rPr>
            <w:rFonts w:ascii="arial" w:eastAsia="arial" w:hAnsi="arial" w:cs="arial"/>
            <w:b w:val="0"/>
            <w:i/>
            <w:strike w:val="0"/>
            <w:noProof w:val="0"/>
            <w:color w:val="0077CC"/>
            <w:position w:val="0"/>
            <w:sz w:val="18"/>
            <w:u w:val="single"/>
            <w:vertAlign w:val="baseline"/>
          </w:rPr>
          <w:t>, 567 U.S. ___, ___-___, 132 S. Ct. 2566, 183 L. Ed. 2d 450 (2012)</w:t>
        </w:r>
      </w:hyperlink>
      <w:r>
        <w:rPr>
          <w:rFonts w:ascii="arial" w:eastAsia="arial" w:hAnsi="arial" w:cs="arial"/>
          <w:b w:val="0"/>
          <w:i w:val="0"/>
          <w:strike w:val="0"/>
          <w:noProof w:val="0"/>
          <w:color w:val="000000"/>
          <w:position w:val="0"/>
          <w:sz w:val="18"/>
          <w:u w:val="none"/>
          <w:vertAlign w:val="baseline"/>
        </w:rPr>
        <w:t xml:space="preserve"> (Scalia, Kennedy, Thomas, and Alito, JJ., dissenting).</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70" w:name="Bookmark_fnpara_2"/>
      <w:bookmarkEnd w:id="470"/>
      <w:r>
        <w:rPr>
          <w:rFonts w:ascii="arial" w:eastAsia="arial" w:hAnsi="arial" w:cs="arial"/>
          <w:b w:val="0"/>
          <w:i w:val="0"/>
          <w:strike w:val="0"/>
          <w:noProof w:val="0"/>
          <w:color w:val="000000"/>
          <w:position w:val="0"/>
          <w:sz w:val="18"/>
          <w:u w:val="none"/>
          <w:vertAlign w:val="baseline"/>
        </w:rPr>
        <w:t>At the time, the ordinary meaning of the word “cattle” was not limited to cows, but instead encompassed all “[b]easts of pasture; not wild nor domestick.” 1 S. Johnson, A Dictionary of the English Language (4th ed. 1773). Parliament responded to the judicial refusal to apply the provision to “cattle” by passing “another statute, 15 Geo. II. c. 34, extending the [law] to bulls, cows, oxen, steers, bullocks, heifers, calves, and lambs, by name.” 1 Blackstone, Commentaries on the Laws of England, at 88.</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89" w:name="Bookmark_fnpara_3"/>
      <w:bookmarkEnd w:id="489"/>
      <w:bookmarkStart w:id="490" w:name="Bookmark_I5K9DWMP8HG000VDR4S000K4"/>
      <w:bookmarkEnd w:id="490"/>
      <w:bookmarkStart w:id="491" w:name="Bookmark_I5GGRBR22N1RDX0020000400"/>
      <w:bookmarkEnd w:id="491"/>
      <w:r>
        <w:rPr>
          <w:rFonts w:ascii="arial" w:eastAsia="arial" w:hAnsi="arial" w:cs="arial"/>
          <w:b w:val="0"/>
          <w:i w:val="0"/>
          <w:strike w:val="0"/>
          <w:noProof w:val="0"/>
          <w:color w:val="000000"/>
          <w:position w:val="0"/>
          <w:sz w:val="18"/>
          <w:u w:val="none"/>
          <w:vertAlign w:val="baseline"/>
        </w:rPr>
        <w:t xml:space="preserve">Early American state courts also sometimes refused to apply a law they found completely unintelligible, even outside of the penal context. </w:t>
      </w:r>
      <w:bookmarkStart w:id="492" w:name="Bookmark_I5K9DWMPDBM000VDR4S000K5"/>
      <w:bookmarkEnd w:id="492"/>
      <w:bookmarkStart w:id="493" w:name="Bookmark_I5GGRBR22N1RDX0040000400"/>
      <w:bookmarkEnd w:id="493"/>
      <w:r>
        <w:rPr>
          <w:rFonts w:ascii="arial" w:eastAsia="arial" w:hAnsi="arial" w:cs="arial"/>
          <w:b w:val="0"/>
          <w:i w:val="0"/>
          <w:strike w:val="0"/>
          <w:noProof w:val="0"/>
          <w:color w:val="000000"/>
          <w:position w:val="0"/>
          <w:sz w:val="18"/>
          <w:u w:val="none"/>
          <w:vertAlign w:val="baseline"/>
        </w:rPr>
        <w:t xml:space="preserve">In one antebellum decision, the Pennsylvania Supreme Court did not even attempt to apply a statute that gave the Pennsylvania state treasurer “‘as many votes’” in state bank elections as “‘were held by </w:t>
      </w:r>
      <w:r>
        <w:rPr>
          <w:rFonts w:ascii="arial" w:eastAsia="arial" w:hAnsi="arial" w:cs="arial"/>
          <w:b w:val="0"/>
          <w:i/>
          <w:strike w:val="0"/>
          <w:noProof w:val="0"/>
          <w:color w:val="000000"/>
          <w:position w:val="0"/>
          <w:sz w:val="18"/>
          <w:u w:val="none"/>
          <w:vertAlign w:val="baseline"/>
        </w:rPr>
        <w:t>individuals</w:t>
      </w:r>
      <w:r>
        <w:rPr>
          <w:rFonts w:ascii="arial" w:eastAsia="arial" w:hAnsi="arial" w:cs="arial"/>
          <w:b w:val="0"/>
          <w:i w:val="0"/>
          <w:strike w:val="0"/>
          <w:noProof w:val="0"/>
          <w:color w:val="000000"/>
          <w:position w:val="0"/>
          <w:sz w:val="18"/>
          <w:u w:val="none"/>
          <w:vertAlign w:val="baseline"/>
        </w:rPr>
        <w:t xml:space="preserve">’” without providing guidance as to which individuals it was referring. </w:t>
      </w:r>
      <w:bookmarkStart w:id="494" w:name="Bookmark_I5GGRBR22N1RDX0010000400"/>
      <w:bookmarkEnd w:id="494"/>
      <w:hyperlink r:id="rId4" w:history="1">
        <w:r>
          <w:rPr>
            <w:rFonts w:ascii="arial" w:eastAsia="arial" w:hAnsi="arial" w:cs="arial"/>
            <w:b w:val="0"/>
            <w:i/>
            <w:strike w:val="0"/>
            <w:noProof w:val="0"/>
            <w:color w:val="0077CC"/>
            <w:position w:val="0"/>
            <w:sz w:val="18"/>
            <w:u w:val="single"/>
            <w:vertAlign w:val="baseline"/>
          </w:rPr>
          <w:t xml:space="preserve">Commonwealth </w:t>
        </w:r>
      </w:hyperlink>
      <w:hyperlink r:id="rId4" w:history="1">
        <w:r>
          <w:rPr>
            <w:rFonts w:ascii="arial" w:eastAsia="arial" w:hAnsi="arial" w:cs="arial"/>
            <w:b w:val="0"/>
            <w:i/>
            <w:strike w:val="0"/>
            <w:noProof w:val="0"/>
            <w:color w:val="0077CC"/>
            <w:position w:val="0"/>
            <w:sz w:val="18"/>
            <w:u w:val="single"/>
            <w:vertAlign w:val="baseline"/>
          </w:rPr>
          <w:t xml:space="preserve">v. </w:t>
        </w:r>
      </w:hyperlink>
      <w:hyperlink r:id="rId4" w:history="1">
        <w:r>
          <w:rPr>
            <w:rFonts w:ascii="arial" w:eastAsia="arial" w:hAnsi="arial" w:cs="arial"/>
            <w:b w:val="0"/>
            <w:i/>
            <w:strike w:val="0"/>
            <w:noProof w:val="0"/>
            <w:color w:val="0077CC"/>
            <w:position w:val="0"/>
            <w:sz w:val="18"/>
            <w:u w:val="single"/>
            <w:vertAlign w:val="baseline"/>
          </w:rPr>
          <w:t>Bank of Pennsylvania</w:t>
        </w:r>
      </w:hyperlink>
      <w:hyperlink r:id="rId4" w:history="1">
        <w:r>
          <w:rPr>
            <w:rFonts w:ascii="arial" w:eastAsia="arial" w:hAnsi="arial" w:cs="arial"/>
            <w:b w:val="0"/>
            <w:i/>
            <w:strike w:val="0"/>
            <w:noProof w:val="0"/>
            <w:color w:val="0077CC"/>
            <w:position w:val="0"/>
            <w:sz w:val="18"/>
            <w:u w:val="single"/>
            <w:vertAlign w:val="baseline"/>
          </w:rPr>
          <w:t>, 3 Watts &amp; Serg. 173, 177 (1842)</w:t>
        </w:r>
      </w:hyperlink>
      <w:r>
        <w:rPr>
          <w:rFonts w:ascii="arial" w:eastAsia="arial" w:hAnsi="arial" w:cs="arial"/>
          <w:b w:val="0"/>
          <w:i w:val="0"/>
          <w:strike w:val="0"/>
          <w:noProof w:val="0"/>
          <w:color w:val="000000"/>
          <w:position w:val="0"/>
          <w:sz w:val="18"/>
          <w:u w:val="none"/>
          <w:vertAlign w:val="baseline"/>
        </w:rPr>
        <w:t xml:space="preserve">. </w:t>
      </w:r>
      <w:bookmarkStart w:id="495" w:name="Bookmark_I5GGRBR22N1RDX0040000400_2"/>
      <w:bookmarkEnd w:id="495"/>
      <w:r>
        <w:rPr>
          <w:rFonts w:ascii="arial" w:eastAsia="arial" w:hAnsi="arial" w:cs="arial"/>
          <w:b w:val="0"/>
          <w:i w:val="0"/>
          <w:strike w:val="0"/>
          <w:noProof w:val="0"/>
          <w:color w:val="000000"/>
          <w:position w:val="0"/>
          <w:sz w:val="18"/>
          <w:u w:val="none"/>
          <w:vertAlign w:val="baseline"/>
        </w:rPr>
        <w:t>Concluding</w:t>
      </w:r>
      <w:r>
        <w:rPr>
          <w:rFonts w:ascii="arial" w:eastAsia="arial" w:hAnsi="arial" w:cs="arial"/>
          <w:b/>
          <w:i w:val="0"/>
          <w:strike w:val="0"/>
          <w:noProof w:val="0"/>
          <w:color w:val="000000"/>
          <w:position w:val="0"/>
          <w:sz w:val="18"/>
          <w:u w:val="none"/>
          <w:vertAlign w:val="baseline"/>
        </w:rPr>
        <w:t> [***40] </w:t>
      </w:r>
      <w:r>
        <w:rPr>
          <w:rFonts w:ascii="arial" w:eastAsia="arial" w:hAnsi="arial" w:cs="arial"/>
          <w:b w:val="0"/>
          <w:i w:val="0"/>
          <w:strike w:val="0"/>
          <w:noProof w:val="0"/>
          <w:color w:val="000000"/>
          <w:position w:val="0"/>
          <w:sz w:val="18"/>
          <w:u w:val="none"/>
          <w:vertAlign w:val="baseline"/>
        </w:rPr>
        <w:t xml:space="preserve"> that it had “seldom, if ever, found the language of legislation so devoid of certainty,” the court withdrew the case. </w:t>
      </w:r>
      <w:r>
        <w:rPr>
          <w:rFonts w:ascii="arial" w:eastAsia="arial" w:hAnsi="arial" w:cs="arial"/>
          <w:b w:val="0"/>
          <w:i/>
          <w:strike w:val="0"/>
          <w:noProof w:val="0"/>
          <w:color w:val="000000"/>
          <w:position w:val="0"/>
          <w:sz w:val="18"/>
          <w:u w:val="none"/>
          <w:vertAlign w:val="baseline"/>
        </w:rPr>
        <w:t>Ibid.</w:t>
      </w:r>
      <w:r>
        <w:rPr>
          <w:rFonts w:ascii="arial" w:eastAsia="arial" w:hAnsi="arial" w:cs="arial"/>
          <w:b w:val="0"/>
          <w:i w:val="0"/>
          <w:strike w:val="0"/>
          <w:noProof w:val="0"/>
          <w:color w:val="000000"/>
          <w:position w:val="0"/>
          <w:sz w:val="18"/>
          <w:u w:val="none"/>
          <w:vertAlign w:val="baseline"/>
        </w:rPr>
        <w:t xml:space="preserve">; see also </w:t>
      </w:r>
      <w:bookmarkStart w:id="496" w:name="Bookmark_I5GGRBR22N1RDX0030000400"/>
      <w:bookmarkEnd w:id="496"/>
      <w:hyperlink r:id="rId5" w:history="1">
        <w:r>
          <w:rPr>
            <w:rFonts w:ascii="arial" w:eastAsia="arial" w:hAnsi="arial" w:cs="arial"/>
            <w:b w:val="0"/>
            <w:i/>
            <w:strike w:val="0"/>
            <w:noProof w:val="0"/>
            <w:color w:val="0077CC"/>
            <w:position w:val="0"/>
            <w:sz w:val="18"/>
            <w:u w:val="single"/>
            <w:vertAlign w:val="baseline"/>
          </w:rPr>
          <w:t xml:space="preserve">Drake </w:t>
        </w:r>
      </w:hyperlink>
      <w:hyperlink r:id="rId5" w:history="1">
        <w:r>
          <w:rPr>
            <w:rFonts w:ascii="arial" w:eastAsia="arial" w:hAnsi="arial" w:cs="arial"/>
            <w:b w:val="0"/>
            <w:i/>
            <w:strike w:val="0"/>
            <w:noProof w:val="0"/>
            <w:color w:val="0077CC"/>
            <w:position w:val="0"/>
            <w:sz w:val="18"/>
            <w:u w:val="single"/>
            <w:vertAlign w:val="baseline"/>
          </w:rPr>
          <w:t xml:space="preserve">v. </w:t>
        </w:r>
      </w:hyperlink>
      <w:hyperlink r:id="rId5" w:history="1">
        <w:r>
          <w:rPr>
            <w:rFonts w:ascii="arial" w:eastAsia="arial" w:hAnsi="arial" w:cs="arial"/>
            <w:b w:val="0"/>
            <w:i/>
            <w:strike w:val="0"/>
            <w:noProof w:val="0"/>
            <w:color w:val="0077CC"/>
            <w:position w:val="0"/>
            <w:sz w:val="18"/>
            <w:u w:val="single"/>
            <w:vertAlign w:val="baseline"/>
          </w:rPr>
          <w:t>Drake</w:t>
        </w:r>
      </w:hyperlink>
      <w:hyperlink r:id="rId5" w:history="1">
        <w:r>
          <w:rPr>
            <w:rFonts w:ascii="arial" w:eastAsia="arial" w:hAnsi="arial" w:cs="arial"/>
            <w:b w:val="0"/>
            <w:i/>
            <w:strike w:val="0"/>
            <w:noProof w:val="0"/>
            <w:color w:val="0077CC"/>
            <w:position w:val="0"/>
            <w:sz w:val="18"/>
            <w:u w:val="single"/>
            <w:vertAlign w:val="baseline"/>
          </w:rPr>
          <w:t>, 15 N. C. 110, 115 (1833)</w:t>
        </w:r>
      </w:hyperlink>
      <w:r>
        <w:rPr>
          <w:rFonts w:ascii="arial" w:eastAsia="arial" w:hAnsi="arial" w:cs="arial"/>
          <w:b w:val="0"/>
          <w:i w:val="0"/>
          <w:strike w:val="0"/>
          <w:noProof w:val="0"/>
          <w:color w:val="000000"/>
          <w:position w:val="0"/>
          <w:sz w:val="18"/>
          <w:u w:val="none"/>
          <w:vertAlign w:val="baseline"/>
        </w:rPr>
        <w:t xml:space="preserve"> (“Whether a statute be a public or a private one, if the terms in which it is couched be so vague as to convey no definite meaning to those whose duty it is to execute it, either ministerially or judicially, it is necessarily inoperative”). </w:t>
      </w:r>
      <w:r>
        <w:rPr>
          <w:rFonts w:ascii="arial" w:eastAsia="arial" w:hAnsi="arial" w:cs="arial"/>
          <w:b w:val="0"/>
          <w:i w:val="0"/>
          <w:strike w:val="0"/>
          <w:noProof w:val="0"/>
          <w:color w:val="000000"/>
          <w:position w:val="0"/>
          <w:sz w:val="18"/>
          <w:u w:val="none"/>
          <w:vertAlign w:val="baseline"/>
        </w:rPr>
        <w:t>This practice is distinct from our modern vagueness doctrine, which applies to laws that are intelligible but vague.</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41" w:name="Bookmark_fnpara_4"/>
      <w:bookmarkEnd w:id="541"/>
      <w:bookmarkStart w:id="542" w:name="Bookmark_I5K9DWMTJBX000VDR4S000KX"/>
      <w:bookmarkEnd w:id="542"/>
      <w:bookmarkStart w:id="543" w:name="Bookmark_I5K9DWMTDHS000VDR4S000KW"/>
      <w:bookmarkEnd w:id="543"/>
      <w:bookmarkStart w:id="544" w:name="Bookmark_I5GGRBR228T4HJ0030000400"/>
      <w:bookmarkEnd w:id="544"/>
      <w:bookmarkStart w:id="545" w:name="Bookmark_I5K9DWMTP62000VDR4S000KY"/>
      <w:bookmarkEnd w:id="545"/>
      <w:bookmarkStart w:id="546" w:name="Bookmark_I5K9DWMTV16000VDR4S000M0"/>
      <w:bookmarkEnd w:id="546"/>
      <w:bookmarkStart w:id="547" w:name="Bookmark_I5GGRBR22D6N2G0020000400"/>
      <w:bookmarkEnd w:id="547"/>
      <w:bookmarkStart w:id="548" w:name="Bookmark_I5K9DWMTYVB000VDR4S000M1"/>
      <w:bookmarkEnd w:id="548"/>
      <w:bookmarkStart w:id="549" w:name="Bookmark_I5GGRBR22D6N2H0010000400"/>
      <w:bookmarkEnd w:id="549"/>
      <w:r>
        <w:rPr>
          <w:rFonts w:ascii="arial" w:eastAsia="arial" w:hAnsi="arial" w:cs="arial"/>
          <w:b w:val="0"/>
          <w:i w:val="0"/>
          <w:strike w:val="0"/>
          <w:noProof w:val="0"/>
          <w:color w:val="000000"/>
          <w:position w:val="0"/>
          <w:sz w:val="18"/>
          <w:u w:val="none"/>
          <w:vertAlign w:val="baseline"/>
        </w:rPr>
        <w:t xml:space="preserve">During this time, the Court would apply its new vagueness doctrine outside of the penal context as well. In </w:t>
      </w:r>
      <w:bookmarkStart w:id="550" w:name="Bookmark_I5GGRBR228T4HJ0020000400"/>
      <w:bookmarkEnd w:id="550"/>
      <w:hyperlink r:id="rId6" w:history="1">
        <w:r>
          <w:rPr>
            <w:rFonts w:ascii="arial" w:eastAsia="arial" w:hAnsi="arial" w:cs="arial"/>
            <w:b w:val="0"/>
            <w:i/>
            <w:strike w:val="0"/>
            <w:noProof w:val="0"/>
            <w:color w:val="0077CC"/>
            <w:position w:val="0"/>
            <w:sz w:val="18"/>
            <w:u w:val="single"/>
            <w:vertAlign w:val="baseline"/>
          </w:rPr>
          <w:t xml:space="preserve">A. B. Small Co. </w:t>
        </w:r>
      </w:hyperlink>
      <w:hyperlink r:id="rId6" w:history="1">
        <w:r>
          <w:rPr>
            <w:rFonts w:ascii="arial" w:eastAsia="arial" w:hAnsi="arial" w:cs="arial"/>
            <w:b w:val="0"/>
            <w:i/>
            <w:strike w:val="0"/>
            <w:noProof w:val="0"/>
            <w:color w:val="0077CC"/>
            <w:position w:val="0"/>
            <w:sz w:val="18"/>
            <w:u w:val="single"/>
            <w:vertAlign w:val="baseline"/>
          </w:rPr>
          <w:t xml:space="preserve">v. </w:t>
        </w:r>
      </w:hyperlink>
      <w:hyperlink r:id="rId6" w:history="1">
        <w:r>
          <w:rPr>
            <w:rFonts w:ascii="arial" w:eastAsia="arial" w:hAnsi="arial" w:cs="arial"/>
            <w:b w:val="0"/>
            <w:i/>
            <w:strike w:val="0"/>
            <w:noProof w:val="0"/>
            <w:color w:val="0077CC"/>
            <w:position w:val="0"/>
            <w:sz w:val="18"/>
            <w:u w:val="single"/>
            <w:vertAlign w:val="baseline"/>
          </w:rPr>
          <w:t>American Sugar Refining Co.</w:t>
        </w:r>
      </w:hyperlink>
      <w:hyperlink r:id="rId6" w:history="1">
        <w:r>
          <w:rPr>
            <w:rFonts w:ascii="arial" w:eastAsia="arial" w:hAnsi="arial" w:cs="arial"/>
            <w:b w:val="0"/>
            <w:i/>
            <w:strike w:val="0"/>
            <w:noProof w:val="0"/>
            <w:color w:val="0077CC"/>
            <w:position w:val="0"/>
            <w:sz w:val="18"/>
            <w:u w:val="single"/>
            <w:vertAlign w:val="baseline"/>
          </w:rPr>
          <w:t>, 267 U.S. 233, 45 S. Ct. 295, 69 L. Ed. 589 (1925)</w:t>
        </w:r>
      </w:hyperlink>
      <w:r>
        <w:rPr>
          <w:rFonts w:ascii="arial" w:eastAsia="arial" w:hAnsi="arial" w:cs="arial"/>
          <w:b w:val="0"/>
          <w:i w:val="0"/>
          <w:strike w:val="0"/>
          <w:noProof w:val="0"/>
          <w:color w:val="000000"/>
          <w:position w:val="0"/>
          <w:sz w:val="18"/>
          <w:u w:val="none"/>
          <w:vertAlign w:val="baseline"/>
        </w:rPr>
        <w:t>, a sugar dealer raised a defense to a breach-of-contract suit that the contracts themselves were unlawful under several provisions of the Lever Act, including one making it “‘unlawful for any person . . . to make any unjust or unreasonable . . . charge in . . . dealing in or with any necessaries,’ or to agree with another ‘to exact excessive prices for</w:t>
      </w:r>
      <w:r>
        <w:rPr>
          <w:rFonts w:ascii="arial" w:eastAsia="arial" w:hAnsi="arial" w:cs="arial"/>
          <w:b/>
          <w:i w:val="0"/>
          <w:strike w:val="0"/>
          <w:noProof w:val="0"/>
          <w:color w:val="000000"/>
          <w:position w:val="0"/>
          <w:sz w:val="18"/>
          <w:u w:val="none"/>
          <w:vertAlign w:val="baseline"/>
        </w:rPr>
        <w:t> [***44] </w:t>
      </w:r>
      <w:r>
        <w:rPr>
          <w:rFonts w:ascii="arial" w:eastAsia="arial" w:hAnsi="arial" w:cs="arial"/>
          <w:b w:val="0"/>
          <w:i w:val="0"/>
          <w:strike w:val="0"/>
          <w:noProof w:val="0"/>
          <w:color w:val="000000"/>
          <w:position w:val="0"/>
          <w:sz w:val="18"/>
          <w:u w:val="none"/>
          <w:vertAlign w:val="baseline"/>
        </w:rPr>
        <w:t xml:space="preserve"> any necessaries,’” </w:t>
      </w:r>
      <w:bookmarkStart w:id="551" w:name="Bookmark_I5GGRBR228T4HJ0040000400"/>
      <w:bookmarkEnd w:id="551"/>
      <w:hyperlink r:id="rId6" w:history="1">
        <w:r>
          <w:rPr>
            <w:rFonts w:ascii="arial" w:eastAsia="arial" w:hAnsi="arial" w:cs="arial"/>
            <w:b w:val="0"/>
            <w:i/>
            <w:strike w:val="0"/>
            <w:noProof w:val="0"/>
            <w:color w:val="0077CC"/>
            <w:position w:val="0"/>
            <w:sz w:val="18"/>
            <w:u w:val="single"/>
            <w:vertAlign w:val="baseline"/>
          </w:rPr>
          <w:t>id.,</w:t>
        </w:r>
      </w:hyperlink>
      <w:hyperlink r:id="rId6" w:history="1">
        <w:r>
          <w:rPr>
            <w:rFonts w:ascii="arial" w:eastAsia="arial" w:hAnsi="arial" w:cs="arial"/>
            <w:b w:val="0"/>
            <w:i/>
            <w:strike w:val="0"/>
            <w:noProof w:val="0"/>
            <w:color w:val="0077CC"/>
            <w:position w:val="0"/>
            <w:sz w:val="18"/>
            <w:u w:val="single"/>
            <w:vertAlign w:val="baseline"/>
          </w:rPr>
          <w:t xml:space="preserve"> at 238, 45 S. Ct. 295, 69 L. Ed. 589</w:t>
        </w:r>
      </w:hyperlink>
      <w:r>
        <w:rPr>
          <w:rFonts w:ascii="arial" w:eastAsia="arial" w:hAnsi="arial" w:cs="arial"/>
          <w:b w:val="0"/>
          <w:i w:val="0"/>
          <w:strike w:val="0"/>
          <w:noProof w:val="0"/>
          <w:color w:val="000000"/>
          <w:position w:val="0"/>
          <w:sz w:val="18"/>
          <w:u w:val="none"/>
          <w:vertAlign w:val="baseline"/>
        </w:rPr>
        <w:t xml:space="preserve">. Applying </w:t>
      </w:r>
      <w:bookmarkStart w:id="552" w:name="Bookmark_I5GGRBR22D6N2G0010000400"/>
      <w:bookmarkEnd w:id="552"/>
      <w:hyperlink r:id="rId7" w:history="1">
        <w:r>
          <w:rPr>
            <w:rFonts w:ascii="arial" w:eastAsia="arial" w:hAnsi="arial" w:cs="arial"/>
            <w:b w:val="0"/>
            <w:i/>
            <w:strike w:val="0"/>
            <w:noProof w:val="0"/>
            <w:color w:val="0077CC"/>
            <w:position w:val="0"/>
            <w:sz w:val="18"/>
            <w:u w:val="single"/>
            <w:vertAlign w:val="baseline"/>
          </w:rPr>
          <w:t xml:space="preserve">United States </w:t>
        </w:r>
      </w:hyperlink>
      <w:hyperlink r:id="rId7" w:history="1">
        <w:r>
          <w:rPr>
            <w:rFonts w:ascii="arial" w:eastAsia="arial" w:hAnsi="arial" w:cs="arial"/>
            <w:b w:val="0"/>
            <w:i/>
            <w:strike w:val="0"/>
            <w:noProof w:val="0"/>
            <w:color w:val="0077CC"/>
            <w:position w:val="0"/>
            <w:sz w:val="18"/>
            <w:u w:val="single"/>
            <w:vertAlign w:val="baseline"/>
          </w:rPr>
          <w:t xml:space="preserve">v. </w:t>
        </w:r>
      </w:hyperlink>
      <w:hyperlink r:id="rId7" w:history="1">
        <w:r>
          <w:rPr>
            <w:rFonts w:ascii="arial" w:eastAsia="arial" w:hAnsi="arial" w:cs="arial"/>
            <w:b w:val="0"/>
            <w:i/>
            <w:strike w:val="0"/>
            <w:noProof w:val="0"/>
            <w:color w:val="0077CC"/>
            <w:position w:val="0"/>
            <w:sz w:val="18"/>
            <w:u w:val="single"/>
            <w:vertAlign w:val="baseline"/>
          </w:rPr>
          <w:t>L. Cohen Grocery Co.</w:t>
        </w:r>
      </w:hyperlink>
      <w:hyperlink r:id="rId7" w:history="1">
        <w:r>
          <w:rPr>
            <w:rFonts w:ascii="arial" w:eastAsia="arial" w:hAnsi="arial" w:cs="arial"/>
            <w:b w:val="0"/>
            <w:i/>
            <w:strike w:val="0"/>
            <w:noProof w:val="0"/>
            <w:color w:val="0077CC"/>
            <w:position w:val="0"/>
            <w:sz w:val="18"/>
            <w:u w:val="single"/>
            <w:vertAlign w:val="baseline"/>
          </w:rPr>
          <w:t>, 255 U.S. 81, 41 S. Ct. 298, 65 L. Ed. 516 (1921)</w:t>
        </w:r>
      </w:hyperlink>
      <w:r>
        <w:rPr>
          <w:rFonts w:ascii="arial" w:eastAsia="arial" w:hAnsi="arial" w:cs="arial"/>
          <w:b w:val="0"/>
          <w:i w:val="0"/>
          <w:strike w:val="0"/>
          <w:noProof w:val="0"/>
          <w:color w:val="000000"/>
          <w:position w:val="0"/>
          <w:sz w:val="18"/>
          <w:u w:val="none"/>
          <w:vertAlign w:val="baseline"/>
        </w:rPr>
        <w:t xml:space="preserve">, which had held that provision to be unconstitutionally vague, the Court rejected the dealer’s argument. </w:t>
      </w:r>
      <w:bookmarkStart w:id="553" w:name="Bookmark_I5GGRBR22D6N2G0030000400"/>
      <w:bookmarkEnd w:id="553"/>
      <w:hyperlink r:id="rId6" w:history="1">
        <w:r>
          <w:rPr>
            <w:rFonts w:ascii="arial" w:eastAsia="arial" w:hAnsi="arial" w:cs="arial"/>
            <w:b w:val="0"/>
            <w:i/>
            <w:strike w:val="0"/>
            <w:noProof w:val="0"/>
            <w:color w:val="0077CC"/>
            <w:position w:val="0"/>
            <w:sz w:val="18"/>
            <w:u w:val="single"/>
            <w:vertAlign w:val="baseline"/>
          </w:rPr>
          <w:t>267 U.S.</w:t>
        </w:r>
      </w:hyperlink>
      <w:hyperlink r:id="rId6" w:history="1">
        <w:r>
          <w:rPr>
            <w:rFonts w:ascii="arial" w:eastAsia="arial" w:hAnsi="arial" w:cs="arial"/>
            <w:b w:val="0"/>
            <w:i/>
            <w:strike w:val="0"/>
            <w:noProof w:val="0"/>
            <w:color w:val="0077CC"/>
            <w:position w:val="0"/>
            <w:sz w:val="18"/>
            <w:u w:val="single"/>
            <w:vertAlign w:val="baseline"/>
          </w:rPr>
          <w:t>,</w:t>
        </w:r>
      </w:hyperlink>
      <w:hyperlink r:id="rId6" w:history="1">
        <w:r>
          <w:rPr>
            <w:rFonts w:ascii="arial" w:eastAsia="arial" w:hAnsi="arial" w:cs="arial"/>
            <w:b w:val="0"/>
            <w:i/>
            <w:strike w:val="0"/>
            <w:noProof w:val="0"/>
            <w:color w:val="0077CC"/>
            <w:position w:val="0"/>
            <w:sz w:val="18"/>
            <w:u w:val="single"/>
            <w:vertAlign w:val="baseline"/>
          </w:rPr>
          <w:t xml:space="preserve"> at 238-239, 45 S. Ct. 295, 69 L. Ed. 589</w:t>
        </w:r>
      </w:hyperlink>
      <w:r>
        <w:rPr>
          <w:rFonts w:ascii="arial" w:eastAsia="arial" w:hAnsi="arial" w:cs="arial"/>
          <w:b w:val="0"/>
          <w:i w:val="0"/>
          <w:strike w:val="0"/>
          <w:noProof w:val="0"/>
          <w:color w:val="000000"/>
          <w:position w:val="0"/>
          <w:sz w:val="18"/>
          <w:u w:val="none"/>
          <w:vertAlign w:val="baseline"/>
        </w:rPr>
        <w:t xml:space="preserve">. The Court explained that “[i]t was not the criminal penalty that was held invalid, but the exaction of obedience to a rule or standard which was so vague and indefinite as really to be no rule or standard at all.” </w:t>
      </w:r>
      <w:bookmarkStart w:id="554" w:name="Bookmark_I5GGRBR22D6N2G0050000400"/>
      <w:bookmarkEnd w:id="554"/>
      <w:hyperlink r:id="rId6" w:history="1">
        <w:r>
          <w:rPr>
            <w:rFonts w:ascii="arial" w:eastAsia="arial" w:hAnsi="arial" w:cs="arial"/>
            <w:b w:val="0"/>
            <w:i/>
            <w:strike w:val="0"/>
            <w:noProof w:val="0"/>
            <w:color w:val="0077CC"/>
            <w:position w:val="0"/>
            <w:sz w:val="18"/>
            <w:u w:val="single"/>
            <w:vertAlign w:val="baseline"/>
          </w:rPr>
          <w:t>Id.,</w:t>
        </w:r>
      </w:hyperlink>
      <w:hyperlink r:id="rId6" w:history="1">
        <w:r>
          <w:rPr>
            <w:rFonts w:ascii="arial" w:eastAsia="arial" w:hAnsi="arial" w:cs="arial"/>
            <w:b w:val="0"/>
            <w:i/>
            <w:strike w:val="0"/>
            <w:noProof w:val="0"/>
            <w:color w:val="0077CC"/>
            <w:position w:val="0"/>
            <w:sz w:val="18"/>
            <w:u w:val="single"/>
            <w:vertAlign w:val="baseline"/>
          </w:rPr>
          <w:t xml:space="preserve"> at 239, 45 S. Ct. 295, 69 L. Ed. 589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That doctrine thus applied to penalties as well as “[a]ny other means of exaction, such as declaring the transaction unlawful or stripping a participant of his rights under it.” </w:t>
      </w:r>
      <w:r>
        <w:rPr>
          <w:rFonts w:ascii="arial" w:eastAsia="arial" w:hAnsi="arial" w:cs="arial"/>
          <w:b w:val="0"/>
          <w:i/>
          <w:strike w:val="0"/>
          <w:noProof w:val="0"/>
          <w:color w:val="000000"/>
          <w:position w:val="0"/>
          <w:sz w:val="18"/>
          <w:u w:val="none"/>
          <w:vertAlign w:val="baseline"/>
        </w:rPr>
        <w:t>Ibid.</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559" w:name="Bookmark_fnpara_5"/>
      <w:bookmarkEnd w:id="559"/>
      <w:bookmarkStart w:id="560" w:name="Bookmark_I5K9DWMVDKG000VDR4S000M4"/>
      <w:bookmarkEnd w:id="560"/>
      <w:bookmarkStart w:id="561" w:name="Bookmark_I5K9DWMV8SB000VDR4S000M3"/>
      <w:bookmarkEnd w:id="561"/>
      <w:bookmarkStart w:id="562" w:name="Bookmark_I5K9DWMV4Y6000VDR4S000M2"/>
      <w:bookmarkEnd w:id="562"/>
      <w:bookmarkStart w:id="563" w:name="Bookmark_I5GGRBR22D6N2H0030000400"/>
      <w:bookmarkEnd w:id="563"/>
      <w:bookmarkStart w:id="564" w:name="Bookmark_I5K9DWMVJDM000VDR4S000M5"/>
      <w:bookmarkEnd w:id="564"/>
      <w:bookmarkStart w:id="565" w:name="Bookmark_I5GGRBR22HM6XW0040000400"/>
      <w:bookmarkEnd w:id="565"/>
      <w:r>
        <w:rPr>
          <w:rFonts w:ascii="arial" w:eastAsia="arial" w:hAnsi="arial" w:cs="arial"/>
          <w:b w:val="0"/>
          <w:i w:val="0"/>
          <w:strike w:val="0"/>
          <w:noProof w:val="0"/>
          <w:color w:val="000000"/>
          <w:position w:val="0"/>
          <w:sz w:val="18"/>
          <w:u w:val="none"/>
          <w:vertAlign w:val="baseline"/>
        </w:rPr>
        <w:t xml:space="preserve">Vagueness challenges to laws </w:t>
      </w:r>
      <w:r>
        <w:rPr>
          <w:rFonts w:ascii="arial" w:eastAsia="arial" w:hAnsi="arial" w:cs="arial"/>
          <w:b/>
          <w:i/>
          <w:strike w:val="0"/>
          <w:noProof w:val="0"/>
          <w:color w:val="000000"/>
          <w:position w:val="0"/>
          <w:sz w:val="18"/>
          <w:u w:val="single"/>
          <w:vertAlign w:val="baseline"/>
        </w:rPr>
        <w:t>regulating</w:t>
      </w:r>
      <w:r>
        <w:rPr>
          <w:rFonts w:ascii="arial" w:eastAsia="arial" w:hAnsi="arial" w:cs="arial"/>
          <w:b w:val="0"/>
          <w:i w:val="0"/>
          <w:strike w:val="0"/>
          <w:noProof w:val="0"/>
          <w:color w:val="000000"/>
          <w:position w:val="0"/>
          <w:sz w:val="18"/>
          <w:u w:val="none"/>
          <w:vertAlign w:val="baseline"/>
        </w:rPr>
        <w:t xml:space="preserve"> speech during this period were less successful. Among the laws the Court found to be sufficiently definite included a state law making it a misdemeanor to publish, among other things, materials “‘which shall tend to encourage or advocate disrespect for law or for any court or courts of justice,’” </w:t>
      </w:r>
      <w:bookmarkStart w:id="566" w:name="Bookmark_I5GGRBR22D6N2H0020000400"/>
      <w:bookmarkEnd w:id="566"/>
      <w:hyperlink r:id="rId8" w:history="1">
        <w:r>
          <w:rPr>
            <w:rFonts w:ascii="arial" w:eastAsia="arial" w:hAnsi="arial" w:cs="arial"/>
            <w:b w:val="0"/>
            <w:i/>
            <w:strike w:val="0"/>
            <w:noProof w:val="0"/>
            <w:color w:val="0077CC"/>
            <w:position w:val="0"/>
            <w:sz w:val="18"/>
            <w:u w:val="single"/>
            <w:vertAlign w:val="baseline"/>
          </w:rPr>
          <w:t xml:space="preserve">Fox </w:t>
        </w:r>
      </w:hyperlink>
      <w:hyperlink r:id="rId8" w:history="1">
        <w:r>
          <w:rPr>
            <w:rFonts w:ascii="arial" w:eastAsia="arial" w:hAnsi="arial" w:cs="arial"/>
            <w:b w:val="0"/>
            <w:i/>
            <w:strike w:val="0"/>
            <w:noProof w:val="0"/>
            <w:color w:val="0077CC"/>
            <w:position w:val="0"/>
            <w:sz w:val="18"/>
            <w:u w:val="single"/>
            <w:vertAlign w:val="baseline"/>
          </w:rPr>
          <w:t xml:space="preserve">v. </w:t>
        </w:r>
      </w:hyperlink>
      <w:hyperlink r:id="rId8" w:history="1">
        <w:r>
          <w:rPr>
            <w:rFonts w:ascii="arial" w:eastAsia="arial" w:hAnsi="arial" w:cs="arial"/>
            <w:b w:val="0"/>
            <w:i/>
            <w:strike w:val="0"/>
            <w:noProof w:val="0"/>
            <w:color w:val="0077CC"/>
            <w:position w:val="0"/>
            <w:sz w:val="18"/>
            <w:u w:val="single"/>
            <w:vertAlign w:val="baseline"/>
          </w:rPr>
          <w:t>Washington</w:t>
        </w:r>
      </w:hyperlink>
      <w:hyperlink r:id="rId8" w:history="1">
        <w:r>
          <w:rPr>
            <w:rFonts w:ascii="arial" w:eastAsia="arial" w:hAnsi="arial" w:cs="arial"/>
            <w:b w:val="0"/>
            <w:i/>
            <w:strike w:val="0"/>
            <w:noProof w:val="0"/>
            <w:color w:val="0077CC"/>
            <w:position w:val="0"/>
            <w:sz w:val="18"/>
            <w:u w:val="single"/>
            <w:vertAlign w:val="baseline"/>
          </w:rPr>
          <w:t>, 236 U.S. 273, 275-277, 35 S. Ct. 383, 59 L. Ed. 573 (1915)</w:t>
        </w:r>
      </w:hyperlink>
      <w:r>
        <w:rPr>
          <w:rFonts w:ascii="arial" w:eastAsia="arial" w:hAnsi="arial" w:cs="arial"/>
          <w:b w:val="0"/>
          <w:i w:val="0"/>
          <w:strike w:val="0"/>
          <w:noProof w:val="0"/>
          <w:color w:val="000000"/>
          <w:position w:val="0"/>
          <w:sz w:val="18"/>
          <w:u w:val="none"/>
          <w:vertAlign w:val="baseline"/>
        </w:rPr>
        <w:t xml:space="preserve">, a federal statute criminalizing candidate solicitation of contributions for “‘any political purpose whatever,’” </w:t>
      </w:r>
      <w:bookmarkStart w:id="567" w:name="Bookmark_I5GGRBR22D6N2H0040000400"/>
      <w:bookmarkEnd w:id="567"/>
      <w:hyperlink r:id="rId9" w:history="1">
        <w:r>
          <w:rPr>
            <w:rFonts w:ascii="arial" w:eastAsia="arial" w:hAnsi="arial" w:cs="arial"/>
            <w:b w:val="0"/>
            <w:i/>
            <w:strike w:val="0"/>
            <w:noProof w:val="0"/>
            <w:color w:val="0077CC"/>
            <w:position w:val="0"/>
            <w:sz w:val="18"/>
            <w:u w:val="single"/>
            <w:vertAlign w:val="baseline"/>
          </w:rPr>
          <w:t xml:space="preserve">United States </w:t>
        </w:r>
      </w:hyperlink>
      <w:hyperlink r:id="rId9" w:history="1">
        <w:r>
          <w:rPr>
            <w:rFonts w:ascii="arial" w:eastAsia="arial" w:hAnsi="arial" w:cs="arial"/>
            <w:b w:val="0"/>
            <w:i/>
            <w:strike w:val="0"/>
            <w:noProof w:val="0"/>
            <w:color w:val="0077CC"/>
            <w:position w:val="0"/>
            <w:sz w:val="18"/>
            <w:u w:val="single"/>
            <w:vertAlign w:val="baseline"/>
          </w:rPr>
          <w:t xml:space="preserve">v. </w:t>
        </w:r>
      </w:hyperlink>
      <w:hyperlink r:id="rId9" w:history="1">
        <w:r>
          <w:rPr>
            <w:rFonts w:ascii="arial" w:eastAsia="arial" w:hAnsi="arial" w:cs="arial"/>
            <w:b w:val="0"/>
            <w:i/>
            <w:strike w:val="0"/>
            <w:noProof w:val="0"/>
            <w:color w:val="0077CC"/>
            <w:position w:val="0"/>
            <w:sz w:val="18"/>
            <w:u w:val="single"/>
            <w:vertAlign w:val="baseline"/>
          </w:rPr>
          <w:t>Wurzbach</w:t>
        </w:r>
      </w:hyperlink>
      <w:hyperlink r:id="rId9" w:history="1">
        <w:r>
          <w:rPr>
            <w:rFonts w:ascii="arial" w:eastAsia="arial" w:hAnsi="arial" w:cs="arial"/>
            <w:b w:val="0"/>
            <w:i/>
            <w:strike w:val="0"/>
            <w:noProof w:val="0"/>
            <w:color w:val="0077CC"/>
            <w:position w:val="0"/>
            <w:sz w:val="18"/>
            <w:u w:val="single"/>
            <w:vertAlign w:val="baseline"/>
          </w:rPr>
          <w:t>, 280 U.S. 396, 398-399, 50 S. Ct. 167, 74 L. Ed. 508 (1930)</w:t>
        </w:r>
      </w:hyperlink>
      <w:r>
        <w:rPr>
          <w:rFonts w:ascii="arial" w:eastAsia="arial" w:hAnsi="arial" w:cs="arial"/>
          <w:b w:val="0"/>
          <w:i w:val="0"/>
          <w:strike w:val="0"/>
          <w:noProof w:val="0"/>
          <w:color w:val="000000"/>
          <w:position w:val="0"/>
          <w:sz w:val="18"/>
          <w:u w:val="none"/>
          <w:vertAlign w:val="baseline"/>
        </w:rPr>
        <w:t xml:space="preserve">, and a state prohibition on becoming a member of any organization that advocates using unlawful violence to effect “‘any political change,’” </w:t>
      </w:r>
      <w:bookmarkStart w:id="568" w:name="Bookmark_I5GGRBR22HM6XW0010000400"/>
      <w:bookmarkEnd w:id="568"/>
      <w:hyperlink r:id="rId10" w:history="1">
        <w:r>
          <w:rPr>
            <w:rFonts w:ascii="arial" w:eastAsia="arial" w:hAnsi="arial" w:cs="arial"/>
            <w:b w:val="0"/>
            <w:i/>
            <w:strike w:val="0"/>
            <w:noProof w:val="0"/>
            <w:color w:val="0077CC"/>
            <w:position w:val="0"/>
            <w:sz w:val="18"/>
            <w:u w:val="single"/>
            <w:vertAlign w:val="baseline"/>
          </w:rPr>
          <w:t xml:space="preserve">Whitney </w:t>
        </w:r>
      </w:hyperlink>
      <w:hyperlink r:id="rId10" w:history="1">
        <w:r>
          <w:rPr>
            <w:rFonts w:ascii="arial" w:eastAsia="arial" w:hAnsi="arial" w:cs="arial"/>
            <w:b w:val="0"/>
            <w:i/>
            <w:strike w:val="0"/>
            <w:noProof w:val="0"/>
            <w:color w:val="0077CC"/>
            <w:position w:val="0"/>
            <w:sz w:val="18"/>
            <w:u w:val="single"/>
            <w:vertAlign w:val="baseline"/>
          </w:rPr>
          <w:t xml:space="preserve">v. </w:t>
        </w:r>
      </w:hyperlink>
      <w:hyperlink r:id="rId10" w:history="1">
        <w:r>
          <w:rPr>
            <w:rFonts w:ascii="arial" w:eastAsia="arial" w:hAnsi="arial" w:cs="arial"/>
            <w:b w:val="0"/>
            <w:i/>
            <w:strike w:val="0"/>
            <w:noProof w:val="0"/>
            <w:color w:val="0077CC"/>
            <w:position w:val="0"/>
            <w:sz w:val="18"/>
            <w:u w:val="single"/>
            <w:vertAlign w:val="baseline"/>
          </w:rPr>
          <w:t>California</w:t>
        </w:r>
      </w:hyperlink>
      <w:hyperlink r:id="rId10" w:history="1">
        <w:r>
          <w:rPr>
            <w:rFonts w:ascii="arial" w:eastAsia="arial" w:hAnsi="arial" w:cs="arial"/>
            <w:b w:val="0"/>
            <w:i/>
            <w:strike w:val="0"/>
            <w:noProof w:val="0"/>
            <w:color w:val="0077CC"/>
            <w:position w:val="0"/>
            <w:sz w:val="18"/>
            <w:u w:val="single"/>
            <w:vertAlign w:val="baseline"/>
          </w:rPr>
          <w:t>, 274 U.S. 357, 359-360, 368-369, 47 S. Ct. 641, 71 L. Ed. 1095 (1927)</w:t>
        </w:r>
      </w:hyperlink>
      <w:r>
        <w:rPr>
          <w:rFonts w:ascii="arial" w:eastAsia="arial" w:hAnsi="arial" w:cs="arial"/>
          <w:b w:val="0"/>
          <w:i w:val="0"/>
          <w:strike w:val="0"/>
          <w:noProof w:val="0"/>
          <w:color w:val="000000"/>
          <w:position w:val="0"/>
          <w:sz w:val="18"/>
          <w:u w:val="none"/>
          <w:vertAlign w:val="baseline"/>
        </w:rPr>
        <w:t xml:space="preserve">. But see </w:t>
      </w:r>
      <w:bookmarkStart w:id="569" w:name="Bookmark_I5GGRBR22HM6XW0030000400"/>
      <w:bookmarkEnd w:id="569"/>
      <w:hyperlink r:id="rId11" w:history="1">
        <w:r>
          <w:rPr>
            <w:rFonts w:ascii="arial" w:eastAsia="arial" w:hAnsi="arial" w:cs="arial"/>
            <w:b w:val="0"/>
            <w:i/>
            <w:strike w:val="0"/>
            <w:noProof w:val="0"/>
            <w:color w:val="0077CC"/>
            <w:position w:val="0"/>
            <w:sz w:val="18"/>
            <w:u w:val="single"/>
            <w:vertAlign w:val="baseline"/>
          </w:rPr>
          <w:t xml:space="preserve">Stromberg </w:t>
        </w:r>
      </w:hyperlink>
      <w:hyperlink r:id="rId11" w:history="1">
        <w:r>
          <w:rPr>
            <w:rFonts w:ascii="arial" w:eastAsia="arial" w:hAnsi="arial" w:cs="arial"/>
            <w:b w:val="0"/>
            <w:i/>
            <w:strike w:val="0"/>
            <w:noProof w:val="0"/>
            <w:color w:val="0077CC"/>
            <w:position w:val="0"/>
            <w:sz w:val="18"/>
            <w:u w:val="single"/>
            <w:vertAlign w:val="baseline"/>
          </w:rPr>
          <w:t xml:space="preserve">v. </w:t>
        </w:r>
      </w:hyperlink>
      <w:hyperlink r:id="rId11" w:history="1">
        <w:r>
          <w:rPr>
            <w:rFonts w:ascii="arial" w:eastAsia="arial" w:hAnsi="arial" w:cs="arial"/>
            <w:b w:val="0"/>
            <w:i/>
            <w:strike w:val="0"/>
            <w:noProof w:val="0"/>
            <w:color w:val="0077CC"/>
            <w:position w:val="0"/>
            <w:sz w:val="18"/>
            <w:u w:val="single"/>
            <w:vertAlign w:val="baseline"/>
          </w:rPr>
          <w:t>California</w:t>
        </w:r>
      </w:hyperlink>
      <w:hyperlink r:id="rId11" w:history="1">
        <w:r>
          <w:rPr>
            <w:rFonts w:ascii="arial" w:eastAsia="arial" w:hAnsi="arial" w:cs="arial"/>
            <w:b w:val="0"/>
            <w:i/>
            <w:strike w:val="0"/>
            <w:noProof w:val="0"/>
            <w:color w:val="0077CC"/>
            <w:position w:val="0"/>
            <w:sz w:val="18"/>
            <w:u w:val="single"/>
            <w:vertAlign w:val="baseline"/>
          </w:rPr>
          <w:t>, 283 U.S. 359, 369-370, 51 S. Ct. 532, 75 L. Ed. 1117 (1931)</w:t>
        </w:r>
      </w:hyperlink>
      <w:r>
        <w:rPr>
          <w:rFonts w:ascii="arial" w:eastAsia="arial" w:hAnsi="arial" w:cs="arial"/>
          <w:b w:val="0"/>
          <w:i w:val="0"/>
          <w:strike w:val="0"/>
          <w:noProof w:val="0"/>
          <w:color w:val="000000"/>
          <w:position w:val="0"/>
          <w:sz w:val="18"/>
          <w:u w:val="none"/>
          <w:vertAlign w:val="baseline"/>
        </w:rPr>
        <w:t xml:space="preserve"> (holding state statute punishing the use of any symbol “‘of</w:t>
      </w:r>
      <w:r>
        <w:rPr>
          <w:rFonts w:ascii="arial" w:eastAsia="arial" w:hAnsi="arial" w:cs="arial"/>
          <w:b/>
          <w:i w:val="0"/>
          <w:strike w:val="0"/>
          <w:noProof w:val="0"/>
          <w:color w:val="000000"/>
          <w:position w:val="0"/>
          <w:sz w:val="18"/>
          <w:u w:val="none"/>
          <w:vertAlign w:val="baseline"/>
        </w:rPr>
        <w:t> [***45] </w:t>
      </w:r>
      <w:r>
        <w:rPr>
          <w:rFonts w:ascii="arial" w:eastAsia="arial" w:hAnsi="arial" w:cs="arial"/>
          <w:b w:val="0"/>
          <w:i w:val="0"/>
          <w:strike w:val="0"/>
          <w:noProof w:val="0"/>
          <w:color w:val="000000"/>
          <w:position w:val="0"/>
          <w:sz w:val="18"/>
          <w:u w:val="none"/>
          <w:vertAlign w:val="baseline"/>
        </w:rPr>
        <w:t xml:space="preserve"> opposition to organized government’” to be impermissibly vague).</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605" w:name="Bookmark_fnpara_6"/>
      <w:bookmarkEnd w:id="605"/>
      <w:r>
        <w:rPr>
          <w:rFonts w:ascii="arial" w:eastAsia="arial" w:hAnsi="arial" w:cs="arial"/>
          <w:b w:val="0"/>
          <w:i w:val="0"/>
          <w:strike w:val="0"/>
          <w:noProof w:val="0"/>
          <w:color w:val="000000"/>
          <w:position w:val="0"/>
          <w:sz w:val="18"/>
          <w:u w:val="none"/>
          <w:vertAlign w:val="baseline"/>
        </w:rPr>
        <w:t xml:space="preserve">All the while, however, the Court has rejected vagueness challenges to laws punishing those on the other side of the abortion debate. When it comes to restricting the speech of abortion opponents, the Court has dismissed concerns about vagueness with the observation that “‘we can never expect mathematical certainty from our language,’” </w:t>
      </w:r>
      <w:bookmarkStart w:id="606" w:name="Bookmark_I5GGRBR22HM6XX0050000400"/>
      <w:bookmarkEnd w:id="606"/>
      <w:hyperlink r:id="rId12" w:history="1">
        <w:r>
          <w:rPr>
            <w:rFonts w:ascii="arial" w:eastAsia="arial" w:hAnsi="arial" w:cs="arial"/>
            <w:b w:val="0"/>
            <w:i/>
            <w:strike w:val="0"/>
            <w:noProof w:val="0"/>
            <w:color w:val="0077CC"/>
            <w:position w:val="0"/>
            <w:sz w:val="18"/>
            <w:u w:val="single"/>
            <w:vertAlign w:val="baseline"/>
          </w:rPr>
          <w:t>Hill</w:t>
        </w:r>
      </w:hyperlink>
      <w:hyperlink r:id="rId12" w:history="1">
        <w:r>
          <w:rPr>
            <w:rFonts w:ascii="arial" w:eastAsia="arial" w:hAnsi="arial" w:cs="arial"/>
            <w:b w:val="0"/>
            <w:i/>
            <w:strike w:val="0"/>
            <w:noProof w:val="0"/>
            <w:color w:val="0077CC"/>
            <w:position w:val="0"/>
            <w:sz w:val="18"/>
            <w:u w:val="single"/>
            <w:vertAlign w:val="baseline"/>
          </w:rPr>
          <w:t xml:space="preserve"> v. </w:t>
        </w:r>
      </w:hyperlink>
      <w:hyperlink r:id="rId12" w:history="1">
        <w:r>
          <w:rPr>
            <w:rFonts w:ascii="arial" w:eastAsia="arial" w:hAnsi="arial" w:cs="arial"/>
            <w:b w:val="0"/>
            <w:i/>
            <w:strike w:val="0"/>
            <w:noProof w:val="0"/>
            <w:color w:val="0077CC"/>
            <w:position w:val="0"/>
            <w:sz w:val="18"/>
            <w:u w:val="single"/>
            <w:vertAlign w:val="baseline"/>
          </w:rPr>
          <w:t>Colorado</w:t>
        </w:r>
      </w:hyperlink>
      <w:hyperlink r:id="rId12" w:history="1">
        <w:r>
          <w:rPr>
            <w:rFonts w:ascii="arial" w:eastAsia="arial" w:hAnsi="arial" w:cs="arial"/>
            <w:b w:val="0"/>
            <w:i/>
            <w:strike w:val="0"/>
            <w:noProof w:val="0"/>
            <w:color w:val="0077CC"/>
            <w:position w:val="0"/>
            <w:sz w:val="18"/>
            <w:u w:val="single"/>
            <w:vertAlign w:val="baseline"/>
          </w:rPr>
          <w:t>, 530 U.S. 703, 733, 120 S. Ct. 2480, 147 L. Ed. 2d 597 (2000)</w:t>
        </w:r>
      </w:hyperlink>
      <w:r>
        <w:rPr>
          <w:rFonts w:ascii="arial" w:eastAsia="arial" w:hAnsi="arial" w:cs="arial"/>
          <w:b w:val="0"/>
          <w:i w:val="0"/>
          <w:strike w:val="0"/>
          <w:noProof w:val="0"/>
          <w:color w:val="000000"/>
          <w:position w:val="0"/>
          <w:sz w:val="18"/>
          <w:u w:val="none"/>
          <w:vertAlign w:val="baseline"/>
        </w:rPr>
        <w:t xml:space="preserve">, even though such restrictions are arguably “at least as imprecise as criminal prohibitions on speech the Court has declared void for vagueness in past decades,” </w:t>
      </w:r>
      <w:bookmarkStart w:id="607" w:name="Bookmark_I5GGRBR22N1RF10020000400"/>
      <w:bookmarkEnd w:id="607"/>
      <w:hyperlink r:id="rId12" w:history="1">
        <w:r>
          <w:rPr>
            <w:rFonts w:ascii="arial" w:eastAsia="arial" w:hAnsi="arial" w:cs="arial"/>
            <w:b w:val="0"/>
            <w:i/>
            <w:strike w:val="0"/>
            <w:noProof w:val="0"/>
            <w:color w:val="0077CC"/>
            <w:position w:val="0"/>
            <w:sz w:val="18"/>
            <w:u w:val="single"/>
            <w:vertAlign w:val="baseline"/>
          </w:rPr>
          <w:t>id.,</w:t>
        </w:r>
      </w:hyperlink>
      <w:hyperlink r:id="rId12" w:history="1">
        <w:r>
          <w:rPr>
            <w:rFonts w:ascii="arial" w:eastAsia="arial" w:hAnsi="arial" w:cs="arial"/>
            <w:b w:val="0"/>
            <w:i/>
            <w:strike w:val="0"/>
            <w:noProof w:val="0"/>
            <w:color w:val="0077CC"/>
            <w:position w:val="0"/>
            <w:sz w:val="18"/>
            <w:u w:val="single"/>
            <w:vertAlign w:val="baseline"/>
          </w:rPr>
          <w:t xml:space="preserve"> at 774, 733, 120 S. Ct. 2480, 147 L. Ed. 2d 597</w:t>
        </w:r>
      </w:hyperlink>
      <w:r>
        <w:rPr>
          <w:rFonts w:ascii="arial" w:eastAsia="arial" w:hAnsi="arial" w:cs="arial"/>
          <w:b w:val="0"/>
          <w:i w:val="0"/>
          <w:strike w:val="0"/>
          <w:noProof w:val="0"/>
          <w:color w:val="000000"/>
          <w:position w:val="0"/>
          <w:sz w:val="18"/>
          <w:u w:val="none"/>
          <w:vertAlign w:val="baseline"/>
        </w:rPr>
        <w:t xml:space="preserve"> (Kennedy, J., dissenting).</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631" w:name="Bookmark_fnpara_7"/>
      <w:bookmarkEnd w:id="631"/>
      <w:bookmarkStart w:id="632" w:name="Bookmark_I5K9DWN0916000VDR4S000N3"/>
      <w:bookmarkEnd w:id="632"/>
      <w:bookmarkStart w:id="633" w:name="Bookmark_I5K9DWN0562000VDR4S000N2"/>
      <w:bookmarkEnd w:id="633"/>
      <w:bookmarkStart w:id="634" w:name="Bookmark_I5GGRBR22N1RF20040000400"/>
      <w:bookmarkEnd w:id="634"/>
      <w:bookmarkStart w:id="635" w:name="Bookmark_I5K9DWN0G42000VDR4S000N4"/>
      <w:bookmarkEnd w:id="635"/>
      <w:bookmarkStart w:id="636" w:name="Bookmark_I5GGRBR22D6N2J0030000400"/>
      <w:bookmarkEnd w:id="636"/>
      <w:r>
        <w:rPr>
          <w:rFonts w:ascii="arial" w:eastAsia="arial" w:hAnsi="arial" w:cs="arial"/>
          <w:b w:val="0"/>
          <w:i w:val="0"/>
          <w:strike w:val="0"/>
          <w:noProof w:val="0"/>
          <w:color w:val="000000"/>
          <w:position w:val="0"/>
          <w:sz w:val="18"/>
          <w:u w:val="none"/>
          <w:vertAlign w:val="baseline"/>
        </w:rPr>
        <w:t xml:space="preserve">As a general matter, we should be cautious about relying on general theories of “fair notice” in our due process jurisprudence, as they have been exploited to achieve particular ends. In </w:t>
      </w:r>
      <w:bookmarkStart w:id="637" w:name="Bookmark_I5GGRBR22N1RF20030000400"/>
      <w:bookmarkEnd w:id="637"/>
      <w:hyperlink r:id="rId13" w:history="1">
        <w:r>
          <w:rPr>
            <w:rFonts w:ascii="arial" w:eastAsia="arial" w:hAnsi="arial" w:cs="arial"/>
            <w:b w:val="0"/>
            <w:i/>
            <w:strike w:val="0"/>
            <w:noProof w:val="0"/>
            <w:color w:val="0077CC"/>
            <w:position w:val="0"/>
            <w:sz w:val="18"/>
            <w:u w:val="single"/>
            <w:vertAlign w:val="baseline"/>
          </w:rPr>
          <w:t xml:space="preserve">BMW of North America, Inc. </w:t>
        </w:r>
      </w:hyperlink>
      <w:hyperlink r:id="rId13" w:history="1">
        <w:r>
          <w:rPr>
            <w:rFonts w:ascii="arial" w:eastAsia="arial" w:hAnsi="arial" w:cs="arial"/>
            <w:b w:val="0"/>
            <w:i/>
            <w:strike w:val="0"/>
            <w:noProof w:val="0"/>
            <w:color w:val="0077CC"/>
            <w:position w:val="0"/>
            <w:sz w:val="18"/>
            <w:u w:val="single"/>
            <w:vertAlign w:val="baseline"/>
          </w:rPr>
          <w:t xml:space="preserve">v. </w:t>
        </w:r>
      </w:hyperlink>
      <w:hyperlink r:id="rId13" w:history="1">
        <w:r>
          <w:rPr>
            <w:rFonts w:ascii="arial" w:eastAsia="arial" w:hAnsi="arial" w:cs="arial"/>
            <w:b w:val="0"/>
            <w:i/>
            <w:strike w:val="0"/>
            <w:noProof w:val="0"/>
            <w:color w:val="0077CC"/>
            <w:position w:val="0"/>
            <w:sz w:val="18"/>
            <w:u w:val="single"/>
            <w:vertAlign w:val="baseline"/>
          </w:rPr>
          <w:t>Gore</w:t>
        </w:r>
      </w:hyperlink>
      <w:hyperlink r:id="rId13" w:history="1">
        <w:r>
          <w:rPr>
            <w:rFonts w:ascii="arial" w:eastAsia="arial" w:hAnsi="arial" w:cs="arial"/>
            <w:b w:val="0"/>
            <w:i/>
            <w:strike w:val="0"/>
            <w:noProof w:val="0"/>
            <w:color w:val="0077CC"/>
            <w:position w:val="0"/>
            <w:sz w:val="18"/>
            <w:u w:val="single"/>
            <w:vertAlign w:val="baseline"/>
          </w:rPr>
          <w:t>, 517 U.S. 559, 116 S. Ct. 1589, 134 L. Ed. 2d 809 (1996)</w:t>
        </w:r>
      </w:hyperlink>
      <w:r>
        <w:rPr>
          <w:rFonts w:ascii="arial" w:eastAsia="arial" w:hAnsi="arial" w:cs="arial"/>
          <w:b w:val="0"/>
          <w:i w:val="0"/>
          <w:strike w:val="0"/>
          <w:noProof w:val="0"/>
          <w:color w:val="000000"/>
          <w:position w:val="0"/>
          <w:sz w:val="18"/>
          <w:u w:val="none"/>
          <w:vertAlign w:val="baseline"/>
        </w:rPr>
        <w:t xml:space="preserve">, for instance, the Court held that the </w:t>
      </w:r>
      <w:r>
        <w:rPr>
          <w:rFonts w:ascii="arial" w:eastAsia="arial" w:hAnsi="arial" w:cs="arial"/>
          <w:b w:val="0"/>
          <w:i/>
          <w:strike w:val="0"/>
          <w:noProof w:val="0"/>
          <w:color w:val="000000"/>
          <w:position w:val="0"/>
          <w:sz w:val="18"/>
          <w:u w:val="none"/>
          <w:vertAlign w:val="baseline"/>
        </w:rPr>
        <w:t>Due Process Clause</w:t>
      </w:r>
      <w:r>
        <w:rPr>
          <w:rFonts w:ascii="arial" w:eastAsia="arial" w:hAnsi="arial" w:cs="arial"/>
          <w:b w:val="0"/>
          <w:i w:val="0"/>
          <w:strike w:val="0"/>
          <w:noProof w:val="0"/>
          <w:color w:val="000000"/>
          <w:position w:val="0"/>
          <w:sz w:val="18"/>
          <w:u w:val="none"/>
          <w:vertAlign w:val="baseline"/>
        </w:rPr>
        <w:t xml:space="preserve"> imposed limits on punitive damages because the Clause guaranteed “that a person receive fair notice not only of the conduct that will subject him to punishment, but also of the severity of the penalty that a State may impose,” </w:t>
      </w:r>
      <w:bookmarkStart w:id="638" w:name="Bookmark_I5GGRBR22N1RF20050000400"/>
      <w:bookmarkEnd w:id="638"/>
      <w:hyperlink r:id="rId13" w:history="1">
        <w:r>
          <w:rPr>
            <w:rFonts w:ascii="arial" w:eastAsia="arial" w:hAnsi="arial" w:cs="arial"/>
            <w:b w:val="0"/>
            <w:i/>
            <w:strike w:val="0"/>
            <w:noProof w:val="0"/>
            <w:color w:val="0077CC"/>
            <w:position w:val="0"/>
            <w:sz w:val="18"/>
            <w:u w:val="single"/>
            <w:vertAlign w:val="baseline"/>
          </w:rPr>
          <w:t>id.,</w:t>
        </w:r>
      </w:hyperlink>
      <w:hyperlink r:id="rId13" w:history="1">
        <w:r>
          <w:rPr>
            <w:rFonts w:ascii="arial" w:eastAsia="arial" w:hAnsi="arial" w:cs="arial"/>
            <w:b w:val="0"/>
            <w:i/>
            <w:strike w:val="0"/>
            <w:noProof w:val="0"/>
            <w:color w:val="0077CC"/>
            <w:position w:val="0"/>
            <w:sz w:val="18"/>
            <w:u w:val="single"/>
            <w:vertAlign w:val="baseline"/>
          </w:rPr>
          <w:t xml:space="preserve"> at 574, 116 S. Ct. 1589, 134 L. Ed. 2d 809</w:t>
        </w:r>
      </w:hyperlink>
      <w:r>
        <w:rPr>
          <w:rFonts w:ascii="arial" w:eastAsia="arial" w:hAnsi="arial" w:cs="arial"/>
          <w:b w:val="0"/>
          <w:i w:val="0"/>
          <w:strike w:val="0"/>
          <w:noProof w:val="0"/>
          <w:color w:val="000000"/>
          <w:position w:val="0"/>
          <w:sz w:val="18"/>
          <w:u w:val="none"/>
          <w:vertAlign w:val="baseline"/>
        </w:rPr>
        <w:t xml:space="preserve">. </w:t>
      </w:r>
      <w:bookmarkStart w:id="639" w:name="Bookmark_I5K9DWN0KY6000VDR4S000N5"/>
      <w:bookmarkEnd w:id="639"/>
      <w:bookmarkStart w:id="640" w:name="Bookmark_I5GGRBR22D6N2J0050000400"/>
      <w:bookmarkEnd w:id="640"/>
      <w:r>
        <w:rPr>
          <w:rFonts w:ascii="arial" w:eastAsia="arial" w:hAnsi="arial" w:cs="arial"/>
          <w:b w:val="0"/>
          <w:i w:val="0"/>
          <w:strike w:val="0"/>
          <w:noProof w:val="0"/>
          <w:color w:val="000000"/>
          <w:position w:val="0"/>
          <w:sz w:val="18"/>
          <w:u w:val="none"/>
          <w:vertAlign w:val="baseline"/>
        </w:rPr>
        <w:t xml:space="preserve">That was true even though “when the </w:t>
      </w:r>
      <w:r>
        <w:rPr>
          <w:rFonts w:ascii="arial" w:eastAsia="arial" w:hAnsi="arial" w:cs="arial"/>
          <w:b w:val="0"/>
          <w:i/>
          <w:strike w:val="0"/>
          <w:noProof w:val="0"/>
          <w:color w:val="000000"/>
          <w:position w:val="0"/>
          <w:sz w:val="18"/>
          <w:u w:val="none"/>
          <w:vertAlign w:val="baseline"/>
        </w:rPr>
        <w:t>Fourteenth Amendment</w:t>
      </w:r>
      <w:r>
        <w:rPr>
          <w:rFonts w:ascii="arial" w:eastAsia="arial" w:hAnsi="arial" w:cs="arial"/>
          <w:b w:val="0"/>
          <w:i w:val="0"/>
          <w:strike w:val="0"/>
          <w:noProof w:val="0"/>
          <w:color w:val="000000"/>
          <w:position w:val="0"/>
          <w:sz w:val="18"/>
          <w:u w:val="none"/>
          <w:vertAlign w:val="baseline"/>
        </w:rPr>
        <w:t xml:space="preserve"> was adopted, punitive damages were undoubtedly an established part of the American common law of torts,” and “no particular procedures were deemed necessary to circumscribe a jury’s discretion regarding the award of such damages, or their amount.” </w:t>
      </w:r>
      <w:bookmarkStart w:id="641" w:name="Bookmark_I5GGRBR22D6N2J0020000400"/>
      <w:bookmarkEnd w:id="641"/>
      <w:hyperlink r:id="rId14" w:history="1">
        <w:r>
          <w:rPr>
            <w:rFonts w:ascii="arial" w:eastAsia="arial" w:hAnsi="arial" w:cs="arial"/>
            <w:b w:val="0"/>
            <w:i/>
            <w:strike w:val="0"/>
            <w:noProof w:val="0"/>
            <w:color w:val="0077CC"/>
            <w:position w:val="0"/>
            <w:sz w:val="18"/>
            <w:u w:val="single"/>
            <w:vertAlign w:val="baseline"/>
          </w:rPr>
          <w:t xml:space="preserve">Pacific Mut. Life Ins. Co. </w:t>
        </w:r>
      </w:hyperlink>
      <w:hyperlink r:id="rId14" w:history="1">
        <w:r>
          <w:rPr>
            <w:rFonts w:ascii="arial" w:eastAsia="arial" w:hAnsi="arial" w:cs="arial"/>
            <w:b w:val="0"/>
            <w:i/>
            <w:strike w:val="0"/>
            <w:noProof w:val="0"/>
            <w:color w:val="0077CC"/>
            <w:position w:val="0"/>
            <w:sz w:val="18"/>
            <w:u w:val="single"/>
            <w:vertAlign w:val="baseline"/>
          </w:rPr>
          <w:t xml:space="preserve">v. </w:t>
        </w:r>
      </w:hyperlink>
      <w:hyperlink r:id="rId14" w:history="1">
        <w:r>
          <w:rPr>
            <w:rFonts w:ascii="arial" w:eastAsia="arial" w:hAnsi="arial" w:cs="arial"/>
            <w:b w:val="0"/>
            <w:i/>
            <w:strike w:val="0"/>
            <w:noProof w:val="0"/>
            <w:color w:val="0077CC"/>
            <w:position w:val="0"/>
            <w:sz w:val="18"/>
            <w:u w:val="single"/>
            <w:vertAlign w:val="baseline"/>
          </w:rPr>
          <w:t>Haslip</w:t>
        </w:r>
      </w:hyperlink>
      <w:hyperlink r:id="rId14" w:history="1">
        <w:r>
          <w:rPr>
            <w:rFonts w:ascii="arial" w:eastAsia="arial" w:hAnsi="arial" w:cs="arial"/>
            <w:b w:val="0"/>
            <w:i/>
            <w:strike w:val="0"/>
            <w:noProof w:val="0"/>
            <w:color w:val="0077CC"/>
            <w:position w:val="0"/>
            <w:sz w:val="18"/>
            <w:u w:val="single"/>
            <w:vertAlign w:val="baseline"/>
          </w:rPr>
          <w:t>, 499 U.S. 1, 26-27, 111 S. Ct. 1032, 113 L. Ed. 2d 1 (1991)</w:t>
        </w:r>
      </w:hyperlink>
      <w:r>
        <w:rPr>
          <w:rFonts w:ascii="arial" w:eastAsia="arial" w:hAnsi="arial" w:cs="arial"/>
          <w:b w:val="0"/>
          <w:i w:val="0"/>
          <w:strike w:val="0"/>
          <w:noProof w:val="0"/>
          <w:color w:val="000000"/>
          <w:position w:val="0"/>
          <w:sz w:val="18"/>
          <w:u w:val="none"/>
          <w:vertAlign w:val="baseline"/>
        </w:rPr>
        <w:t xml:space="preserve"> (Scalia, J., concurring in judgment). Even under the view of the </w:t>
      </w:r>
      <w:r>
        <w:rPr>
          <w:rFonts w:ascii="arial" w:eastAsia="arial" w:hAnsi="arial" w:cs="arial"/>
          <w:b w:val="0"/>
          <w:i/>
          <w:strike w:val="0"/>
          <w:noProof w:val="0"/>
          <w:color w:val="000000"/>
          <w:position w:val="0"/>
          <w:sz w:val="18"/>
          <w:u w:val="none"/>
          <w:vertAlign w:val="baseline"/>
        </w:rPr>
        <w:t>Due Process Clause</w:t>
      </w:r>
      <w:r>
        <w:rPr>
          <w:rFonts w:ascii="arial" w:eastAsia="arial" w:hAnsi="arial" w:cs="arial"/>
          <w:b w:val="0"/>
          <w:i w:val="0"/>
          <w:strike w:val="0"/>
          <w:noProof w:val="0"/>
          <w:color w:val="000000"/>
          <w:position w:val="0"/>
          <w:sz w:val="18"/>
          <w:u w:val="none"/>
          <w:vertAlign w:val="baseline"/>
        </w:rPr>
        <w:t xml:space="preserve"> articulated in </w:t>
      </w:r>
      <w:r>
        <w:rPr>
          <w:rFonts w:ascii="arial" w:eastAsia="arial" w:hAnsi="arial" w:cs="arial"/>
          <w:b w:val="0"/>
          <w:i/>
          <w:strike w:val="0"/>
          <w:noProof w:val="0"/>
          <w:color w:val="000000"/>
          <w:position w:val="0"/>
          <w:sz w:val="18"/>
          <w:u w:val="none"/>
          <w:vertAlign w:val="baseline"/>
        </w:rPr>
        <w:t>Murray’s Lessee</w:t>
      </w:r>
      <w:r>
        <w:rPr>
          <w:rFonts w:ascii="arial" w:eastAsia="arial" w:hAnsi="arial" w:cs="arial"/>
          <w:b w:val="0"/>
          <w:i w:val="0"/>
          <w:strike w:val="0"/>
          <w:noProof w:val="0"/>
          <w:color w:val="000000"/>
          <w:position w:val="0"/>
          <w:sz w:val="18"/>
          <w:u w:val="none"/>
          <w:vertAlign w:val="baseline"/>
        </w:rPr>
        <w:t xml:space="preserve">, then, we should not allow nebulous principles to supplant more specific, historically grounded rules. </w:t>
      </w:r>
      <w:bookmarkStart w:id="642" w:name="Bookmark_I5GGRBR22D6N2J0050000400_2"/>
      <w:bookmarkEnd w:id="642"/>
      <w:r>
        <w:rPr>
          <w:rFonts w:ascii="arial" w:eastAsia="arial" w:hAnsi="arial" w:cs="arial"/>
          <w:b w:val="0"/>
          <w:i w:val="0"/>
          <w:strike w:val="0"/>
          <w:noProof w:val="0"/>
          <w:color w:val="000000"/>
          <w:position w:val="0"/>
          <w:sz w:val="18"/>
          <w:u w:val="none"/>
          <w:vertAlign w:val="baseline"/>
        </w:rPr>
        <w:t xml:space="preserve">See </w:t>
      </w:r>
      <w:bookmarkStart w:id="643" w:name="Bookmark_I5GGRBR22D6N2J0040000400"/>
      <w:bookmarkEnd w:id="643"/>
      <w:r>
        <w:rPr>
          <w:rFonts w:ascii="arial" w:eastAsia="arial" w:hAnsi="arial" w:cs="arial"/>
          <w:b w:val="0"/>
          <w:i/>
          <w:strike w:val="0"/>
          <w:noProof w:val="0"/>
          <w:color w:val="000000"/>
          <w:position w:val="0"/>
          <w:sz w:val="18"/>
          <w:u w:val="none"/>
          <w:vertAlign w:val="baseline"/>
        </w:rPr>
        <w:t>499 U.S.</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at 37-38, 111 S. Ct. 1032, 113 L. Ed. 2d 1</w:t>
      </w:r>
      <w:r>
        <w:rPr>
          <w:rFonts w:ascii="arial" w:eastAsia="arial" w:hAnsi="arial" w:cs="arial"/>
          <w:b w:val="0"/>
          <w:i w:val="0"/>
          <w:strike w:val="0"/>
          <w:noProof w:val="0"/>
          <w:color w:val="000000"/>
          <w:position w:val="0"/>
          <w:sz w:val="18"/>
          <w:u w:val="none"/>
          <w:vertAlign w:val="baseline"/>
        </w:rPr>
        <w:t xml:space="preserve"> (opinion of Scalia, J.).</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791" w:name="Bookmark_fnpara_8"/>
      <w:bookmarkEnd w:id="791"/>
      <w:bookmarkStart w:id="792" w:name="Bookmark_I5H0JXBW2D6N9X0050000400"/>
      <w:bookmarkEnd w:id="792"/>
      <w:bookmarkStart w:id="793" w:name="Bookmark_I5K9DWN7HTS000VDR4S000PW"/>
      <w:bookmarkEnd w:id="793"/>
      <w:bookmarkStart w:id="794" w:name="Bookmark_I5K9DWN7D0M000VDR4S000PV"/>
      <w:bookmarkEnd w:id="794"/>
      <w:bookmarkStart w:id="795" w:name="Bookmark_I5GGRBPY2SF87X0050000400"/>
      <w:bookmarkEnd w:id="795"/>
      <w:bookmarkStart w:id="796" w:name="Bookmark_I5K9DWN81VM000VDR4S000PX"/>
      <w:bookmarkEnd w:id="796"/>
      <w:bookmarkStart w:id="797" w:name="Bookmark_I5GGRBPY2N1RDB0040000400"/>
      <w:bookmarkEnd w:id="797"/>
      <w:r>
        <w:rPr>
          <w:rFonts w:ascii="arial" w:eastAsia="arial" w:hAnsi="arial" w:cs="arial"/>
          <w:b w:val="0"/>
          <w:i w:val="0"/>
          <w:strike w:val="0"/>
          <w:noProof w:val="0"/>
          <w:color w:val="000000"/>
          <w:position w:val="0"/>
          <w:sz w:val="18"/>
          <w:u w:val="none"/>
          <w:vertAlign w:val="baseline"/>
        </w:rPr>
        <w:t xml:space="preserve">The Court also says that the residual clause’s reference to the enumerated offenses is “confusing.” </w:t>
      </w:r>
      <w:bookmarkStart w:id="798" w:name="Bookmark_I5H0JXBW2D6N9X0040000400"/>
      <w:bookmarkEnd w:id="798"/>
      <w:hyperlink r:id="rId15" w:history="1">
        <w:r>
          <w:rPr>
            <w:rFonts w:ascii="arial" w:eastAsia="arial" w:hAnsi="arial" w:cs="arial"/>
            <w:b w:val="0"/>
            <w:i/>
            <w:strike w:val="0"/>
            <w:noProof w:val="0"/>
            <w:color w:val="0077CC"/>
            <w:position w:val="0"/>
            <w:sz w:val="18"/>
            <w:u w:val="single"/>
            <w:vertAlign w:val="baseline"/>
          </w:rPr>
          <w:t xml:space="preserve">Ante, </w:t>
        </w:r>
      </w:hyperlink>
      <w:hyperlink r:id="rId15" w:history="1">
        <w:r>
          <w:rPr>
            <w:rFonts w:ascii="arial" w:eastAsia="arial" w:hAnsi="arial" w:cs="arial"/>
            <w:b w:val="0"/>
            <w:i/>
            <w:strike w:val="0"/>
            <w:noProof w:val="0"/>
            <w:color w:val="0077CC"/>
            <w:position w:val="0"/>
            <w:sz w:val="18"/>
            <w:u w:val="single"/>
            <w:vertAlign w:val="baseline"/>
          </w:rPr>
          <w:t>at ___, 192 L. Ed. 2d, at 582</w:t>
        </w:r>
      </w:hyperlink>
      <w:r>
        <w:rPr>
          <w:rFonts w:ascii="arial" w:eastAsia="arial" w:hAnsi="arial" w:cs="arial"/>
          <w:b w:val="0"/>
          <w:i w:val="0"/>
          <w:strike w:val="0"/>
          <w:noProof w:val="0"/>
          <w:color w:val="000000"/>
          <w:position w:val="0"/>
          <w:sz w:val="18"/>
          <w:u w:val="none"/>
          <w:vertAlign w:val="baseline"/>
        </w:rPr>
        <w:t xml:space="preserve">. But this is another argument we rejected in </w:t>
      </w:r>
      <w:bookmarkStart w:id="799" w:name="Bookmark_I5GGRBPY2SF87X0040000400"/>
      <w:bookmarkEnd w:id="799"/>
      <w:hyperlink r:id="rId16" w:history="1">
        <w:r>
          <w:rPr>
            <w:rFonts w:ascii="arial" w:eastAsia="arial" w:hAnsi="arial" w:cs="arial"/>
            <w:b w:val="0"/>
            <w:i/>
            <w:strike w:val="0"/>
            <w:noProof w:val="0"/>
            <w:color w:val="0077CC"/>
            <w:position w:val="0"/>
            <w:sz w:val="18"/>
            <w:u w:val="single"/>
            <w:vertAlign w:val="baseline"/>
          </w:rPr>
          <w:t xml:space="preserve">James </w:t>
        </w:r>
      </w:hyperlink>
      <w:hyperlink r:id="rId16" w:history="1">
        <w:r>
          <w:rPr>
            <w:rFonts w:ascii="arial" w:eastAsia="arial" w:hAnsi="arial" w:cs="arial"/>
            <w:b w:val="0"/>
            <w:i/>
            <w:strike w:val="0"/>
            <w:noProof w:val="0"/>
            <w:color w:val="0077CC"/>
            <w:position w:val="0"/>
            <w:sz w:val="18"/>
            <w:u w:val="single"/>
            <w:vertAlign w:val="baseline"/>
          </w:rPr>
          <w:t>v.</w:t>
        </w:r>
      </w:hyperlink>
      <w:hyperlink r:id="rId16" w:history="1">
        <w:r>
          <w:rPr>
            <w:rFonts w:ascii="arial" w:eastAsia="arial" w:hAnsi="arial" w:cs="arial"/>
            <w:b w:val="0"/>
            <w:i/>
            <w:strike w:val="0"/>
            <w:noProof w:val="0"/>
            <w:color w:val="0077CC"/>
            <w:position w:val="0"/>
            <w:sz w:val="18"/>
            <w:u w:val="single"/>
            <w:vertAlign w:val="baseline"/>
          </w:rPr>
          <w:t xml:space="preserve"> United States</w:t>
        </w:r>
      </w:hyperlink>
      <w:hyperlink r:id="rId16" w:history="1">
        <w:r>
          <w:rPr>
            <w:rFonts w:ascii="arial" w:eastAsia="arial" w:hAnsi="arial" w:cs="arial"/>
            <w:b w:val="0"/>
            <w:i/>
            <w:strike w:val="0"/>
            <w:noProof w:val="0"/>
            <w:color w:val="0077CC"/>
            <w:position w:val="0"/>
            <w:sz w:val="18"/>
            <w:u w:val="single"/>
            <w:vertAlign w:val="baseline"/>
          </w:rPr>
          <w:t>, 550 U.S. 192, 127 S. Ct. 1586, 167 L. Ed. 2d 532 (2007)</w:t>
        </w:r>
      </w:hyperlink>
      <w:r>
        <w:rPr>
          <w:rFonts w:ascii="arial" w:eastAsia="arial" w:hAnsi="arial" w:cs="arial"/>
          <w:b w:val="0"/>
          <w:i w:val="0"/>
          <w:strike w:val="0"/>
          <w:noProof w:val="0"/>
          <w:color w:val="000000"/>
          <w:position w:val="0"/>
          <w:sz w:val="18"/>
          <w:u w:val="none"/>
          <w:vertAlign w:val="baseline"/>
        </w:rPr>
        <w:t xml:space="preserve">, and </w:t>
      </w:r>
      <w:bookmarkStart w:id="800" w:name="Bookmark_I5GGRBPY2N1RDB0010000400"/>
      <w:bookmarkEnd w:id="800"/>
      <w:hyperlink r:id="rId17" w:history="1">
        <w:r>
          <w:rPr>
            <w:rFonts w:ascii="arial" w:eastAsia="arial" w:hAnsi="arial" w:cs="arial"/>
            <w:b w:val="0"/>
            <w:i/>
            <w:strike w:val="0"/>
            <w:noProof w:val="0"/>
            <w:color w:val="0077CC"/>
            <w:position w:val="0"/>
            <w:sz w:val="18"/>
            <w:u w:val="single"/>
            <w:vertAlign w:val="baseline"/>
          </w:rPr>
          <w:t>Sykes</w:t>
        </w:r>
      </w:hyperlink>
      <w:hyperlink r:id="rId17" w:history="1">
        <w:r>
          <w:rPr>
            <w:rFonts w:ascii="arial" w:eastAsia="arial" w:hAnsi="arial" w:cs="arial"/>
            <w:b w:val="0"/>
            <w:i/>
            <w:strike w:val="0"/>
            <w:noProof w:val="0"/>
            <w:color w:val="0077CC"/>
            <w:position w:val="0"/>
            <w:sz w:val="18"/>
            <w:u w:val="single"/>
            <w:vertAlign w:val="baseline"/>
          </w:rPr>
          <w:t xml:space="preserve"> v. </w:t>
        </w:r>
      </w:hyperlink>
      <w:hyperlink r:id="rId17" w:history="1">
        <w:r>
          <w:rPr>
            <w:rFonts w:ascii="arial" w:eastAsia="arial" w:hAnsi="arial" w:cs="arial"/>
            <w:b w:val="0"/>
            <w:i/>
            <w:strike w:val="0"/>
            <w:noProof w:val="0"/>
            <w:color w:val="0077CC"/>
            <w:position w:val="0"/>
            <w:sz w:val="18"/>
            <w:u w:val="single"/>
            <w:vertAlign w:val="baseline"/>
          </w:rPr>
          <w:t>United States</w:t>
        </w:r>
      </w:hyperlink>
      <w:hyperlink r:id="rId17" w:history="1">
        <w:r>
          <w:rPr>
            <w:rFonts w:ascii="arial" w:eastAsia="arial" w:hAnsi="arial" w:cs="arial"/>
            <w:b w:val="0"/>
            <w:i/>
            <w:strike w:val="0"/>
            <w:noProof w:val="0"/>
            <w:color w:val="0077CC"/>
            <w:position w:val="0"/>
            <w:sz w:val="18"/>
            <w:u w:val="single"/>
            <w:vertAlign w:val="baseline"/>
          </w:rPr>
          <w:t>, 564 U.S. 1, 131 S. Ct. 2267, 180 L. Ed. 2d 60(2011)</w:t>
        </w:r>
      </w:hyperlink>
      <w:r>
        <w:rPr>
          <w:rFonts w:ascii="arial" w:eastAsia="arial" w:hAnsi="arial" w:cs="arial"/>
          <w:b w:val="0"/>
          <w:i w:val="0"/>
          <w:strike w:val="0"/>
          <w:noProof w:val="0"/>
          <w:color w:val="000000"/>
          <w:position w:val="0"/>
          <w:sz w:val="18"/>
          <w:u w:val="none"/>
          <w:vertAlign w:val="baseline"/>
        </w:rPr>
        <w:t>, and it is no more persuasive now. Although the risk level varies among the enumerated offenses, all four categories of offenses involve conduct that presents a serious potential risk of harm to others. If the Court’s concern is that some of the enumerated offenses do not seem especially risky, all</w:t>
      </w:r>
      <w:r>
        <w:rPr>
          <w:rFonts w:ascii="arial" w:eastAsia="arial" w:hAnsi="arial" w:cs="arial"/>
          <w:b/>
          <w:i w:val="0"/>
          <w:strike w:val="0"/>
          <w:noProof w:val="0"/>
          <w:color w:val="000000"/>
          <w:position w:val="0"/>
          <w:sz w:val="18"/>
          <w:u w:val="none"/>
          <w:vertAlign w:val="baseline"/>
        </w:rPr>
        <w:t> [***63] </w:t>
      </w:r>
      <w:r>
        <w:rPr>
          <w:rFonts w:ascii="arial" w:eastAsia="arial" w:hAnsi="arial" w:cs="arial"/>
          <w:b w:val="0"/>
          <w:i w:val="0"/>
          <w:strike w:val="0"/>
          <w:noProof w:val="0"/>
          <w:color w:val="000000"/>
          <w:position w:val="0"/>
          <w:sz w:val="18"/>
          <w:u w:val="none"/>
          <w:vertAlign w:val="baseline"/>
        </w:rPr>
        <w:t xml:space="preserve"> that means is that the statute “sets a low baseline level for risk.” </w:t>
      </w:r>
      <w:bookmarkStart w:id="801" w:name="Bookmark_I5GGRBPY2N1RDB0030000400"/>
      <w:bookmarkEnd w:id="801"/>
      <w:hyperlink r:id="rId17" w:history="1">
        <w:r>
          <w:rPr>
            <w:rFonts w:ascii="arial" w:eastAsia="arial" w:hAnsi="arial" w:cs="arial"/>
            <w:b w:val="0"/>
            <w:i/>
            <w:strike w:val="0"/>
            <w:noProof w:val="0"/>
            <w:color w:val="0077CC"/>
            <w:position w:val="0"/>
            <w:sz w:val="18"/>
            <w:u w:val="single"/>
            <w:vertAlign w:val="baseline"/>
          </w:rPr>
          <w:t>Id.</w:t>
        </w:r>
      </w:hyperlink>
      <w:hyperlink r:id="rId17" w:history="1">
        <w:r>
          <w:rPr>
            <w:rFonts w:ascii="arial" w:eastAsia="arial" w:hAnsi="arial" w:cs="arial"/>
            <w:b w:val="0"/>
            <w:i/>
            <w:strike w:val="0"/>
            <w:noProof w:val="0"/>
            <w:color w:val="0077CC"/>
            <w:position w:val="0"/>
            <w:sz w:val="18"/>
            <w:u w:val="single"/>
            <w:vertAlign w:val="baseline"/>
          </w:rPr>
          <w:t>, at ___, 131 S. Ct. 2267, 2278, 180 L. Ed. 2d 60, 76</w:t>
        </w:r>
      </w:hyperlink>
      <w:r>
        <w:rPr>
          <w:rFonts w:ascii="arial" w:eastAsia="arial" w:hAnsi="arial" w:cs="arial"/>
          <w:b w:val="0"/>
          <w:i w:val="0"/>
          <w:strike w:val="0"/>
          <w:noProof w:val="0"/>
          <w:color w:val="000000"/>
          <w:position w:val="0"/>
          <w:sz w:val="18"/>
          <w:u w:val="none"/>
          <w:vertAlign w:val="baseline"/>
        </w:rPr>
        <w:t xml:space="preserve"> (Thomas, J., concurring in judgment).</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866" w:name="Bookmark_fnpara_9"/>
      <w:bookmarkEnd w:id="866"/>
      <w:bookmarkStart w:id="867" w:name="Bookmark_I5K9DWNCW0M000VDR4S000RV"/>
      <w:bookmarkEnd w:id="867"/>
      <w:bookmarkStart w:id="868" w:name="Bookmark_I5GGRBPY2N1RDD0010000400"/>
      <w:bookmarkEnd w:id="868"/>
      <w:bookmarkStart w:id="869" w:name="Bookmark_I5K9DWND4MX000VDR4S000RX"/>
      <w:bookmarkEnd w:id="869"/>
      <w:bookmarkStart w:id="870" w:name="Bookmark_I5K9DWND0TS000VDR4S000RW"/>
      <w:bookmarkEnd w:id="870"/>
      <w:bookmarkStart w:id="871" w:name="Bookmark_I5GGRBPY2N1RDD0030000400"/>
      <w:bookmarkEnd w:id="871"/>
      <w:r>
        <w:rPr>
          <w:rFonts w:ascii="arial" w:eastAsia="arial" w:hAnsi="arial" w:cs="arial"/>
          <w:b w:val="0"/>
          <w:i w:val="0"/>
          <w:strike w:val="0"/>
          <w:noProof w:val="0"/>
          <w:color w:val="000000"/>
          <w:position w:val="0"/>
          <w:sz w:val="18"/>
          <w:u w:val="none"/>
          <w:vertAlign w:val="baseline"/>
        </w:rPr>
        <w:t xml:space="preserve">This rule is simply an application of the broader rule that, except in </w:t>
      </w:r>
      <w:r>
        <w:rPr>
          <w:rFonts w:ascii="arial" w:eastAsia="arial" w:hAnsi="arial" w:cs="arial"/>
          <w:b w:val="0"/>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cases, we will hold that a statute is facially unconstitutional only if “no set of circumstances exists under which the Act would be valid.” </w:t>
      </w:r>
      <w:bookmarkStart w:id="872" w:name="Bookmark_I5GGRBPY2HM6X70050000400"/>
      <w:bookmarkEnd w:id="872"/>
      <w:hyperlink r:id="rId18" w:history="1">
        <w:r>
          <w:rPr>
            <w:rFonts w:ascii="arial" w:eastAsia="arial" w:hAnsi="arial" w:cs="arial"/>
            <w:b w:val="0"/>
            <w:i/>
            <w:strike w:val="0"/>
            <w:noProof w:val="0"/>
            <w:color w:val="0077CC"/>
            <w:position w:val="0"/>
            <w:sz w:val="18"/>
            <w:u w:val="single"/>
            <w:vertAlign w:val="baseline"/>
          </w:rPr>
          <w:t xml:space="preserve">United States </w:t>
        </w:r>
      </w:hyperlink>
      <w:hyperlink r:id="rId18" w:history="1">
        <w:r>
          <w:rPr>
            <w:rFonts w:ascii="arial" w:eastAsia="arial" w:hAnsi="arial" w:cs="arial"/>
            <w:b w:val="0"/>
            <w:i/>
            <w:strike w:val="0"/>
            <w:noProof w:val="0"/>
            <w:color w:val="0077CC"/>
            <w:position w:val="0"/>
            <w:sz w:val="18"/>
            <w:u w:val="single"/>
            <w:vertAlign w:val="baseline"/>
          </w:rPr>
          <w:t>v.</w:t>
        </w:r>
      </w:hyperlink>
      <w:hyperlink r:id="rId18" w:history="1">
        <w:r>
          <w:rPr>
            <w:rFonts w:ascii="arial" w:eastAsia="arial" w:hAnsi="arial" w:cs="arial"/>
            <w:b w:val="0"/>
            <w:i/>
            <w:strike w:val="0"/>
            <w:noProof w:val="0"/>
            <w:color w:val="0077CC"/>
            <w:position w:val="0"/>
            <w:sz w:val="18"/>
            <w:u w:val="single"/>
            <w:vertAlign w:val="baseline"/>
          </w:rPr>
          <w:t xml:space="preserve"> Salerno</w:t>
        </w:r>
      </w:hyperlink>
      <w:hyperlink r:id="rId18" w:history="1">
        <w:r>
          <w:rPr>
            <w:rFonts w:ascii="arial" w:eastAsia="arial" w:hAnsi="arial" w:cs="arial"/>
            <w:b w:val="0"/>
            <w:i/>
            <w:strike w:val="0"/>
            <w:noProof w:val="0"/>
            <w:color w:val="0077CC"/>
            <w:position w:val="0"/>
            <w:sz w:val="18"/>
            <w:u w:val="single"/>
            <w:vertAlign w:val="baseline"/>
          </w:rPr>
          <w:t>, 481 U.S. 739, 745, 107 S. Ct. 2095, 95 L. Ed. 2d 697 (1987)</w:t>
        </w:r>
      </w:hyperlink>
      <w:r>
        <w:rPr>
          <w:rFonts w:ascii="arial" w:eastAsia="arial" w:hAnsi="arial" w:cs="arial"/>
          <w:b w:val="0"/>
          <w:i w:val="0"/>
          <w:strike w:val="0"/>
          <w:noProof w:val="0"/>
          <w:color w:val="000000"/>
          <w:position w:val="0"/>
          <w:sz w:val="18"/>
          <w:u w:val="none"/>
          <w:vertAlign w:val="baseline"/>
        </w:rPr>
        <w:t xml:space="preserve">. A void-for-vagueness challenge is a facial challenge. See </w:t>
      </w:r>
      <w:bookmarkStart w:id="873" w:name="Bookmark_I5GGRBPY2N1RDD0020000400"/>
      <w:bookmarkEnd w:id="873"/>
      <w:hyperlink r:id="rId19" w:history="1">
        <w:r>
          <w:rPr>
            <w:rFonts w:ascii="arial" w:eastAsia="arial" w:hAnsi="arial" w:cs="arial"/>
            <w:b w:val="0"/>
            <w:i/>
            <w:strike w:val="0"/>
            <w:noProof w:val="0"/>
            <w:color w:val="0077CC"/>
            <w:position w:val="0"/>
            <w:sz w:val="18"/>
            <w:u w:val="single"/>
            <w:vertAlign w:val="baseline"/>
          </w:rPr>
          <w:t>Hoffman Estates</w:t>
        </w:r>
      </w:hyperlink>
      <w:hyperlink r:id="rId19" w:history="1">
        <w:r>
          <w:rPr>
            <w:rFonts w:ascii="arial" w:eastAsia="arial" w:hAnsi="arial" w:cs="arial"/>
            <w:b w:val="0"/>
            <w:i/>
            <w:strike w:val="0"/>
            <w:noProof w:val="0"/>
            <w:color w:val="0077CC"/>
            <w:position w:val="0"/>
            <w:sz w:val="18"/>
            <w:u w:val="single"/>
            <w:vertAlign w:val="baseline"/>
          </w:rPr>
          <w:t xml:space="preserve"> v.</w:t>
        </w:r>
      </w:hyperlink>
      <w:hyperlink r:id="rId19" w:history="1">
        <w:r>
          <w:rPr>
            <w:rFonts w:ascii="arial" w:eastAsia="arial" w:hAnsi="arial" w:cs="arial"/>
            <w:b w:val="0"/>
            <w:i/>
            <w:strike w:val="0"/>
            <w:noProof w:val="0"/>
            <w:color w:val="0077CC"/>
            <w:position w:val="0"/>
            <w:sz w:val="18"/>
            <w:u w:val="single"/>
            <w:vertAlign w:val="baseline"/>
          </w:rPr>
          <w:t xml:space="preserve"> Flipside, Hoffman Estates, Inc</w:t>
        </w:r>
      </w:hyperlink>
      <w:hyperlink r:id="rId19" w:history="1">
        <w:r>
          <w:rPr>
            <w:rFonts w:ascii="arial" w:eastAsia="arial" w:hAnsi="arial" w:cs="arial"/>
            <w:b w:val="0"/>
            <w:i/>
            <w:strike w:val="0"/>
            <w:noProof w:val="0"/>
            <w:color w:val="0077CC"/>
            <w:position w:val="0"/>
            <w:sz w:val="18"/>
            <w:u w:val="single"/>
            <w:vertAlign w:val="baseline"/>
          </w:rPr>
          <w:t>., 455 U.S. 489, 494-495, 102 S. Ct. 1186, 71 L. Ed. 2d 362, and nn. 5, 6, 7 (1982)</w:t>
        </w:r>
      </w:hyperlink>
      <w:r>
        <w:rPr>
          <w:rFonts w:ascii="arial" w:eastAsia="arial" w:hAnsi="arial" w:cs="arial"/>
          <w:b w:val="0"/>
          <w:i w:val="0"/>
          <w:strike w:val="0"/>
          <w:noProof w:val="0"/>
          <w:color w:val="000000"/>
          <w:position w:val="0"/>
          <w:sz w:val="18"/>
          <w:u w:val="none"/>
          <w:vertAlign w:val="baseline"/>
        </w:rPr>
        <w:t xml:space="preserve">; </w:t>
      </w:r>
      <w:bookmarkStart w:id="874" w:name="Bookmark_I5GGRBPY2N1RDD0040000400"/>
      <w:bookmarkEnd w:id="874"/>
      <w:hyperlink r:id="rId20" w:history="1">
        <w:r>
          <w:rPr>
            <w:rFonts w:ascii="arial" w:eastAsia="arial" w:hAnsi="arial" w:cs="arial"/>
            <w:b w:val="0"/>
            <w:i/>
            <w:strike w:val="0"/>
            <w:noProof w:val="0"/>
            <w:color w:val="0077CC"/>
            <w:position w:val="0"/>
            <w:sz w:val="18"/>
            <w:u w:val="single"/>
            <w:vertAlign w:val="baseline"/>
          </w:rPr>
          <w:t xml:space="preserve">Chicago </w:t>
        </w:r>
      </w:hyperlink>
      <w:hyperlink r:id="rId20" w:history="1">
        <w:r>
          <w:rPr>
            <w:rFonts w:ascii="arial" w:eastAsia="arial" w:hAnsi="arial" w:cs="arial"/>
            <w:b w:val="0"/>
            <w:i/>
            <w:strike w:val="0"/>
            <w:noProof w:val="0"/>
            <w:color w:val="0077CC"/>
            <w:position w:val="0"/>
            <w:sz w:val="18"/>
            <w:u w:val="single"/>
            <w:vertAlign w:val="baseline"/>
          </w:rPr>
          <w:t>v.</w:t>
        </w:r>
      </w:hyperlink>
      <w:hyperlink r:id="rId20" w:history="1">
        <w:r>
          <w:rPr>
            <w:rFonts w:ascii="arial" w:eastAsia="arial" w:hAnsi="arial" w:cs="arial"/>
            <w:b w:val="0"/>
            <w:i/>
            <w:strike w:val="0"/>
            <w:noProof w:val="0"/>
            <w:color w:val="0077CC"/>
            <w:position w:val="0"/>
            <w:sz w:val="18"/>
            <w:u w:val="single"/>
            <w:vertAlign w:val="baseline"/>
          </w:rPr>
          <w:t xml:space="preserve"> Morales</w:t>
        </w:r>
      </w:hyperlink>
      <w:hyperlink r:id="rId20" w:history="1">
        <w:r>
          <w:rPr>
            <w:rFonts w:ascii="arial" w:eastAsia="arial" w:hAnsi="arial" w:cs="arial"/>
            <w:b w:val="0"/>
            <w:i/>
            <w:strike w:val="0"/>
            <w:noProof w:val="0"/>
            <w:color w:val="0077CC"/>
            <w:position w:val="0"/>
            <w:sz w:val="18"/>
            <w:u w:val="single"/>
            <w:vertAlign w:val="baseline"/>
          </w:rPr>
          <w:t>, 527 U.S. 41, 79, 119 S. Ct. 1849, 144 L. Ed. 2d 67 (1999)</w:t>
        </w:r>
      </w:hyperlink>
      <w:r>
        <w:rPr>
          <w:rFonts w:ascii="arial" w:eastAsia="arial" w:hAnsi="arial" w:cs="arial"/>
          <w:b w:val="0"/>
          <w:i w:val="0"/>
          <w:strike w:val="0"/>
          <w:noProof w:val="0"/>
          <w:color w:val="000000"/>
          <w:position w:val="0"/>
          <w:sz w:val="18"/>
          <w:u w:val="none"/>
          <w:vertAlign w:val="baseline"/>
        </w:rPr>
        <w:t xml:space="preserve"> (Scalia, J., dissenting). </w:t>
      </w:r>
      <w:r>
        <w:rPr>
          <w:rFonts w:ascii="arial" w:eastAsia="arial" w:hAnsi="arial" w:cs="arial"/>
          <w:b w:val="0"/>
          <w:i w:val="0"/>
          <w:strike w:val="0"/>
          <w:noProof w:val="0"/>
          <w:color w:val="000000"/>
          <w:position w:val="0"/>
          <w:sz w:val="18"/>
          <w:u w:val="none"/>
          <w:vertAlign w:val="baseline"/>
        </w:rPr>
        <w:t>Consequently, there</w:t>
      </w:r>
      <w:r>
        <w:rPr>
          <w:rFonts w:ascii="arial" w:eastAsia="arial" w:hAnsi="arial" w:cs="arial"/>
          <w:b/>
          <w:i w:val="0"/>
          <w:strike w:val="0"/>
          <w:noProof w:val="0"/>
          <w:color w:val="000000"/>
          <w:position w:val="0"/>
          <w:sz w:val="18"/>
          <w:u w:val="none"/>
          <w:vertAlign w:val="baseline"/>
        </w:rPr>
        <w:t> [***71] </w:t>
      </w:r>
      <w:r>
        <w:rPr>
          <w:rFonts w:ascii="arial" w:eastAsia="arial" w:hAnsi="arial" w:cs="arial"/>
          <w:b w:val="0"/>
          <w:i w:val="0"/>
          <w:strike w:val="0"/>
          <w:noProof w:val="0"/>
          <w:color w:val="000000"/>
          <w:position w:val="0"/>
          <w:sz w:val="18"/>
          <w:u w:val="none"/>
          <w:vertAlign w:val="baseline"/>
        </w:rPr>
        <w:t xml:space="preserve"> is no reason why the no-set-of-circumstances rule should not apply in this context. I assume that the Court does not mean to abrogate the no-set-of-circumstances rule in its entirety, but the Court provides no justification for its refusal to apply that rule here. Perhaps the Court has concluded, for some undisclosed reason, that void-for-vagueness claims are different from all other facial challenges not based on the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Or perhaps the Court has simply created an ACCA exception.</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905" w:name="Bookmark_fnpara_10"/>
      <w:bookmarkEnd w:id="905"/>
      <w:bookmarkStart w:id="906" w:name="Bookmark_I5GGRBPY2D6N1V0020000400"/>
      <w:bookmarkEnd w:id="906"/>
      <w:hyperlink r:id="rId21" w:history="1">
        <w:r>
          <w:rPr>
            <w:rFonts w:ascii="arial" w:eastAsia="arial" w:hAnsi="arial" w:cs="arial"/>
            <w:b w:val="0"/>
            <w:i/>
            <w:strike w:val="0"/>
            <w:noProof w:val="0"/>
            <w:color w:val="0077CC"/>
            <w:position w:val="0"/>
            <w:sz w:val="18"/>
            <w:u w:val="single"/>
            <w:vertAlign w:val="baseline"/>
          </w:rPr>
          <w:t xml:space="preserve">United States </w:t>
        </w:r>
      </w:hyperlink>
      <w:hyperlink r:id="rId21" w:history="1">
        <w:r>
          <w:rPr>
            <w:rFonts w:ascii="arial" w:eastAsia="arial" w:hAnsi="arial" w:cs="arial"/>
            <w:b w:val="0"/>
            <w:i/>
            <w:strike w:val="0"/>
            <w:noProof w:val="0"/>
            <w:color w:val="0077CC"/>
            <w:position w:val="0"/>
            <w:sz w:val="18"/>
            <w:u w:val="single"/>
            <w:vertAlign w:val="baseline"/>
          </w:rPr>
          <w:t>v.</w:t>
        </w:r>
      </w:hyperlink>
      <w:hyperlink r:id="rId21" w:history="1">
        <w:r>
          <w:rPr>
            <w:rFonts w:ascii="arial" w:eastAsia="arial" w:hAnsi="arial" w:cs="arial"/>
            <w:b w:val="0"/>
            <w:i/>
            <w:strike w:val="0"/>
            <w:noProof w:val="0"/>
            <w:color w:val="0077CC"/>
            <w:position w:val="0"/>
            <w:sz w:val="18"/>
            <w:u w:val="single"/>
            <w:vertAlign w:val="baseline"/>
          </w:rPr>
          <w:t xml:space="preserve"> Rainey</w:t>
        </w:r>
      </w:hyperlink>
      <w:hyperlink r:id="rId21" w:history="1">
        <w:r>
          <w:rPr>
            <w:rFonts w:ascii="arial" w:eastAsia="arial" w:hAnsi="arial" w:cs="arial"/>
            <w:b w:val="0"/>
            <w:i/>
            <w:strike w:val="0"/>
            <w:noProof w:val="0"/>
            <w:color w:val="0077CC"/>
            <w:position w:val="0"/>
            <w:sz w:val="18"/>
            <w:u w:val="single"/>
            <w:vertAlign w:val="baseline"/>
          </w:rPr>
          <w:t>, 362 F. 3d 733, 735-736 (CA11)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per curiam</w:t>
      </w:r>
      <w:r>
        <w:rPr>
          <w:rFonts w:ascii="arial" w:eastAsia="arial" w:hAnsi="arial" w:cs="arial"/>
          <w:b w:val="0"/>
          <w:i w:val="0"/>
          <w:strike w:val="0"/>
          <w:noProof w:val="0"/>
          <w:color w:val="000000"/>
          <w:position w:val="0"/>
          <w:sz w:val="18"/>
          <w:u w:val="none"/>
          <w:vertAlign w:val="baseline"/>
        </w:rPr>
        <w:t xml:space="preserve">), cert. denied, </w:t>
      </w:r>
      <w:r>
        <w:rPr>
          <w:rFonts w:ascii="arial" w:eastAsia="arial" w:hAnsi="arial" w:cs="arial"/>
          <w:b/>
          <w:i/>
          <w:strike w:val="0"/>
          <w:noProof w:val="0"/>
          <w:color w:val="000000"/>
          <w:position w:val="0"/>
          <w:sz w:val="18"/>
          <w:u w:val="none"/>
          <w:vertAlign w:val="baseline"/>
        </w:rPr>
        <w:t>541 U.S. 1081, 124 S. Ct. 2433, 158 L. Ed. 2d 996 (2004)</w:t>
      </w:r>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907" w:name="Bookmark_fnpara_11"/>
      <w:bookmarkEnd w:id="907"/>
      <w:bookmarkStart w:id="908" w:name="Bookmark_I5GGRBPY2D6N1V0040000400"/>
      <w:bookmarkEnd w:id="908"/>
      <w:hyperlink r:id="rId22" w:history="1">
        <w:r>
          <w:rPr>
            <w:rFonts w:ascii="arial" w:eastAsia="arial" w:hAnsi="arial" w:cs="arial"/>
            <w:b w:val="0"/>
            <w:i/>
            <w:strike w:val="0"/>
            <w:noProof w:val="0"/>
            <w:color w:val="0077CC"/>
            <w:position w:val="0"/>
            <w:sz w:val="18"/>
            <w:u w:val="single"/>
            <w:vertAlign w:val="baseline"/>
          </w:rPr>
          <w:t xml:space="preserve">United States </w:t>
        </w:r>
      </w:hyperlink>
      <w:hyperlink r:id="rId22" w:history="1">
        <w:r>
          <w:rPr>
            <w:rFonts w:ascii="arial" w:eastAsia="arial" w:hAnsi="arial" w:cs="arial"/>
            <w:b w:val="0"/>
            <w:i/>
            <w:strike w:val="0"/>
            <w:noProof w:val="0"/>
            <w:color w:val="0077CC"/>
            <w:position w:val="0"/>
            <w:sz w:val="18"/>
            <w:u w:val="single"/>
            <w:vertAlign w:val="baseline"/>
          </w:rPr>
          <w:t>v.</w:t>
        </w:r>
      </w:hyperlink>
      <w:hyperlink r:id="rId22" w:history="1">
        <w:r>
          <w:rPr>
            <w:rFonts w:ascii="arial" w:eastAsia="arial" w:hAnsi="arial" w:cs="arial"/>
            <w:b w:val="0"/>
            <w:i/>
            <w:strike w:val="0"/>
            <w:noProof w:val="0"/>
            <w:color w:val="0077CC"/>
            <w:position w:val="0"/>
            <w:sz w:val="18"/>
            <w:u w:val="single"/>
            <w:vertAlign w:val="baseline"/>
          </w:rPr>
          <w:t xml:space="preserve"> Kaplansky</w:t>
        </w:r>
      </w:hyperlink>
      <w:hyperlink r:id="rId22" w:history="1">
        <w:r>
          <w:rPr>
            <w:rFonts w:ascii="arial" w:eastAsia="arial" w:hAnsi="arial" w:cs="arial"/>
            <w:b w:val="0"/>
            <w:i/>
            <w:strike w:val="0"/>
            <w:noProof w:val="0"/>
            <w:color w:val="0077CC"/>
            <w:position w:val="0"/>
            <w:sz w:val="18"/>
            <w:u w:val="single"/>
            <w:vertAlign w:val="baseline"/>
          </w:rPr>
          <w:t>, 42 F. 3d 320, 323-324 (CA6 1994)</w:t>
        </w:r>
      </w:hyperlink>
      <w:r>
        <w:rPr>
          <w:rFonts w:ascii="arial" w:eastAsia="arial" w:hAnsi="arial" w:cs="arial"/>
          <w:b w:val="0"/>
          <w:i w:val="0"/>
          <w:strike w:val="0"/>
          <w:noProof w:val="0"/>
          <w:color w:val="000000"/>
          <w:position w:val="0"/>
          <w:sz w:val="18"/>
          <w:u w:val="none"/>
          <w:vertAlign w:val="baseline"/>
        </w:rPr>
        <w:t xml:space="preserve"> (en banc).</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909" w:name="Bookmark_fnpara_12"/>
      <w:bookmarkEnd w:id="909"/>
      <w:bookmarkStart w:id="910" w:name="Bookmark_I5GGRBPY2HM6X80010000400"/>
      <w:bookmarkEnd w:id="910"/>
      <w:hyperlink r:id="rId23" w:history="1">
        <w:r>
          <w:rPr>
            <w:rFonts w:ascii="arial" w:eastAsia="arial" w:hAnsi="arial" w:cs="arial"/>
            <w:b w:val="0"/>
            <w:i/>
            <w:strike w:val="0"/>
            <w:noProof w:val="0"/>
            <w:color w:val="0077CC"/>
            <w:position w:val="0"/>
            <w:sz w:val="18"/>
            <w:u w:val="single"/>
            <w:vertAlign w:val="baseline"/>
          </w:rPr>
          <w:t xml:space="preserve">United States </w:t>
        </w:r>
      </w:hyperlink>
      <w:hyperlink r:id="rId23" w:history="1">
        <w:r>
          <w:rPr>
            <w:rFonts w:ascii="arial" w:eastAsia="arial" w:hAnsi="arial" w:cs="arial"/>
            <w:b w:val="0"/>
            <w:i/>
            <w:strike w:val="0"/>
            <w:noProof w:val="0"/>
            <w:color w:val="0077CC"/>
            <w:position w:val="0"/>
            <w:sz w:val="18"/>
            <w:u w:val="single"/>
            <w:vertAlign w:val="baseline"/>
          </w:rPr>
          <w:t>v.</w:t>
        </w:r>
      </w:hyperlink>
      <w:hyperlink r:id="rId23" w:history="1">
        <w:r>
          <w:rPr>
            <w:rFonts w:ascii="arial" w:eastAsia="arial" w:hAnsi="arial" w:cs="arial"/>
            <w:b w:val="0"/>
            <w:i/>
            <w:strike w:val="0"/>
            <w:noProof w:val="0"/>
            <w:color w:val="0077CC"/>
            <w:position w:val="0"/>
            <w:sz w:val="18"/>
            <w:u w:val="single"/>
            <w:vertAlign w:val="baseline"/>
          </w:rPr>
          <w:t xml:space="preserve"> Benton</w:t>
        </w:r>
      </w:hyperlink>
      <w:hyperlink r:id="rId23" w:history="1">
        <w:r>
          <w:rPr>
            <w:rFonts w:ascii="arial" w:eastAsia="arial" w:hAnsi="arial" w:cs="arial"/>
            <w:b w:val="0"/>
            <w:i/>
            <w:strike w:val="0"/>
            <w:noProof w:val="0"/>
            <w:color w:val="0077CC"/>
            <w:position w:val="0"/>
            <w:sz w:val="18"/>
            <w:u w:val="single"/>
            <w:vertAlign w:val="baseline"/>
          </w:rPr>
          <w:t>, 639 F. 3d 723, 731-732 (CA6)</w:t>
        </w:r>
      </w:hyperlink>
      <w:r>
        <w:rPr>
          <w:rFonts w:ascii="arial" w:eastAsia="arial" w:hAnsi="arial" w:cs="arial"/>
          <w:b w:val="0"/>
          <w:i w:val="0"/>
          <w:strike w:val="0"/>
          <w:noProof w:val="0"/>
          <w:color w:val="000000"/>
          <w:position w:val="0"/>
          <w:sz w:val="18"/>
          <w:u w:val="none"/>
          <w:vertAlign w:val="baseline"/>
        </w:rPr>
        <w:t xml:space="preserve">, cert. denied, </w:t>
      </w:r>
      <w:r>
        <w:rPr>
          <w:rFonts w:ascii="arial" w:eastAsia="arial" w:hAnsi="arial" w:cs="arial"/>
          <w:b/>
          <w:i/>
          <w:strike w:val="0"/>
          <w:noProof w:val="0"/>
          <w:color w:val="000000"/>
          <w:position w:val="0"/>
          <w:sz w:val="18"/>
          <w:u w:val="none"/>
          <w:vertAlign w:val="baseline"/>
        </w:rPr>
        <w:t>565 U.S. ___, 132 S. Ct. 599, 181 L. Ed. 2d 439 (2011)</w:t>
      </w:r>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911" w:name="Bookmark_fnpara_13"/>
      <w:bookmarkEnd w:id="911"/>
      <w:bookmarkStart w:id="912" w:name="Bookmark_I5GGRBPY2HM6X80030000400"/>
      <w:bookmarkEnd w:id="912"/>
      <w:hyperlink r:id="rId24" w:history="1">
        <w:r>
          <w:rPr>
            <w:rFonts w:ascii="arial" w:eastAsia="arial" w:hAnsi="arial" w:cs="arial"/>
            <w:b w:val="0"/>
            <w:i/>
            <w:strike w:val="0"/>
            <w:noProof w:val="0"/>
            <w:color w:val="0077CC"/>
            <w:position w:val="0"/>
            <w:sz w:val="18"/>
            <w:u w:val="single"/>
            <w:vertAlign w:val="baseline"/>
          </w:rPr>
          <w:t xml:space="preserve">United States </w:t>
        </w:r>
      </w:hyperlink>
      <w:hyperlink r:id="rId24" w:history="1">
        <w:r>
          <w:rPr>
            <w:rFonts w:ascii="arial" w:eastAsia="arial" w:hAnsi="arial" w:cs="arial"/>
            <w:b w:val="0"/>
            <w:i/>
            <w:strike w:val="0"/>
            <w:noProof w:val="0"/>
            <w:color w:val="0077CC"/>
            <w:position w:val="0"/>
            <w:sz w:val="18"/>
            <w:u w:val="single"/>
            <w:vertAlign w:val="baseline"/>
          </w:rPr>
          <w:t>v.</w:t>
        </w:r>
      </w:hyperlink>
      <w:hyperlink r:id="rId24" w:history="1">
        <w:r>
          <w:rPr>
            <w:rFonts w:ascii="arial" w:eastAsia="arial" w:hAnsi="arial" w:cs="arial"/>
            <w:b w:val="0"/>
            <w:i/>
            <w:strike w:val="0"/>
            <w:noProof w:val="0"/>
            <w:color w:val="0077CC"/>
            <w:position w:val="0"/>
            <w:sz w:val="18"/>
            <w:u w:val="single"/>
            <w:vertAlign w:val="baseline"/>
          </w:rPr>
          <w:t xml:space="preserve"> Lynch</w:t>
        </w:r>
      </w:hyperlink>
      <w:hyperlink r:id="rId24" w:history="1">
        <w:r>
          <w:rPr>
            <w:rFonts w:ascii="arial" w:eastAsia="arial" w:hAnsi="arial" w:cs="arial"/>
            <w:b w:val="0"/>
            <w:i/>
            <w:strike w:val="0"/>
            <w:noProof w:val="0"/>
            <w:color w:val="0077CC"/>
            <w:position w:val="0"/>
            <w:sz w:val="18"/>
            <w:u w:val="single"/>
            <w:vertAlign w:val="baseline"/>
          </w:rPr>
          <w:t>, 518 F. 3d 164, 172-173 (CA2 2008)</w:t>
        </w:r>
      </w:hyperlink>
      <w:r>
        <w:rPr>
          <w:rFonts w:ascii="arial" w:eastAsia="arial" w:hAnsi="arial" w:cs="arial"/>
          <w:b w:val="0"/>
          <w:i w:val="0"/>
          <w:strike w:val="0"/>
          <w:noProof w:val="0"/>
          <w:color w:val="000000"/>
          <w:position w:val="0"/>
          <w:sz w:val="18"/>
          <w:u w:val="none"/>
          <w:vertAlign w:val="baseline"/>
        </w:rPr>
        <w:t xml:space="preserve">, cert. denied, </w:t>
      </w:r>
      <w:r>
        <w:rPr>
          <w:rFonts w:ascii="arial" w:eastAsia="arial" w:hAnsi="arial" w:cs="arial"/>
          <w:b/>
          <w:i/>
          <w:strike w:val="0"/>
          <w:noProof w:val="0"/>
          <w:color w:val="000000"/>
          <w:position w:val="0"/>
          <w:sz w:val="18"/>
          <w:u w:val="none"/>
          <w:vertAlign w:val="baseline"/>
        </w:rPr>
        <w:t>555 U.S. 1177, 129 S. Ct. 1316, 173 L. Ed. 2d 595 (2009)</w:t>
      </w:r>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913" w:name="Bookmark_fnpara_14"/>
      <w:bookmarkEnd w:id="913"/>
      <w:bookmarkStart w:id="914" w:name="Bookmark_I5GGRBPY2HM6X80050000400"/>
      <w:bookmarkEnd w:id="914"/>
      <w:hyperlink r:id="rId25" w:history="1">
        <w:r>
          <w:rPr>
            <w:rFonts w:ascii="arial" w:eastAsia="arial" w:hAnsi="arial" w:cs="arial"/>
            <w:b w:val="0"/>
            <w:i/>
            <w:strike w:val="0"/>
            <w:noProof w:val="0"/>
            <w:color w:val="0077CC"/>
            <w:position w:val="0"/>
            <w:sz w:val="18"/>
            <w:u w:val="single"/>
            <w:vertAlign w:val="baseline"/>
          </w:rPr>
          <w:t xml:space="preserve">United States </w:t>
        </w:r>
      </w:hyperlink>
      <w:hyperlink r:id="rId25" w:history="1">
        <w:r>
          <w:rPr>
            <w:rFonts w:ascii="arial" w:eastAsia="arial" w:hAnsi="arial" w:cs="arial"/>
            <w:b w:val="0"/>
            <w:i/>
            <w:strike w:val="0"/>
            <w:noProof w:val="0"/>
            <w:color w:val="0077CC"/>
            <w:position w:val="0"/>
            <w:sz w:val="18"/>
            <w:u w:val="single"/>
            <w:vertAlign w:val="baseline"/>
          </w:rPr>
          <w:t>v</w:t>
        </w:r>
      </w:hyperlink>
      <w:hyperlink r:id="rId25" w:history="1">
        <w:r>
          <w:rPr>
            <w:rFonts w:ascii="arial" w:eastAsia="arial" w:hAnsi="arial" w:cs="arial"/>
            <w:b w:val="0"/>
            <w:i/>
            <w:strike w:val="0"/>
            <w:noProof w:val="0"/>
            <w:color w:val="0077CC"/>
            <w:position w:val="0"/>
            <w:sz w:val="18"/>
            <w:u w:val="single"/>
            <w:vertAlign w:val="baseline"/>
          </w:rPr>
          <w:t>. Boyce</w:t>
        </w:r>
      </w:hyperlink>
      <w:hyperlink r:id="rId25" w:history="1">
        <w:r>
          <w:rPr>
            <w:rFonts w:ascii="arial" w:eastAsia="arial" w:hAnsi="arial" w:cs="arial"/>
            <w:b w:val="0"/>
            <w:i/>
            <w:strike w:val="0"/>
            <w:noProof w:val="0"/>
            <w:color w:val="0077CC"/>
            <w:position w:val="0"/>
            <w:sz w:val="18"/>
            <w:u w:val="single"/>
            <w:vertAlign w:val="baseline"/>
          </w:rPr>
          <w:t>, 633 F. 3d 708, 711-712 (CA8 2011)</w:t>
        </w:r>
      </w:hyperlink>
      <w:r>
        <w:rPr>
          <w:rFonts w:ascii="arial" w:eastAsia="arial" w:hAnsi="arial" w:cs="arial"/>
          <w:b w:val="0"/>
          <w:i w:val="0"/>
          <w:strike w:val="0"/>
          <w:noProof w:val="0"/>
          <w:color w:val="000000"/>
          <w:position w:val="0"/>
          <w:sz w:val="18"/>
          <w:u w:val="none"/>
          <w:vertAlign w:val="baseline"/>
        </w:rPr>
        <w:t xml:space="preserve">, cert. denied, </w:t>
      </w:r>
      <w:r>
        <w:rPr>
          <w:rFonts w:ascii="arial" w:eastAsia="arial" w:hAnsi="arial" w:cs="arial"/>
          <w:b/>
          <w:i/>
          <w:strike w:val="0"/>
          <w:noProof w:val="0"/>
          <w:color w:val="000000"/>
          <w:position w:val="0"/>
          <w:sz w:val="18"/>
          <w:u w:val="none"/>
          <w:vertAlign w:val="baseline"/>
        </w:rPr>
        <w:t>565 U.S. ___, 132 S. Ct. 1002, 181 L. Ed. 2d 744 (2012)</w:t>
      </w:r>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915" w:name="Bookmark_fnpara_15"/>
      <w:bookmarkEnd w:id="915"/>
      <w:bookmarkStart w:id="916" w:name="Bookmark_I5GGRBPY28T4GX0020000400"/>
      <w:bookmarkEnd w:id="916"/>
      <w:hyperlink r:id="rId26" w:history="1">
        <w:r>
          <w:rPr>
            <w:rFonts w:ascii="arial" w:eastAsia="arial" w:hAnsi="arial" w:cs="arial"/>
            <w:b w:val="0"/>
            <w:i/>
            <w:strike w:val="0"/>
            <w:noProof w:val="0"/>
            <w:color w:val="0077CC"/>
            <w:position w:val="0"/>
            <w:sz w:val="18"/>
            <w:u w:val="single"/>
            <w:vertAlign w:val="baseline"/>
          </w:rPr>
          <w:t xml:space="preserve">United States </w:t>
        </w:r>
      </w:hyperlink>
      <w:hyperlink r:id="rId26" w:history="1">
        <w:r>
          <w:rPr>
            <w:rFonts w:ascii="arial" w:eastAsia="arial" w:hAnsi="arial" w:cs="arial"/>
            <w:b w:val="0"/>
            <w:i/>
            <w:strike w:val="0"/>
            <w:noProof w:val="0"/>
            <w:color w:val="0077CC"/>
            <w:position w:val="0"/>
            <w:sz w:val="18"/>
            <w:u w:val="single"/>
            <w:vertAlign w:val="baseline"/>
          </w:rPr>
          <w:t>v.</w:t>
        </w:r>
      </w:hyperlink>
      <w:hyperlink r:id="rId26" w:history="1">
        <w:r>
          <w:rPr>
            <w:rFonts w:ascii="arial" w:eastAsia="arial" w:hAnsi="arial" w:cs="arial"/>
            <w:b w:val="0"/>
            <w:i/>
            <w:strike w:val="0"/>
            <w:noProof w:val="0"/>
            <w:color w:val="0077CC"/>
            <w:position w:val="0"/>
            <w:sz w:val="18"/>
            <w:u w:val="single"/>
            <w:vertAlign w:val="baseline"/>
          </w:rPr>
          <w:t xml:space="preserve"> Brown</w:t>
        </w:r>
      </w:hyperlink>
      <w:hyperlink r:id="rId26" w:history="1">
        <w:r>
          <w:rPr>
            <w:rFonts w:ascii="arial" w:eastAsia="arial" w:hAnsi="arial" w:cs="arial"/>
            <w:b w:val="0"/>
            <w:i/>
            <w:strike w:val="0"/>
            <w:noProof w:val="0"/>
            <w:color w:val="0077CC"/>
            <w:position w:val="0"/>
            <w:sz w:val="18"/>
            <w:u w:val="single"/>
            <w:vertAlign w:val="baseline"/>
          </w:rPr>
          <w:t>, 273 F. 3d 747, 749-751 (CA7 2001)</w:t>
        </w:r>
      </w:hyperlink>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976" w:name="Bookmark_fnpara_16"/>
      <w:bookmarkEnd w:id="976"/>
      <w:r>
        <w:rPr>
          <w:rFonts w:ascii="arial" w:eastAsia="arial" w:hAnsi="arial" w:cs="arial"/>
          <w:b w:val="0"/>
          <w:i w:val="0"/>
          <w:strike w:val="0"/>
          <w:noProof w:val="0"/>
          <w:color w:val="000000"/>
          <w:position w:val="0"/>
          <w:sz w:val="18"/>
          <w:u w:val="none"/>
          <w:vertAlign w:val="baseline"/>
        </w:rPr>
        <w:t>Al Capone’s south-side Chicago henchmen used sawed-off shotguns when they executed their rivals from Bugs Moran’s north-side gang during the infamous Saint Valentine’s Day Massacre of 1929. See 7 Chicago Gangsters Slain by Firing Squad of Rivals, Some in Police Uniforms, N. Y. Times, Feb. 15, 1929, p. A1. Wild Bill Rooney was gunned down in Chicago by a “sawed-off shotgun [that] was pointed through a rear window”</w:t>
      </w:r>
      <w:r>
        <w:rPr>
          <w:rFonts w:ascii="arial" w:eastAsia="arial" w:hAnsi="arial" w:cs="arial"/>
          <w:b/>
          <w:i w:val="0"/>
          <w:strike w:val="0"/>
          <w:noProof w:val="0"/>
          <w:color w:val="000000"/>
          <w:position w:val="0"/>
          <w:sz w:val="18"/>
          <w:u w:val="none"/>
          <w:vertAlign w:val="baseline"/>
        </w:rPr>
        <w:t> [***78] </w:t>
      </w:r>
      <w:r>
        <w:rPr>
          <w:rFonts w:ascii="arial" w:eastAsia="arial" w:hAnsi="arial" w:cs="arial"/>
          <w:b w:val="0"/>
          <w:i w:val="0"/>
          <w:strike w:val="0"/>
          <w:noProof w:val="0"/>
          <w:color w:val="000000"/>
          <w:position w:val="0"/>
          <w:sz w:val="18"/>
          <w:u w:val="none"/>
          <w:vertAlign w:val="baseline"/>
        </w:rPr>
        <w:t xml:space="preserve"> of a passing automobile. Union Boss Slain by Gang in Chicago, N. Y. Times, Mar. 20, 1931, p. 52. And when the infamous outlaws Bonnie and Clyde were killed by the police in 1934, Clyde was found “clutching a sawed-off shotgun in one hand.” Barrow and Woman are Slain by Police in Louisiana Trap, N. Y. Times, May 24, 1934, p. A1.</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977" w:name="Bookmark_fnpara_17"/>
      <w:bookmarkEnd w:id="977"/>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18 U.S.C. §111(a)</w:t>
      </w:r>
      <w:r>
        <w:rPr>
          <w:rFonts w:ascii="arial" w:eastAsia="arial" w:hAnsi="arial" w:cs="arial"/>
          <w:b w:val="0"/>
          <w:i w:val="0"/>
          <w:strike w:val="0"/>
          <w:noProof w:val="0"/>
          <w:color w:val="000000"/>
          <w:position w:val="0"/>
          <w:sz w:val="18"/>
          <w:u w:val="none"/>
          <w:vertAlign w:val="baseline"/>
        </w:rPr>
        <w:t xml:space="preserve"> (physical assault on federal officer punishable by not more than eight years’ imprisonment); </w:t>
      </w:r>
      <w:r>
        <w:rPr>
          <w:rFonts w:ascii="arial" w:eastAsia="arial" w:hAnsi="arial" w:cs="arial"/>
          <w:b/>
          <w:i/>
          <w:strike w:val="0"/>
          <w:noProof w:val="0"/>
          <w:color w:val="000000"/>
          <w:position w:val="0"/>
          <w:sz w:val="18"/>
          <w:u w:val="none"/>
          <w:vertAlign w:val="baseline"/>
        </w:rPr>
        <w:t>§113(a)(7)</w:t>
      </w:r>
      <w:r>
        <w:rPr>
          <w:rFonts w:ascii="arial" w:eastAsia="arial" w:hAnsi="arial" w:cs="arial"/>
          <w:b w:val="0"/>
          <w:i w:val="0"/>
          <w:strike w:val="0"/>
          <w:noProof w:val="0"/>
          <w:color w:val="000000"/>
          <w:position w:val="0"/>
          <w:sz w:val="18"/>
          <w:u w:val="none"/>
          <w:vertAlign w:val="baseline"/>
        </w:rPr>
        <w:t xml:space="preserve"> (assault within maritime or territorial jurisdiction resulting in substantial bodily injury to an individual under the age of 16 punishable by up to five years’ imprisonment); </w:t>
      </w:r>
      <w:r>
        <w:rPr>
          <w:rFonts w:ascii="arial" w:eastAsia="arial" w:hAnsi="arial" w:cs="arial"/>
          <w:b/>
          <w:i/>
          <w:strike w:val="0"/>
          <w:noProof w:val="0"/>
          <w:color w:val="000000"/>
          <w:position w:val="0"/>
          <w:sz w:val="18"/>
          <w:u w:val="none"/>
          <w:vertAlign w:val="baseline"/>
        </w:rPr>
        <w:t>§117(a)</w:t>
      </w:r>
      <w:r>
        <w:rPr>
          <w:rFonts w:ascii="arial" w:eastAsia="arial" w:hAnsi="arial" w:cs="arial"/>
          <w:b w:val="0"/>
          <w:i w:val="0"/>
          <w:strike w:val="0"/>
          <w:noProof w:val="0"/>
          <w:color w:val="000000"/>
          <w:position w:val="0"/>
          <w:sz w:val="18"/>
          <w:u w:val="none"/>
          <w:vertAlign w:val="baseline"/>
        </w:rPr>
        <w:t xml:space="preserve"> (“assault, sexual abuse, or serious violent felony against a spouse or intimate partner” by a habitual offender within maritime or territorial jurisdiction punishable by up to five years’ imprisonment, except in cases of “substantial bodily injury”).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Johnson v. United States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9F-J651-F04K-F076-00000-00&amp;context=" TargetMode="External" /><Relationship Id="rId100" Type="http://schemas.openxmlformats.org/officeDocument/2006/relationships/hyperlink" Target="https://advance.lexis.com/api/document?collection=cases&amp;id=urn:contentItem:5G9F-J651-F04K-F076-00000-00&amp;context=&amp;link=clscc13" TargetMode="External" /><Relationship Id="rId101" Type="http://schemas.openxmlformats.org/officeDocument/2006/relationships/hyperlink" Target="https://advance.lexis.com/api/document?collection=cases&amp;id=urn:contentItem:5G9F-J651-F04K-F076-00000-00&amp;context=&amp;link=LEDHN13" TargetMode="External" /><Relationship Id="rId102" Type="http://schemas.openxmlformats.org/officeDocument/2006/relationships/hyperlink" Target="https://advance.lexis.com/api/document?collection=cases&amp;id=urn:contentItem:3S4X-DJG0-003B-S2FD-00000-00&amp;context=" TargetMode="External" /><Relationship Id="rId103" Type="http://schemas.openxmlformats.org/officeDocument/2006/relationships/hyperlink" Target="https://advance.lexis.com/api/document?collection=cases&amp;id=urn:contentItem:5G9F-J651-F04K-F076-00000-00&amp;context=&amp;link=clscc14" TargetMode="External" /><Relationship Id="rId104" Type="http://schemas.openxmlformats.org/officeDocument/2006/relationships/hyperlink" Target="https://advance.lexis.com/api/document?collection=cases&amp;id=urn:contentItem:5G9F-J651-F04K-F076-00000-00&amp;context=&amp;link=LEDHN14" TargetMode="External" /><Relationship Id="rId105" Type="http://schemas.openxmlformats.org/officeDocument/2006/relationships/hyperlink" Target="https://advance.lexis.com/api/document?collection=cases&amp;id=urn:contentItem:5G9F-J651-F04K-F076-00000-00&amp;context=&amp;link=clscc15" TargetMode="External" /><Relationship Id="rId106" Type="http://schemas.openxmlformats.org/officeDocument/2006/relationships/hyperlink" Target="https://advance.lexis.com/api/document?collection=cases&amp;id=urn:contentItem:5G9F-J651-F04K-F076-00000-00&amp;context=&amp;link=LEDHN15" TargetMode="External" /><Relationship Id="rId107" Type="http://schemas.openxmlformats.org/officeDocument/2006/relationships/hyperlink" Target="https://advance.lexis.com/api/document?collection=cases&amp;id=urn:contentItem:3S4X-8290-003B-H48G-00000-00&amp;context=" TargetMode="External" /><Relationship Id="rId108" Type="http://schemas.openxmlformats.org/officeDocument/2006/relationships/hyperlink" Target="https://advance.lexis.com/api/document?collection=cases&amp;id=urn:contentItem:3S4X-7FV0-003B-H3H9-00000-00&amp;context=" TargetMode="External" /><Relationship Id="rId109" Type="http://schemas.openxmlformats.org/officeDocument/2006/relationships/hyperlink" Target="https://advance.lexis.com/api/document?collection=cases&amp;id=urn:contentItem:5G9F-J651-F04K-F076-00000-00&amp;context=&amp;link=clscc16" TargetMode="External" /><Relationship Id="rId11" Type="http://schemas.openxmlformats.org/officeDocument/2006/relationships/hyperlink" Target="https://advance.lexis.com/api/document?collection=cases&amp;id=urn:contentItem:5917-XHV1-F04K-S007-00000-00&amp;context=" TargetMode="External" /><Relationship Id="rId110" Type="http://schemas.openxmlformats.org/officeDocument/2006/relationships/hyperlink" Target="https://advance.lexis.com/api/document?collection=cases&amp;id=urn:contentItem:5G9F-J651-F04K-F076-00000-00&amp;context=&amp;link=LEDHN16" TargetMode="External" /><Relationship Id="rId111" Type="http://schemas.openxmlformats.org/officeDocument/2006/relationships/hyperlink" Target="https://advance.lexis.com/api/document?collection=cases&amp;id=urn:contentItem:5G9F-J651-F04K-F076-00000-00&amp;context=&amp;link=clscc17" TargetMode="External" /><Relationship Id="rId112" Type="http://schemas.openxmlformats.org/officeDocument/2006/relationships/hyperlink" Target="https://advance.lexis.com/api/document?collection=cases&amp;id=urn:contentItem:5G9F-J651-F04K-F076-00000-00&amp;context=&amp;link=LEDHN17" TargetMode="External" /><Relationship Id="rId113" Type="http://schemas.openxmlformats.org/officeDocument/2006/relationships/hyperlink" Target="https://advance.lexis.com/api/document?collection=cases&amp;id=urn:contentItem:3S65-KRB0-003B-R07F-00000-00&amp;context=" TargetMode="External" /><Relationship Id="rId114" Type="http://schemas.openxmlformats.org/officeDocument/2006/relationships/hyperlink" Target="https://advance.lexis.com/api/document?collection=cases&amp;id=urn:contentItem:83CS-F0G1-652R-2383-00000-00&amp;context=" TargetMode="External" /><Relationship Id="rId115" Type="http://schemas.openxmlformats.org/officeDocument/2006/relationships/hyperlink" Target="https://advance.lexis.com/api/document?collection=cases&amp;id=urn:contentItem:5G9F-J651-F04K-F076-00000-00&amp;context=&amp;link=clscc18" TargetMode="External" /><Relationship Id="rId116" Type="http://schemas.openxmlformats.org/officeDocument/2006/relationships/hyperlink" Target="https://advance.lexis.com/api/document?collection=cases&amp;id=urn:contentItem:5G9F-J651-F04K-F076-00000-00&amp;context=&amp;link=LEDHN18" TargetMode="External" /><Relationship Id="rId117" Type="http://schemas.openxmlformats.org/officeDocument/2006/relationships/hyperlink" Target="https://advance.lexis.com/api/document?collection=cases&amp;id=urn:contentItem:3S4W-XDV0-003B-R3R9-00000-00&amp;context=" TargetMode="External" /><Relationship Id="rId118" Type="http://schemas.openxmlformats.org/officeDocument/2006/relationships/hyperlink" Target="https://advance.lexis.com/api/document?collection=cases&amp;id=urn:contentItem:5G9F-J651-F04K-F076-00000-00&amp;context=&amp;link=clscc19" TargetMode="External" /><Relationship Id="rId119" Type="http://schemas.openxmlformats.org/officeDocument/2006/relationships/hyperlink" Target="https://advance.lexis.com/api/document?collection=cases&amp;id=urn:contentItem:5G9F-J651-F04K-F076-00000-00&amp;context=&amp;link=LEDHN19" TargetMode="External" /><Relationship Id="rId12" Type="http://schemas.openxmlformats.org/officeDocument/2006/relationships/hyperlink" Target="https://advance.lexis.com/api/document?collection=cases&amp;id=urn:contentItem:5G9F-J651-F04K-F076-00000-00&amp;context=&amp;link=LNHNREFclscc1" TargetMode="External" /><Relationship Id="rId120" Type="http://schemas.openxmlformats.org/officeDocument/2006/relationships/hyperlink" Target="https://advance.lexis.com/api/document?collection=cases&amp;id=urn:contentItem:3SY2-B3H0-004C-0001-00000-00&amp;context=" TargetMode="External" /><Relationship Id="rId121" Type="http://schemas.openxmlformats.org/officeDocument/2006/relationships/hyperlink" Target="https://advance.lexis.com/api/document?collection=cases&amp;id=urn:contentItem:5G9F-J651-F04K-F076-00000-00&amp;context=&amp;link=clscc20" TargetMode="External" /><Relationship Id="rId122" Type="http://schemas.openxmlformats.org/officeDocument/2006/relationships/hyperlink" Target="https://advance.lexis.com/api/document?collection=cases&amp;id=urn:contentItem:5G9F-J651-F04K-F076-00000-00&amp;context=&amp;link=LEDHN20" TargetMode="External" /><Relationship Id="rId123" Type="http://schemas.openxmlformats.org/officeDocument/2006/relationships/hyperlink" Target="https://advance.lexis.com/api/document?collection=cases&amp;id=urn:contentItem:5G9F-J651-F04K-F076-00000-00&amp;context=&amp;link=clscc21" TargetMode="External" /><Relationship Id="rId124" Type="http://schemas.openxmlformats.org/officeDocument/2006/relationships/hyperlink" Target="https://advance.lexis.com/api/document?collection=cases&amp;id=urn:contentItem:5G9F-J651-F04K-F076-00000-00&amp;context=&amp;link=LEDHN21" TargetMode="External" /><Relationship Id="rId125" Type="http://schemas.openxmlformats.org/officeDocument/2006/relationships/hyperlink" Target="https://advance.lexis.com/api/document?collection=cases&amp;id=urn:contentItem:55XW-SCP1-F04K-F2HH-00000-00&amp;context=" TargetMode="External" /><Relationship Id="rId126" Type="http://schemas.openxmlformats.org/officeDocument/2006/relationships/hyperlink" Target="https://advance.lexis.com/api/document?collection=cases&amp;id=urn:contentItem:3S4X-4VH0-008H-V1V5-00000-00&amp;context=" TargetMode="External" /><Relationship Id="rId127" Type="http://schemas.openxmlformats.org/officeDocument/2006/relationships/hyperlink" Target="https://advance.lexis.com/api/document?collection=cases&amp;id=urn:contentItem:5F2P-N781-F04H-20J4-00000-00&amp;context=" TargetMode="External" /><Relationship Id="rId128" Type="http://schemas.openxmlformats.org/officeDocument/2006/relationships/hyperlink" Target="https://advance.lexis.com/api/document?collection=cases&amp;id=urn:contentItem:3RX4-5KR0-003F-V51W-00000-00&amp;context=" TargetMode="External" /><Relationship Id="rId129" Type="http://schemas.openxmlformats.org/officeDocument/2006/relationships/hyperlink" Target="https://advance.lexis.com/api/document?collection=cases&amp;id=urn:contentItem:3S3J-XXB0-003G-3234-00000-00&amp;context=" TargetMode="External" /><Relationship Id="rId13" Type="http://schemas.openxmlformats.org/officeDocument/2006/relationships/image" Target="media/image2.png" /><Relationship Id="rId130" Type="http://schemas.openxmlformats.org/officeDocument/2006/relationships/hyperlink" Target="https://advance.lexis.com/api/document?collection=cases&amp;id=urn:contentItem:4SVD-G000-TXFX-11T0-00000-00&amp;context=" TargetMode="External" /><Relationship Id="rId131" Type="http://schemas.openxmlformats.org/officeDocument/2006/relationships/hyperlink" Target="https://advance.lexis.com/api/document?collection=cases&amp;id=urn:contentItem:40KP-JXX0-004C-200N-00000-00&amp;context=" TargetMode="External" /><Relationship Id="rId132" Type="http://schemas.openxmlformats.org/officeDocument/2006/relationships/hyperlink" Target="https://advance.lexis.com/api/document?collection=cases&amp;id=urn:contentItem:3S4X-D9R0-003B-S4G8-00000-00&amp;context=" TargetMode="External" /><Relationship Id="rId133" Type="http://schemas.openxmlformats.org/officeDocument/2006/relationships/hyperlink" Target="https://advance.lexis.com/api/document?collection=cases&amp;id=urn:contentItem:3S4X-82D0-003B-745N-00000-00&amp;context=" TargetMode="External" /><Relationship Id="rId134" Type="http://schemas.openxmlformats.org/officeDocument/2006/relationships/hyperlink" Target="https://advance.lexis.com/api/document?collection=cases&amp;id=urn:contentItem:3S4X-G0H0-003B-S0HN-00000-00&amp;context=" TargetMode="External" /><Relationship Id="rId135" Type="http://schemas.openxmlformats.org/officeDocument/2006/relationships/hyperlink" Target="https://advance.lexis.com/api/document?collection=cases&amp;id=urn:contentItem:3S4X-8HK0-003B-S3S6-00000-00&amp;context=" TargetMode="External" /><Relationship Id="rId136" Type="http://schemas.openxmlformats.org/officeDocument/2006/relationships/hyperlink" Target="https://advance.lexis.com/api/document?collection=cases&amp;id=urn:contentItem:3S4X-JST0-003B-S460-00000-00&amp;context=" TargetMode="External" /><Relationship Id="rId137" Type="http://schemas.openxmlformats.org/officeDocument/2006/relationships/hyperlink" Target="https://advance.lexis.com/api/document?collection=cases&amp;id=urn:contentItem:3S4X-FX20-003B-73YR-00000-00&amp;context=" TargetMode="External" /><Relationship Id="rId138" Type="http://schemas.openxmlformats.org/officeDocument/2006/relationships/hyperlink" Target="https://advance.lexis.com/api/document?collection=cases&amp;id=urn:contentItem:3WNT-PX70-004C-000X-00000-00&amp;context=" TargetMode="External" /><Relationship Id="rId139" Type="http://schemas.openxmlformats.org/officeDocument/2006/relationships/hyperlink" Target="https://advance.lexis.com/api/document?collection=cases&amp;id=urn:contentItem:7YTJ-1WN0-YB0V-916V-00000-00&amp;context=" TargetMode="External" /><Relationship Id="rId14" Type="http://schemas.openxmlformats.org/officeDocument/2006/relationships/hyperlink" Target="https://advance.lexis.com/api/document?collection=cases&amp;id=urn:contentItem:5G9F-J651-F04K-F076-00000-00&amp;context=&amp;link=LNHNREFclscc2" TargetMode="External" /><Relationship Id="rId140" Type="http://schemas.openxmlformats.org/officeDocument/2006/relationships/hyperlink" Target="https://advance.lexis.com/api/document?collection=cases&amp;id=urn:contentItem:3S4X-5WW0-003B-J0XG-00000-00&amp;context=" TargetMode="External" /><Relationship Id="rId141" Type="http://schemas.openxmlformats.org/officeDocument/2006/relationships/hyperlink" Target="https://advance.lexis.com/api/document?collection=analytical-materials&amp;id=urn:contentItem:50RW-69Y0-02BN-10H0-00000-00&amp;context=" TargetMode="External" /><Relationship Id="rId142" Type="http://schemas.openxmlformats.org/officeDocument/2006/relationships/hyperlink" Target="https://advance.lexis.com/api/document?collection=cases&amp;id=urn:contentItem:3S4X-KNS0-003B-H06D-00000-00&amp;context=" TargetMode="External" /><Relationship Id="rId143" Type="http://schemas.openxmlformats.org/officeDocument/2006/relationships/hyperlink" Target="https://advance.lexis.com/api/document?collection=cases&amp;id=urn:contentItem:3S4X-2HV0-003B-J1XK-00000-00&amp;context=" TargetMode="External" /><Relationship Id="rId144" Type="http://schemas.openxmlformats.org/officeDocument/2006/relationships/hyperlink" Target="https://advance.lexis.com/api/document?collection=cases&amp;id=urn:contentItem:3S4X-1XS0-003B-J360-00000-00&amp;context=" TargetMode="External" /><Relationship Id="rId145" Type="http://schemas.openxmlformats.org/officeDocument/2006/relationships/hyperlink" Target="https://advance.lexis.com/api/document?collection=cases&amp;id=urn:contentItem:3S4X-HGG0-003B-H2GC-00000-00&amp;context=" TargetMode="External" /><Relationship Id="rId146" Type="http://schemas.openxmlformats.org/officeDocument/2006/relationships/hyperlink" Target="https://advance.lexis.com/api/document?collection=cases&amp;id=urn:contentItem:3S4X-BT90-003B-H3WV-00000-00&amp;context=" TargetMode="External" /><Relationship Id="rId147" Type="http://schemas.openxmlformats.org/officeDocument/2006/relationships/hyperlink" Target="https://advance.lexis.com/api/document?collection=cases&amp;id=urn:contentItem:3S4X-9N40-003B-H1KH-00000-00&amp;context=" TargetMode="External" /><Relationship Id="rId148" Type="http://schemas.openxmlformats.org/officeDocument/2006/relationships/hyperlink" Target="https://advance.lexis.com/api/document?collection=cases&amp;id=urn:contentItem:3S4X-7C60-003B-H3G9-00000-00&amp;context=" TargetMode="External" /><Relationship Id="rId149" Type="http://schemas.openxmlformats.org/officeDocument/2006/relationships/hyperlink" Target="https://advance.lexis.com/api/document?collection=cases&amp;id=urn:contentItem:3S4X-BJ40-003B-H3FB-00000-00&amp;context=" TargetMode="External" /><Relationship Id="rId15" Type="http://schemas.openxmlformats.org/officeDocument/2006/relationships/hyperlink" Target="https://advance.lexis.com/api/document?collection=cases&amp;id=urn:contentItem:5G9F-J651-F04K-F076-00000-00&amp;context=&amp;link=LNHNREFclscc3" TargetMode="External" /><Relationship Id="rId150" Type="http://schemas.openxmlformats.org/officeDocument/2006/relationships/hyperlink" Target="https://advance.lexis.com/api/document?collection=cases&amp;id=urn:contentItem:3S4X-CXW0-003B-73MH-00000-00&amp;context=" TargetMode="External" /><Relationship Id="rId151" Type="http://schemas.openxmlformats.org/officeDocument/2006/relationships/hyperlink" Target="https://advance.lexis.com/api/document?collection=cases&amp;id=urn:contentItem:3S4X-8RX0-003B-709T-00000-00&amp;context=" TargetMode="External" /><Relationship Id="rId152" Type="http://schemas.openxmlformats.org/officeDocument/2006/relationships/hyperlink" Target="https://advance.lexis.com/api/document?collection=cases&amp;id=urn:contentItem:3S4X-JJH0-003B-S2NC-00000-00&amp;context=" TargetMode="External" /><Relationship Id="rId153" Type="http://schemas.openxmlformats.org/officeDocument/2006/relationships/hyperlink" Target="https://advance.lexis.com/api/document?collection=cases&amp;id=urn:contentItem:3S4X-JTX0-003B-S06P-00000-00&amp;context=" TargetMode="External" /><Relationship Id="rId154" Type="http://schemas.openxmlformats.org/officeDocument/2006/relationships/hyperlink" Target="https://advance.lexis.com/api/document?collection=cases&amp;id=urn:contentItem:3S4X-CYB0-003B-S4J4-00000-00&amp;context=" TargetMode="External" /><Relationship Id="rId155" Type="http://schemas.openxmlformats.org/officeDocument/2006/relationships/hyperlink" Target="https://advance.lexis.com/api/document?collection=cases&amp;id=urn:contentItem:3S4X-4SK0-003B-S40W-00000-00&amp;context=" TargetMode="External" /><Relationship Id="rId156" Type="http://schemas.openxmlformats.org/officeDocument/2006/relationships/hyperlink" Target="https://advance.lexis.com/api/document?collection=cases&amp;id=urn:contentItem:4SJ9-HG30-TXFX-11V3-00000-00&amp;context=" TargetMode="External" /><Relationship Id="rId157" Type="http://schemas.openxmlformats.org/officeDocument/2006/relationships/hyperlink" Target="https://advance.lexis.com/api/document?collection=cases&amp;id=urn:contentItem:3S4X-K380-003B-H3F4-00000-00&amp;context=" TargetMode="External" /><Relationship Id="rId158" Type="http://schemas.openxmlformats.org/officeDocument/2006/relationships/hyperlink" Target="https://advance.lexis.com/api/document?collection=cases&amp;id=urn:contentItem:4CR8-5480-004C-000D-00000-00&amp;context=" TargetMode="External" /><Relationship Id="rId159" Type="http://schemas.openxmlformats.org/officeDocument/2006/relationships/hyperlink" Target="https://advance.lexis.com/api/document?collection=cases&amp;id=urn:contentItem:534M-DV71-F04K-F4C3-00000-00&amp;context=" TargetMode="External" /><Relationship Id="rId16" Type="http://schemas.openxmlformats.org/officeDocument/2006/relationships/hyperlink" Target="https://advance.lexis.com/api/document?collection=cases&amp;id=urn:contentItem:5G9F-J651-F04K-F076-00000-00&amp;context=&amp;link=LNHNREFclscc4" TargetMode="External" /><Relationship Id="rId160" Type="http://schemas.openxmlformats.org/officeDocument/2006/relationships/hyperlink" Target="https://advance.lexis.com/api/document?collection=cases&amp;id=urn:contentItem:3S4X-F240-003B-S2XS-00000-00&amp;context=" TargetMode="External" /><Relationship Id="rId161" Type="http://schemas.openxmlformats.org/officeDocument/2006/relationships/hyperlink" Target="https://advance.lexis.com/api/document?collection=analytical-materials&amp;id=urn:contentItem:55PV-B150-02BN-104G-00000-00&amp;context=" TargetMode="External" /><Relationship Id="rId162" Type="http://schemas.openxmlformats.org/officeDocument/2006/relationships/hyperlink" Target="https://advance.lexis.com/api/document?collection=cases&amp;id=urn:contentItem:5364-9381-F04K-F4N6-00000-00&amp;context=" TargetMode="External" /><Relationship Id="rId163" Type="http://schemas.openxmlformats.org/officeDocument/2006/relationships/hyperlink" Target="https://advance.lexis.com/api/document?collection=cases&amp;id=urn:contentItem:55X8-B0S1-F04K-F2HF-00000-00&amp;context=" TargetMode="External" /><Relationship Id="rId164" Type="http://schemas.openxmlformats.org/officeDocument/2006/relationships/hyperlink" Target="https://advance.lexis.com/api/document?collection=cases&amp;id=urn:contentItem:5358-D2C1-F04K-F4N0-00000-00&amp;context=" TargetMode="External" /><Relationship Id="rId165" Type="http://schemas.openxmlformats.org/officeDocument/2006/relationships/hyperlink" Target="https://advance.lexis.com/api/document?collection=cases&amp;id=urn:contentItem:4WM1-RXD0-TXFX-12GR-00000-00&amp;context=" TargetMode="External" /><Relationship Id="rId166" Type="http://schemas.openxmlformats.org/officeDocument/2006/relationships/hyperlink" Target="https://advance.lexis.com/api/document?collection=statutes-legislation&amp;id=urn:contentItem:5GYC-2C71-6N19-F065-00000-00&amp;context=" TargetMode="External" /><Relationship Id="rId167" Type="http://schemas.openxmlformats.org/officeDocument/2006/relationships/hyperlink" Target="https://advance.lexis.com/api/document?collection=cases&amp;id=urn:contentItem:3S4X-H5X0-003B-S3JM-00000-00&amp;context=" TargetMode="External" /><Relationship Id="rId168" Type="http://schemas.openxmlformats.org/officeDocument/2006/relationships/hyperlink" Target="https://advance.lexis.com/api/document?collection=cases&amp;id=urn:contentItem:3S4X-5PT0-003B-S1GG-00000-00&amp;context=" TargetMode="External" /><Relationship Id="rId169" Type="http://schemas.openxmlformats.org/officeDocument/2006/relationships/hyperlink" Target="https://advance.lexis.com/api/document?collection=cases&amp;id=urn:contentItem:3S4X-D5C0-003B-S27T-00000-00&amp;context=" TargetMode="External" /><Relationship Id="rId17" Type="http://schemas.openxmlformats.org/officeDocument/2006/relationships/hyperlink" Target="https://advance.lexis.com/api/document?collection=cases&amp;id=urn:contentItem:5G9F-J651-F04K-F076-00000-00&amp;context=&amp;link=LNHNREFclscc5" TargetMode="External" /><Relationship Id="rId170" Type="http://schemas.openxmlformats.org/officeDocument/2006/relationships/hyperlink" Target="https://advance.lexis.com/api/document?collection=cases&amp;id=urn:contentItem:3S65-KSJ0-003B-R12S-00000-00&amp;context=" TargetMode="External" /><Relationship Id="rId171" Type="http://schemas.openxmlformats.org/officeDocument/2006/relationships/hyperlink" Target="https://advance.lexis.com/api/document?collection=cases&amp;id=urn:contentItem:3S4X-F790-003B-44HB-00000-00&amp;context=" TargetMode="External" /><Relationship Id="rId172" Type="http://schemas.openxmlformats.org/officeDocument/2006/relationships/hyperlink" Target="https://advance.lexis.com/api/document?collection=cases&amp;id=urn:contentItem:3S4X-CSF0-003B-S24V-00000-00&amp;context=" TargetMode="External" /><Relationship Id="rId173" Type="http://schemas.openxmlformats.org/officeDocument/2006/relationships/hyperlink" Target="https://advance.lexis.com/api/document?collection=cases&amp;id=urn:contentItem:7YSN-XP80-YB0V-90M9-00000-00&amp;context=" TargetMode="External" /><Relationship Id="rId174" Type="http://schemas.openxmlformats.org/officeDocument/2006/relationships/hyperlink" Target="https://advance.lexis.com/api/document?collection=cases&amp;id=urn:contentItem:3S4X-F4Y0-003B-H30F-00000-00&amp;context=" TargetMode="External" /><Relationship Id="rId175" Type="http://schemas.openxmlformats.org/officeDocument/2006/relationships/hyperlink" Target="https://advance.lexis.com/api/document?collection=cases&amp;id=urn:contentItem:3S4X-5H10-003B-J3YH-00000-00&amp;context=" TargetMode="External" /><Relationship Id="rId176" Type="http://schemas.openxmlformats.org/officeDocument/2006/relationships/hyperlink" Target="https://advance.lexis.com/api/document?collection=cases&amp;id=urn:contentItem:3S9B-KFD0-004B-Y001-00000-00&amp;context=" TargetMode="External" /><Relationship Id="rId177" Type="http://schemas.openxmlformats.org/officeDocument/2006/relationships/hyperlink" Target="https://advance.lexis.com/api/document?collection=cases&amp;id=urn:contentItem:3S4X-9J90-003B-H1CJ-00000-00&amp;context=" TargetMode="External" /><Relationship Id="rId178" Type="http://schemas.openxmlformats.org/officeDocument/2006/relationships/hyperlink" Target="https://advance.lexis.com/api/document?collection=cases&amp;id=urn:contentItem:3S4X-C5B0-003B-S4CF-00000-00&amp;context=" TargetMode="External" /><Relationship Id="rId179" Type="http://schemas.openxmlformats.org/officeDocument/2006/relationships/hyperlink" Target="https://advance.lexis.com/api/document?collection=cases&amp;id=urn:contentItem:3S4X-F280-003B-43M0-00000-00&amp;context=" TargetMode="External" /><Relationship Id="rId18" Type="http://schemas.openxmlformats.org/officeDocument/2006/relationships/hyperlink" Target="https://advance.lexis.com/api/document?collection=cases&amp;id=urn:contentItem:5G9F-J651-F04K-F076-00000-00&amp;context=&amp;link=LNHNREFclscc6" TargetMode="External" /><Relationship Id="rId180" Type="http://schemas.openxmlformats.org/officeDocument/2006/relationships/hyperlink" Target="https://advance.lexis.com/api/document?collection=cases&amp;id=urn:contentItem:579X-FN51-F04K-P3GH-00000-00&amp;context=" TargetMode="External" /><Relationship Id="rId181" Type="http://schemas.openxmlformats.org/officeDocument/2006/relationships/hyperlink" Target="https://advance.lexis.com/api/document?collection=cases&amp;id=urn:contentItem:3S4X-B5W0-003B-S564-00000-00&amp;context=" TargetMode="External" /><Relationship Id="rId182" Type="http://schemas.openxmlformats.org/officeDocument/2006/relationships/hyperlink" Target="https://advance.lexis.com/api/document?collection=statutes-legislation&amp;id=urn:contentItem:4YF7-GT61-NRF4-4527-00000-00&amp;context=" TargetMode="External" /><Relationship Id="rId183" Type="http://schemas.openxmlformats.org/officeDocument/2006/relationships/hyperlink" Target="https://advance.lexis.com/api/document?collection=statutes-legislation&amp;id=urn:contentItem:4YF7-GRT1-NRF4-415J-00000-00&amp;context=" TargetMode="External" /><Relationship Id="rId184" Type="http://schemas.openxmlformats.org/officeDocument/2006/relationships/hyperlink" Target="https://advance.lexis.com/api/document?collection=statutes-legislation&amp;id=urn:contentItem:4YF7-GVR1-NRF4-44J6-00000-00&amp;context=" TargetMode="External" /><Relationship Id="rId185" Type="http://schemas.openxmlformats.org/officeDocument/2006/relationships/hyperlink" Target="https://advance.lexis.com/api/document?collection=statutes-legislation&amp;id=urn:contentItem:4YF7-GMG1-NRF4-44RD-00000-00&amp;context=" TargetMode="External" /><Relationship Id="rId186" Type="http://schemas.openxmlformats.org/officeDocument/2006/relationships/hyperlink" Target="https://advance.lexis.com/api/document?collection=statutes-legislation&amp;id=urn:contentItem:4YF7-GMT1-NRF4-42S0-00000-00&amp;context=" TargetMode="External" /><Relationship Id="rId187" Type="http://schemas.openxmlformats.org/officeDocument/2006/relationships/hyperlink" Target="https://advance.lexis.com/api/document?collection=analytical-materials&amp;id=urn:contentItem:52K3-P9S0-R03K-Y4TM-00000-00&amp;context=" TargetMode="External" /><Relationship Id="rId188" Type="http://schemas.openxmlformats.org/officeDocument/2006/relationships/hyperlink" Target="https://advance.lexis.com/api/document?collection=analytical-materials&amp;id=urn:contentItem:52K3-P9S0-R03K-Y4TR-00000-00&amp;context=" TargetMode="External" /><Relationship Id="rId189" Type="http://schemas.openxmlformats.org/officeDocument/2006/relationships/hyperlink" Target="https://advance.lexis.com/api/document?collection=analytical-materials&amp;id=urn:contentItem:56GT-T5H0-006F-B0T0-00000-00&amp;context=" TargetMode="External" /><Relationship Id="rId19" Type="http://schemas.openxmlformats.org/officeDocument/2006/relationships/hyperlink" Target="https://advance.lexis.com/api/document?collection=cases&amp;id=urn:contentItem:5G9F-J651-F04K-F076-00000-00&amp;context=&amp;link=LNHNREFclscc7" TargetMode="External" /><Relationship Id="rId190" Type="http://schemas.openxmlformats.org/officeDocument/2006/relationships/hyperlink" Target="https://advance.lexis.com/api/document?collection=analytical-materials&amp;id=urn:contentItem:56GT-T5K0-006F-B0WD-00000-00&amp;context=" TargetMode="External" /><Relationship Id="rId191" Type="http://schemas.openxmlformats.org/officeDocument/2006/relationships/hyperlink" Target="https://advance.lexis.com/api/document?collection=analytical-materials&amp;id=urn:contentItem:56GT-T5M0-006F-B0Y1-00000-00&amp;context=" TargetMode="External" /><Relationship Id="rId192" Type="http://schemas.openxmlformats.org/officeDocument/2006/relationships/hyperlink" Target="https://advance.lexis.com/api/document?collection=analytical-materials&amp;id=urn:contentItem:56GT-S240-006F-B0MH-00000-00&amp;context=" TargetMode="External" /><Relationship Id="rId193" Type="http://schemas.openxmlformats.org/officeDocument/2006/relationships/styles" Target="styles.xml" /><Relationship Id="rId2" Type="http://schemas.openxmlformats.org/officeDocument/2006/relationships/settings" Target="settings.xml" /><Relationship Id="rId20" Type="http://schemas.openxmlformats.org/officeDocument/2006/relationships/hyperlink" Target="https://advance.lexis.com/api/document?collection=cases&amp;id=urn:contentItem:5G9F-J651-F04K-F076-00000-00&amp;context=&amp;link=LNHNREFclscc8" TargetMode="External" /><Relationship Id="rId21" Type="http://schemas.openxmlformats.org/officeDocument/2006/relationships/hyperlink" Target="https://advance.lexis.com/api/document?collection=cases&amp;id=urn:contentItem:5G9F-J651-F04K-F076-00000-00&amp;context=&amp;link=LNHNREFclscc9" TargetMode="External" /><Relationship Id="rId22" Type="http://schemas.openxmlformats.org/officeDocument/2006/relationships/hyperlink" Target="https://advance.lexis.com/api/document?collection=cases&amp;id=urn:contentItem:5G9F-J651-F04K-F076-00000-00&amp;context=&amp;link=LNHNREFclscc10" TargetMode="External" /><Relationship Id="rId23" Type="http://schemas.openxmlformats.org/officeDocument/2006/relationships/hyperlink" Target="https://advance.lexis.com/api/document?collection=cases&amp;id=urn:contentItem:5G9F-J651-F04K-F076-00000-00&amp;context=&amp;link=LNHNREFclscc11" TargetMode="External" /><Relationship Id="rId24" Type="http://schemas.openxmlformats.org/officeDocument/2006/relationships/hyperlink" Target="https://advance.lexis.com/api/document?collection=cases&amp;id=urn:contentItem:5G9F-J651-F04K-F076-00000-00&amp;context=&amp;link=LNHNREFclscc12" TargetMode="External" /><Relationship Id="rId25" Type="http://schemas.openxmlformats.org/officeDocument/2006/relationships/hyperlink" Target="https://advance.lexis.com/api/document?collection=statutes-legislation&amp;id=urn:contentItem:56C1-3BN1-648C-K0YY-00000-00&amp;context=" TargetMode="External" /><Relationship Id="rId26" Type="http://schemas.openxmlformats.org/officeDocument/2006/relationships/hyperlink" Target="https://advance.lexis.com/api/document?collection=cases&amp;id=urn:contentItem:5G9F-J651-F04K-F076-00000-00&amp;context=&amp;link=LNHNREFclscc13" TargetMode="External" /><Relationship Id="rId27" Type="http://schemas.openxmlformats.org/officeDocument/2006/relationships/hyperlink" Target="https://advance.lexis.com/api/document?collection=cases&amp;id=urn:contentItem:5G9F-J651-F04K-F076-00000-00&amp;context=&amp;link=LNHNREFclscc14" TargetMode="External" /><Relationship Id="rId28" Type="http://schemas.openxmlformats.org/officeDocument/2006/relationships/hyperlink" Target="https://advance.lexis.com/api/document?collection=cases&amp;id=urn:contentItem:5G9F-J651-F04K-F076-00000-00&amp;context=&amp;link=LNHNREFclscc15" TargetMode="External" /><Relationship Id="rId29" Type="http://schemas.openxmlformats.org/officeDocument/2006/relationships/hyperlink" Target="https://advance.lexis.com/api/document?collection=cases&amp;id=urn:contentItem:5G9F-J651-F04K-F076-00000-00&amp;context=&amp;link=LNHNREFclscc16"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G9F-J651-F04K-F076-00000-00&amp;context=&amp;link=LNHNREFclscc17" TargetMode="External" /><Relationship Id="rId31" Type="http://schemas.openxmlformats.org/officeDocument/2006/relationships/hyperlink" Target="https://advance.lexis.com/api/document?collection=cases&amp;id=urn:contentItem:5G9F-J651-F04K-F076-00000-00&amp;context=&amp;link=LNHNREFclscc18" TargetMode="External" /><Relationship Id="rId32" Type="http://schemas.openxmlformats.org/officeDocument/2006/relationships/hyperlink" Target="https://advance.lexis.com/api/document?collection=cases&amp;id=urn:contentItem:5G9F-J651-F04K-F076-00000-00&amp;context=&amp;link=LNHNREFclscc19" TargetMode="External" /><Relationship Id="rId33" Type="http://schemas.openxmlformats.org/officeDocument/2006/relationships/hyperlink" Target="https://advance.lexis.com/api/document?collection=cases&amp;id=urn:contentItem:5G9F-J651-F04K-F076-00000-00&amp;context=&amp;link=LNHNREFclscc20" TargetMode="External" /><Relationship Id="rId34" Type="http://schemas.openxmlformats.org/officeDocument/2006/relationships/hyperlink" Target="https://advance.lexis.com/api/document?collection=cases&amp;id=urn:contentItem:5G9F-J651-F04K-F076-00000-00&amp;context=&amp;link=LNHNREFclscc21" TargetMode="External" /><Relationship Id="rId35" Type="http://schemas.openxmlformats.org/officeDocument/2006/relationships/hyperlink" Target="https://advance.lexis.com/api/document?collection=cases&amp;id=urn:contentItem:4NHM-6H10-004B-Y00F-00000-00&amp;context=" TargetMode="External" /><Relationship Id="rId36" Type="http://schemas.openxmlformats.org/officeDocument/2006/relationships/hyperlink" Target="https://advance.lexis.com/api/document?collection=cases&amp;id=urn:contentItem:5328-TMW1-F04K-F44J-00000-00&amp;context=" TargetMode="External" /><Relationship Id="rId37" Type="http://schemas.openxmlformats.org/officeDocument/2006/relationships/hyperlink" Target="https://advance.lexis.com/api/document?collection=cases&amp;id=urn:contentItem:5G9F-J651-F04K-F076-00000-00&amp;context=&amp;link=LEDHN1_1" TargetMode="External" /><Relationship Id="rId38" Type="http://schemas.openxmlformats.org/officeDocument/2006/relationships/hyperlink" Target="https://advance.lexis.com/api/document?collection=cases&amp;id=urn:contentItem:5G9F-J651-F04K-F076-00000-00&amp;context=&amp;link=LEDHN2_1" TargetMode="External" /><Relationship Id="rId39" Type="http://schemas.openxmlformats.org/officeDocument/2006/relationships/hyperlink" Target="https://advance.lexis.com/api/document?collection=cases&amp;id=urn:contentItem:5G9F-J651-F04K-F076-00000-00&amp;context=&amp;link=LEDHN3_1"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G9F-J651-F04K-F076-00000-00&amp;context=&amp;link=LEDHN4_1" TargetMode="External" /><Relationship Id="rId41" Type="http://schemas.openxmlformats.org/officeDocument/2006/relationships/hyperlink" Target="https://advance.lexis.com/api/document?collection=cases&amp;id=urn:contentItem:5G9F-J651-F04K-F076-00000-00&amp;context=&amp;link=LEDHN5_1" TargetMode="External" /><Relationship Id="rId42" Type="http://schemas.openxmlformats.org/officeDocument/2006/relationships/hyperlink" Target="https://advance.lexis.com/api/document?collection=cases&amp;id=urn:contentItem:5G9F-J651-F04K-F076-00000-00&amp;context=&amp;link=LEDHN6_1" TargetMode="External" /><Relationship Id="rId43" Type="http://schemas.openxmlformats.org/officeDocument/2006/relationships/hyperlink" Target="https://advance.lexis.com/api/document?collection=cases&amp;id=urn:contentItem:5G9F-J651-F04K-F076-00000-00&amp;context=&amp;link=LEDHN7_1" TargetMode="External" /><Relationship Id="rId44" Type="http://schemas.openxmlformats.org/officeDocument/2006/relationships/hyperlink" Target="https://advance.lexis.com/api/document?collection=cases&amp;id=urn:contentItem:5G9F-J651-F04K-F076-00000-00&amp;context=&amp;link=LEDHN8_1" TargetMode="External" /><Relationship Id="rId45" Type="http://schemas.openxmlformats.org/officeDocument/2006/relationships/hyperlink" Target="https://advance.lexis.com/api/document?collection=cases&amp;id=urn:contentItem:5G9F-J651-F04K-F076-00000-00&amp;context=&amp;link=LEDHN9_1" TargetMode="External" /><Relationship Id="rId46" Type="http://schemas.openxmlformats.org/officeDocument/2006/relationships/hyperlink" Target="https://advance.lexis.com/api/document?collection=cases&amp;id=urn:contentItem:5G9F-J651-F04K-F076-00000-00&amp;context=&amp;link=LEDHN10_1" TargetMode="External" /><Relationship Id="rId47" Type="http://schemas.openxmlformats.org/officeDocument/2006/relationships/hyperlink" Target="https://advance.lexis.com/api/document?collection=cases&amp;id=urn:contentItem:5G9F-J651-F04K-F076-00000-00&amp;context=&amp;link=LEDHN11_1" TargetMode="External" /><Relationship Id="rId48" Type="http://schemas.openxmlformats.org/officeDocument/2006/relationships/hyperlink" Target="https://advance.lexis.com/api/document?collection=cases&amp;id=urn:contentItem:5G9F-J651-F04K-F076-00000-00&amp;context=&amp;link=LEDHN12_1" TargetMode="External" /><Relationship Id="rId49" Type="http://schemas.openxmlformats.org/officeDocument/2006/relationships/hyperlink" Target="https://advance.lexis.com/api/document?collection=cases&amp;id=urn:contentItem:5G9F-J651-F04K-F076-00000-00&amp;context=&amp;link=LEDHN13_1"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G9F-J651-F04K-F076-00000-00&amp;context=&amp;link=LEDHN14_1" TargetMode="External" /><Relationship Id="rId51" Type="http://schemas.openxmlformats.org/officeDocument/2006/relationships/hyperlink" Target="https://advance.lexis.com/api/document?collection=cases&amp;id=urn:contentItem:5G9F-J651-F04K-F076-00000-00&amp;context=&amp;link=LEDHN15_1" TargetMode="External" /><Relationship Id="rId52" Type="http://schemas.openxmlformats.org/officeDocument/2006/relationships/hyperlink" Target="https://advance.lexis.com/api/document?collection=cases&amp;id=urn:contentItem:5G9F-J651-F04K-F076-00000-00&amp;context=&amp;link=LEDHN16_1" TargetMode="External" /><Relationship Id="rId53" Type="http://schemas.openxmlformats.org/officeDocument/2006/relationships/hyperlink" Target="https://advance.lexis.com/api/document?collection=cases&amp;id=urn:contentItem:5G9F-J651-F04K-F076-00000-00&amp;context=&amp;link=LEDHN17_1" TargetMode="External" /><Relationship Id="rId54" Type="http://schemas.openxmlformats.org/officeDocument/2006/relationships/hyperlink" Target="https://advance.lexis.com/api/document?collection=cases&amp;id=urn:contentItem:5G9F-J651-F04K-F076-00000-00&amp;context=&amp;link=LEDHN18_1" TargetMode="External" /><Relationship Id="rId55" Type="http://schemas.openxmlformats.org/officeDocument/2006/relationships/hyperlink" Target="https://advance.lexis.com/api/document?collection=cases&amp;id=urn:contentItem:5G9F-J651-F04K-F076-00000-00&amp;context=&amp;link=LEDHN19_1" TargetMode="External" /><Relationship Id="rId56" Type="http://schemas.openxmlformats.org/officeDocument/2006/relationships/hyperlink" Target="https://advance.lexis.com/api/document?collection=cases&amp;id=urn:contentItem:5G9F-J651-F04K-F076-00000-00&amp;context=&amp;link=LEDHN20_1" TargetMode="External" /><Relationship Id="rId57" Type="http://schemas.openxmlformats.org/officeDocument/2006/relationships/hyperlink" Target="https://advance.lexis.com/api/document?collection=cases&amp;id=urn:contentItem:5G9F-J651-F04K-F076-00000-00&amp;context=&amp;link=LEDHN21_1" TargetMode="External" /><Relationship Id="rId58" Type="http://schemas.openxmlformats.org/officeDocument/2006/relationships/hyperlink" Target="https://advance.lexis.com/api/document?collection=cases&amp;id=urn:contentItem:4S98-B8X0-TXFX-12V1-00000-00&amp;context=" TargetMode="External" /><Relationship Id="rId59" Type="http://schemas.openxmlformats.org/officeDocument/2006/relationships/hyperlink" Target="https://advance.lexis.com/api/document?collection=cases&amp;id=urn:contentItem:4VC8-GP80-TXFX-12TN-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4YF0-003B-S4SD-00000-00&amp;context=" TargetMode="External" /><Relationship Id="rId61" Type="http://schemas.openxmlformats.org/officeDocument/2006/relationships/hyperlink" Target="https://advance.lexis.com/api/document?collection=cases&amp;id=urn:contentItem:3S4X-6P90-003B-44KD-00000-00&amp;context=" TargetMode="External" /><Relationship Id="rId62" Type="http://schemas.openxmlformats.org/officeDocument/2006/relationships/hyperlink" Target="https://advance.lexis.com/api/document?collection=cases&amp;id=urn:contentItem:3S4X-4T10-003B-H3HJ-00000-00&amp;context=" TargetMode="External" /><Relationship Id="rId63" Type="http://schemas.openxmlformats.org/officeDocument/2006/relationships/hyperlink" Target="https://advance.lexis.com/api/document?collection=cases&amp;id=urn:contentItem:5G9F-J651-F04K-F076-00000-00&amp;context=&amp;link=clscc1" TargetMode="External" /><Relationship Id="rId64" Type="http://schemas.openxmlformats.org/officeDocument/2006/relationships/image" Target="media/image3.png" /><Relationship Id="rId65" Type="http://schemas.openxmlformats.org/officeDocument/2006/relationships/hyperlink" Target="https://advance.lexis.com/api/document?collection=cases&amp;id=urn:contentItem:5G9F-J651-F04K-F076-00000-00&amp;context=&amp;link=LEDHN1" TargetMode="External" /><Relationship Id="rId66" Type="http://schemas.openxmlformats.org/officeDocument/2006/relationships/hyperlink" Target="https://advance.lexis.com/api/document?collection=cases&amp;id=urn:contentItem:5G9F-J651-F04K-F076-00000-00&amp;context=&amp;link=clscc2" TargetMode="External" /><Relationship Id="rId67" Type="http://schemas.openxmlformats.org/officeDocument/2006/relationships/hyperlink" Target="https://advance.lexis.com/api/document?collection=cases&amp;id=urn:contentItem:5G9F-J651-F04K-F076-00000-00&amp;context=&amp;link=LEDHN2" TargetMode="External" /><Relationship Id="rId68" Type="http://schemas.openxmlformats.org/officeDocument/2006/relationships/hyperlink" Target="https://advance.lexis.com/api/document?collection=cases&amp;id=urn:contentItem:7XXC-50B0-YB0V-9000-00000-00&amp;context=" TargetMode="External" /><Relationship Id="rId69" Type="http://schemas.openxmlformats.org/officeDocument/2006/relationships/hyperlink" Target="https://advance.lexis.com/api/document?collection=cases&amp;id=urn:contentItem:5G9F-J651-F04K-F076-00000-00&amp;context=&amp;link=clscc3"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G9F-J651-F04K-F076-00000-00&amp;context=&amp;link=LEDHN3" TargetMode="External" /><Relationship Id="rId71" Type="http://schemas.openxmlformats.org/officeDocument/2006/relationships/hyperlink" Target="https://advance.lexis.com/api/document?collection=statutes-legislation&amp;id=urn:contentItem:5DCP-BRT1-DYB7-W0FS-00000-00&amp;context=" TargetMode="External" /><Relationship Id="rId72" Type="http://schemas.openxmlformats.org/officeDocument/2006/relationships/hyperlink" Target="https://advance.lexis.com/api/document?collection=cases&amp;id=urn:contentItem:5G9F-J651-F04K-F076-00000-00&amp;context=&amp;link=clscc4" TargetMode="External" /><Relationship Id="rId73" Type="http://schemas.openxmlformats.org/officeDocument/2006/relationships/hyperlink" Target="https://advance.lexis.com/api/document?collection=cases&amp;id=urn:contentItem:5G9F-J651-F04K-F076-00000-00&amp;context=&amp;link=LEDHN4" TargetMode="External" /><Relationship Id="rId74" Type="http://schemas.openxmlformats.org/officeDocument/2006/relationships/hyperlink" Target="https://advance.lexis.com/api/document?collection=cases&amp;id=urn:contentItem:3S4X-GW30-003B-70PN-00000-00&amp;context=" TargetMode="External" /><Relationship Id="rId75" Type="http://schemas.openxmlformats.org/officeDocument/2006/relationships/hyperlink" Target="https://advance.lexis.com/api/document?collection=cases&amp;id=urn:contentItem:3S4X-8430-003B-S1D3-00000-00&amp;context=" TargetMode="External" /><Relationship Id="rId76" Type="http://schemas.openxmlformats.org/officeDocument/2006/relationships/hyperlink" Target="https://advance.lexis.com/api/document?collection=cases&amp;id=urn:contentItem:5G9F-J651-F04K-F076-00000-00&amp;context=&amp;link=clscc5" TargetMode="External" /><Relationship Id="rId77" Type="http://schemas.openxmlformats.org/officeDocument/2006/relationships/hyperlink" Target="https://advance.lexis.com/api/document?collection=cases&amp;id=urn:contentItem:5G9F-J651-F04K-F076-00000-00&amp;context=&amp;link=LEDHN5" TargetMode="External" /><Relationship Id="rId78" Type="http://schemas.openxmlformats.org/officeDocument/2006/relationships/hyperlink" Target="https://advance.lexis.com/api/document?collection=cases&amp;id=urn:contentItem:5G9F-J651-F04K-F076-00000-00&amp;context=&amp;link=clscc6" TargetMode="External" /><Relationship Id="rId79" Type="http://schemas.openxmlformats.org/officeDocument/2006/relationships/hyperlink" Target="https://advance.lexis.com/api/document?collection=cases&amp;id=urn:contentItem:5G9F-J651-F04K-F076-00000-00&amp;context=&amp;link=LEDHN6" TargetMode="External" /><Relationship Id="rId8" Type="http://schemas.openxmlformats.org/officeDocument/2006/relationships/hyperlink" Target="https://advance.lexis.com/api/shepards?id=urn:contentItem:5G7P-V5N1-J9X5-T38S-00000-00&amp;category=initial&amp;context=" TargetMode="External" /><Relationship Id="rId80" Type="http://schemas.openxmlformats.org/officeDocument/2006/relationships/hyperlink" Target="https://advance.lexis.com/api/document?collection=cases&amp;id=urn:contentItem:5G9F-J651-F04K-F076-00000-00&amp;context=&amp;link=clscc7" TargetMode="External" /><Relationship Id="rId81" Type="http://schemas.openxmlformats.org/officeDocument/2006/relationships/hyperlink" Target="https://advance.lexis.com/api/document?collection=cases&amp;id=urn:contentItem:5G9F-J651-F04K-F076-00000-00&amp;context=&amp;link=LEDHN7" TargetMode="External" /><Relationship Id="rId82" Type="http://schemas.openxmlformats.org/officeDocument/2006/relationships/hyperlink" Target="https://advance.lexis.com/api/document?collection=cases&amp;id=urn:contentItem:5G9F-J651-F04K-F076-00000-00&amp;context=&amp;link=clscc8" TargetMode="External" /><Relationship Id="rId83" Type="http://schemas.openxmlformats.org/officeDocument/2006/relationships/hyperlink" Target="https://advance.lexis.com/api/document?collection=cases&amp;id=urn:contentItem:5G9F-J651-F04K-F076-00000-00&amp;context=&amp;link=LEDHN8" TargetMode="External" /><Relationship Id="rId84" Type="http://schemas.openxmlformats.org/officeDocument/2006/relationships/hyperlink" Target="https://advance.lexis.com/api/document?collection=cases&amp;id=urn:contentItem:5G9F-J651-F04K-F076-00000-00&amp;context=&amp;link=clscc9" TargetMode="External" /><Relationship Id="rId85" Type="http://schemas.openxmlformats.org/officeDocument/2006/relationships/hyperlink" Target="https://advance.lexis.com/api/document?collection=cases&amp;id=urn:contentItem:5G9F-J651-F04K-F076-00000-00&amp;context=&amp;link=LEDHN9" TargetMode="External" /><Relationship Id="rId86" Type="http://schemas.openxmlformats.org/officeDocument/2006/relationships/hyperlink" Target="https://advance.lexis.com/api/document?collection=cases&amp;id=urn:contentItem:5G9F-J651-F04K-F076-00000-00&amp;context=&amp;link=clscc10" TargetMode="External" /><Relationship Id="rId87" Type="http://schemas.openxmlformats.org/officeDocument/2006/relationships/hyperlink" Target="https://advance.lexis.com/api/document?collection=cases&amp;id=urn:contentItem:5G9F-J651-F04K-F076-00000-00&amp;context=&amp;link=LEDHN10" TargetMode="External" /><Relationship Id="rId88" Type="http://schemas.openxmlformats.org/officeDocument/2006/relationships/hyperlink" Target="https://advance.lexis.com/api/document?collection=cases&amp;id=urn:contentItem:5G9F-J651-F04K-F076-00000-00&amp;context=&amp;link=clscc11" TargetMode="External" /><Relationship Id="rId89" Type="http://schemas.openxmlformats.org/officeDocument/2006/relationships/hyperlink" Target="https://advance.lexis.com/api/document?collection=cases&amp;id=urn:contentItem:5G9F-J651-F04K-F076-00000-00&amp;context=&amp;link=LEDHN11"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7XW7-M750-YB0V-S00H-00000-00&amp;context=" TargetMode="External" /><Relationship Id="rId91" Type="http://schemas.openxmlformats.org/officeDocument/2006/relationships/hyperlink" Target="https://advance.lexis.com/api/document?collection=cases&amp;id=urn:contentItem:4WPG-PTG0-TXFX-627R-00000-00&amp;context=" TargetMode="External" /><Relationship Id="rId92" Type="http://schemas.openxmlformats.org/officeDocument/2006/relationships/hyperlink" Target="https://advance.lexis.com/api/document?collection=cases&amp;id=urn:contentItem:4VX0-8WX0-TXFX-F2G0-00000-00&amp;context=" TargetMode="External" /><Relationship Id="rId93" Type="http://schemas.openxmlformats.org/officeDocument/2006/relationships/hyperlink" Target="https://advance.lexis.com/api/document?collection=cases&amp;id=urn:contentItem:5942-36Y1-F04K-M0CS-00000-00&amp;context=" TargetMode="External" /><Relationship Id="rId94" Type="http://schemas.openxmlformats.org/officeDocument/2006/relationships/hyperlink" Target="https://advance.lexis.com/api/document?collection=cases&amp;id=urn:contentItem:4WR8-64W0-TXFX-4221-00000-00&amp;context=" TargetMode="External" /><Relationship Id="rId95" Type="http://schemas.openxmlformats.org/officeDocument/2006/relationships/hyperlink" Target="https://advance.lexis.com/api/document?collection=cases&amp;id=urn:contentItem:7XMP-H770-YB0V-K02N-00000-00&amp;context=" TargetMode="External" /><Relationship Id="rId96" Type="http://schemas.openxmlformats.org/officeDocument/2006/relationships/hyperlink" Target="https://advance.lexis.com/api/document?collection=cases&amp;id=urn:contentItem:3S4X-JSV0-003B-S47D-00000-00&amp;context=" TargetMode="External" /><Relationship Id="rId97" Type="http://schemas.openxmlformats.org/officeDocument/2006/relationships/hyperlink" Target="https://advance.lexis.com/api/document?collection=cases&amp;id=urn:contentItem:8030-J3V0-YB0V-D14R-00000-00&amp;context=" TargetMode="External" /><Relationship Id="rId98" Type="http://schemas.openxmlformats.org/officeDocument/2006/relationships/hyperlink" Target="https://advance.lexis.com/api/document?collection=cases&amp;id=urn:contentItem:5G9F-J651-F04K-F076-00000-00&amp;context=&amp;link=clscc12" TargetMode="External" /><Relationship Id="rId99" Type="http://schemas.openxmlformats.org/officeDocument/2006/relationships/hyperlink" Target="https://advance.lexis.com/api/document?collection=cases&amp;id=urn:contentItem:5G9F-J651-F04K-F076-00000-00&amp;context=&amp;link=LEDHN12"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G0H0-003B-S0HN-00000-00&amp;context=" TargetMode="External" /><Relationship Id="rId10" Type="http://schemas.openxmlformats.org/officeDocument/2006/relationships/hyperlink" Target="https://advance.lexis.com/api/document?collection=cases&amp;id=urn:contentItem:3S4X-G000-003B-743V-00000-00&amp;context=" TargetMode="External" /><Relationship Id="rId11" Type="http://schemas.openxmlformats.org/officeDocument/2006/relationships/hyperlink" Target="https://advance.lexis.com/api/document?collection=cases&amp;id=urn:contentItem:3S4X-DB70-003B-74T0-00000-00&amp;context=" TargetMode="External" /><Relationship Id="rId12" Type="http://schemas.openxmlformats.org/officeDocument/2006/relationships/hyperlink" Target="https://advance.lexis.com/api/document?collection=cases&amp;id=urn:contentItem:40KP-JXX0-004C-200N-00000-00&amp;context=" TargetMode="External" /><Relationship Id="rId13" Type="http://schemas.openxmlformats.org/officeDocument/2006/relationships/hyperlink" Target="https://advance.lexis.com/api/document?collection=cases&amp;id=urn:contentItem:3RHM-BWB0-003B-R0KP-00000-00&amp;context=" TargetMode="External" /><Relationship Id="rId14" Type="http://schemas.openxmlformats.org/officeDocument/2006/relationships/hyperlink" Target="https://advance.lexis.com/api/document?collection=cases&amp;id=urn:contentItem:3S65-KVN0-003B-R37K-00000-00&amp;context=" TargetMode="External" /><Relationship Id="rId15" Type="http://schemas.openxmlformats.org/officeDocument/2006/relationships/hyperlink" Target="https://advance.lexis.com/api/document?collection=cases&amp;id=urn:contentItem:5G9F-J651-F04K-F076-00000-00&amp;context=" TargetMode="External" /><Relationship Id="rId16" Type="http://schemas.openxmlformats.org/officeDocument/2006/relationships/hyperlink" Target="https://advance.lexis.com/api/document?collection=cases&amp;id=urn:contentItem:4NHM-6H10-004B-Y00F-00000-00&amp;context=" TargetMode="External" /><Relationship Id="rId17" Type="http://schemas.openxmlformats.org/officeDocument/2006/relationships/hyperlink" Target="https://advance.lexis.com/api/document?collection=cases&amp;id=urn:contentItem:5328-TMW1-F04K-F44J-00000-00&amp;context=" TargetMode="External" /><Relationship Id="rId18" Type="http://schemas.openxmlformats.org/officeDocument/2006/relationships/hyperlink" Target="https://advance.lexis.com/api/document?collection=cases&amp;id=urn:contentItem:3S4X-HB50-003B-406B-00000-00&amp;context=" TargetMode="External" /><Relationship Id="rId19" Type="http://schemas.openxmlformats.org/officeDocument/2006/relationships/hyperlink" Target="https://advance.lexis.com/api/document?collection=cases&amp;id=urn:contentItem:3S4X-5PT0-003B-S1GG-00000-00&amp;context=" TargetMode="External" /><Relationship Id="rId2" Type="http://schemas.openxmlformats.org/officeDocument/2006/relationships/hyperlink" Target="https://advance.lexis.com/api/document?collection=cases&amp;id=urn:contentItem:3S4X-B090-003B-73W9-00000-00&amp;context=" TargetMode="External" /><Relationship Id="rId20" Type="http://schemas.openxmlformats.org/officeDocument/2006/relationships/hyperlink" Target="https://advance.lexis.com/api/document?collection=cases&amp;id=urn:contentItem:3WNT-PX70-004C-000X-00000-00&amp;context=" TargetMode="External" /><Relationship Id="rId21" Type="http://schemas.openxmlformats.org/officeDocument/2006/relationships/hyperlink" Target="https://advance.lexis.com/api/document?collection=cases&amp;id=urn:contentItem:4BX3-6190-0038-X19S-00000-00&amp;context=" TargetMode="External" /><Relationship Id="rId22" Type="http://schemas.openxmlformats.org/officeDocument/2006/relationships/hyperlink" Target="https://advance.lexis.com/api/document?collection=cases&amp;id=urn:contentItem:3S4X-0N50-003B-P460-00000-00&amp;context=" TargetMode="External" /><Relationship Id="rId23" Type="http://schemas.openxmlformats.org/officeDocument/2006/relationships/hyperlink" Target="https://advance.lexis.com/api/document?collection=cases&amp;id=urn:contentItem:52WC-6B51-652R-40SW-00000-00&amp;context=" TargetMode="External" /><Relationship Id="rId24" Type="http://schemas.openxmlformats.org/officeDocument/2006/relationships/hyperlink" Target="https://advance.lexis.com/api/document?collection=cases&amp;id=urn:contentItem:4RXV-D8J0-TXFX-41VN-00000-00&amp;context=" TargetMode="External" /><Relationship Id="rId25" Type="http://schemas.openxmlformats.org/officeDocument/2006/relationships/hyperlink" Target="https://advance.lexis.com/api/document?collection=cases&amp;id=urn:contentItem:528X-8RP1-JCNJ-200N-00000-00&amp;context=" TargetMode="External" /><Relationship Id="rId26" Type="http://schemas.openxmlformats.org/officeDocument/2006/relationships/hyperlink" Target="https://advance.lexis.com/api/document?collection=cases&amp;id=urn:contentItem:44M5-76R0-0038-X3GM-00000-00&amp;context=" TargetMode="External" /><Relationship Id="rId3" Type="http://schemas.openxmlformats.org/officeDocument/2006/relationships/hyperlink" Target="https://advance.lexis.com/api/document?collection=cases&amp;id=urn:contentItem:560C-KGV1-F04K-F2VJ-00000-00&amp;context=" TargetMode="External" /><Relationship Id="rId4" Type="http://schemas.openxmlformats.org/officeDocument/2006/relationships/hyperlink" Target="https://advance.lexis.com/api/document?collection=cases&amp;id=urn:contentItem:442R-SYP0-003C-S0FB-00000-00&amp;context=" TargetMode="External" /><Relationship Id="rId5" Type="http://schemas.openxmlformats.org/officeDocument/2006/relationships/hyperlink" Target="https://advance.lexis.com/api/document?collection=cases&amp;id=urn:contentItem:3XH8-DGT0-00KR-F25G-00000-00&amp;context=" TargetMode="External" /><Relationship Id="rId6" Type="http://schemas.openxmlformats.org/officeDocument/2006/relationships/hyperlink" Target="https://advance.lexis.com/api/document?collection=cases&amp;id=urn:contentItem:3S4X-H4T0-003B-71J7-00000-00&amp;context=" TargetMode="External" /><Relationship Id="rId7" Type="http://schemas.openxmlformats.org/officeDocument/2006/relationships/hyperlink" Target="https://advance.lexis.com/api/document?collection=cases&amp;id=urn:contentItem:3S4X-4T10-003B-H3HJ-00000-00&amp;context=" TargetMode="External" /><Relationship Id="rId8" Type="http://schemas.openxmlformats.org/officeDocument/2006/relationships/hyperlink" Target="https://advance.lexis.com/api/document?collection=cases&amp;id=urn:contentItem:3S4X-75W0-003B-H34W-00000-00&amp;context=" TargetMode="External" /><Relationship Id="rId9" Type="http://schemas.openxmlformats.org/officeDocument/2006/relationships/hyperlink" Target="https://advance.lexis.com/api/document?collection=cases&amp;id=urn:contentItem:3S4X-DXC0-003B-713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Johnson &amp; Johnson Vision Care, Inc. v. Reyes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71341572</vt:lpwstr>
  </property>
  <property fmtid="{D5CDD505-2E9C-101B-9397-08002B2CF9AE}" pid="3" name="LADocCount">
    <vt:lpwstr>1</vt:lpwstr>
  </property>
  <property fmtid="{D5CDD505-2E9C-101B-9397-08002B2CF9AE}" pid="4" name="UserPermID">
    <vt:lpwstr>urn:user:PA185916758</vt:lpwstr>
  </property>
</Properties>
</file>