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M.A.B. v. Bd. of Educ.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Maryland</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2018, Decided; March 12,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GLR-16-2622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286 F. Supp. 3d 704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40346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M.A.B., Plaintiff, v. BOARD OF EDUCATION OF TALBOT COUNTY,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transgender, gender, restrooms, boys', locker room, stereotyping, sex, classification, heightened scrutiny, Defendants', clothes, birth, stall, high school, designated, concludes, sex-based, Rights, male, individuals, preliminary injunction, right to privacy, sex discrimination, requires, quasi-suspect, allegations, transition, school district, intermediate scrutiny, applies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 A. B., a minor, by and through his parents and next friends L.A.B. and L.F.B., Plaintiff: Jennifer Lauren Kent, LEAD ATTORNEY, FreeState Justice, Baltimore, MD; Joshua Block, PRO HAC VICE, American Civil Liberties Union, New York, NY; Laura McMahon DePalma, FreeState Legal Project, Inc., Baltimore,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Board of Education of Talbot County, Kelly L. Griffith, in her official capacity as Superintendent of Talbot County Public Schools, Tracy Elzey, in her official capacity as Principal of St. Michaels Middle-High School, Defendants: Edmund J O Meally, LEAD ATTORNEY, Andrew G Scott, Pessin Katz Law PA, Towson, MD; Rochelle S. Eisenberg, PESSIN KATZ LAW, P.A., Columbia, MD.</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George L. Russell, III,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George L. Russell, III</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4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MATTER is before the Court on Defendants Board of Education of Talbot County (the "Board"), Kelly L. Griffith, and Tracy Elzey's Motion to Dismiss for Failure to State a Claim (ECF No. 36) and Plaintiff M.A.B.'s Motion for Preliminary Injunction (ECF No. 41). This action arises from Defendants' decision to require M.A.B., a transgender boy, to use restrooms and locker rooms for girls. The Motions are ripe for disposition,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no hearing is necessary.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Local Rule 105.6</w:t>
        </w:r>
      </w:hyperlink>
      <w:r>
        <w:rPr>
          <w:rFonts w:ascii="arial" w:eastAsia="arial" w:hAnsi="arial" w:cs="arial"/>
          <w:b w:val="0"/>
          <w:i w:val="0"/>
          <w:strike w:val="0"/>
          <w:noProof w:val="0"/>
          <w:color w:val="000000"/>
          <w:position w:val="0"/>
          <w:sz w:val="20"/>
          <w:u w:val="none"/>
          <w:vertAlign w:val="baseline"/>
        </w:rPr>
        <w:t xml:space="preserve"> (D.Md. 2016). For the reasons outlined below, the Court will deny the Motion to Dismiss. In addition, the Court will deny without prejudice the Motion for Preliminary Injunction.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M.A.B. is a fifteen-year-old boy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who attends high school at St. Michaels Middle High School (the "High School"), which is located in Talbot County, Maryland. (Compl. ¶ 2, ECF No. 1). His birth sex,</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which is usually based on "the appearance of the person's external genitalia," is "female."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 21). Yet M.A.B.'s "deeply-held internal sense of his own gender," known as his gender identity, is male.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20). "[Determinations of gender," unlike determinations of birth sex, are based on "multiple factors."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 These factors include "chromosomes, hormone levels, internal and external reproductive organs, and gender identity," with gender identity being the "primary determinant" among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 22).</w:t>
      </w:r>
    </w:p>
    <w:p>
      <w:pPr>
        <w:keepNext w:val="0"/>
        <w:widowControl w:val="0"/>
        <w:spacing w:before="200" w:after="0" w:line="260" w:lineRule="atLeast"/>
        <w:ind w:left="0" w:right="0" w:firstLine="0"/>
        <w:jc w:val="both"/>
      </w:pPr>
      <w:bookmarkStart w:id="14" w:name="Bookmark_para_3"/>
      <w:bookmarkEnd w:id="14"/>
      <w:r>
        <w:rPr>
          <w:rFonts w:ascii="arial" w:eastAsia="arial" w:hAnsi="arial" w:cs="arial"/>
          <w:b w:val="0"/>
          <w:i w:val="0"/>
          <w:strike w:val="0"/>
          <w:noProof w:val="0"/>
          <w:color w:val="000000"/>
          <w:position w:val="0"/>
          <w:sz w:val="20"/>
          <w:u w:val="none"/>
          <w:vertAlign w:val="baseline"/>
        </w:rPr>
        <w:t>Because M.A.B. was designated female at birth but has a male gender identity, that designation does not accurately reflect his gender identity—giving him the status of a transgender boy.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 As a result, he also has had feelings of gender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dysphoria since early childhood.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26). Gender dysphoria and "the status of being transgender" are "not synonymous," though "they are correlated."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 Gender dysphoria is the "clinically significant distress" experienced by transgender individuals.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 Treatment for gender dysphoria includes "social transitioning," which consists of "living consistent with one's gender identity . . . in all aspects of one's life, including when accessing single-sex spaces like restrooms and locker rooms."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When M.A.B. was in the sixth grade, he "arrived at the clear realization" that he was a boy.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26). M.A.B. received a clinical diagnosis of gender dysphoria in 2014, and has been seeing a medical professional regularly for his gender dysphoria and process of gender transition.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 When M.A.B. turned thirteen, therefore, he began to socially transition to life as male, including going by "a more traditionally masculine chosen first name."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 The Board and the High School "took several steps" to assist M.A.B.'s social transition.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 They addressed him by his new name, addressed him with male pronouns, and conducted a professional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development workshop for its staff in 2015 on the topic of transgender students.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M.A.B. later legally changed his name.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 Since his transition </w:t>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 began, M.A.B. "has been generally accepted and recognized as male" by his peers at the High School.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While aiding M.A.B.'s social transition in some ways, Defendants prohibited M.A.B. from using the High School's boys' locker rooms, and initially, its boys' restrooms.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 </w:t>
      </w:r>
      <w:bookmarkStart w:id="17" w:name="Bookmark_I5S22DD12D6N5K0040000400"/>
      <w:bookmarkEnd w:id="17"/>
      <w:r>
        <w:rPr>
          <w:rFonts w:ascii="arial" w:eastAsia="arial" w:hAnsi="arial" w:cs="arial"/>
          <w:b w:val="0"/>
          <w:i w:val="0"/>
          <w:strike w:val="0"/>
          <w:noProof w:val="0"/>
          <w:color w:val="000000"/>
          <w:position w:val="0"/>
          <w:sz w:val="20"/>
          <w:u w:val="none"/>
          <w:vertAlign w:val="baseline"/>
        </w:rPr>
        <w:t>Instead, the Board "designated" three of the High School's single-use restrooms as "gender neutral" and required M.A.B. to use them when he needed to use the restroom or change his clothes.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 After the United States Court of Appeals for the Fourth Circuit issued its opinion in </w:t>
      </w:r>
      <w:bookmarkStart w:id="18" w:name="Bookmark_I5S22DD12D6N5K0030000400"/>
      <w:bookmarkEnd w:id="18"/>
      <w:hyperlink r:id="rId12" w:history="1">
        <w:r>
          <w:rPr>
            <w:rFonts w:ascii="arial" w:eastAsia="arial" w:hAnsi="arial" w:cs="arial"/>
            <w:b w:val="0"/>
            <w:i/>
            <w:strike w:val="0"/>
            <w:noProof w:val="0"/>
            <w:color w:val="0077CC"/>
            <w:position w:val="0"/>
            <w:sz w:val="20"/>
            <w:u w:val="single"/>
            <w:vertAlign w:val="baseline"/>
          </w:rPr>
          <w:t>G.G. ex rel. Grimm v. Gloucester County School Board.</w:t>
        </w:r>
      </w:hyperlink>
      <w:hyperlink r:id="rId12" w:history="1">
        <w:r>
          <w:rPr>
            <w:rFonts w:ascii="arial" w:eastAsia="arial" w:hAnsi="arial" w:cs="arial"/>
            <w:b w:val="0"/>
            <w:i/>
            <w:strike w:val="0"/>
            <w:noProof w:val="0"/>
            <w:color w:val="0077CC"/>
            <w:position w:val="0"/>
            <w:sz w:val="20"/>
            <w:u w:val="single"/>
            <w:vertAlign w:val="baseline"/>
          </w:rPr>
          <w:t>, 822 F.3d 709 (4th Cir. 2016)</w:t>
        </w:r>
      </w:hyperlink>
      <w:r>
        <w:rPr>
          <w:rFonts w:ascii="arial" w:eastAsia="arial" w:hAnsi="arial" w:cs="arial"/>
          <w:b w:val="0"/>
          <w:i w:val="0"/>
          <w:strike w:val="0"/>
          <w:noProof w:val="0"/>
          <w:color w:val="000000"/>
          <w:position w:val="0"/>
          <w:sz w:val="20"/>
          <w:u w:val="none"/>
          <w:vertAlign w:val="baseline"/>
        </w:rPr>
        <w:t>, Defendants permitted M.A.B. to use the boys' restrooms.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 45). Since M.A.B. began using the boys' restrooms, no male students at the High School have voiced "any discomfort" about M.A.B.'s access.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 In fact, many of M.A.B.'s peers "congratulated him" on the Board's decision to allow M.A.B. access.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 w:name="Bookmark_para_6"/>
      <w:bookmarkEnd w:id="19"/>
      <w:r>
        <w:rPr>
          <w:rFonts w:ascii="arial" w:eastAsia="arial" w:hAnsi="arial" w:cs="arial"/>
          <w:b w:val="0"/>
          <w:i w:val="0"/>
          <w:strike w:val="0"/>
          <w:noProof w:val="0"/>
          <w:color w:val="000000"/>
          <w:position w:val="0"/>
          <w:sz w:val="20"/>
          <w:u w:val="none"/>
          <w:vertAlign w:val="baseline"/>
        </w:rPr>
        <w:t>The Board, however, continued to prohibit M.A.B. from using the boys' locker rooms.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 45). It maintained its decision to require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M.A.B. to use the restrooms it designated as gender neutral whenever M.A.B. had to change his clothes (the "Policy").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 45). Unlike the locker rooms, the designated restrooms the Board requires M.A.B. to use do not have benches or showers.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 Meanwhile, the boys' locker rooms have partitioned stalls for changing clothes and partitioned stalls that have toilets and stall doors.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48).</w:t>
      </w:r>
    </w:p>
    <w:p>
      <w:pPr>
        <w:keepNext w:val="0"/>
        <w:widowControl w:val="0"/>
        <w:spacing w:before="200" w:after="0" w:line="260" w:lineRule="atLeast"/>
        <w:ind w:left="0" w:right="0" w:firstLine="0"/>
        <w:jc w:val="both"/>
      </w:pPr>
      <w:bookmarkStart w:id="21" w:name="Bookmark_para_7"/>
      <w:bookmarkEnd w:id="21"/>
      <w:r>
        <w:rPr>
          <w:rFonts w:ascii="arial" w:eastAsia="arial" w:hAnsi="arial" w:cs="arial"/>
          <w:b w:val="0"/>
          <w:i w:val="0"/>
          <w:strike w:val="0"/>
          <w:noProof w:val="0"/>
          <w:color w:val="000000"/>
          <w:position w:val="0"/>
          <w:sz w:val="20"/>
          <w:u w:val="none"/>
          <w:vertAlign w:val="baseline"/>
        </w:rPr>
        <w:t>The Board requires only M.A.B., and no other student, to change clothes in the designated restrooms.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 This has resulted M.A.B. experiencing humiliation and embarrassment, as well as alienation from his peers.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38). He has received "weird looks" from other students when using the designated restrooms to change.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M.A.B., then, "has tried to use them as infrequently and inconspicuously as possible."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The designated restrooms are "remotely located" from the boys' and girls' locker rooms and the gymnasium.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35). The designated restrooms also do not have lockers.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 So, M.A.B. has to go to his student locker, which is far away from the designated restrooms, before changing his clothes, and his physical education teacher gives him extra time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change.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 41). Thus, when M.A.B. took physical education class in 2015, substitute teachers unaware of the Policy forced him to explain why he was tardy to class.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 This required M.A.B. to disclose his transgender status to avoid disciplinary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"stigma and impracticality" of changing his clothes in the designated restrooms led M.A.B. to attend physical education class without changing when he thought he would not sweat very much.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42). At times, his physical education teacher penalized M.A.B.'s grade for not changing his clothes.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 xml:space="preserve">M.A.B., by and through his parents and next friends L.A.B. and L.F.B., filed the present action on July 19, 2016 against the Board, Kelly L. Griffith in her official capacity as Superintendent of Talbot County Public Schools, and Tracy Elzey in her official capacity as Principal of the High School. (ECF No. 1). In his four-count Complaint, he alleges claims under: </w:t>
      </w:r>
      <w:hyperlink r:id="rId13" w:history="1">
        <w:r>
          <w:rPr>
            <w:rFonts w:ascii="arial" w:eastAsia="arial" w:hAnsi="arial" w:cs="arial"/>
            <w:b w:val="0"/>
            <w:i/>
            <w:strike w:val="0"/>
            <w:noProof w:val="0"/>
            <w:color w:val="0077CC"/>
            <w:position w:val="0"/>
            <w:sz w:val="20"/>
            <w:u w:val="single"/>
            <w:vertAlign w:val="baseline"/>
          </w:rPr>
          <w:t xml:space="preserve">Title IX of the Education of Amendments of 1972, 20 U.S.C. § 1681 </w:t>
        </w:r>
      </w:hyperlink>
      <w:hyperlink r:id="rId13" w:history="1">
        <w:r>
          <w:rPr>
            <w:rFonts w:ascii="arial" w:eastAsia="arial" w:hAnsi="arial" w:cs="arial"/>
            <w:b w:val="0"/>
            <w:i/>
            <w:strike w:val="0"/>
            <w:noProof w:val="0"/>
            <w:color w:val="0077CC"/>
            <w:position w:val="0"/>
            <w:sz w:val="20"/>
            <w:u w:val="single"/>
            <w:vertAlign w:val="baseline"/>
          </w:rPr>
          <w:t>et seq.</w:t>
        </w:r>
      </w:hyperlink>
      <w:hyperlink r:id="rId13" w:history="1">
        <w:r>
          <w:rPr>
            <w:rFonts w:ascii="arial" w:eastAsia="arial" w:hAnsi="arial" w:cs="arial"/>
            <w:b w:val="0"/>
            <w:i/>
            <w:strike w:val="0"/>
            <w:noProof w:val="0"/>
            <w:color w:val="0077CC"/>
            <w:position w:val="0"/>
            <w:sz w:val="20"/>
            <w:u w:val="single"/>
            <w:vertAlign w:val="baseline"/>
          </w:rPr>
          <w:t xml:space="preserve"> (2018)</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Title IX</w:t>
        </w:r>
      </w:hyperlink>
      <w:r>
        <w:rPr>
          <w:rFonts w:ascii="arial" w:eastAsia="arial" w:hAnsi="arial" w:cs="arial"/>
          <w:b w:val="0"/>
          <w:i w:val="0"/>
          <w:strike w:val="0"/>
          <w:noProof w:val="0"/>
          <w:color w:val="000000"/>
          <w:position w:val="0"/>
          <w:sz w:val="20"/>
          <w:u w:val="none"/>
          <w:vertAlign w:val="baseline"/>
        </w:rPr>
        <w:t xml:space="preserve">") (Count I); the </w:t>
      </w:r>
      <w:r>
        <w:rPr>
          <w:rFonts w:ascii="arial" w:eastAsia="arial" w:hAnsi="arial" w:cs="arial"/>
          <w:b w:val="0"/>
          <w:i/>
          <w:strike w:val="0"/>
          <w:noProof w:val="0"/>
          <w:color w:val="000000"/>
          <w:position w:val="0"/>
          <w:sz w:val="20"/>
          <w:u w:val="none"/>
          <w:vertAlign w:val="baseline"/>
        </w:rPr>
        <w:t>Equal Protection Clause of the Fourteenth Amendment to the United States Constitution</w:t>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(Count II); </w:t>
      </w:r>
      <w:hyperlink r:id="rId14" w:history="1">
        <w:r>
          <w:rPr>
            <w:rFonts w:ascii="arial" w:eastAsia="arial" w:hAnsi="arial" w:cs="arial"/>
            <w:b w:val="0"/>
            <w:i/>
            <w:strike w:val="0"/>
            <w:noProof w:val="0"/>
            <w:color w:val="0077CC"/>
            <w:position w:val="0"/>
            <w:sz w:val="20"/>
            <w:u w:val="single"/>
            <w:vertAlign w:val="baseline"/>
          </w:rPr>
          <w:t>Article 24 of the Maryland Declaration of Right</w:t>
        </w:r>
      </w:hyperlink>
      <w:r>
        <w:rPr>
          <w:rFonts w:ascii="arial" w:eastAsia="arial" w:hAnsi="arial" w:cs="arial"/>
          <w:b w:val="0"/>
          <w:i w:val="0"/>
          <w:strike w:val="0"/>
          <w:noProof w:val="0"/>
          <w:color w:val="000000"/>
          <w:position w:val="0"/>
          <w:sz w:val="20"/>
          <w:u w:val="none"/>
          <w:vertAlign w:val="baseline"/>
        </w:rPr>
        <w:t xml:space="preserve">s (Count III); and </w:t>
      </w:r>
      <w:hyperlink r:id="rId15" w:history="1">
        <w:r>
          <w:rPr>
            <w:rFonts w:ascii="arial" w:eastAsia="arial" w:hAnsi="arial" w:cs="arial"/>
            <w:b w:val="0"/>
            <w:i/>
            <w:strike w:val="0"/>
            <w:noProof w:val="0"/>
            <w:color w:val="0077CC"/>
            <w:position w:val="0"/>
            <w:sz w:val="20"/>
            <w:u w:val="single"/>
            <w:vertAlign w:val="baseline"/>
          </w:rPr>
          <w:t>Article 46 of the Maryland Declaration of Rights</w:t>
        </w:r>
      </w:hyperlink>
      <w:r>
        <w:rPr>
          <w:rFonts w:ascii="arial" w:eastAsia="arial" w:hAnsi="arial" w:cs="arial"/>
          <w:b w:val="0"/>
          <w:i w:val="0"/>
          <w:strike w:val="0"/>
          <w:noProof w:val="0"/>
          <w:color w:val="000000"/>
          <w:position w:val="0"/>
          <w:sz w:val="20"/>
          <w:u w:val="none"/>
          <w:vertAlign w:val="baseline"/>
        </w:rPr>
        <w:t xml:space="preserve"> (Count IV).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51-75). M.A.B. seeks judgment declaring that the Policy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violates his rights under Title IX,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Articles 24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 M.A.B. also seeks a preliminary injunction requiring Defendants to allow him to use the High School boys' locker room on the same terms as other male students.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Finally, M.A.B. seeks nominal and compensatory damages, costs, and attorneys' fees.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 w:name="Bookmark_para_10"/>
      <w:bookmarkEnd w:id="24"/>
      <w:r>
        <w:rPr>
          <w:rFonts w:ascii="arial" w:eastAsia="arial" w:hAnsi="arial" w:cs="arial"/>
          <w:b w:val="0"/>
          <w:i w:val="0"/>
          <w:strike w:val="0"/>
          <w:noProof w:val="0"/>
          <w:color w:val="000000"/>
          <w:position w:val="0"/>
          <w:sz w:val="20"/>
          <w:u w:val="none"/>
          <w:vertAlign w:val="baseline"/>
        </w:rPr>
        <w:t xml:space="preserve">Defendants now move to dismiss all counts against them for failure to state a claim upon which relief may be granted under </w:t>
      </w:r>
      <w:hyperlink r:id="rId17"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filing their Motion on April 18, 2017. (ECF No. 36). M.A.B. filed an Opposition on May 22, 2017. (ECF No. 40). Defendants filed a Reply on June 5, 2017. (ECF No. 42). M.A.B. also moves for a preliminary injunction under </w:t>
      </w:r>
      <w:hyperlink r:id="rId18" w:history="1">
        <w:r>
          <w:rPr>
            <w:rFonts w:ascii="arial" w:eastAsia="arial" w:hAnsi="arial" w:cs="arial"/>
            <w:b w:val="0"/>
            <w:i/>
            <w:strike w:val="0"/>
            <w:noProof w:val="0"/>
            <w:color w:val="0077CC"/>
            <w:position w:val="0"/>
            <w:sz w:val="20"/>
            <w:u w:val="single"/>
            <w:vertAlign w:val="baseline"/>
          </w:rPr>
          <w:t>Rule 65</w:t>
        </w:r>
      </w:hyperlink>
      <w:r>
        <w:rPr>
          <w:rFonts w:ascii="arial" w:eastAsia="arial" w:hAnsi="arial" w:cs="arial"/>
          <w:b w:val="0"/>
          <w:i w:val="0"/>
          <w:strike w:val="0"/>
          <w:noProof w:val="0"/>
          <w:color w:val="000000"/>
          <w:position w:val="0"/>
          <w:sz w:val="20"/>
          <w:u w:val="none"/>
          <w:vertAlign w:val="baseline"/>
        </w:rPr>
        <w:t>, filing his Motion on May 22, 2017. (ECF No. 41). Defendants filed an Opposition on June 5, 2017. (ECF No. 43). M.A.B. filed a Reply on June 19, 2017. (ECF No. 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7"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single"/>
          <w:vertAlign w:val="baseline"/>
        </w:rPr>
        <w:t xml:space="preserve"> Standard of Review</w:t>
      </w:r>
    </w:p>
    <w:p>
      <w:pPr>
        <w:keepNext w:val="0"/>
        <w:widowControl w:val="0"/>
        <w:spacing w:before="200" w:after="0" w:line="260" w:lineRule="atLeast"/>
        <w:ind w:left="0" w:right="0" w:firstLine="0"/>
        <w:jc w:val="both"/>
      </w:pPr>
      <w:bookmarkStart w:id="25" w:name="Bookmark_para_11"/>
      <w:bookmarkEnd w:id="25"/>
      <w:bookmarkStart w:id="26" w:name="Bookmark_I5S22DD128T40G0010000400"/>
      <w:bookmarkEnd w:id="26"/>
      <w:bookmarkStart w:id="27" w:name="Bookmark_I5S22DD128T40G0050000400"/>
      <w:bookmarkEnd w:id="27"/>
      <w:bookmarkStart w:id="28" w:name="Bookmark_I5S22DD128T40H0040000400"/>
      <w:bookmarkEnd w:id="28"/>
      <w:r>
        <w:rPr>
          <w:rFonts w:ascii="arial" w:eastAsia="arial" w:hAnsi="arial" w:cs="arial"/>
          <w:b w:val="0"/>
          <w:i w:val="0"/>
          <w:strike w:val="0"/>
          <w:noProof w:val="0"/>
          <w:color w:val="000000"/>
          <w:position w:val="0"/>
          <w:sz w:val="20"/>
          <w:u w:val="none"/>
          <w:vertAlign w:val="baseline"/>
        </w:rPr>
        <w:t xml:space="preserve">"The purpose of a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is to test the sufficiency of a complaint," not to "resolve contests surrounding the facts, the merits of a claim, or the applicability of defenses." </w:t>
      </w:r>
      <w:bookmarkStart w:id="29" w:name="Bookmark_I5S22DD12D6N5K0050000400"/>
      <w:bookmarkEnd w:id="29"/>
      <w:hyperlink r:id="rId19" w:history="1">
        <w:r>
          <w:rPr>
            <w:rFonts w:ascii="arial" w:eastAsia="arial" w:hAnsi="arial" w:cs="arial"/>
            <w:b w:val="0"/>
            <w:i/>
            <w:strike w:val="0"/>
            <w:noProof w:val="0"/>
            <w:color w:val="0077CC"/>
            <w:position w:val="0"/>
            <w:sz w:val="20"/>
            <w:u w:val="single"/>
            <w:vertAlign w:val="baseline"/>
          </w:rPr>
          <w:t>King v. Rubenstein</w:t>
        </w:r>
      </w:hyperlink>
      <w:hyperlink r:id="rId19" w:history="1">
        <w:r>
          <w:rPr>
            <w:rFonts w:ascii="arial" w:eastAsia="arial" w:hAnsi="arial" w:cs="arial"/>
            <w:b w:val="0"/>
            <w:i/>
            <w:strike w:val="0"/>
            <w:noProof w:val="0"/>
            <w:color w:val="0077CC"/>
            <w:position w:val="0"/>
            <w:sz w:val="20"/>
            <w:u w:val="single"/>
            <w:vertAlign w:val="baseline"/>
          </w:rPr>
          <w:t>, 825 F.3d 206, 214 (4th Cir. 2016)</w:t>
        </w:r>
      </w:hyperlink>
      <w:r>
        <w:rPr>
          <w:rFonts w:ascii="arial" w:eastAsia="arial" w:hAnsi="arial" w:cs="arial"/>
          <w:b w:val="0"/>
          <w:i w:val="0"/>
          <w:strike w:val="0"/>
          <w:noProof w:val="0"/>
          <w:color w:val="000000"/>
          <w:position w:val="0"/>
          <w:sz w:val="20"/>
          <w:u w:val="none"/>
          <w:vertAlign w:val="baseline"/>
        </w:rPr>
        <w:t xml:space="preserve"> (quoting </w:t>
      </w:r>
      <w:bookmarkStart w:id="30" w:name="Bookmark_I5S22DD128T40G0020000400"/>
      <w:bookmarkEnd w:id="30"/>
      <w:hyperlink r:id="rId20" w:history="1">
        <w:r>
          <w:rPr>
            <w:rFonts w:ascii="arial" w:eastAsia="arial" w:hAnsi="arial" w:cs="arial"/>
            <w:b w:val="0"/>
            <w:i/>
            <w:strike w:val="0"/>
            <w:noProof w:val="0"/>
            <w:color w:val="0077CC"/>
            <w:position w:val="0"/>
            <w:sz w:val="20"/>
            <w:u w:val="single"/>
            <w:vertAlign w:val="baseline"/>
          </w:rPr>
          <w:t>Edwards v. City of Goldsboro</w:t>
        </w:r>
      </w:hyperlink>
      <w:hyperlink r:id="rId20" w:history="1">
        <w:r>
          <w:rPr>
            <w:rFonts w:ascii="arial" w:eastAsia="arial" w:hAnsi="arial" w:cs="arial"/>
            <w:b w:val="0"/>
            <w:i/>
            <w:strike w:val="0"/>
            <w:noProof w:val="0"/>
            <w:color w:val="0077CC"/>
            <w:position w:val="0"/>
            <w:sz w:val="20"/>
            <w:u w:val="single"/>
            <w:vertAlign w:val="baseline"/>
          </w:rPr>
          <w:t>, 178 F.3d 231, 243-44 (4th Cir. 1999))</w:t>
        </w:r>
      </w:hyperlink>
      <w:r>
        <w:rPr>
          <w:rFonts w:ascii="arial" w:eastAsia="arial" w:hAnsi="arial" w:cs="arial"/>
          <w:b w:val="0"/>
          <w:i w:val="0"/>
          <w:strike w:val="0"/>
          <w:noProof w:val="0"/>
          <w:color w:val="000000"/>
          <w:position w:val="0"/>
          <w:sz w:val="20"/>
          <w:u w:val="none"/>
          <w:vertAlign w:val="baseline"/>
        </w:rPr>
        <w:t xml:space="preserve">. </w:t>
      </w:r>
      <w:bookmarkStart w:id="31" w:name="Bookmark_I5S22DD12HM5WG0010000400"/>
      <w:bookmarkEnd w:id="31"/>
      <w:r>
        <w:rPr>
          <w:rFonts w:ascii="arial" w:eastAsia="arial" w:hAnsi="arial" w:cs="arial"/>
          <w:b w:val="0"/>
          <w:i w:val="0"/>
          <w:strike w:val="0"/>
          <w:noProof w:val="0"/>
          <w:color w:val="000000"/>
          <w:position w:val="0"/>
          <w:sz w:val="20"/>
          <w:u w:val="none"/>
          <w:vertAlign w:val="baseline"/>
        </w:rPr>
        <w:t>A complaint fails to state a claim if it does not contain "a short and plain statement of the claim showing that the pleader is entitled to</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relief," </w:t>
      </w:r>
      <w:hyperlink r:id="rId21" w:history="1">
        <w:r>
          <w:rPr>
            <w:rFonts w:ascii="arial" w:eastAsia="arial" w:hAnsi="arial" w:cs="arial"/>
            <w:b w:val="0"/>
            <w:i/>
            <w:strike w:val="0"/>
            <w:noProof w:val="0"/>
            <w:color w:val="0077CC"/>
            <w:position w:val="0"/>
            <w:sz w:val="20"/>
            <w:u w:val="single"/>
            <w:vertAlign w:val="baseline"/>
          </w:rPr>
          <w:t>Fed.R.Civ.P. 8(a)(2)</w:t>
        </w:r>
      </w:hyperlink>
      <w:r>
        <w:rPr>
          <w:rFonts w:ascii="arial" w:eastAsia="arial" w:hAnsi="arial" w:cs="arial"/>
          <w:b w:val="0"/>
          <w:i w:val="0"/>
          <w:strike w:val="0"/>
          <w:noProof w:val="0"/>
          <w:color w:val="000000"/>
          <w:position w:val="0"/>
          <w:sz w:val="20"/>
          <w:u w:val="none"/>
          <w:vertAlign w:val="baseline"/>
        </w:rPr>
        <w:t xml:space="preserve">, or does not "state a claim to relief that is plausible on its face," </w:t>
      </w:r>
      <w:bookmarkStart w:id="32" w:name="Bookmark_I5S22DD128T40G0040000400"/>
      <w:bookmarkEnd w:id="32"/>
      <w:hyperlink r:id="rId22" w:history="1">
        <w:r>
          <w:rPr>
            <w:rFonts w:ascii="arial" w:eastAsia="arial" w:hAnsi="arial" w:cs="arial"/>
            <w:b w:val="0"/>
            <w:i/>
            <w:strike w:val="0"/>
            <w:noProof w:val="0"/>
            <w:color w:val="0077CC"/>
            <w:position w:val="0"/>
            <w:sz w:val="20"/>
            <w:u w:val="single"/>
            <w:vertAlign w:val="baseline"/>
          </w:rPr>
          <w:t>Ashcroft v. Iqbal</w:t>
        </w:r>
      </w:hyperlink>
      <w:hyperlink r:id="rId2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3" w:name="Bookmark_I5S22DD128T40H0010000400"/>
      <w:bookmarkEnd w:id="33"/>
      <w:hyperlink r:id="rId23" w:history="1">
        <w:r>
          <w:rPr>
            <w:rFonts w:ascii="arial" w:eastAsia="arial" w:hAnsi="arial" w:cs="arial"/>
            <w:b w:val="0"/>
            <w:i/>
            <w:strike w:val="0"/>
            <w:noProof w:val="0"/>
            <w:color w:val="0077CC"/>
            <w:position w:val="0"/>
            <w:sz w:val="20"/>
            <w:u w:val="single"/>
            <w:vertAlign w:val="baseline"/>
          </w:rPr>
          <w:t>Bell Atl. Corp. v. Twombly</w:t>
        </w:r>
      </w:hyperlink>
      <w:hyperlink r:id="rId23"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is facially plausible "when the plaintiff pleads factual content that allows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4" w:name="Bookmark_I5S22DD128T40H0030000400"/>
      <w:bookmarkEnd w:id="34"/>
      <w:hyperlink r:id="rId23" w:history="1">
        <w:r>
          <w:rPr>
            <w:rFonts w:ascii="arial" w:eastAsia="arial" w:hAnsi="arial" w:cs="arial"/>
            <w:b w:val="0"/>
            <w:i/>
            <w:strike w:val="0"/>
            <w:noProof w:val="0"/>
            <w:color w:val="0077CC"/>
            <w:position w:val="0"/>
            <w:sz w:val="20"/>
            <w:u w:val="single"/>
            <w:vertAlign w:val="baseline"/>
          </w:rPr>
          <w:t>Twombly</w:t>
        </w:r>
      </w:hyperlink>
      <w:hyperlink r:id="rId23"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35" w:name="Bookmark_I5S22DD12HM5WG0010000400_2"/>
      <w:bookmarkEnd w:id="35"/>
      <w:bookmarkStart w:id="36" w:name="Bookmark_I5S22DD12HM5WG0030000400"/>
      <w:bookmarkEnd w:id="36"/>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7" w:name="Bookmark_I5S22DD128T40H0050000400"/>
      <w:bookmarkEnd w:id="37"/>
      <w:hyperlink r:id="rId23" w:history="1">
        <w:r>
          <w:rPr>
            <w:rFonts w:ascii="arial" w:eastAsia="arial" w:hAnsi="arial" w:cs="arial"/>
            <w:b w:val="0"/>
            <w:i/>
            <w:strike w:val="0"/>
            <w:noProof w:val="0"/>
            <w:color w:val="0077CC"/>
            <w:position w:val="0"/>
            <w:sz w:val="20"/>
            <w:u w:val="single"/>
            <w:vertAlign w:val="baseline"/>
          </w:rPr>
          <w:t>Twombly</w:t>
        </w:r>
      </w:hyperlink>
      <w:hyperlink r:id="rId23"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38" w:name="Bookmark_I5S22DD12HM5WG0030000400_2"/>
      <w:bookmarkEnd w:id="38"/>
      <w:r>
        <w:rPr>
          <w:rFonts w:ascii="arial" w:eastAsia="arial" w:hAnsi="arial" w:cs="arial"/>
          <w:b w:val="0"/>
          <w:i w:val="0"/>
          <w:strike w:val="0"/>
          <w:noProof w:val="0"/>
          <w:color w:val="000000"/>
          <w:position w:val="0"/>
          <w:sz w:val="20"/>
          <w:u w:val="none"/>
          <w:vertAlign w:val="baseline"/>
        </w:rPr>
        <w:t xml:space="preserve">Though the plaintiff is not required to forecast evidence to prove the elements of the claim, the complaint must allege sufficient facts to establish each element. </w:t>
      </w:r>
      <w:bookmarkStart w:id="39" w:name="Bookmark_I5S22DD12HM5WG0020000400"/>
      <w:bookmarkEnd w:id="39"/>
      <w:hyperlink r:id="rId24" w:history="1">
        <w:r>
          <w:rPr>
            <w:rFonts w:ascii="arial" w:eastAsia="arial" w:hAnsi="arial" w:cs="arial"/>
            <w:b w:val="0"/>
            <w:i/>
            <w:strike w:val="0"/>
            <w:noProof w:val="0"/>
            <w:color w:val="0077CC"/>
            <w:position w:val="0"/>
            <w:sz w:val="20"/>
            <w:u w:val="single"/>
            <w:vertAlign w:val="baseline"/>
          </w:rPr>
          <w:t>Goss v. Bank of Am., N.A.</w:t>
        </w:r>
      </w:hyperlink>
      <w:hyperlink r:id="rId24" w:history="1">
        <w:r>
          <w:rPr>
            <w:rFonts w:ascii="arial" w:eastAsia="arial" w:hAnsi="arial" w:cs="arial"/>
            <w:b w:val="0"/>
            <w:i/>
            <w:strike w:val="0"/>
            <w:noProof w:val="0"/>
            <w:color w:val="0077CC"/>
            <w:position w:val="0"/>
            <w:sz w:val="20"/>
            <w:u w:val="single"/>
            <w:vertAlign w:val="baseline"/>
          </w:rPr>
          <w:t>, 917 F.Supp.2d 445, 449 (D.Md. 2013)</w:t>
        </w:r>
      </w:hyperlink>
      <w:r>
        <w:rPr>
          <w:rFonts w:ascii="arial" w:eastAsia="arial" w:hAnsi="arial" w:cs="arial"/>
          <w:b w:val="0"/>
          <w:i w:val="0"/>
          <w:strike w:val="0"/>
          <w:noProof w:val="0"/>
          <w:color w:val="000000"/>
          <w:position w:val="0"/>
          <w:sz w:val="20"/>
          <w:u w:val="none"/>
          <w:vertAlign w:val="baseline"/>
        </w:rPr>
        <w:t xml:space="preserve"> (quoting </w:t>
      </w:r>
      <w:bookmarkStart w:id="40" w:name="Bookmark_I5S22DD12HM5WG0040000400"/>
      <w:bookmarkEnd w:id="40"/>
      <w:hyperlink r:id="rId25" w:history="1">
        <w:r>
          <w:rPr>
            <w:rFonts w:ascii="arial" w:eastAsia="arial" w:hAnsi="arial" w:cs="arial"/>
            <w:b w:val="0"/>
            <w:i/>
            <w:strike w:val="0"/>
            <w:noProof w:val="0"/>
            <w:color w:val="0077CC"/>
            <w:position w:val="0"/>
            <w:sz w:val="20"/>
            <w:u w:val="single"/>
            <w:vertAlign w:val="baseline"/>
          </w:rPr>
          <w:t>Walters v. McMahen</w:t>
        </w:r>
      </w:hyperlink>
      <w:hyperlink r:id="rId25" w:history="1">
        <w:r>
          <w:rPr>
            <w:rFonts w:ascii="arial" w:eastAsia="arial" w:hAnsi="arial" w:cs="arial"/>
            <w:b w:val="0"/>
            <w:i/>
            <w:strike w:val="0"/>
            <w:noProof w:val="0"/>
            <w:color w:val="0077CC"/>
            <w:position w:val="0"/>
            <w:sz w:val="20"/>
            <w:u w:val="single"/>
            <w:vertAlign w:val="baseline"/>
          </w:rPr>
          <w:t>, 684 F.3d 435, 439 (4th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 sub nom.</w:t>
      </w:r>
      <w:r>
        <w:rPr>
          <w:rFonts w:ascii="arial" w:eastAsia="arial" w:hAnsi="arial" w:cs="arial"/>
          <w:b w:val="0"/>
          <w:i w:val="0"/>
          <w:strike w:val="0"/>
          <w:noProof w:val="0"/>
          <w:color w:val="000000"/>
          <w:position w:val="0"/>
          <w:sz w:val="20"/>
          <w:u w:val="none"/>
          <w:vertAlign w:val="baseline"/>
        </w:rPr>
        <w:t xml:space="preserve">, </w:t>
      </w:r>
      <w:bookmarkStart w:id="41" w:name="Bookmark_I5S22DD12HM5WH0010000400"/>
      <w:bookmarkEnd w:id="41"/>
      <w:r>
        <w:rPr>
          <w:rFonts w:ascii="arial" w:eastAsia="arial" w:hAnsi="arial" w:cs="arial"/>
          <w:b w:val="0"/>
          <w:i/>
          <w:strike w:val="0"/>
          <w:noProof w:val="0"/>
          <w:color w:val="000000"/>
          <w:position w:val="0"/>
          <w:sz w:val="20"/>
          <w:u w:val="single"/>
          <w:vertAlign w:val="baseline"/>
        </w:rPr>
        <w:t>Goss v. Bank of Am., NA</w:t>
      </w:r>
      <w:r>
        <w:rPr>
          <w:rFonts w:ascii="arial" w:eastAsia="arial" w:hAnsi="arial" w:cs="arial"/>
          <w:b w:val="0"/>
          <w:i/>
          <w:strike w:val="0"/>
          <w:noProof w:val="0"/>
          <w:color w:val="000000"/>
          <w:position w:val="0"/>
          <w:sz w:val="20"/>
          <w:u w:val="none"/>
          <w:vertAlign w:val="baseline"/>
        </w:rPr>
        <w:t>, 546 F.App'x 165 (4th Cir. 2013)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 w:name="Bookmark_para_12"/>
      <w:bookmarkEnd w:id="42"/>
      <w:bookmarkStart w:id="43" w:name="Bookmark_I5S22DD12HM5WH0040000400"/>
      <w:bookmarkEnd w:id="43"/>
      <w:bookmarkStart w:id="44" w:name="Bookmark_I5S22DD12SF8930050000400"/>
      <w:bookmarkEnd w:id="44"/>
      <w:r>
        <w:rPr>
          <w:rFonts w:ascii="arial" w:eastAsia="arial" w:hAnsi="arial" w:cs="arial"/>
          <w:b w:val="0"/>
          <w:i w:val="0"/>
          <w:strike w:val="0"/>
          <w:noProof w:val="0"/>
          <w:color w:val="000000"/>
          <w:position w:val="0"/>
          <w:sz w:val="20"/>
          <w:u w:val="none"/>
          <w:vertAlign w:val="baseline"/>
        </w:rPr>
        <w:t xml:space="preserve">In considering a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court must examine the complaint as a whole, consider the factual allegations in the complaint as true, and construe the factual allegations in the light most favorable to the plaintiff. </w:t>
      </w:r>
      <w:bookmarkStart w:id="45" w:name="Bookmark_I5S22DD12HM5WH0030000400"/>
      <w:bookmarkEnd w:id="45"/>
      <w:hyperlink r:id="rId26" w:history="1">
        <w:r>
          <w:rPr>
            <w:rFonts w:ascii="arial" w:eastAsia="arial" w:hAnsi="arial" w:cs="arial"/>
            <w:b w:val="0"/>
            <w:i/>
            <w:strike w:val="0"/>
            <w:noProof w:val="0"/>
            <w:color w:val="0077CC"/>
            <w:position w:val="0"/>
            <w:sz w:val="20"/>
            <w:u w:val="single"/>
            <w:vertAlign w:val="baseline"/>
          </w:rPr>
          <w:t>Albright v. Oliver</w:t>
        </w:r>
      </w:hyperlink>
      <w:hyperlink r:id="rId26" w:history="1">
        <w:r>
          <w:rPr>
            <w:rFonts w:ascii="arial" w:eastAsia="arial" w:hAnsi="arial" w:cs="arial"/>
            <w:b w:val="0"/>
            <w:i/>
            <w:strike w:val="0"/>
            <w:noProof w:val="0"/>
            <w:color w:val="0077CC"/>
            <w:position w:val="0"/>
            <w:sz w:val="20"/>
            <w:u w:val="single"/>
            <w:vertAlign w:val="baseline"/>
          </w:rPr>
          <w:t>, 510 U.S. 266, 268, 114 S. Ct. 807, 127 L. Ed. 2d 114 (1994)</w:t>
        </w:r>
      </w:hyperlink>
      <w:r>
        <w:rPr>
          <w:rFonts w:ascii="arial" w:eastAsia="arial" w:hAnsi="arial" w:cs="arial"/>
          <w:b w:val="0"/>
          <w:i w:val="0"/>
          <w:strike w:val="0"/>
          <w:noProof w:val="0"/>
          <w:color w:val="000000"/>
          <w:position w:val="0"/>
          <w:sz w:val="20"/>
          <w:u w:val="none"/>
          <w:vertAlign w:val="baseline"/>
        </w:rPr>
        <w:t xml:space="preserve">; </w:t>
      </w:r>
      <w:bookmarkStart w:id="46" w:name="Bookmark_I5S22DD12HM5WH0050000400"/>
      <w:bookmarkEnd w:id="46"/>
      <w:hyperlink r:id="rId27" w:history="1">
        <w:r>
          <w:rPr>
            <w:rFonts w:ascii="arial" w:eastAsia="arial" w:hAnsi="arial" w:cs="arial"/>
            <w:b w:val="0"/>
            <w:i/>
            <w:strike w:val="0"/>
            <w:noProof w:val="0"/>
            <w:color w:val="0077CC"/>
            <w:position w:val="0"/>
            <w:sz w:val="20"/>
            <w:u w:val="single"/>
            <w:vertAlign w:val="baseline"/>
          </w:rPr>
          <w:t>Lambeth v. Bd. of Comm'rs of Davidson Cty.</w:t>
        </w:r>
      </w:hyperlink>
      <w:hyperlink r:id="rId27" w:history="1">
        <w:r>
          <w:rPr>
            <w:rFonts w:ascii="arial" w:eastAsia="arial" w:hAnsi="arial" w:cs="arial"/>
            <w:b w:val="0"/>
            <w:i/>
            <w:strike w:val="0"/>
            <w:noProof w:val="0"/>
            <w:color w:val="0077CC"/>
            <w:position w:val="0"/>
            <w:sz w:val="20"/>
            <w:u w:val="single"/>
            <w:vertAlign w:val="baseline"/>
          </w:rPr>
          <w:t>, 407 F.3d 266, 268 (4th Cir. 2005)</w:t>
        </w:r>
      </w:hyperlink>
      <w:r>
        <w:rPr>
          <w:rFonts w:ascii="arial" w:eastAsia="arial" w:hAnsi="arial" w:cs="arial"/>
          <w:b w:val="0"/>
          <w:i w:val="0"/>
          <w:strike w:val="0"/>
          <w:noProof w:val="0"/>
          <w:color w:val="000000"/>
          <w:position w:val="0"/>
          <w:sz w:val="20"/>
          <w:u w:val="none"/>
          <w:vertAlign w:val="baseline"/>
        </w:rPr>
        <w:t xml:space="preserve"> (citing </w:t>
      </w:r>
      <w:bookmarkStart w:id="47" w:name="Bookmark_I5S22DD12SF8930020000400"/>
      <w:bookmarkEnd w:id="47"/>
      <w:hyperlink r:id="rId28" w:history="1">
        <w:r>
          <w:rPr>
            <w:rFonts w:ascii="arial" w:eastAsia="arial" w:hAnsi="arial" w:cs="arial"/>
            <w:b w:val="0"/>
            <w:i/>
            <w:strike w:val="0"/>
            <w:noProof w:val="0"/>
            <w:color w:val="0077CC"/>
            <w:position w:val="0"/>
            <w:sz w:val="20"/>
            <w:u w:val="single"/>
            <w:vertAlign w:val="baseline"/>
          </w:rPr>
          <w:t>Scheuer v. Rhodes</w:t>
        </w:r>
      </w:hyperlink>
      <w:hyperlink r:id="rId28" w:history="1">
        <w:r>
          <w:rPr>
            <w:rFonts w:ascii="arial" w:eastAsia="arial" w:hAnsi="arial" w:cs="arial"/>
            <w:b w:val="0"/>
            <w:i/>
            <w:strike w:val="0"/>
            <w:noProof w:val="0"/>
            <w:color w:val="0077CC"/>
            <w:position w:val="0"/>
            <w:sz w:val="20"/>
            <w:u w:val="single"/>
            <w:vertAlign w:val="baseline"/>
          </w:rPr>
          <w:t>, 416 U.S. 232, 236, 94 S. Ct. 1683, 40 L. Ed. 2d 90 (1974))</w:t>
        </w:r>
      </w:hyperlink>
      <w:r>
        <w:rPr>
          <w:rFonts w:ascii="arial" w:eastAsia="arial" w:hAnsi="arial" w:cs="arial"/>
          <w:b w:val="0"/>
          <w:i w:val="0"/>
          <w:strike w:val="0"/>
          <w:noProof w:val="0"/>
          <w:color w:val="000000"/>
          <w:position w:val="0"/>
          <w:sz w:val="20"/>
          <w:u w:val="none"/>
          <w:vertAlign w:val="baseline"/>
        </w:rPr>
        <w:t xml:space="preserve">. But, the court need not accept unsupported or conclusory factual allegations devoid of any reference to actual events, </w:t>
      </w:r>
      <w:bookmarkStart w:id="48" w:name="Bookmark_I5S22DD12SF8930040000400"/>
      <w:bookmarkEnd w:id="48"/>
      <w:hyperlink r:id="rId29" w:history="1">
        <w:r>
          <w:rPr>
            <w:rFonts w:ascii="arial" w:eastAsia="arial" w:hAnsi="arial" w:cs="arial"/>
            <w:b w:val="0"/>
            <w:i/>
            <w:strike w:val="0"/>
            <w:noProof w:val="0"/>
            <w:color w:val="0077CC"/>
            <w:position w:val="0"/>
            <w:sz w:val="20"/>
            <w:u w:val="single"/>
            <w:vertAlign w:val="baseline"/>
          </w:rPr>
          <w:t>United Black Firefighters v. Hirst</w:t>
        </w:r>
      </w:hyperlink>
      <w:hyperlink r:id="rId29" w:history="1">
        <w:r>
          <w:rPr>
            <w:rFonts w:ascii="arial" w:eastAsia="arial" w:hAnsi="arial" w:cs="arial"/>
            <w:b w:val="0"/>
            <w:i/>
            <w:strike w:val="0"/>
            <w:noProof w:val="0"/>
            <w:color w:val="0077CC"/>
            <w:position w:val="0"/>
            <w:sz w:val="20"/>
            <w:u w:val="single"/>
            <w:vertAlign w:val="baseline"/>
          </w:rPr>
          <w:t>, 604 F.2d 844, 847 (4th Cir. 1979)</w:t>
        </w:r>
      </w:hyperlink>
      <w:r>
        <w:rPr>
          <w:rFonts w:ascii="arial" w:eastAsia="arial" w:hAnsi="arial" w:cs="arial"/>
          <w:b w:val="0"/>
          <w:i w:val="0"/>
          <w:strike w:val="0"/>
          <w:noProof w:val="0"/>
          <w:color w:val="000000"/>
          <w:position w:val="0"/>
          <w:sz w:val="20"/>
          <w:u w:val="none"/>
          <w:vertAlign w:val="baseline"/>
        </w:rPr>
        <w:t xml:space="preserve">, or legal conclusions couched as factual allegations, </w:t>
      </w:r>
      <w:bookmarkStart w:id="49" w:name="Bookmark_I5S22DD12N1R9H0010000400"/>
      <w:bookmarkEnd w:id="49"/>
      <w:hyperlink r:id="rId22" w:history="1">
        <w:r>
          <w:rPr>
            <w:rFonts w:ascii="arial" w:eastAsia="arial" w:hAnsi="arial" w:cs="arial"/>
            <w:b w:val="0"/>
            <w:i/>
            <w:strike w:val="0"/>
            <w:noProof w:val="0"/>
            <w:color w:val="0077CC"/>
            <w:position w:val="0"/>
            <w:sz w:val="20"/>
            <w:u w:val="single"/>
            <w:vertAlign w:val="baseline"/>
          </w:rPr>
          <w:t>Iqbal</w:t>
        </w:r>
      </w:hyperlink>
      <w:hyperlink r:id="rId2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7"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single"/>
          <w:vertAlign w:val="baseline"/>
        </w:rPr>
        <w:t xml:space="preserve"> Analysis</w:t>
      </w:r>
    </w:p>
    <w:p>
      <w:pPr>
        <w:keepNext w:val="0"/>
        <w:widowControl w:val="0"/>
        <w:spacing w:before="200" w:after="0" w:line="260" w:lineRule="atLeast"/>
        <w:ind w:left="0" w:right="0" w:firstLine="0"/>
        <w:jc w:val="both"/>
      </w:pPr>
      <w:bookmarkStart w:id="50" w:name="Bookmark_para_13"/>
      <w:bookmarkEnd w:id="50"/>
      <w:r>
        <w:rPr>
          <w:rFonts w:ascii="arial" w:eastAsia="arial" w:hAnsi="arial" w:cs="arial"/>
          <w:b w:val="0"/>
          <w:i w:val="0"/>
          <w:strike w:val="0"/>
          <w:noProof w:val="0"/>
          <w:color w:val="000000"/>
          <w:position w:val="0"/>
          <w:sz w:val="20"/>
          <w:u w:val="none"/>
          <w:vertAlign w:val="baseline"/>
        </w:rPr>
        <w:t xml:space="preserve">As a threshold matter, Defendants argue that the Court must dismiss all of M.A.B.'s claims against the Board because </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 the Board enjoys sovereign immunity under the </w:t>
      </w:r>
      <w:hyperlink r:id="rId30" w:history="1">
        <w:r>
          <w:rPr>
            <w:rFonts w:ascii="arial" w:eastAsia="arial" w:hAnsi="arial" w:cs="arial"/>
            <w:b w:val="0"/>
            <w:i/>
            <w:strike w:val="0"/>
            <w:noProof w:val="0"/>
            <w:color w:val="0077CC"/>
            <w:position w:val="0"/>
            <w:sz w:val="20"/>
            <w:u w:val="single"/>
            <w:vertAlign w:val="baseline"/>
          </w:rPr>
          <w:t>Eleventh Amendment to the United States Constitution</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Court disagrees.</w:t>
      </w:r>
    </w:p>
    <w:p>
      <w:pPr>
        <w:keepNext w:val="0"/>
        <w:widowControl w:val="0"/>
        <w:spacing w:before="240" w:after="0" w:line="260" w:lineRule="atLeast"/>
        <w:ind w:left="0" w:right="0" w:firstLine="0"/>
        <w:jc w:val="both"/>
      </w:pPr>
      <w:bookmarkStart w:id="51" w:name="Bookmark_para_14"/>
      <w:bookmarkEnd w:id="51"/>
      <w:bookmarkStart w:id="52" w:name="Bookmark_I5S22DD12N1R9H0040000400"/>
      <w:bookmarkEnd w:id="52"/>
      <w:bookmarkStart w:id="53" w:name="Bookmark_I5S22DD12D6N5M0030000400"/>
      <w:bookmarkEnd w:id="53"/>
      <w:r>
        <w:rPr>
          <w:rFonts w:ascii="arial" w:eastAsia="arial" w:hAnsi="arial" w:cs="arial"/>
          <w:b w:val="0"/>
          <w:i w:val="0"/>
          <w:strike w:val="0"/>
          <w:noProof w:val="0"/>
          <w:color w:val="000000"/>
          <w:position w:val="0"/>
          <w:sz w:val="20"/>
          <w:u w:val="none"/>
          <w:vertAlign w:val="baseline"/>
        </w:rPr>
        <w:t xml:space="preserve">The </w:t>
      </w:r>
      <w:hyperlink r:id="rId3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provides: "The Judicial power of the United States shall not be construed to extend to any suit in law or equity, commenced or prosecuted against one of the United States by Citizens of another State." </w:t>
      </w:r>
      <w:hyperlink r:id="rId30" w:history="1">
        <w:r>
          <w:rPr>
            <w:rFonts w:ascii="arial" w:eastAsia="arial" w:hAnsi="arial" w:cs="arial"/>
            <w:b w:val="0"/>
            <w:i/>
            <w:strike w:val="0"/>
            <w:noProof w:val="0"/>
            <w:color w:val="0077CC"/>
            <w:position w:val="0"/>
            <w:sz w:val="20"/>
            <w:u w:val="single"/>
            <w:vertAlign w:val="baseline"/>
          </w:rPr>
          <w:t>U.S. Const. amend. XI</w:t>
        </w:r>
      </w:hyperlink>
      <w:r>
        <w:rPr>
          <w:rFonts w:ascii="arial" w:eastAsia="arial" w:hAnsi="arial" w:cs="arial"/>
          <w:b w:val="0"/>
          <w:i w:val="0"/>
          <w:strike w:val="0"/>
          <w:noProof w:val="0"/>
          <w:color w:val="000000"/>
          <w:position w:val="0"/>
          <w:sz w:val="20"/>
          <w:u w:val="none"/>
          <w:vertAlign w:val="baseline"/>
        </w:rPr>
        <w:t xml:space="preserve">. The Supreme Court of the United States has construed the </w:t>
      </w:r>
      <w:hyperlink r:id="rId3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as also protecting states from federal court suits brought by the state's own citizens. </w:t>
      </w:r>
      <w:bookmarkStart w:id="54" w:name="Bookmark_I5S22DD12N1R9H0030000400"/>
      <w:bookmarkEnd w:id="54"/>
      <w:hyperlink r:id="rId31" w:history="1">
        <w:r>
          <w:rPr>
            <w:rFonts w:ascii="arial" w:eastAsia="arial" w:hAnsi="arial" w:cs="arial"/>
            <w:b w:val="0"/>
            <w:i/>
            <w:strike w:val="0"/>
            <w:noProof w:val="0"/>
            <w:color w:val="0077CC"/>
            <w:position w:val="0"/>
            <w:sz w:val="20"/>
            <w:u w:val="single"/>
            <w:vertAlign w:val="baseline"/>
          </w:rPr>
          <w:t>Lee-Thomas v. Prince George's Cty. Pub. Schs.</w:t>
        </w:r>
      </w:hyperlink>
      <w:hyperlink r:id="rId31" w:history="1">
        <w:r>
          <w:rPr>
            <w:rFonts w:ascii="arial" w:eastAsia="arial" w:hAnsi="arial" w:cs="arial"/>
            <w:b w:val="0"/>
            <w:i/>
            <w:strike w:val="0"/>
            <w:noProof w:val="0"/>
            <w:color w:val="0077CC"/>
            <w:position w:val="0"/>
            <w:sz w:val="20"/>
            <w:u w:val="single"/>
            <w:vertAlign w:val="baseline"/>
          </w:rPr>
          <w:t>, 666 F.3d 244, 248 (4th Cir. 2012)</w:t>
        </w:r>
      </w:hyperlink>
      <w:r>
        <w:rPr>
          <w:rFonts w:ascii="arial" w:eastAsia="arial" w:hAnsi="arial" w:cs="arial"/>
          <w:b w:val="0"/>
          <w:i w:val="0"/>
          <w:strike w:val="0"/>
          <w:noProof w:val="0"/>
          <w:color w:val="000000"/>
          <w:position w:val="0"/>
          <w:sz w:val="20"/>
          <w:u w:val="none"/>
          <w:vertAlign w:val="baseline"/>
        </w:rPr>
        <w:t xml:space="preserve"> (quoting </w:t>
      </w:r>
      <w:bookmarkStart w:id="55" w:name="Bookmark_I5S22DD12N1R9H0050000400"/>
      <w:bookmarkEnd w:id="55"/>
      <w:hyperlink r:id="rId32" w:history="1">
        <w:r>
          <w:rPr>
            <w:rFonts w:ascii="arial" w:eastAsia="arial" w:hAnsi="arial" w:cs="arial"/>
            <w:b w:val="0"/>
            <w:i/>
            <w:strike w:val="0"/>
            <w:noProof w:val="0"/>
            <w:color w:val="0077CC"/>
            <w:position w:val="0"/>
            <w:sz w:val="20"/>
            <w:u w:val="single"/>
            <w:vertAlign w:val="baseline"/>
          </w:rPr>
          <w:t>Port Auth. Trans-Hudson Corp. v. Feeney</w:t>
        </w:r>
      </w:hyperlink>
      <w:hyperlink r:id="rId32" w:history="1">
        <w:r>
          <w:rPr>
            <w:rFonts w:ascii="arial" w:eastAsia="arial" w:hAnsi="arial" w:cs="arial"/>
            <w:b w:val="0"/>
            <w:i/>
            <w:strike w:val="0"/>
            <w:noProof w:val="0"/>
            <w:color w:val="0077CC"/>
            <w:position w:val="0"/>
            <w:sz w:val="20"/>
            <w:u w:val="single"/>
            <w:vertAlign w:val="baseline"/>
          </w:rPr>
          <w:t>, 495 U.S. 299, 304, 110 S. Ct. 1868, 109 L. Ed. 2d 264 (1990))</w:t>
        </w:r>
      </w:hyperlink>
      <w:r>
        <w:rPr>
          <w:rFonts w:ascii="arial" w:eastAsia="arial" w:hAnsi="arial" w:cs="arial"/>
          <w:b w:val="0"/>
          <w:i w:val="0"/>
          <w:strike w:val="0"/>
          <w:noProof w:val="0"/>
          <w:color w:val="000000"/>
          <w:position w:val="0"/>
          <w:sz w:val="20"/>
          <w:u w:val="none"/>
          <w:vertAlign w:val="baseline"/>
        </w:rPr>
        <w:t xml:space="preserve">. </w:t>
      </w:r>
      <w:bookmarkStart w:id="56" w:name="Bookmark_I3PN21H69660003DW0S0000K"/>
      <w:bookmarkEnd w:id="56"/>
      <w:bookmarkStart w:id="57" w:name="Bookmark_I5S22DD12D6N5M0050000400"/>
      <w:bookmarkEnd w:id="57"/>
      <w:hyperlink r:id="rId3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extends to "state agents and instrumentalities."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8" w:name="Bookmark_I5S22DD12D6N5M0020000400"/>
      <w:bookmarkEnd w:id="58"/>
      <w:hyperlink r:id="rId33" w:history="1">
        <w:r>
          <w:rPr>
            <w:rFonts w:ascii="arial" w:eastAsia="arial" w:hAnsi="arial" w:cs="arial"/>
            <w:b w:val="0"/>
            <w:i/>
            <w:strike w:val="0"/>
            <w:noProof w:val="0"/>
            <w:color w:val="0077CC"/>
            <w:position w:val="0"/>
            <w:sz w:val="20"/>
            <w:u w:val="single"/>
            <w:vertAlign w:val="baseline"/>
          </w:rPr>
          <w:t>Regents of the Univ. of Cal. v. Doe</w:t>
        </w:r>
      </w:hyperlink>
      <w:hyperlink r:id="rId33" w:history="1">
        <w:r>
          <w:rPr>
            <w:rFonts w:ascii="arial" w:eastAsia="arial" w:hAnsi="arial" w:cs="arial"/>
            <w:b w:val="0"/>
            <w:i/>
            <w:strike w:val="0"/>
            <w:noProof w:val="0"/>
            <w:color w:val="0077CC"/>
            <w:position w:val="0"/>
            <w:sz w:val="20"/>
            <w:u w:val="single"/>
            <w:vertAlign w:val="baseline"/>
          </w:rPr>
          <w:t>, 519 U.S. 425, 429, 117 S. Ct. 900, 137 L. Ed. 2d 55 (1997))</w:t>
        </w:r>
      </w:hyperlink>
      <w:r>
        <w:rPr>
          <w:rFonts w:ascii="arial" w:eastAsia="arial" w:hAnsi="arial" w:cs="arial"/>
          <w:b w:val="0"/>
          <w:i w:val="0"/>
          <w:strike w:val="0"/>
          <w:noProof w:val="0"/>
          <w:color w:val="000000"/>
          <w:position w:val="0"/>
          <w:sz w:val="20"/>
          <w:u w:val="none"/>
          <w:vertAlign w:val="baseline"/>
        </w:rPr>
        <w:t xml:space="preserve">. </w:t>
      </w:r>
      <w:bookmarkStart w:id="59" w:name="Bookmark_I5S22DD12D6N5M0050000400_2"/>
      <w:bookmarkEnd w:id="59"/>
      <w:r>
        <w:rPr>
          <w:rFonts w:ascii="arial" w:eastAsia="arial" w:hAnsi="arial" w:cs="arial"/>
          <w:b w:val="0"/>
          <w:i w:val="0"/>
          <w:strike w:val="0"/>
          <w:noProof w:val="0"/>
          <w:color w:val="000000"/>
          <w:position w:val="0"/>
          <w:sz w:val="20"/>
          <w:u w:val="none"/>
          <w:vertAlign w:val="baseline"/>
        </w:rPr>
        <w:t xml:space="preserve">As a matter of Maryland law, county school boards of education are state instrumentalities, and therefore are generally entitled to immunity under the </w:t>
      </w:r>
      <w:hyperlink r:id="rId3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60" w:name="Bookmark_I5S22DD12D6N5M0040000400"/>
      <w:bookmarkEnd w:id="60"/>
      <w:hyperlink r:id="rId34" w:history="1">
        <w:r>
          <w:rPr>
            <w:rFonts w:ascii="arial" w:eastAsia="arial" w:hAnsi="arial" w:cs="arial"/>
            <w:b w:val="0"/>
            <w:i/>
            <w:strike w:val="0"/>
            <w:noProof w:val="0"/>
            <w:color w:val="0077CC"/>
            <w:position w:val="0"/>
            <w:sz w:val="20"/>
            <w:u w:val="single"/>
            <w:vertAlign w:val="baseline"/>
          </w:rPr>
          <w:t>Farrell v. Bd. of Educ.</w:t>
        </w:r>
      </w:hyperlink>
      <w:hyperlink r:id="rId34" w:history="1">
        <w:r>
          <w:rPr>
            <w:rFonts w:ascii="arial" w:eastAsia="arial" w:hAnsi="arial" w:cs="arial"/>
            <w:b w:val="0"/>
            <w:i/>
            <w:strike w:val="0"/>
            <w:noProof w:val="0"/>
            <w:color w:val="0077CC"/>
            <w:position w:val="0"/>
            <w:sz w:val="20"/>
            <w:u w:val="single"/>
            <w:vertAlign w:val="baseline"/>
          </w:rPr>
          <w:t>, No. GLR-16-2262, 2017 U.S. Dist. LEXIS 41011, 2017 WL 1078014, at *3 (D.Md. Mar. 21, 2017)</w:t>
        </w:r>
      </w:hyperlink>
      <w:r>
        <w:rPr>
          <w:rFonts w:ascii="arial" w:eastAsia="arial" w:hAnsi="arial" w:cs="arial"/>
          <w:b w:val="0"/>
          <w:i w:val="0"/>
          <w:strike w:val="0"/>
          <w:noProof w:val="0"/>
          <w:color w:val="000000"/>
          <w:position w:val="0"/>
          <w:sz w:val="20"/>
          <w:u w:val="none"/>
          <w:vertAlign w:val="baseline"/>
        </w:rPr>
        <w:t xml:space="preserve"> (citing </w:t>
      </w:r>
      <w:bookmarkStart w:id="61" w:name="Bookmark_I5S22DD12SF8940010000400"/>
      <w:bookmarkEnd w:id="61"/>
      <w:hyperlink r:id="rId35" w:history="1">
        <w:r>
          <w:rPr>
            <w:rFonts w:ascii="arial" w:eastAsia="arial" w:hAnsi="arial" w:cs="arial"/>
            <w:b w:val="0"/>
            <w:i/>
            <w:strike w:val="0"/>
            <w:noProof w:val="0"/>
            <w:color w:val="0077CC"/>
            <w:position w:val="0"/>
            <w:sz w:val="20"/>
            <w:u w:val="single"/>
            <w:vertAlign w:val="baseline"/>
          </w:rPr>
          <w:t>Lewis v. Bd. of Educ.</w:t>
        </w:r>
      </w:hyperlink>
      <w:hyperlink r:id="rId35" w:history="1">
        <w:r>
          <w:rPr>
            <w:rFonts w:ascii="arial" w:eastAsia="arial" w:hAnsi="arial" w:cs="arial"/>
            <w:b w:val="0"/>
            <w:i/>
            <w:strike w:val="0"/>
            <w:noProof w:val="0"/>
            <w:color w:val="0077CC"/>
            <w:position w:val="0"/>
            <w:sz w:val="20"/>
            <w:u w:val="single"/>
            <w:vertAlign w:val="baseline"/>
          </w:rPr>
          <w:t>, 262 F.Supp.2d 608, 612 (D.Md.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 w:name="Bookmark_para_15"/>
      <w:bookmarkEnd w:id="62"/>
      <w:bookmarkStart w:id="63" w:name="Bookmark_I5S22DD12SF8940040000400"/>
      <w:bookmarkEnd w:id="63"/>
      <w:r>
        <w:rPr>
          <w:rFonts w:ascii="arial" w:eastAsia="arial" w:hAnsi="arial" w:cs="arial"/>
          <w:b w:val="0"/>
          <w:i w:val="0"/>
          <w:strike w:val="0"/>
          <w:noProof w:val="0"/>
          <w:color w:val="000000"/>
          <w:position w:val="0"/>
          <w:sz w:val="20"/>
          <w:u w:val="none"/>
          <w:vertAlign w:val="baseline"/>
        </w:rPr>
        <w:t xml:space="preserve">Nevertheless, there are exceptions. One exception is when a state waives its </w:t>
      </w:r>
      <w:hyperlink r:id="rId3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from suit in a federal court. </w:t>
      </w:r>
      <w:bookmarkStart w:id="64" w:name="Bookmark_I3PN21H6NCX0003DW0S0000N"/>
      <w:bookmarkEnd w:id="64"/>
      <w:bookmarkStart w:id="65" w:name="Bookmark_I5S22DD128T40J0010000400"/>
      <w:bookmarkEnd w:id="65"/>
      <w:bookmarkStart w:id="66" w:name="Bookmark_I5S22DD12SF8940030000400"/>
      <w:bookmarkEnd w:id="66"/>
      <w:hyperlink r:id="rId31" w:history="1">
        <w:r>
          <w:rPr>
            <w:rFonts w:ascii="arial" w:eastAsia="arial" w:hAnsi="arial" w:cs="arial"/>
            <w:b w:val="0"/>
            <w:i/>
            <w:strike w:val="0"/>
            <w:noProof w:val="0"/>
            <w:color w:val="0077CC"/>
            <w:position w:val="0"/>
            <w:sz w:val="20"/>
            <w:u w:val="single"/>
            <w:vertAlign w:val="baseline"/>
          </w:rPr>
          <w:t>Lee-Thomas</w:t>
        </w:r>
      </w:hyperlink>
      <w:hyperlink r:id="rId31" w:history="1">
        <w:r>
          <w:rPr>
            <w:rFonts w:ascii="arial" w:eastAsia="arial" w:hAnsi="arial" w:cs="arial"/>
            <w:b w:val="0"/>
            <w:i/>
            <w:strike w:val="0"/>
            <w:noProof w:val="0"/>
            <w:color w:val="0077CC"/>
            <w:position w:val="0"/>
            <w:sz w:val="20"/>
            <w:u w:val="single"/>
            <w:vertAlign w:val="baseline"/>
          </w:rPr>
          <w:t>, 666 F.3d at 249</w:t>
        </w:r>
      </w:hyperlink>
      <w:r>
        <w:rPr>
          <w:rFonts w:ascii="arial" w:eastAsia="arial" w:hAnsi="arial" w:cs="arial"/>
          <w:b w:val="0"/>
          <w:i w:val="0"/>
          <w:strike w:val="0"/>
          <w:noProof w:val="0"/>
          <w:color w:val="000000"/>
          <w:position w:val="0"/>
          <w:sz w:val="20"/>
          <w:u w:val="none"/>
          <w:vertAlign w:val="baseline"/>
        </w:rPr>
        <w:t xml:space="preserve">. </w:t>
      </w:r>
      <w:bookmarkStart w:id="67" w:name="Bookmark_I5S22DD128T40J0010000400_2"/>
      <w:bookmarkEnd w:id="67"/>
      <w:r>
        <w:rPr>
          <w:rFonts w:ascii="arial" w:eastAsia="arial" w:hAnsi="arial" w:cs="arial"/>
          <w:b w:val="0"/>
          <w:i w:val="0"/>
          <w:strike w:val="0"/>
          <w:noProof w:val="0"/>
          <w:color w:val="000000"/>
          <w:position w:val="0"/>
          <w:sz w:val="20"/>
          <w:u w:val="none"/>
          <w:vertAlign w:val="baseline"/>
        </w:rPr>
        <w:t xml:space="preserve">The Maryland legislature enacted a statute that waived a county board of education's </w:t>
      </w:r>
      <w:hyperlink r:id="rId3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"for all claims in the amount of $100,000 or less." </w:t>
      </w:r>
      <w:hyperlink r:id="rId36" w:history="1">
        <w:r>
          <w:rPr>
            <w:rFonts w:ascii="arial" w:eastAsia="arial" w:hAnsi="arial" w:cs="arial"/>
            <w:b w:val="0"/>
            <w:i/>
            <w:strike w:val="0"/>
            <w:noProof w:val="0"/>
            <w:color w:val="0077CC"/>
            <w:position w:val="0"/>
            <w:sz w:val="20"/>
            <w:u w:val="single"/>
            <w:vertAlign w:val="baseline"/>
          </w:rPr>
          <w:t>Md.Code Ann., Cts. &amp; Jud. Proc. § 5-518(c)</w:t>
        </w:r>
      </w:hyperlink>
      <w:r>
        <w:rPr>
          <w:rFonts w:ascii="arial" w:eastAsia="arial" w:hAnsi="arial" w:cs="arial"/>
          <w:b w:val="0"/>
          <w:i w:val="0"/>
          <w:strike w:val="0"/>
          <w:noProof w:val="0"/>
          <w:color w:val="000000"/>
          <w:position w:val="0"/>
          <w:sz w:val="20"/>
          <w:u w:val="none"/>
          <w:vertAlign w:val="baseline"/>
        </w:rPr>
        <w:t xml:space="preserve"> (West 2018). </w:t>
      </w:r>
      <w:bookmarkStart w:id="68" w:name="Bookmark_I3PN21H71KM0003DW0S0000R"/>
      <w:bookmarkEnd w:id="68"/>
      <w:bookmarkStart w:id="69" w:name="Bookmark_I5S22DD128T40J0030000400"/>
      <w:bookmarkEnd w:id="69"/>
      <w:r>
        <w:rPr>
          <w:rFonts w:ascii="arial" w:eastAsia="arial" w:hAnsi="arial" w:cs="arial"/>
          <w:b w:val="0"/>
          <w:i w:val="0"/>
          <w:strike w:val="0"/>
          <w:noProof w:val="0"/>
          <w:color w:val="000000"/>
          <w:position w:val="0"/>
          <w:sz w:val="20"/>
          <w:u w:val="none"/>
          <w:vertAlign w:val="baseline"/>
        </w:rPr>
        <w:t xml:space="preserve">As interpreted by the Court of Appeals of Maryland, </w:t>
      </w:r>
      <w:hyperlink r:id="rId36" w:history="1">
        <w:r>
          <w:rPr>
            <w:rFonts w:ascii="arial" w:eastAsia="arial" w:hAnsi="arial" w:cs="arial"/>
            <w:b w:val="0"/>
            <w:i/>
            <w:strike w:val="0"/>
            <w:noProof w:val="0"/>
            <w:color w:val="0077CC"/>
            <w:position w:val="0"/>
            <w:sz w:val="20"/>
            <w:u w:val="single"/>
            <w:vertAlign w:val="baseline"/>
          </w:rPr>
          <w:t>§ 5-518(c)</w:t>
        </w:r>
      </w:hyperlink>
      <w:r>
        <w:rPr>
          <w:rFonts w:ascii="arial" w:eastAsia="arial" w:hAnsi="arial" w:cs="arial"/>
          <w:b w:val="0"/>
          <w:i w:val="0"/>
          <w:strike w:val="0"/>
          <w:noProof w:val="0"/>
          <w:color w:val="000000"/>
          <w:position w:val="0"/>
          <w:sz w:val="20"/>
          <w:u w:val="none"/>
          <w:vertAlign w:val="baseline"/>
        </w:rPr>
        <w:t xml:space="preserve"> waives a county board of education's </w:t>
      </w:r>
      <w:hyperlink r:id="rId3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to suit from a plaintiff's discrimination claim under a federal law. </w:t>
      </w:r>
      <w:bookmarkStart w:id="70" w:name="Bookmark_I5S22DD12SF8940050000400"/>
      <w:bookmarkEnd w:id="70"/>
      <w:hyperlink r:id="rId37" w:history="1">
        <w:r>
          <w:rPr>
            <w:rFonts w:ascii="arial" w:eastAsia="arial" w:hAnsi="arial" w:cs="arial"/>
            <w:b w:val="0"/>
            <w:i/>
            <w:strike w:val="0"/>
            <w:noProof w:val="0"/>
            <w:color w:val="0077CC"/>
            <w:position w:val="0"/>
            <w:sz w:val="20"/>
            <w:u w:val="single"/>
            <w:vertAlign w:val="baseline"/>
          </w:rPr>
          <w:t>Bd. of Educ. v. Zimmer-Rubert</w:t>
        </w:r>
      </w:hyperlink>
      <w:hyperlink r:id="rId37" w:history="1">
        <w:r>
          <w:rPr>
            <w:rFonts w:ascii="arial" w:eastAsia="arial" w:hAnsi="arial" w:cs="arial"/>
            <w:b w:val="0"/>
            <w:i/>
            <w:strike w:val="0"/>
            <w:noProof w:val="0"/>
            <w:color w:val="0077CC"/>
            <w:position w:val="0"/>
            <w:sz w:val="20"/>
            <w:u w:val="single"/>
            <w:vertAlign w:val="baseline"/>
          </w:rPr>
          <w:t>, 409 Md. 200, 973 A.2d 233, 243 (Md. 2009)</w:t>
        </w:r>
      </w:hyperlink>
      <w:r>
        <w:rPr>
          <w:rFonts w:ascii="arial" w:eastAsia="arial" w:hAnsi="arial" w:cs="arial"/>
          <w:b w:val="0"/>
          <w:i w:val="0"/>
          <w:strike w:val="0"/>
          <w:noProof w:val="0"/>
          <w:color w:val="000000"/>
          <w:position w:val="0"/>
          <w:sz w:val="20"/>
          <w:u w:val="none"/>
          <w:vertAlign w:val="baseline"/>
        </w:rPr>
        <w:t xml:space="preserve">. </w:t>
      </w:r>
      <w:bookmarkStart w:id="71" w:name="Bookmark_I5S22DD128T40J0030000400_2"/>
      <w:bookmarkEnd w:id="71"/>
      <w:r>
        <w:rPr>
          <w:rFonts w:ascii="arial" w:eastAsia="arial" w:hAnsi="arial" w:cs="arial"/>
          <w:b w:val="0"/>
          <w:i w:val="0"/>
          <w:strike w:val="0"/>
          <w:noProof w:val="0"/>
          <w:color w:val="000000"/>
          <w:position w:val="0"/>
          <w:sz w:val="20"/>
          <w:u w:val="none"/>
          <w:vertAlign w:val="baseline"/>
        </w:rPr>
        <w:t>The Court of Appeals later clarified that its interpretation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w:t>
      </w:r>
      <w:hyperlink r:id="rId36" w:history="1">
        <w:r>
          <w:rPr>
            <w:rFonts w:ascii="arial" w:eastAsia="arial" w:hAnsi="arial" w:cs="arial"/>
            <w:b w:val="0"/>
            <w:i/>
            <w:strike w:val="0"/>
            <w:noProof w:val="0"/>
            <w:color w:val="0077CC"/>
            <w:position w:val="0"/>
            <w:sz w:val="20"/>
            <w:u w:val="single"/>
            <w:vertAlign w:val="baseline"/>
          </w:rPr>
          <w:t>§ 5-518(c)</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Zimmer—Rubert</w:t>
      </w:r>
      <w:r>
        <w:rPr>
          <w:rFonts w:ascii="arial" w:eastAsia="arial" w:hAnsi="arial" w:cs="arial"/>
          <w:b w:val="0"/>
          <w:i w:val="0"/>
          <w:strike w:val="0"/>
          <w:noProof w:val="0"/>
          <w:color w:val="000000"/>
          <w:position w:val="0"/>
          <w:sz w:val="20"/>
          <w:u w:val="none"/>
          <w:vertAlign w:val="baseline"/>
        </w:rPr>
        <w:t xml:space="preserve"> applies to all "tort or insurable" claims. </w:t>
      </w:r>
      <w:bookmarkStart w:id="72" w:name="Bookmark_I5S22DD128T40J0050000400"/>
      <w:bookmarkEnd w:id="72"/>
      <w:bookmarkStart w:id="73" w:name="Bookmark_I5S22DD128T40J0020000400"/>
      <w:bookmarkEnd w:id="73"/>
      <w:hyperlink r:id="rId38" w:history="1">
        <w:r>
          <w:rPr>
            <w:rFonts w:ascii="arial" w:eastAsia="arial" w:hAnsi="arial" w:cs="arial"/>
            <w:b w:val="0"/>
            <w:i/>
            <w:strike w:val="0"/>
            <w:noProof w:val="0"/>
            <w:color w:val="0077CC"/>
            <w:position w:val="0"/>
            <w:sz w:val="20"/>
            <w:u w:val="single"/>
            <w:vertAlign w:val="baseline"/>
          </w:rPr>
          <w:t>Beka Indus., Inc. v. Worcester Cty. Bd. of Educ.</w:t>
        </w:r>
      </w:hyperlink>
      <w:hyperlink r:id="rId38" w:history="1">
        <w:r>
          <w:rPr>
            <w:rFonts w:ascii="arial" w:eastAsia="arial" w:hAnsi="arial" w:cs="arial"/>
            <w:b w:val="0"/>
            <w:i/>
            <w:strike w:val="0"/>
            <w:noProof w:val="0"/>
            <w:color w:val="0077CC"/>
            <w:position w:val="0"/>
            <w:sz w:val="20"/>
            <w:u w:val="single"/>
            <w:vertAlign w:val="baseline"/>
          </w:rPr>
          <w:t>, 419 Md. 194, 18 A.3d 890, 896 (Md. 2011)</w:t>
        </w:r>
      </w:hyperlink>
      <w:r>
        <w:rPr>
          <w:rFonts w:ascii="arial" w:eastAsia="arial" w:hAnsi="arial" w:cs="arial"/>
          <w:b w:val="0"/>
          <w:i w:val="0"/>
          <w:strike w:val="0"/>
          <w:noProof w:val="0"/>
          <w:color w:val="000000"/>
          <w:position w:val="0"/>
          <w:sz w:val="20"/>
          <w:u w:val="none"/>
          <w:vertAlign w:val="baseline"/>
        </w:rPr>
        <w:t xml:space="preserve">. </w:t>
      </w:r>
      <w:bookmarkStart w:id="74" w:name="Bookmark_I5S22DD128T40J0050000400_2"/>
      <w:bookmarkEnd w:id="74"/>
      <w:r>
        <w:rPr>
          <w:rFonts w:ascii="arial" w:eastAsia="arial" w:hAnsi="arial" w:cs="arial"/>
          <w:b w:val="0"/>
          <w:i w:val="0"/>
          <w:strike w:val="0"/>
          <w:noProof w:val="0"/>
          <w:color w:val="000000"/>
          <w:position w:val="0"/>
          <w:sz w:val="20"/>
          <w:u w:val="none"/>
          <w:vertAlign w:val="baseline"/>
        </w:rPr>
        <w:t xml:space="preserve">Under Maryland law, the definition of "tortious act or omission" encompasses constitutional torts. </w:t>
      </w:r>
      <w:r>
        <w:rPr>
          <w:rFonts w:ascii="arial" w:eastAsia="arial" w:hAnsi="arial" w:cs="arial"/>
          <w:b w:val="0"/>
          <w:i w:val="0"/>
          <w:strike w:val="0"/>
          <w:noProof w:val="0"/>
          <w:color w:val="000000"/>
          <w:position w:val="0"/>
          <w:sz w:val="20"/>
          <w:u w:val="single"/>
          <w:vertAlign w:val="baseline"/>
        </w:rPr>
        <w:t xml:space="preserve">See </w:t>
      </w:r>
      <w:bookmarkStart w:id="75" w:name="Bookmark_I5S22DD128T40J0040000400"/>
      <w:bookmarkEnd w:id="75"/>
      <w:hyperlink r:id="rId39" w:history="1">
        <w:r>
          <w:rPr>
            <w:rFonts w:ascii="arial" w:eastAsia="arial" w:hAnsi="arial" w:cs="arial"/>
            <w:b w:val="0"/>
            <w:i/>
            <w:strike w:val="0"/>
            <w:noProof w:val="0"/>
            <w:color w:val="0077CC"/>
            <w:position w:val="0"/>
            <w:sz w:val="20"/>
            <w:u w:val="single"/>
            <w:vertAlign w:val="baseline"/>
          </w:rPr>
          <w:t>Espina v. Jackson</w:t>
        </w:r>
      </w:hyperlink>
      <w:hyperlink r:id="rId39" w:history="1">
        <w:r>
          <w:rPr>
            <w:rFonts w:ascii="arial" w:eastAsia="arial" w:hAnsi="arial" w:cs="arial"/>
            <w:b w:val="0"/>
            <w:i/>
            <w:strike w:val="0"/>
            <w:noProof w:val="0"/>
            <w:color w:val="0077CC"/>
            <w:position w:val="0"/>
            <w:sz w:val="20"/>
            <w:u w:val="single"/>
            <w:vertAlign w:val="baseline"/>
          </w:rPr>
          <w:t>, 442 Md. 311, 112 A.3d 442, 450 (Md. 2015)</w:t>
        </w:r>
      </w:hyperlink>
      <w:r>
        <w:rPr>
          <w:rFonts w:ascii="arial" w:eastAsia="arial" w:hAnsi="arial" w:cs="arial"/>
          <w:b w:val="0"/>
          <w:i w:val="0"/>
          <w:strike w:val="0"/>
          <w:noProof w:val="0"/>
          <w:color w:val="000000"/>
          <w:position w:val="0"/>
          <w:sz w:val="20"/>
          <w:u w:val="none"/>
          <w:vertAlign w:val="baseline"/>
        </w:rPr>
        <w:t xml:space="preserve"> (holding that under </w:t>
      </w:r>
      <w:r>
        <w:rPr>
          <w:rFonts w:ascii="arial" w:eastAsia="arial" w:hAnsi="arial" w:cs="arial"/>
          <w:b w:val="0"/>
          <w:i/>
          <w:strike w:val="0"/>
          <w:noProof w:val="0"/>
          <w:color w:val="000000"/>
          <w:position w:val="0"/>
          <w:sz w:val="20"/>
          <w:u w:val="none"/>
          <w:vertAlign w:val="baseline"/>
        </w:rPr>
        <w:t>Maryland's Local Government Tort Claims Act</w:t>
      </w:r>
      <w:r>
        <w:rPr>
          <w:rFonts w:ascii="arial" w:eastAsia="arial" w:hAnsi="arial" w:cs="arial"/>
          <w:b w:val="0"/>
          <w:i w:val="0"/>
          <w:strike w:val="0"/>
          <w:noProof w:val="0"/>
          <w:color w:val="000000"/>
          <w:position w:val="0"/>
          <w:sz w:val="20"/>
          <w:u w:val="none"/>
          <w:vertAlign w:val="baseline"/>
        </w:rPr>
        <w:t xml:space="preserve">, "tortious acts or omissions" includes constitutional torts); </w:t>
      </w:r>
      <w:r>
        <w:rPr>
          <w:rFonts w:ascii="arial" w:eastAsia="arial" w:hAnsi="arial" w:cs="arial"/>
          <w:b w:val="0"/>
          <w:i w:val="0"/>
          <w:strike w:val="0"/>
          <w:noProof w:val="0"/>
          <w:color w:val="000000"/>
          <w:position w:val="0"/>
          <w:sz w:val="20"/>
          <w:u w:val="single"/>
          <w:vertAlign w:val="baseline"/>
        </w:rPr>
        <w:t>see also, e.g.</w:t>
      </w:r>
      <w:r>
        <w:rPr>
          <w:rFonts w:ascii="arial" w:eastAsia="arial" w:hAnsi="arial" w:cs="arial"/>
          <w:b w:val="0"/>
          <w:i w:val="0"/>
          <w:strike w:val="0"/>
          <w:noProof w:val="0"/>
          <w:color w:val="000000"/>
          <w:position w:val="0"/>
          <w:sz w:val="20"/>
          <w:u w:val="none"/>
          <w:vertAlign w:val="baseline"/>
        </w:rPr>
        <w:t xml:space="preserve">, </w:t>
      </w:r>
      <w:bookmarkStart w:id="76" w:name="Bookmark_I5S22DD12N1R9J0010000400"/>
      <w:bookmarkEnd w:id="76"/>
      <w:hyperlink r:id="rId40" w:history="1">
        <w:r>
          <w:rPr>
            <w:rFonts w:ascii="arial" w:eastAsia="arial" w:hAnsi="arial" w:cs="arial"/>
            <w:b w:val="0"/>
            <w:i/>
            <w:strike w:val="0"/>
            <w:noProof w:val="0"/>
            <w:color w:val="0077CC"/>
            <w:position w:val="0"/>
            <w:sz w:val="20"/>
            <w:u w:val="single"/>
            <w:vertAlign w:val="baseline"/>
          </w:rPr>
          <w:t>Green v. N.B.S., Inc.</w:t>
        </w:r>
      </w:hyperlink>
      <w:hyperlink r:id="rId40" w:history="1">
        <w:r>
          <w:rPr>
            <w:rFonts w:ascii="arial" w:eastAsia="arial" w:hAnsi="arial" w:cs="arial"/>
            <w:b w:val="0"/>
            <w:i/>
            <w:strike w:val="0"/>
            <w:noProof w:val="0"/>
            <w:color w:val="0077CC"/>
            <w:position w:val="0"/>
            <w:sz w:val="20"/>
            <w:u w:val="single"/>
            <w:vertAlign w:val="baseline"/>
          </w:rPr>
          <w:t>, 409 Md. 528, 976 A.2d 279, 287 (Md. 2009)</w:t>
        </w:r>
      </w:hyperlink>
      <w:r>
        <w:rPr>
          <w:rFonts w:ascii="arial" w:eastAsia="arial" w:hAnsi="arial" w:cs="arial"/>
          <w:b w:val="0"/>
          <w:i w:val="0"/>
          <w:strike w:val="0"/>
          <w:noProof w:val="0"/>
          <w:color w:val="000000"/>
          <w:position w:val="0"/>
          <w:sz w:val="20"/>
          <w:u w:val="none"/>
          <w:vertAlign w:val="baseline"/>
        </w:rPr>
        <w:t xml:space="preserve"> ("[T]he term 'tort' as defined by Blacks encompasses all 'civil wrong.'" (citation omitted)).</w:t>
      </w:r>
    </w:p>
    <w:p>
      <w:pPr>
        <w:keepNext w:val="0"/>
        <w:widowControl w:val="0"/>
        <w:spacing w:before="240" w:after="0" w:line="260" w:lineRule="atLeast"/>
        <w:ind w:left="0" w:right="0" w:firstLine="0"/>
        <w:jc w:val="both"/>
      </w:pPr>
      <w:bookmarkStart w:id="77" w:name="Bookmark_para_16"/>
      <w:bookmarkEnd w:id="77"/>
      <w:r>
        <w:rPr>
          <w:rFonts w:ascii="arial" w:eastAsia="arial" w:hAnsi="arial" w:cs="arial"/>
          <w:b w:val="0"/>
          <w:i w:val="0"/>
          <w:strike w:val="0"/>
          <w:noProof w:val="0"/>
          <w:color w:val="000000"/>
          <w:position w:val="0"/>
          <w:sz w:val="20"/>
          <w:u w:val="none"/>
          <w:vertAlign w:val="baseline"/>
        </w:rPr>
        <w:t xml:space="preserve">Here, M.A.B. brings two sets of causes of action against the Board and the other Defendants: (1) a discrimination claim under Title IX (Count I); and (2) claims under the </w:t>
      </w:r>
      <w:r>
        <w:rPr>
          <w:rFonts w:ascii="arial" w:eastAsia="arial" w:hAnsi="arial" w:cs="arial"/>
          <w:b w:val="0"/>
          <w:i/>
          <w:strike w:val="0"/>
          <w:noProof w:val="0"/>
          <w:color w:val="000000"/>
          <w:position w:val="0"/>
          <w:sz w:val="20"/>
          <w:u w:val="none"/>
          <w:vertAlign w:val="baseline"/>
        </w:rPr>
        <w:t>Fourteenth Amendment to the United States Constitution</w:t>
      </w:r>
      <w:r>
        <w:rPr>
          <w:rFonts w:ascii="arial" w:eastAsia="arial" w:hAnsi="arial" w:cs="arial"/>
          <w:b w:val="0"/>
          <w:i w:val="0"/>
          <w:strike w:val="0"/>
          <w:noProof w:val="0"/>
          <w:color w:val="000000"/>
          <w:position w:val="0"/>
          <w:sz w:val="20"/>
          <w:u w:val="none"/>
          <w:vertAlign w:val="baseline"/>
        </w:rPr>
        <w:t xml:space="preserve"> and associated Maryland Declaration of Rights provisions (Counts II—IV). Because </w:t>
      </w:r>
      <w:hyperlink r:id="rId36" w:history="1">
        <w:r>
          <w:rPr>
            <w:rFonts w:ascii="arial" w:eastAsia="arial" w:hAnsi="arial" w:cs="arial"/>
            <w:b w:val="0"/>
            <w:i/>
            <w:strike w:val="0"/>
            <w:noProof w:val="0"/>
            <w:color w:val="0077CC"/>
            <w:position w:val="0"/>
            <w:sz w:val="20"/>
            <w:u w:val="single"/>
            <w:vertAlign w:val="baseline"/>
          </w:rPr>
          <w:t>§ 5-518(c)</w:t>
        </w:r>
      </w:hyperlink>
      <w:r>
        <w:rPr>
          <w:rFonts w:ascii="arial" w:eastAsia="arial" w:hAnsi="arial" w:cs="arial"/>
          <w:b w:val="0"/>
          <w:i w:val="0"/>
          <w:strike w:val="0"/>
          <w:noProof w:val="0"/>
          <w:color w:val="000000"/>
          <w:position w:val="0"/>
          <w:sz w:val="20"/>
          <w:u w:val="none"/>
          <w:vertAlign w:val="baseline"/>
        </w:rPr>
        <w:t xml:space="preserve"> waives a county board of education's </w:t>
      </w:r>
      <w:hyperlink r:id="rId3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from discrimination claims under federal law and the constitution, the Court concludes that such immunity does not apply to M.A.B.'s claims against the Board. Accordingly, the Court will not dismiss M.A.B.'s claims against the Board on </w:t>
      </w:r>
      <w:hyperlink r:id="rId3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grounds.</w:t>
      </w:r>
    </w:p>
    <w:p>
      <w:pPr>
        <w:keepNext w:val="0"/>
        <w:widowControl w:val="0"/>
        <w:spacing w:before="200" w:after="0" w:line="260" w:lineRule="atLeast"/>
        <w:ind w:left="0" w:right="0" w:firstLine="0"/>
        <w:jc w:val="both"/>
      </w:pPr>
      <w:bookmarkStart w:id="78" w:name="Bookmark_para_17"/>
      <w:bookmarkEnd w:id="78"/>
      <w:r>
        <w:rPr>
          <w:rFonts w:ascii="arial" w:eastAsia="arial" w:hAnsi="arial" w:cs="arial"/>
          <w:b w:val="0"/>
          <w:i w:val="0"/>
          <w:strike w:val="0"/>
          <w:noProof w:val="0"/>
          <w:color w:val="000000"/>
          <w:position w:val="0"/>
          <w:sz w:val="20"/>
          <w:u w:val="none"/>
          <w:vertAlign w:val="baseline"/>
        </w:rPr>
        <w:t xml:space="preserve">Defendants move to dismiss all of M.A.B.'s remaining claims for failure to state a claim under Title IX and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and associated state constitutional provisions. At bottom, the Court concludes that M.A.B. sufficiently states a claim under both</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sets of causes of action. The Court addresses each set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 Title IX</w:t>
      </w:r>
    </w:p>
    <w:p>
      <w:pPr>
        <w:keepNext w:val="0"/>
        <w:widowControl w:val="0"/>
        <w:spacing w:before="200" w:after="0" w:line="260" w:lineRule="atLeast"/>
        <w:ind w:left="0" w:right="0" w:firstLine="0"/>
        <w:jc w:val="both"/>
      </w:pPr>
      <w:bookmarkStart w:id="79" w:name="Bookmark_para_18"/>
      <w:bookmarkEnd w:id="79"/>
      <w:r>
        <w:rPr>
          <w:rFonts w:ascii="arial" w:eastAsia="arial" w:hAnsi="arial" w:cs="arial"/>
          <w:b w:val="0"/>
          <w:i w:val="0"/>
          <w:strike w:val="0"/>
          <w:noProof w:val="0"/>
          <w:color w:val="000000"/>
          <w:position w:val="0"/>
          <w:sz w:val="20"/>
          <w:u w:val="none"/>
          <w:vertAlign w:val="baseline"/>
        </w:rPr>
        <w:t>Defendants contend that the Court should interpret Title IX narrowly to only prohibit discrimination on the basis of birth sex. M.A.B. replies that the Court should interpret Title IX more broadly to include discrimination on the basis of transgender status. In short, the Court agrees with M.A.B.'s interpretation of Title IX and concludes that M.A.B. has sufficiently stated a claim of sex discrimination.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hyperlink r:id="rId41" w:history="1">
        <w:r>
          <w:rPr>
            <w:rFonts w:ascii="arial" w:eastAsia="arial" w:hAnsi="arial" w:cs="arial"/>
            <w:b/>
            <w:i/>
            <w:strike w:val="0"/>
            <w:noProof w:val="0"/>
            <w:color w:val="0077CC"/>
            <w:position w:val="0"/>
            <w:sz w:val="20"/>
            <w:u w:val="single"/>
            <w:vertAlign w:val="baseline"/>
          </w:rPr>
          <w:t>34 C.F.R. § 106.33 (2017)</w:t>
        </w:r>
      </w:hyperlink>
      <w:r>
        <w:rPr>
          <w:rFonts w:ascii="arial" w:eastAsia="arial" w:hAnsi="arial" w:cs="arial"/>
          <w:b/>
          <w:i w:val="0"/>
          <w:strike w:val="0"/>
          <w:noProof w:val="0"/>
          <w:color w:val="000000"/>
          <w:position w:val="0"/>
          <w:sz w:val="20"/>
          <w:u w:val="none"/>
          <w:vertAlign w:val="baseline"/>
        </w:rPr>
        <w:t xml:space="preserve"> and Transgender Status</w:t>
      </w:r>
    </w:p>
    <w:p>
      <w:pPr>
        <w:keepNext w:val="0"/>
        <w:widowControl w:val="0"/>
        <w:spacing w:before="200" w:after="0" w:line="260" w:lineRule="atLeast"/>
        <w:ind w:left="0" w:right="0" w:firstLine="0"/>
        <w:jc w:val="both"/>
      </w:pPr>
      <w:bookmarkStart w:id="80" w:name="Bookmark_para_19"/>
      <w:bookmarkEnd w:id="80"/>
      <w:bookmarkStart w:id="81" w:name="Bookmark_I3PN21H7CTB0003DW0S0000T"/>
      <w:bookmarkEnd w:id="81"/>
      <w:bookmarkStart w:id="82" w:name="Bookmark_I5S22DD12N1R9J0040000400"/>
      <w:bookmarkEnd w:id="82"/>
      <w:r>
        <w:rPr>
          <w:rFonts w:ascii="arial" w:eastAsia="arial" w:hAnsi="arial" w:cs="arial"/>
          <w:b w:val="0"/>
          <w:i w:val="0"/>
          <w:strike w:val="0"/>
          <w:noProof w:val="0"/>
          <w:color w:val="000000"/>
          <w:position w:val="0"/>
          <w:sz w:val="20"/>
          <w:u w:val="none"/>
          <w:vertAlign w:val="baseline"/>
        </w:rPr>
        <w:t xml:space="preserve">Title IX provides, in relevant part: "[n]o person . . . shall, on the basis of sex, be excluded from participation in, be denied the benefits of, or be subjected to discrimination under any education program or activity receiving Federal financial assistance." </w:t>
      </w:r>
      <w:hyperlink r:id="rId13" w:history="1">
        <w:r>
          <w:rPr>
            <w:rFonts w:ascii="arial" w:eastAsia="arial" w:hAnsi="arial" w:cs="arial"/>
            <w:b w:val="0"/>
            <w:i/>
            <w:strike w:val="0"/>
            <w:noProof w:val="0"/>
            <w:color w:val="0077CC"/>
            <w:position w:val="0"/>
            <w:sz w:val="20"/>
            <w:u w:val="single"/>
            <w:vertAlign w:val="baseline"/>
          </w:rPr>
          <w:t>20 U.S.C. § 1681(a) (2018)</w:t>
        </w:r>
      </w:hyperlink>
      <w:r>
        <w:rPr>
          <w:rFonts w:ascii="arial" w:eastAsia="arial" w:hAnsi="arial" w:cs="arial"/>
          <w:b w:val="0"/>
          <w:i w:val="0"/>
          <w:strike w:val="0"/>
          <w:noProof w:val="0"/>
          <w:color w:val="000000"/>
          <w:position w:val="0"/>
          <w:sz w:val="20"/>
          <w:u w:val="none"/>
          <w:vertAlign w:val="baseline"/>
        </w:rPr>
        <w:t xml:space="preserve">. To allege a violation of Title IX, M.A.B. must show: "(1) that he was excluded from participation in an education program because of his sex; (2) that the educational institution was receiving federal financial assistance at the time of his exclusion; and (3) that the improper discrimination caused [M.A.B.] harm." </w:t>
      </w:r>
      <w:bookmarkStart w:id="83" w:name="Bookmark_I5S22DD12N1R9J0030000400"/>
      <w:bookmarkEnd w:id="83"/>
      <w:hyperlink r:id="rId12" w:history="1">
        <w:r>
          <w:rPr>
            <w:rFonts w:ascii="arial" w:eastAsia="arial" w:hAnsi="arial" w:cs="arial"/>
            <w:b w:val="0"/>
            <w:i/>
            <w:strike w:val="0"/>
            <w:noProof w:val="0"/>
            <w:color w:val="0077CC"/>
            <w:position w:val="0"/>
            <w:sz w:val="20"/>
            <w:u w:val="single"/>
            <w:vertAlign w:val="baseline"/>
          </w:rPr>
          <w:t>G.G. ex rel. Grimm v. Gloucester Cty. Sch. Bd.</w:t>
        </w:r>
      </w:hyperlink>
      <w:hyperlink r:id="rId12" w:history="1">
        <w:r>
          <w:rPr>
            <w:rFonts w:ascii="arial" w:eastAsia="arial" w:hAnsi="arial" w:cs="arial"/>
            <w:b w:val="0"/>
            <w:i/>
            <w:strike w:val="0"/>
            <w:noProof w:val="0"/>
            <w:color w:val="0077CC"/>
            <w:position w:val="0"/>
            <w:sz w:val="20"/>
            <w:u w:val="single"/>
            <w:vertAlign w:val="baseline"/>
          </w:rPr>
          <w:t xml:space="preserve"> (</w:t>
        </w:r>
      </w:hyperlink>
      <w:hyperlink r:id="rId12" w:history="1">
        <w:r>
          <w:rPr>
            <w:rFonts w:ascii="arial" w:eastAsia="arial" w:hAnsi="arial" w:cs="arial"/>
            <w:b w:val="0"/>
            <w:i/>
            <w:strike w:val="0"/>
            <w:noProof w:val="0"/>
            <w:color w:val="0077CC"/>
            <w:position w:val="0"/>
            <w:sz w:val="20"/>
            <w:u w:val="single"/>
            <w:vertAlign w:val="baseline"/>
          </w:rPr>
          <w:t>Grimm I</w:t>
        </w:r>
      </w:hyperlink>
      <w:hyperlink r:id="rId12" w:history="1">
        <w:r>
          <w:rPr>
            <w:rFonts w:ascii="arial" w:eastAsia="arial" w:hAnsi="arial" w:cs="arial"/>
            <w:b w:val="0"/>
            <w:i/>
            <w:strike w:val="0"/>
            <w:noProof w:val="0"/>
            <w:color w:val="0077CC"/>
            <w:position w:val="0"/>
            <w:sz w:val="20"/>
            <w:u w:val="single"/>
            <w:vertAlign w:val="baseline"/>
          </w:rPr>
          <w:t>), 822 F.3d 709, 718 (4th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vacated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1239, 197 L. Ed. 2d 460 (2017)</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95" w:name="Bookmark_para_20"/>
      <w:bookmarkEnd w:id="95"/>
      <w:bookmarkStart w:id="96" w:name="Bookmark_I5S22DD128T40K0040000400"/>
      <w:bookmarkEnd w:id="96"/>
      <w:r>
        <w:rPr>
          <w:rFonts w:ascii="arial" w:eastAsia="arial" w:hAnsi="arial" w:cs="arial"/>
          <w:b w:val="0"/>
          <w:i w:val="0"/>
          <w:strike w:val="0"/>
          <w:noProof w:val="0"/>
          <w:color w:val="000000"/>
          <w:position w:val="0"/>
          <w:sz w:val="20"/>
          <w:u w:val="none"/>
          <w:vertAlign w:val="baseline"/>
        </w:rPr>
        <w:t>Title IX does not prohibit all distinctions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on the basis of sex.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Under one of Title IX's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34 C.F.R. § 106.33 (2017)</w:t>
        </w:r>
      </w:hyperlink>
      <w:r>
        <w:rPr>
          <w:rFonts w:ascii="arial" w:eastAsia="arial" w:hAnsi="arial" w:cs="arial"/>
          <w:b w:val="0"/>
          <w:i w:val="0"/>
          <w:strike w:val="0"/>
          <w:noProof w:val="0"/>
          <w:color w:val="000000"/>
          <w:position w:val="0"/>
          <w:sz w:val="20"/>
          <w:u w:val="none"/>
          <w:vertAlign w:val="baseline"/>
        </w:rPr>
        <w:t xml:space="preserve">, Title IX permits separating toilets, locker rooms, and shower facilities on the basis of sex as long as they are "comparable." </w:t>
      </w:r>
      <w:r>
        <w:rPr>
          <w:rFonts w:ascii="arial" w:eastAsia="arial" w:hAnsi="arial" w:cs="arial"/>
          <w:b w:val="0"/>
          <w:i w:val="0"/>
          <w:strike w:val="0"/>
          <w:noProof w:val="0"/>
          <w:color w:val="000000"/>
          <w:position w:val="0"/>
          <w:sz w:val="20"/>
          <w:u w:val="single"/>
          <w:vertAlign w:val="baseline"/>
        </w:rPr>
        <w:t>Grimm I</w:t>
      </w:r>
      <w:r>
        <w:rPr>
          <w:rFonts w:ascii="arial" w:eastAsia="arial" w:hAnsi="arial" w:cs="arial"/>
          <w:b w:val="0"/>
          <w:i w:val="0"/>
          <w:strike w:val="0"/>
          <w:noProof w:val="0"/>
          <w:color w:val="000000"/>
          <w:position w:val="0"/>
          <w:sz w:val="20"/>
          <w:u w:val="none"/>
          <w:vertAlign w:val="baseline"/>
        </w:rPr>
        <w:t xml:space="preserve"> observed that "[b]y implication," then, </w:t>
      </w:r>
      <w:hyperlink r:id="rId41" w:history="1">
        <w:r>
          <w:rPr>
            <w:rFonts w:ascii="arial" w:eastAsia="arial" w:hAnsi="arial" w:cs="arial"/>
            <w:b w:val="0"/>
            <w:i/>
            <w:strike w:val="0"/>
            <w:noProof w:val="0"/>
            <w:color w:val="0077CC"/>
            <w:position w:val="0"/>
            <w:sz w:val="20"/>
            <w:u w:val="single"/>
            <w:vertAlign w:val="baseline"/>
          </w:rPr>
          <w:t>§ 106.33</w:t>
        </w:r>
      </w:hyperlink>
      <w:r>
        <w:rPr>
          <w:rFonts w:ascii="arial" w:eastAsia="arial" w:hAnsi="arial" w:cs="arial"/>
          <w:b w:val="0"/>
          <w:i w:val="0"/>
          <w:strike w:val="0"/>
          <w:noProof w:val="0"/>
          <w:color w:val="000000"/>
          <w:position w:val="0"/>
          <w:sz w:val="20"/>
          <w:u w:val="none"/>
          <w:vertAlign w:val="baseline"/>
        </w:rPr>
        <w:t xml:space="preserve"> permits schools to exclude those with a birth sex of female from male facilities and vice-versa. </w:t>
      </w:r>
      <w:bookmarkStart w:id="97" w:name="Bookmark_I5S22DD128T40K0030000400"/>
      <w:bookmarkEnd w:id="97"/>
      <w:hyperlink r:id="rId12" w:history="1">
        <w:r>
          <w:rPr>
            <w:rFonts w:ascii="arial" w:eastAsia="arial" w:hAnsi="arial" w:cs="arial"/>
            <w:b w:val="0"/>
            <w:i/>
            <w:strike w:val="0"/>
            <w:noProof w:val="0"/>
            <w:color w:val="0077CC"/>
            <w:position w:val="0"/>
            <w:sz w:val="20"/>
            <w:u w:val="single"/>
            <w:vertAlign w:val="baseline"/>
          </w:rPr>
          <w:t>822 F.3d at 720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21"/>
      <w:bookmarkEnd w:id="98"/>
      <w:r>
        <w:rPr>
          <w:rFonts w:ascii="arial" w:eastAsia="arial" w:hAnsi="arial" w:cs="arial"/>
          <w:b w:val="0"/>
          <w:i w:val="0"/>
          <w:strike w:val="0"/>
          <w:noProof w:val="0"/>
          <w:color w:val="000000"/>
          <w:position w:val="0"/>
          <w:sz w:val="20"/>
          <w:u w:val="none"/>
          <w:vertAlign w:val="baseline"/>
        </w:rPr>
        <w:t xml:space="preserve">Defendants maintain that because </w:t>
      </w:r>
      <w:hyperlink r:id="rId41" w:history="1">
        <w:r>
          <w:rPr>
            <w:rFonts w:ascii="arial" w:eastAsia="arial" w:hAnsi="arial" w:cs="arial"/>
            <w:b w:val="0"/>
            <w:i/>
            <w:strike w:val="0"/>
            <w:noProof w:val="0"/>
            <w:color w:val="0077CC"/>
            <w:position w:val="0"/>
            <w:sz w:val="20"/>
            <w:u w:val="single"/>
            <w:vertAlign w:val="baseline"/>
          </w:rPr>
          <w:t>§ 106.33</w:t>
        </w:r>
      </w:hyperlink>
      <w:r>
        <w:rPr>
          <w:rFonts w:ascii="arial" w:eastAsia="arial" w:hAnsi="arial" w:cs="arial"/>
          <w:b w:val="0"/>
          <w:i w:val="0"/>
          <w:strike w:val="0"/>
          <w:noProof w:val="0"/>
          <w:color w:val="000000"/>
          <w:position w:val="0"/>
          <w:sz w:val="20"/>
          <w:u w:val="none"/>
          <w:vertAlign w:val="baseline"/>
        </w:rPr>
        <w:t xml:space="preserve"> refers to males and females unambiguously, the Court must interpret Title IX to apply only to discrimination on the basis of birth sex, and does not prohibit discrimination on the basis of transgender status. The Court disagrees.</w:t>
      </w:r>
    </w:p>
    <w:p>
      <w:pPr>
        <w:keepNext w:val="0"/>
        <w:widowControl w:val="0"/>
        <w:spacing w:before="200" w:after="0" w:line="260" w:lineRule="atLeast"/>
        <w:ind w:left="0" w:right="0" w:firstLine="0"/>
        <w:jc w:val="both"/>
      </w:pPr>
      <w:bookmarkStart w:id="99" w:name="Bookmark_para_22"/>
      <w:bookmarkEnd w:id="99"/>
      <w:bookmarkStart w:id="100" w:name="Bookmark_I5S22DD12N1R9K0010000400"/>
      <w:bookmarkEnd w:id="100"/>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val="0"/>
          <w:i w:val="0"/>
          <w:strike w:val="0"/>
          <w:noProof w:val="0"/>
          <w:color w:val="000000"/>
          <w:position w:val="0"/>
          <w:sz w:val="20"/>
          <w:u w:val="single"/>
          <w:vertAlign w:val="baseline"/>
        </w:rPr>
        <w:t>Grimm I</w:t>
      </w:r>
      <w:r>
        <w:rPr>
          <w:rFonts w:ascii="arial" w:eastAsia="arial" w:hAnsi="arial" w:cs="arial"/>
          <w:b w:val="0"/>
          <w:i w:val="0"/>
          <w:strike w:val="0"/>
          <w:noProof w:val="0"/>
          <w:color w:val="000000"/>
          <w:position w:val="0"/>
          <w:sz w:val="20"/>
          <w:u w:val="none"/>
          <w:vertAlign w:val="baseline"/>
        </w:rPr>
        <w:t xml:space="preserve"> observed, the Court's "inquiry is not ended" by </w:t>
      </w:r>
      <w:hyperlink r:id="rId41" w:history="1">
        <w:r>
          <w:rPr>
            <w:rFonts w:ascii="arial" w:eastAsia="arial" w:hAnsi="arial" w:cs="arial"/>
            <w:b w:val="0"/>
            <w:i/>
            <w:strike w:val="0"/>
            <w:noProof w:val="0"/>
            <w:color w:val="0077CC"/>
            <w:position w:val="0"/>
            <w:sz w:val="20"/>
            <w:u w:val="single"/>
            <w:vertAlign w:val="baseline"/>
          </w:rPr>
          <w:t>§ 106.33</w:t>
        </w:r>
      </w:hyperlink>
      <w:r>
        <w:rPr>
          <w:rFonts w:ascii="arial" w:eastAsia="arial" w:hAnsi="arial" w:cs="arial"/>
          <w:b w:val="0"/>
          <w:i w:val="0"/>
          <w:strike w:val="0"/>
          <w:noProof w:val="0"/>
          <w:color w:val="000000"/>
          <w:position w:val="0"/>
          <w:sz w:val="20"/>
          <w:u w:val="none"/>
          <w:vertAlign w:val="baseline"/>
        </w:rPr>
        <w:t xml:space="preserve">'s reference to males and females.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refer unambiguously to males and females, it is silent as to how a school should determine whether a transgender individual is a male or female for the purpose of access to sex-segregated restrooms."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01" w:name="Bookmark_I5S22DD128T40K0050000400"/>
      <w:bookmarkEnd w:id="101"/>
      <w:hyperlink r:id="rId42" w:history="1">
        <w:r>
          <w:rPr>
            <w:rFonts w:ascii="arial" w:eastAsia="arial" w:hAnsi="arial" w:cs="arial"/>
            <w:b w:val="0"/>
            <w:i/>
            <w:strike w:val="0"/>
            <w:noProof w:val="0"/>
            <w:color w:val="0077CC"/>
            <w:position w:val="0"/>
            <w:sz w:val="20"/>
            <w:u w:val="single"/>
            <w:vertAlign w:val="baseline"/>
          </w:rPr>
          <w:t>Whitaker by Whitaker v. Kenosha Unified Sch. Dist. No. 1 Bd. of Educ.</w:t>
        </w:r>
      </w:hyperlink>
      <w:hyperlink r:id="rId42" w:history="1">
        <w:r>
          <w:rPr>
            <w:rFonts w:ascii="arial" w:eastAsia="arial" w:hAnsi="arial" w:cs="arial"/>
            <w:b w:val="0"/>
            <w:i/>
            <w:strike w:val="0"/>
            <w:noProof w:val="0"/>
            <w:color w:val="0077CC"/>
            <w:position w:val="0"/>
            <w:sz w:val="20"/>
            <w:u w:val="single"/>
            <w:vertAlign w:val="baseline"/>
          </w:rPr>
          <w:t>, 858 F.3d 1034, 1047 (7th Cir. 2017)</w:t>
        </w:r>
      </w:hyperlink>
      <w:r>
        <w:rPr>
          <w:rFonts w:ascii="arial" w:eastAsia="arial" w:hAnsi="arial" w:cs="arial"/>
          <w:b w:val="0"/>
          <w:i w:val="0"/>
          <w:strike w:val="0"/>
          <w:noProof w:val="0"/>
          <w:color w:val="000000"/>
          <w:position w:val="0"/>
          <w:sz w:val="20"/>
          <w:u w:val="none"/>
          <w:vertAlign w:val="baseline"/>
        </w:rPr>
        <w:t xml:space="preserve"> ("Neither [Title IX] nor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 'sex.' Also absent from the statute is the term 'biological,' which [the defendant school district] maintains is a necessary modifier.").</w:t>
      </w:r>
      <w:r>
        <w:rPr>
          <w:rFonts w:ascii="arial" w:eastAsia="arial" w:hAnsi="arial" w:cs="arial"/>
          <w:b/>
          <w:i w:val="0"/>
          <w:strike w:val="0"/>
          <w:noProof w:val="0"/>
          <w:color w:val="000000"/>
          <w:position w:val="0"/>
          <w:sz w:val="20"/>
          <w:u w:val="none"/>
          <w:vertAlign w:val="baseline"/>
        </w:rPr>
        <w:t> [**13] </w:t>
      </w:r>
    </w:p>
    <w:p>
      <w:pPr>
        <w:keepNext w:val="0"/>
        <w:widowControl w:val="0"/>
        <w:spacing w:before="240" w:after="0" w:line="260" w:lineRule="atLeast"/>
        <w:ind w:left="0" w:right="0" w:firstLine="0"/>
        <w:jc w:val="both"/>
      </w:pPr>
      <w:bookmarkStart w:id="102" w:name="Bookmark_para_23"/>
      <w:bookmarkEnd w:id="102"/>
      <w:bookmarkStart w:id="103" w:name="Bookmark_I5S22DD12N1R9K0030000400"/>
      <w:bookmarkEnd w:id="103"/>
      <w:r>
        <w:rPr>
          <w:rFonts w:ascii="arial" w:eastAsia="arial" w:hAnsi="arial" w:cs="arial"/>
          <w:b w:val="0"/>
          <w:i w:val="0"/>
          <w:strike w:val="0"/>
          <w:noProof w:val="0"/>
          <w:color w:val="000000"/>
          <w:position w:val="0"/>
          <w:sz w:val="20"/>
          <w:u w:val="none"/>
          <w:vertAlign w:val="baseline"/>
        </w:rPr>
        <w:t xml:space="preserve">The Fourth Circuit went on to hold that a January 7, 2015 opinion letter by the Department of Education's Office for Civil Rights, which interpreted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require access to sex-segregated facilities be based on gender identity (the "2015 Opinion Letter"), is entitled to deference under </w:t>
      </w:r>
      <w:bookmarkStart w:id="104" w:name="Bookmark_I5S22DD12N1R9K0020000400"/>
      <w:bookmarkEnd w:id="104"/>
      <w:hyperlink r:id="rId43" w:history="1">
        <w:r>
          <w:rPr>
            <w:rFonts w:ascii="arial" w:eastAsia="arial" w:hAnsi="arial" w:cs="arial"/>
            <w:b w:val="0"/>
            <w:i/>
            <w:strike w:val="0"/>
            <w:noProof w:val="0"/>
            <w:color w:val="0077CC"/>
            <w:position w:val="0"/>
            <w:sz w:val="20"/>
            <w:u w:val="single"/>
            <w:vertAlign w:val="baseline"/>
          </w:rPr>
          <w:t>Auer v. Robbins</w:t>
        </w:r>
      </w:hyperlink>
      <w:hyperlink r:id="rId43" w:history="1">
        <w:r>
          <w:rPr>
            <w:rFonts w:ascii="arial" w:eastAsia="arial" w:hAnsi="arial" w:cs="arial"/>
            <w:b w:val="0"/>
            <w:i/>
            <w:strike w:val="0"/>
            <w:noProof w:val="0"/>
            <w:color w:val="0077CC"/>
            <w:position w:val="0"/>
            <w:sz w:val="20"/>
            <w:u w:val="single"/>
            <w:vertAlign w:val="baseline"/>
          </w:rPr>
          <w:t>, 519 U.S. 452, 117 S. Ct. 905, 137 L. Ed. 2d 79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But on February 22, 2017, after the Fourth Circuit decided </w:t>
      </w:r>
      <w:r>
        <w:rPr>
          <w:rFonts w:ascii="arial" w:eastAsia="arial" w:hAnsi="arial" w:cs="arial"/>
          <w:b w:val="0"/>
          <w:i w:val="0"/>
          <w:strike w:val="0"/>
          <w:noProof w:val="0"/>
          <w:color w:val="000000"/>
          <w:position w:val="0"/>
          <w:sz w:val="20"/>
          <w:u w:val="single"/>
          <w:vertAlign w:val="baseline"/>
        </w:rPr>
        <w:t>Grimm I</w:t>
      </w:r>
      <w:r>
        <w:rPr>
          <w:rFonts w:ascii="arial" w:eastAsia="arial" w:hAnsi="arial" w:cs="arial"/>
          <w:b w:val="0"/>
          <w:i w:val="0"/>
          <w:strike w:val="0"/>
          <w:noProof w:val="0"/>
          <w:color w:val="000000"/>
          <w:position w:val="0"/>
          <w:sz w:val="20"/>
          <w:u w:val="none"/>
          <w:vertAlign w:val="baseline"/>
        </w:rPr>
        <w:t xml:space="preserve">, the Department of Education and the Department of Justice issued a guidance document withdrawing the 2015 Opinion Letter. U.S. Dep't of Just. Civil Rights Div. &amp; U.S. Dep't of Educ. Office for Civil Rights, Dear Colleague Letter (Feb. 22, 2017), https://www2.ed.gov/about/offices/list/ocr/letters/colleague-201702-title-ix.pdf . Thus, with the 2015 Opinion Letter no longer in effect, </w:t>
      </w:r>
      <w:r>
        <w:rPr>
          <w:rFonts w:ascii="arial" w:eastAsia="arial" w:hAnsi="arial" w:cs="arial"/>
          <w:b w:val="0"/>
          <w:i w:val="0"/>
          <w:strike w:val="0"/>
          <w:noProof w:val="0"/>
          <w:color w:val="000000"/>
          <w:position w:val="0"/>
          <w:sz w:val="20"/>
          <w:u w:val="single"/>
          <w:vertAlign w:val="baseline"/>
        </w:rPr>
        <w:t>Grimm I</w:t>
      </w:r>
      <w:r>
        <w:rPr>
          <w:rFonts w:ascii="arial" w:eastAsia="arial" w:hAnsi="arial" w:cs="arial"/>
          <w:b w:val="0"/>
          <w:i w:val="0"/>
          <w:strike w:val="0"/>
          <w:noProof w:val="0"/>
          <w:color w:val="000000"/>
          <w:position w:val="0"/>
          <w:sz w:val="20"/>
          <w:u w:val="none"/>
          <w:vertAlign w:val="baseline"/>
        </w:rPr>
        <w:t xml:space="preserve"> no longer resolves how </w:t>
      </w:r>
      <w:hyperlink r:id="rId41" w:history="1">
        <w:r>
          <w:rPr>
            <w:rFonts w:ascii="arial" w:eastAsia="arial" w:hAnsi="arial" w:cs="arial"/>
            <w:b w:val="0"/>
            <w:i/>
            <w:strike w:val="0"/>
            <w:noProof w:val="0"/>
            <w:color w:val="0077CC"/>
            <w:position w:val="0"/>
            <w:sz w:val="20"/>
            <w:u w:val="single"/>
            <w:vertAlign w:val="baseline"/>
          </w:rPr>
          <w:t>§ 106.33</w:t>
        </w:r>
      </w:hyperlink>
      <w:r>
        <w:rPr>
          <w:rFonts w:ascii="arial" w:eastAsia="arial" w:hAnsi="arial" w:cs="arial"/>
          <w:b w:val="0"/>
          <w:i w:val="0"/>
          <w:strike w:val="0"/>
          <w:noProof w:val="0"/>
          <w:color w:val="000000"/>
          <w:position w:val="0"/>
          <w:sz w:val="20"/>
          <w:u w:val="none"/>
          <w:vertAlign w:val="baseline"/>
        </w:rPr>
        <w:t xml:space="preserve"> applies to a transgender student.</w:t>
      </w:r>
    </w:p>
    <w:p>
      <w:pPr>
        <w:keepNext w:val="0"/>
        <w:widowControl w:val="0"/>
        <w:spacing w:before="200" w:after="0" w:line="260" w:lineRule="atLeast"/>
        <w:ind w:left="0" w:right="0" w:firstLine="0"/>
        <w:jc w:val="both"/>
      </w:pPr>
      <w:bookmarkStart w:id="105" w:name="Bookmark_para_24"/>
      <w:bookmarkEnd w:id="105"/>
      <w:bookmarkStart w:id="106" w:name="Bookmark_I5S22DD12N1R9K0050000400"/>
      <w:bookmarkEnd w:id="106"/>
      <w:r>
        <w:rPr>
          <w:rFonts w:ascii="arial" w:eastAsia="arial" w:hAnsi="arial" w:cs="arial"/>
          <w:b w:val="0"/>
          <w:i w:val="0"/>
          <w:strike w:val="0"/>
          <w:noProof w:val="0"/>
          <w:color w:val="000000"/>
          <w:position w:val="0"/>
          <w:sz w:val="20"/>
          <w:u w:val="none"/>
          <w:vertAlign w:val="baseline"/>
        </w:rPr>
        <w:t xml:space="preserve">The Fourth Circuit has not spoken on how </w:t>
      </w:r>
      <w:hyperlink r:id="rId41" w:history="1">
        <w:r>
          <w:rPr>
            <w:rFonts w:ascii="arial" w:eastAsia="arial" w:hAnsi="arial" w:cs="arial"/>
            <w:b w:val="0"/>
            <w:i/>
            <w:strike w:val="0"/>
            <w:noProof w:val="0"/>
            <w:color w:val="0077CC"/>
            <w:position w:val="0"/>
            <w:sz w:val="20"/>
            <w:u w:val="single"/>
            <w:vertAlign w:val="baseline"/>
          </w:rPr>
          <w:t>§ 106.33</w:t>
        </w:r>
      </w:hyperlink>
      <w:r>
        <w:rPr>
          <w:rFonts w:ascii="arial" w:eastAsia="arial" w:hAnsi="arial" w:cs="arial"/>
          <w:b w:val="0"/>
          <w:i w:val="0"/>
          <w:strike w:val="0"/>
          <w:noProof w:val="0"/>
          <w:color w:val="000000"/>
          <w:position w:val="0"/>
          <w:sz w:val="20"/>
          <w:u w:val="none"/>
          <w:vertAlign w:val="baseline"/>
        </w:rPr>
        <w:t xml:space="preserve"> applies to a transgender person since </w:t>
      </w:r>
      <w:r>
        <w:rPr>
          <w:rFonts w:ascii="arial" w:eastAsia="arial" w:hAnsi="arial" w:cs="arial"/>
          <w:b w:val="0"/>
          <w:i w:val="0"/>
          <w:strike w:val="0"/>
          <w:noProof w:val="0"/>
          <w:color w:val="000000"/>
          <w:position w:val="0"/>
          <w:sz w:val="20"/>
          <w:u w:val="single"/>
          <w:vertAlign w:val="baseline"/>
        </w:rPr>
        <w:t>Grimm I</w:t>
      </w:r>
      <w:r>
        <w:rPr>
          <w:rFonts w:ascii="arial" w:eastAsia="arial" w:hAnsi="arial" w:cs="arial"/>
          <w:b w:val="0"/>
          <w:i w:val="0"/>
          <w:strike w:val="0"/>
          <w:noProof w:val="0"/>
          <w:color w:val="000000"/>
          <w:position w:val="0"/>
          <w:sz w:val="20"/>
          <w:u w:val="none"/>
          <w:vertAlign w:val="baseline"/>
        </w:rPr>
        <w:t xml:space="preserve">. And the Supreme Court has never addressed the issue. It is well-settled within the Fourth Circuit, however, that case law interpreting </w:t>
      </w:r>
      <w:r>
        <w:rPr>
          <w:rFonts w:ascii="arial" w:eastAsia="arial" w:hAnsi="arial" w:cs="arial"/>
          <w:b w:val="0"/>
          <w:i/>
          <w:strike w:val="0"/>
          <w:noProof w:val="0"/>
          <w:color w:val="000000"/>
          <w:position w:val="0"/>
          <w:sz w:val="20"/>
          <w:u w:val="none"/>
          <w:vertAlign w:val="baseline"/>
        </w:rPr>
        <w:t>Title VII of the Civil Rights Act of 1964 ("Title VII")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 amended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42 U.S.C. §§ 2000e </w:t>
      </w:r>
      <w:r>
        <w:rPr>
          <w:rFonts w:ascii="arial" w:eastAsia="arial" w:hAnsi="arial" w:cs="arial"/>
          <w:b w:val="0"/>
          <w:i/>
          <w:strike w:val="0"/>
          <w:noProof w:val="0"/>
          <w:color w:val="000000"/>
          <w:position w:val="0"/>
          <w:sz w:val="20"/>
          <w:u w:val="single"/>
          <w:vertAlign w:val="baseline"/>
        </w:rPr>
        <w:t>et seq.</w:t>
      </w:r>
      <w:r>
        <w:rPr>
          <w:rFonts w:ascii="arial" w:eastAsia="arial" w:hAnsi="arial" w:cs="arial"/>
          <w:b w:val="0"/>
          <w:i/>
          <w:strike w:val="0"/>
          <w:noProof w:val="0"/>
          <w:color w:val="000000"/>
          <w:position w:val="0"/>
          <w:sz w:val="20"/>
          <w:u w:val="none"/>
          <w:vertAlign w:val="baseline"/>
        </w:rPr>
        <w:t xml:space="preserve"> (2018)</w:t>
      </w:r>
      <w:r>
        <w:rPr>
          <w:rFonts w:ascii="arial" w:eastAsia="arial" w:hAnsi="arial" w:cs="arial"/>
          <w:b w:val="0"/>
          <w:i w:val="0"/>
          <w:strike w:val="0"/>
          <w:noProof w:val="0"/>
          <w:color w:val="000000"/>
          <w:position w:val="0"/>
          <w:sz w:val="20"/>
          <w:u w:val="none"/>
          <w:vertAlign w:val="baseline"/>
        </w:rPr>
        <w:t xml:space="preserve">, guides courts in evaluating a Title IX claim. </w:t>
      </w:r>
      <w:bookmarkStart w:id="107" w:name="Bookmark_I5S22DD12N1R9K0040000400"/>
      <w:bookmarkEnd w:id="107"/>
      <w:hyperlink r:id="rId12" w:history="1">
        <w:r>
          <w:rPr>
            <w:rFonts w:ascii="arial" w:eastAsia="arial" w:hAnsi="arial" w:cs="arial"/>
            <w:b w:val="0"/>
            <w:i/>
            <w:strike w:val="0"/>
            <w:noProof w:val="0"/>
            <w:color w:val="0077CC"/>
            <w:position w:val="0"/>
            <w:sz w:val="20"/>
            <w:u w:val="single"/>
            <w:vertAlign w:val="baseline"/>
          </w:rPr>
          <w:t>Grimm I</w:t>
        </w:r>
      </w:hyperlink>
      <w:hyperlink r:id="rId12" w:history="1">
        <w:r>
          <w:rPr>
            <w:rFonts w:ascii="arial" w:eastAsia="arial" w:hAnsi="arial" w:cs="arial"/>
            <w:b w:val="0"/>
            <w:i/>
            <w:strike w:val="0"/>
            <w:noProof w:val="0"/>
            <w:color w:val="0077CC"/>
            <w:position w:val="0"/>
            <w:sz w:val="20"/>
            <w:u w:val="single"/>
            <w:vertAlign w:val="baseline"/>
          </w:rPr>
          <w:t>, 822 F.3d at 718</w:t>
        </w:r>
      </w:hyperlink>
      <w:r>
        <w:rPr>
          <w:rFonts w:ascii="arial" w:eastAsia="arial" w:hAnsi="arial" w:cs="arial"/>
          <w:b w:val="0"/>
          <w:i w:val="0"/>
          <w:strike w:val="0"/>
          <w:noProof w:val="0"/>
          <w:color w:val="000000"/>
          <w:position w:val="0"/>
          <w:sz w:val="20"/>
          <w:u w:val="none"/>
          <w:vertAlign w:val="baseline"/>
        </w:rPr>
        <w:t xml:space="preserve"> (citing </w:t>
      </w:r>
      <w:bookmarkStart w:id="108" w:name="Bookmark_I5S22DD12HM5WK0010000400"/>
      <w:bookmarkEnd w:id="108"/>
      <w:hyperlink r:id="rId44" w:history="1">
        <w:r>
          <w:rPr>
            <w:rFonts w:ascii="arial" w:eastAsia="arial" w:hAnsi="arial" w:cs="arial"/>
            <w:b w:val="0"/>
            <w:i/>
            <w:strike w:val="0"/>
            <w:noProof w:val="0"/>
            <w:color w:val="0077CC"/>
            <w:position w:val="0"/>
            <w:sz w:val="20"/>
            <w:u w:val="single"/>
            <w:vertAlign w:val="baseline"/>
          </w:rPr>
          <w:t>Jennings v. Univ. of N.C.</w:t>
        </w:r>
      </w:hyperlink>
      <w:hyperlink r:id="rId44" w:history="1">
        <w:r>
          <w:rPr>
            <w:rFonts w:ascii="arial" w:eastAsia="arial" w:hAnsi="arial" w:cs="arial"/>
            <w:b w:val="0"/>
            <w:i/>
            <w:strike w:val="0"/>
            <w:noProof w:val="0"/>
            <w:color w:val="0077CC"/>
            <w:position w:val="0"/>
            <w:sz w:val="20"/>
            <w:u w:val="single"/>
            <w:vertAlign w:val="baseline"/>
          </w:rPr>
          <w:t>, 482 F.3d 686, 695 (4th Cir. 2007))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Accordingly,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Court turns to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precedent for guidance.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Title VII and Transgender Status</w:t>
      </w:r>
    </w:p>
    <w:p>
      <w:pPr>
        <w:keepNext w:val="0"/>
        <w:widowControl w:val="0"/>
        <w:spacing w:before="200" w:after="0" w:line="260" w:lineRule="atLeast"/>
        <w:ind w:left="0" w:right="0" w:firstLine="0"/>
        <w:jc w:val="both"/>
      </w:pPr>
      <w:bookmarkStart w:id="110" w:name="Bookmark_para_25"/>
      <w:bookmarkEnd w:id="110"/>
      <w:bookmarkStart w:id="111" w:name="Bookmark_I5S22DD12HM5WK0040000400"/>
      <w:bookmarkEnd w:id="111"/>
      <w:r>
        <w:rPr>
          <w:rFonts w:ascii="arial" w:eastAsia="arial" w:hAnsi="arial" w:cs="arial"/>
          <w:b w:val="0"/>
          <w:i w:val="0"/>
          <w:strike w:val="0"/>
          <w:noProof w:val="0"/>
          <w:color w:val="000000"/>
          <w:position w:val="0"/>
          <w:sz w:val="20"/>
          <w:u w:val="none"/>
          <w:vertAlign w:val="baseline"/>
        </w:rPr>
        <w:t xml:space="preserve">The Supreme Court has never addressed how Title VII applies to transgender individuals. </w:t>
      </w:r>
      <w:bookmarkStart w:id="112" w:name="Bookmark_I5S22DD12D6N5P0010000400"/>
      <w:bookmarkEnd w:id="112"/>
      <w:r>
        <w:rPr>
          <w:rFonts w:ascii="arial" w:eastAsia="arial" w:hAnsi="arial" w:cs="arial"/>
          <w:b w:val="0"/>
          <w:i w:val="0"/>
          <w:strike w:val="0"/>
          <w:noProof w:val="0"/>
          <w:color w:val="000000"/>
          <w:position w:val="0"/>
          <w:sz w:val="20"/>
          <w:u w:val="none"/>
          <w:vertAlign w:val="baseline"/>
        </w:rPr>
        <w:t xml:space="preserve">Nevertheless, other Supreme Court cases interpreting Title VII provide helpful guidance. In </w:t>
      </w:r>
      <w:r>
        <w:rPr>
          <w:rFonts w:ascii="arial" w:eastAsia="arial" w:hAnsi="arial" w:cs="arial"/>
          <w:b w:val="0"/>
          <w:i w:val="0"/>
          <w:strike w:val="0"/>
          <w:noProof w:val="0"/>
          <w:color w:val="000000"/>
          <w:position w:val="0"/>
          <w:sz w:val="20"/>
          <w:u w:val="single"/>
          <w:vertAlign w:val="baseline"/>
        </w:rPr>
        <w:t>Price Waterhouse v. Hopkins</w:t>
      </w:r>
      <w:r>
        <w:rPr>
          <w:rFonts w:ascii="arial" w:eastAsia="arial" w:hAnsi="arial" w:cs="arial"/>
          <w:b w:val="0"/>
          <w:i w:val="0"/>
          <w:strike w:val="0"/>
          <w:noProof w:val="0"/>
          <w:color w:val="000000"/>
          <w:position w:val="0"/>
          <w:sz w:val="20"/>
          <w:u w:val="none"/>
          <w:vertAlign w:val="baseline"/>
        </w:rPr>
        <w:t xml:space="preserve">, the Supreme Court held that plaintiff Hopkins, a woman who was denied partnership in an accounting firm, had an actionable claim against that firm because the firm denied her a promotion for failing to conform to gender stereotypes. </w:t>
      </w:r>
      <w:bookmarkStart w:id="113" w:name="Bookmark_I5S22DD12HM5WK0030000400"/>
      <w:bookmarkEnd w:id="113"/>
      <w:hyperlink r:id="rId45" w:history="1">
        <w:r>
          <w:rPr>
            <w:rFonts w:ascii="arial" w:eastAsia="arial" w:hAnsi="arial" w:cs="arial"/>
            <w:b w:val="0"/>
            <w:i/>
            <w:strike w:val="0"/>
            <w:noProof w:val="0"/>
            <w:color w:val="0077CC"/>
            <w:position w:val="0"/>
            <w:sz w:val="20"/>
            <w:u w:val="single"/>
            <w:vertAlign w:val="baseline"/>
          </w:rPr>
          <w:t>490 U.S. 228, 250-53, 109 S. Ct. 1775, 104 L. Ed. 2d 268 (1989)</w:t>
        </w:r>
      </w:hyperlink>
      <w:r>
        <w:rPr>
          <w:rFonts w:ascii="arial" w:eastAsia="arial" w:hAnsi="arial" w:cs="arial"/>
          <w:b w:val="0"/>
          <w:i w:val="0"/>
          <w:strike w:val="0"/>
          <w:noProof w:val="0"/>
          <w:color w:val="000000"/>
          <w:position w:val="0"/>
          <w:sz w:val="20"/>
          <w:u w:val="none"/>
          <w:vertAlign w:val="baseline"/>
        </w:rPr>
        <w:t xml:space="preserve">. </w:t>
      </w:r>
      <w:bookmarkStart w:id="114" w:name="Bookmark_I5S22DD12D6N5P0010000400_2"/>
      <w:bookmarkEnd w:id="114"/>
      <w:r>
        <w:rPr>
          <w:rFonts w:ascii="arial" w:eastAsia="arial" w:hAnsi="arial" w:cs="arial"/>
          <w:b w:val="0"/>
          <w:i w:val="0"/>
          <w:strike w:val="0"/>
          <w:noProof w:val="0"/>
          <w:color w:val="000000"/>
          <w:position w:val="0"/>
          <w:sz w:val="20"/>
          <w:u w:val="none"/>
          <w:vertAlign w:val="baseline"/>
        </w:rPr>
        <w:t xml:space="preserve">Various firm partners described Hopkins as "macho," in need of "a course in charm school," "a lady using foul language," and someone who had been "a tough-talking somewhat masculine hard-nosed manager." </w:t>
      </w:r>
      <w:bookmarkStart w:id="115" w:name="Bookmark_I5S22DD12HM5WK0050000400"/>
      <w:bookmarkEnd w:id="115"/>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235</w:t>
        </w:r>
      </w:hyperlink>
      <w:r>
        <w:rPr>
          <w:rFonts w:ascii="arial" w:eastAsia="arial" w:hAnsi="arial" w:cs="arial"/>
          <w:b w:val="0"/>
          <w:i w:val="0"/>
          <w:strike w:val="0"/>
          <w:noProof w:val="0"/>
          <w:color w:val="000000"/>
          <w:position w:val="0"/>
          <w:sz w:val="20"/>
          <w:u w:val="none"/>
          <w:vertAlign w:val="baseline"/>
        </w:rPr>
        <w:t xml:space="preserve">. Partners advised her that she could improve her chances for partnership if she were to "walk more femininely, talk more femininely, dress more femininely, wear make-up, have her hair styled, and wear jewelry."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16" w:name="Bookmark_para_26"/>
      <w:bookmarkEnd w:id="116"/>
      <w:bookmarkStart w:id="117" w:name="Bookmark_I5S22DD12D6N5P0030000400"/>
      <w:bookmarkEnd w:id="117"/>
      <w:r>
        <w:rPr>
          <w:rFonts w:ascii="arial" w:eastAsia="arial" w:hAnsi="arial" w:cs="arial"/>
          <w:b w:val="0"/>
          <w:i w:val="0"/>
          <w:strike w:val="0"/>
          <w:noProof w:val="0"/>
          <w:color w:val="000000"/>
          <w:position w:val="0"/>
          <w:sz w:val="20"/>
          <w:u w:val="none"/>
          <w:vertAlign w:val="baseline"/>
        </w:rPr>
        <w:t>Writing for a plurality, Justice Brennan held that "[i]n the specific context of sex stereotyping," these comments were sufficient to show that the accounting firm "acted on the basis of gender" when it denied Hopkins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promotion. </w:t>
      </w:r>
      <w:bookmarkStart w:id="118" w:name="Bookmark_I5S22DD12D6N5P0050000400"/>
      <w:bookmarkEnd w:id="118"/>
      <w:bookmarkStart w:id="119" w:name="Bookmark_I5S22DD12D6N5P0020000400"/>
      <w:bookmarkEnd w:id="119"/>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250</w:t>
        </w:r>
      </w:hyperlink>
      <w:r>
        <w:rPr>
          <w:rFonts w:ascii="arial" w:eastAsia="arial" w:hAnsi="arial" w:cs="arial"/>
          <w:b w:val="0"/>
          <w:i w:val="0"/>
          <w:strike w:val="0"/>
          <w:noProof w:val="0"/>
          <w:color w:val="000000"/>
          <w:position w:val="0"/>
          <w:sz w:val="20"/>
          <w:u w:val="none"/>
          <w:vertAlign w:val="baseline"/>
        </w:rPr>
        <w:t xml:space="preserve">. In doing so, six members of the Court agreed that Title VII barred not only discrimination because Hopkins was a woman, but also for "sex stereotyping" because she failed to act according to the gender stereotype of a woman. </w:t>
      </w:r>
      <w:bookmarkStart w:id="120" w:name="Bookmark_I5S22DD12D6N5P0050000400_2"/>
      <w:bookmarkEnd w:id="120"/>
      <w:bookmarkStart w:id="121" w:name="Bookmark_I3PN21H7WV60003DW0S0000X"/>
      <w:bookmarkEnd w:id="121"/>
      <w:bookmarkStart w:id="122" w:name="Bookmark_I5S22DD128T40M0010000400"/>
      <w:bookmarkEnd w:id="122"/>
      <w:bookmarkStart w:id="123" w:name="Bookmark_I5S22DD12D6N5P0040000400"/>
      <w:bookmarkEnd w:id="123"/>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250-51</w:t>
        </w:r>
      </w:hyperlink>
      <w:r>
        <w:rPr>
          <w:rFonts w:ascii="arial" w:eastAsia="arial" w:hAnsi="arial" w:cs="arial"/>
          <w:b w:val="0"/>
          <w:i w:val="0"/>
          <w:strike w:val="0"/>
          <w:noProof w:val="0"/>
          <w:color w:val="000000"/>
          <w:position w:val="0"/>
          <w:sz w:val="20"/>
          <w:u w:val="none"/>
          <w:vertAlign w:val="baseline"/>
        </w:rPr>
        <w:t xml:space="preserve">; </w:t>
      </w:r>
      <w:bookmarkStart w:id="124" w:name="Bookmark_I5S22DD12SF8960010000400"/>
      <w:bookmarkEnd w:id="124"/>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258-61</w:t>
        </w:r>
      </w:hyperlink>
      <w:r>
        <w:rPr>
          <w:rFonts w:ascii="arial" w:eastAsia="arial" w:hAnsi="arial" w:cs="arial"/>
          <w:b w:val="0"/>
          <w:i w:val="0"/>
          <w:strike w:val="0"/>
          <w:noProof w:val="0"/>
          <w:color w:val="000000"/>
          <w:position w:val="0"/>
          <w:sz w:val="20"/>
          <w:u w:val="none"/>
          <w:vertAlign w:val="baseline"/>
        </w:rPr>
        <w:t xml:space="preserve"> (White, J., concurring); </w:t>
      </w:r>
      <w:bookmarkStart w:id="125" w:name="Bookmark_I5S22DD12SF8960030000400"/>
      <w:bookmarkEnd w:id="125"/>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272-73</w:t>
        </w:r>
      </w:hyperlink>
      <w:r>
        <w:rPr>
          <w:rFonts w:ascii="arial" w:eastAsia="arial" w:hAnsi="arial" w:cs="arial"/>
          <w:b w:val="0"/>
          <w:i w:val="0"/>
          <w:strike w:val="0"/>
          <w:noProof w:val="0"/>
          <w:color w:val="000000"/>
          <w:position w:val="0"/>
          <w:sz w:val="20"/>
          <w:u w:val="none"/>
          <w:vertAlign w:val="baseline"/>
        </w:rPr>
        <w:t xml:space="preserve"> (O'Connor, J., concurring). </w:t>
      </w:r>
      <w:bookmarkStart w:id="126" w:name="Bookmark_I5S22DD128T40M0010000400_2"/>
      <w:bookmarkEnd w:id="126"/>
      <w:r>
        <w:rPr>
          <w:rFonts w:ascii="arial" w:eastAsia="arial" w:hAnsi="arial" w:cs="arial"/>
          <w:b w:val="0"/>
          <w:i w:val="0"/>
          <w:strike w:val="0"/>
          <w:noProof w:val="0"/>
          <w:color w:val="000000"/>
          <w:position w:val="0"/>
          <w:sz w:val="20"/>
          <w:u w:val="none"/>
          <w:vertAlign w:val="baseline"/>
        </w:rPr>
        <w:t xml:space="preserve">Thus, </w:t>
      </w:r>
      <w:r>
        <w:rPr>
          <w:rFonts w:ascii="arial" w:eastAsia="arial" w:hAnsi="arial" w:cs="arial"/>
          <w:b w:val="0"/>
          <w:i w:val="0"/>
          <w:strike w:val="0"/>
          <w:noProof w:val="0"/>
          <w:color w:val="000000"/>
          <w:position w:val="0"/>
          <w:sz w:val="20"/>
          <w:u w:val="single"/>
          <w:vertAlign w:val="baseline"/>
        </w:rPr>
        <w:t>Price Waterhouse</w:t>
      </w:r>
      <w:r>
        <w:rPr>
          <w:rFonts w:ascii="arial" w:eastAsia="arial" w:hAnsi="arial" w:cs="arial"/>
          <w:b w:val="0"/>
          <w:i w:val="0"/>
          <w:strike w:val="0"/>
          <w:noProof w:val="0"/>
          <w:color w:val="000000"/>
          <w:position w:val="0"/>
          <w:sz w:val="20"/>
          <w:u w:val="none"/>
          <w:vertAlign w:val="baseline"/>
        </w:rPr>
        <w:t xml:space="preserve"> establishes that Title VII's prohibition on discrimination because of sex includes—more broadly—gender stereotyping. </w:t>
      </w:r>
      <w:r>
        <w:rPr>
          <w:rFonts w:ascii="arial" w:eastAsia="arial" w:hAnsi="arial" w:cs="arial"/>
          <w:b w:val="0"/>
          <w:i w:val="0"/>
          <w:strike w:val="0"/>
          <w:noProof w:val="0"/>
          <w:color w:val="000000"/>
          <w:position w:val="0"/>
          <w:sz w:val="20"/>
          <w:u w:val="single"/>
          <w:vertAlign w:val="baseline"/>
        </w:rPr>
        <w:t xml:space="preserve">See </w:t>
      </w:r>
      <w:bookmarkStart w:id="127" w:name="Bookmark_I5S22DD12SF8960050000400"/>
      <w:bookmarkEnd w:id="127"/>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251</w:t>
        </w:r>
      </w:hyperlink>
      <w:r>
        <w:rPr>
          <w:rFonts w:ascii="arial" w:eastAsia="arial" w:hAnsi="arial" w:cs="arial"/>
          <w:b w:val="0"/>
          <w:i w:val="0"/>
          <w:strike w:val="0"/>
          <w:noProof w:val="0"/>
          <w:color w:val="000000"/>
          <w:position w:val="0"/>
          <w:sz w:val="20"/>
          <w:u w:val="none"/>
          <w:vertAlign w:val="baseline"/>
        </w:rPr>
        <w:t xml:space="preserve"> ("[W]e are beyond the day when an employer could evaluate employees by assuming or insisting that they matched the stereotype associated with their group.").</w:t>
      </w:r>
    </w:p>
    <w:p>
      <w:pPr>
        <w:keepNext w:val="0"/>
        <w:widowControl w:val="0"/>
        <w:spacing w:before="200" w:after="0" w:line="260" w:lineRule="atLeast"/>
        <w:ind w:left="0" w:right="0" w:firstLine="0"/>
        <w:jc w:val="both"/>
      </w:pPr>
      <w:bookmarkStart w:id="128" w:name="Bookmark_para_27"/>
      <w:bookmarkEnd w:id="128"/>
      <w:bookmarkStart w:id="129" w:name="Bookmark_I3PN21H881X0003DW0S00010"/>
      <w:bookmarkEnd w:id="129"/>
      <w:bookmarkStart w:id="130" w:name="Bookmark_I5S22DD128T40M0030000400"/>
      <w:bookmarkEnd w:id="130"/>
      <w:bookmarkStart w:id="131" w:name="Bookmark_I5S22DD128T40M0050000400"/>
      <w:bookmarkEnd w:id="131"/>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val="0"/>
          <w:strike w:val="0"/>
          <w:noProof w:val="0"/>
          <w:color w:val="000000"/>
          <w:position w:val="0"/>
          <w:sz w:val="20"/>
          <w:u w:val="single"/>
          <w:vertAlign w:val="baseline"/>
        </w:rPr>
        <w:t>Price Waterhouse</w:t>
      </w:r>
      <w:r>
        <w:rPr>
          <w:rFonts w:ascii="arial" w:eastAsia="arial" w:hAnsi="arial" w:cs="arial"/>
          <w:b w:val="0"/>
          <w:i w:val="0"/>
          <w:strike w:val="0"/>
          <w:noProof w:val="0"/>
          <w:color w:val="000000"/>
          <w:position w:val="0"/>
          <w:sz w:val="20"/>
          <w:u w:val="none"/>
          <w:vertAlign w:val="baseline"/>
        </w:rPr>
        <w:t xml:space="preserve">, the Supreme Court confirmed this broader interpretation of Title VII in </w:t>
      </w:r>
      <w:bookmarkStart w:id="132" w:name="Bookmark_I5S22DD128T40M0020000400"/>
      <w:bookmarkEnd w:id="132"/>
      <w:hyperlink r:id="rId46" w:history="1">
        <w:r>
          <w:rPr>
            <w:rFonts w:ascii="arial" w:eastAsia="arial" w:hAnsi="arial" w:cs="arial"/>
            <w:b w:val="0"/>
            <w:i/>
            <w:strike w:val="0"/>
            <w:noProof w:val="0"/>
            <w:color w:val="0077CC"/>
            <w:position w:val="0"/>
            <w:sz w:val="20"/>
            <w:u w:val="single"/>
            <w:vertAlign w:val="baseline"/>
          </w:rPr>
          <w:t>Oncale v. Sundowner Offshore Services, Inc.</w:t>
        </w:r>
      </w:hyperlink>
      <w:hyperlink r:id="rId46" w:history="1">
        <w:r>
          <w:rPr>
            <w:rFonts w:ascii="arial" w:eastAsia="arial" w:hAnsi="arial" w:cs="arial"/>
            <w:b w:val="0"/>
            <w:i/>
            <w:strike w:val="0"/>
            <w:noProof w:val="0"/>
            <w:color w:val="0077CC"/>
            <w:position w:val="0"/>
            <w:sz w:val="20"/>
            <w:u w:val="single"/>
            <w:vertAlign w:val="baseline"/>
          </w:rPr>
          <w:t>, 523 U.S. 75, 118 S. Ct. 998, 140 L. Ed. 2d 201</w:t>
        </w:r>
      </w:hyperlink>
      <w:hyperlink r:id="rId46" w:history="1">
        <w:r>
          <w:rPr>
            <w:rFonts w:ascii="arial" w:eastAsia="arial" w:hAnsi="arial" w:cs="arial"/>
            <w:b/>
            <w:i/>
            <w:strike w:val="0"/>
            <w:noProof w:val="0"/>
            <w:color w:val="0077CC"/>
            <w:position w:val="0"/>
            <w:sz w:val="20"/>
            <w:u w:val="single"/>
            <w:vertAlign w:val="baseline"/>
          </w:rPr>
          <w:t> [*714] </w:t>
        </w:r>
      </w:hyperlink>
      <w:hyperlink r:id="rId46" w:history="1">
        <w:r>
          <w:rPr>
            <w:rFonts w:ascii="arial" w:eastAsia="arial" w:hAnsi="arial" w:cs="arial"/>
            <w:b w:val="0"/>
            <w:i/>
            <w:strike w:val="0"/>
            <w:noProof w:val="0"/>
            <w:color w:val="0077CC"/>
            <w:position w:val="0"/>
            <w:sz w:val="20"/>
            <w:u w:val="single"/>
            <w:vertAlign w:val="baseline"/>
          </w:rPr>
          <w:t xml:space="preserve"> (1998)</w:t>
        </w:r>
      </w:hyperlink>
      <w:r>
        <w:rPr>
          <w:rFonts w:ascii="arial" w:eastAsia="arial" w:hAnsi="arial" w:cs="arial"/>
          <w:b w:val="0"/>
          <w:i w:val="0"/>
          <w:strike w:val="0"/>
          <w:noProof w:val="0"/>
          <w:color w:val="000000"/>
          <w:position w:val="0"/>
          <w:sz w:val="20"/>
          <w:u w:val="none"/>
          <w:vertAlign w:val="baseline"/>
        </w:rPr>
        <w:t xml:space="preserve">. There, the Court held that Title VII's prohibition of sex discrimination is broad enough to include same-sex harassment claims. </w:t>
      </w:r>
      <w:bookmarkStart w:id="133" w:name="Bookmark_I5S22DD128T40M0040000400"/>
      <w:bookmarkEnd w:id="133"/>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Justice Scalia, writing for a unanimous Court, observed that "statutory prohibitions often go beyond the principal evil to cover reasonably comparable evils, and it is ultimately the provisions of our laws rather than the principal concerns of our legislators by which we are governed."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34" w:name="Bookmark_para_28"/>
      <w:bookmarkEnd w:id="134"/>
      <w:bookmarkStart w:id="135" w:name="Bookmark_I5S22DD12SF8970020000400"/>
      <w:bookmarkEnd w:id="135"/>
      <w:bookmarkStart w:id="136" w:name="Bookmark_I3PN21H8F4S0003DW0S00011"/>
      <w:bookmarkEnd w:id="136"/>
      <w:bookmarkStart w:id="137" w:name="Bookmark_I5S22DD128T40N0010000400"/>
      <w:bookmarkEnd w:id="137"/>
      <w:r>
        <w:rPr>
          <w:rFonts w:ascii="arial" w:eastAsia="arial" w:hAnsi="arial" w:cs="arial"/>
          <w:b w:val="0"/>
          <w:i w:val="0"/>
          <w:strike w:val="0"/>
          <w:noProof w:val="0"/>
          <w:color w:val="000000"/>
          <w:position w:val="0"/>
          <w:sz w:val="20"/>
          <w:u w:val="none"/>
          <w:vertAlign w:val="baseline"/>
        </w:rPr>
        <w:t xml:space="preserve">The Fourth Circuit has not applied </w:t>
      </w:r>
      <w:r>
        <w:rPr>
          <w:rFonts w:ascii="arial" w:eastAsia="arial" w:hAnsi="arial" w:cs="arial"/>
          <w:b w:val="0"/>
          <w:i w:val="0"/>
          <w:strike w:val="0"/>
          <w:noProof w:val="0"/>
          <w:color w:val="000000"/>
          <w:position w:val="0"/>
          <w:sz w:val="20"/>
          <w:u w:val="single"/>
          <w:vertAlign w:val="baseline"/>
        </w:rPr>
        <w:t>Price Waterhouse</w:t>
      </w:r>
      <w:r>
        <w:rPr>
          <w:rFonts w:ascii="arial" w:eastAsia="arial" w:hAnsi="arial" w:cs="arial"/>
          <w:b w:val="0"/>
          <w:i w:val="0"/>
          <w:strike w:val="0"/>
          <w:noProof w:val="0"/>
          <w:color w:val="000000"/>
          <w:position w:val="0"/>
          <w:sz w:val="20"/>
          <w:u w:val="none"/>
          <w:vertAlign w:val="baseline"/>
        </w:rPr>
        <w:t xml:space="preserve"> in the context of claims brought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by transgender persons, or gender stereotyping claims more generally, under Title VII. </w:t>
      </w:r>
      <w:r>
        <w:rPr>
          <w:rFonts w:ascii="arial" w:eastAsia="arial" w:hAnsi="arial" w:cs="arial"/>
          <w:b w:val="0"/>
          <w:i w:val="0"/>
          <w:strike w:val="0"/>
          <w:noProof w:val="0"/>
          <w:color w:val="000000"/>
          <w:position w:val="0"/>
          <w:sz w:val="20"/>
          <w:u w:val="single"/>
          <w:vertAlign w:val="baseline"/>
        </w:rPr>
        <w:t xml:space="preserve">But see </w:t>
      </w:r>
      <w:bookmarkStart w:id="138" w:name="Bookmark_I5S22DD12SF8970010000400"/>
      <w:bookmarkEnd w:id="138"/>
      <w:hyperlink r:id="rId47" w:history="1">
        <w:r>
          <w:rPr>
            <w:rFonts w:ascii="arial" w:eastAsia="arial" w:hAnsi="arial" w:cs="arial"/>
            <w:b w:val="0"/>
            <w:i/>
            <w:strike w:val="0"/>
            <w:noProof w:val="0"/>
            <w:color w:val="0077CC"/>
            <w:position w:val="0"/>
            <w:sz w:val="20"/>
            <w:u w:val="single"/>
            <w:vertAlign w:val="baseline"/>
          </w:rPr>
          <w:t>G.G. v. Gloucester Cty. Sch. Bd.</w:t>
        </w:r>
      </w:hyperlink>
      <w:hyperlink r:id="rId47" w:history="1">
        <w:r>
          <w:rPr>
            <w:rFonts w:ascii="arial" w:eastAsia="arial" w:hAnsi="arial" w:cs="arial"/>
            <w:b w:val="0"/>
            <w:i/>
            <w:strike w:val="0"/>
            <w:noProof w:val="0"/>
            <w:color w:val="0077CC"/>
            <w:position w:val="0"/>
            <w:sz w:val="20"/>
            <w:u w:val="single"/>
            <w:vertAlign w:val="baseline"/>
          </w:rPr>
          <w:t xml:space="preserve"> (</w:t>
        </w:r>
      </w:hyperlink>
      <w:hyperlink r:id="rId47" w:history="1">
        <w:r>
          <w:rPr>
            <w:rFonts w:ascii="arial" w:eastAsia="arial" w:hAnsi="arial" w:cs="arial"/>
            <w:b w:val="0"/>
            <w:i/>
            <w:strike w:val="0"/>
            <w:noProof w:val="0"/>
            <w:color w:val="0077CC"/>
            <w:position w:val="0"/>
            <w:sz w:val="20"/>
            <w:u w:val="single"/>
            <w:vertAlign w:val="baseline"/>
          </w:rPr>
          <w:t>Grimm II</w:t>
        </w:r>
      </w:hyperlink>
      <w:hyperlink r:id="rId47" w:history="1">
        <w:r>
          <w:rPr>
            <w:rFonts w:ascii="arial" w:eastAsia="arial" w:hAnsi="arial" w:cs="arial"/>
            <w:b w:val="0"/>
            <w:i/>
            <w:strike w:val="0"/>
            <w:noProof w:val="0"/>
            <w:color w:val="0077CC"/>
            <w:position w:val="0"/>
            <w:sz w:val="20"/>
            <w:u w:val="single"/>
            <w:vertAlign w:val="baseline"/>
          </w:rPr>
          <w:t>), 654 F.App'x 606, 606-07 (4th Cir. 2016)</w:t>
        </w:r>
      </w:hyperlink>
      <w:r>
        <w:rPr>
          <w:rFonts w:ascii="arial" w:eastAsia="arial" w:hAnsi="arial" w:cs="arial"/>
          <w:b w:val="0"/>
          <w:i w:val="0"/>
          <w:strike w:val="0"/>
          <w:noProof w:val="0"/>
          <w:color w:val="000000"/>
          <w:position w:val="0"/>
          <w:sz w:val="20"/>
          <w:u w:val="none"/>
          <w:vertAlign w:val="baseline"/>
        </w:rPr>
        <w:t xml:space="preserve"> (Davis, J., concurring) (observing that the Supreme Court "has expressly recognized" that "failure to conform" to gender stereotypes constitutes sex discrimination under Title VII (citing </w:t>
      </w:r>
      <w:bookmarkStart w:id="139" w:name="Bookmark_I5S22DD12SF8970030000400"/>
      <w:bookmarkEnd w:id="139"/>
      <w:hyperlink r:id="rId45" w:history="1">
        <w:r>
          <w:rPr>
            <w:rFonts w:ascii="arial" w:eastAsia="arial" w:hAnsi="arial" w:cs="arial"/>
            <w:b w:val="0"/>
            <w:i/>
            <w:strike w:val="0"/>
            <w:noProof w:val="0"/>
            <w:color w:val="0077CC"/>
            <w:position w:val="0"/>
            <w:sz w:val="20"/>
            <w:u w:val="single"/>
            <w:vertAlign w:val="baseline"/>
          </w:rPr>
          <w:t>Price Waterhouse</w:t>
        </w:r>
      </w:hyperlink>
      <w:hyperlink r:id="rId45" w:history="1">
        <w:r>
          <w:rPr>
            <w:rFonts w:ascii="arial" w:eastAsia="arial" w:hAnsi="arial" w:cs="arial"/>
            <w:b w:val="0"/>
            <w:i/>
            <w:strike w:val="0"/>
            <w:noProof w:val="0"/>
            <w:color w:val="0077CC"/>
            <w:position w:val="0"/>
            <w:sz w:val="20"/>
            <w:u w:val="single"/>
            <w:vertAlign w:val="baseline"/>
          </w:rPr>
          <w:t>, 490 U.S. at 250-51</w:t>
        </w:r>
      </w:hyperlink>
      <w:r>
        <w:rPr>
          <w:rFonts w:ascii="arial" w:eastAsia="arial" w:hAnsi="arial" w:cs="arial"/>
          <w:b w:val="0"/>
          <w:i w:val="0"/>
          <w:strike w:val="0"/>
          <w:noProof w:val="0"/>
          <w:color w:val="000000"/>
          <w:position w:val="0"/>
          <w:sz w:val="20"/>
          <w:u w:val="none"/>
          <w:vertAlign w:val="baseline"/>
        </w:rPr>
        <w:t xml:space="preserve">)). Still, this Court has concluded that discrimination on the basis of transgender status constitutes gender stereotyping because "by definition, transgender persons do not conform to gender stereotypes." </w:t>
      </w:r>
      <w:bookmarkStart w:id="140" w:name="Bookmark_I5S22DD12SF8970050000400"/>
      <w:bookmarkEnd w:id="140"/>
      <w:hyperlink r:id="rId48" w:history="1">
        <w:r>
          <w:rPr>
            <w:rFonts w:ascii="arial" w:eastAsia="arial" w:hAnsi="arial" w:cs="arial"/>
            <w:b w:val="0"/>
            <w:i/>
            <w:strike w:val="0"/>
            <w:noProof w:val="0"/>
            <w:color w:val="0077CC"/>
            <w:position w:val="0"/>
            <w:sz w:val="20"/>
            <w:u w:val="single"/>
            <w:vertAlign w:val="baseline"/>
          </w:rPr>
          <w:t>Finkle v. Howard Cty.</w:t>
        </w:r>
      </w:hyperlink>
      <w:hyperlink r:id="rId48" w:history="1">
        <w:r>
          <w:rPr>
            <w:rFonts w:ascii="arial" w:eastAsia="arial" w:hAnsi="arial" w:cs="arial"/>
            <w:b w:val="0"/>
            <w:i/>
            <w:strike w:val="0"/>
            <w:noProof w:val="0"/>
            <w:color w:val="0077CC"/>
            <w:position w:val="0"/>
            <w:sz w:val="20"/>
            <w:u w:val="single"/>
            <w:vertAlign w:val="baseline"/>
          </w:rPr>
          <w:t>, 12 F.Supp.3d 780, 787-88 (D.Md. 2014)</w:t>
        </w:r>
      </w:hyperlink>
      <w:r>
        <w:rPr>
          <w:rFonts w:ascii="arial" w:eastAsia="arial" w:hAnsi="arial" w:cs="arial"/>
          <w:b w:val="0"/>
          <w:i w:val="0"/>
          <w:strike w:val="0"/>
          <w:noProof w:val="0"/>
          <w:color w:val="000000"/>
          <w:position w:val="0"/>
          <w:sz w:val="20"/>
          <w:u w:val="none"/>
          <w:vertAlign w:val="baseline"/>
        </w:rPr>
        <w:t xml:space="preserve">. As a result, transgender discrimination is per se actionable sex discrimination under Title VII based on </w:t>
      </w:r>
      <w:bookmarkStart w:id="141" w:name="Bookmark_I5S22DD128T40N0010000400_2"/>
      <w:bookmarkEnd w:id="141"/>
      <w:bookmarkStart w:id="142" w:name="Bookmark_I5S22DD12SF8970020000400_2"/>
      <w:bookmarkEnd w:id="142"/>
      <w:r>
        <w:rPr>
          <w:rFonts w:ascii="arial" w:eastAsia="arial" w:hAnsi="arial" w:cs="arial"/>
          <w:b w:val="0"/>
          <w:i w:val="0"/>
          <w:strike w:val="0"/>
          <w:noProof w:val="0"/>
          <w:color w:val="000000"/>
          <w:position w:val="0"/>
          <w:sz w:val="20"/>
          <w:u w:val="single"/>
          <w:vertAlign w:val="baseline"/>
        </w:rPr>
        <w:t xml:space="preserve">Price Waterhouse.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43" w:name="Bookmark_para_29"/>
      <w:bookmarkEnd w:id="143"/>
      <w:bookmarkStart w:id="144" w:name="Bookmark_I3PN21H8TBG0003DW0S00013"/>
      <w:bookmarkEnd w:id="144"/>
      <w:bookmarkStart w:id="145" w:name="Bookmark_I3PN21H95J60003DW0S00015"/>
      <w:bookmarkEnd w:id="145"/>
      <w:bookmarkStart w:id="146" w:name="Bookmark_I3PN21H9BN20003DW0S00016"/>
      <w:bookmarkEnd w:id="146"/>
      <w:bookmarkStart w:id="147" w:name="Bookmark_I3PN21H90FB0003DW0S00014"/>
      <w:bookmarkEnd w:id="147"/>
      <w:bookmarkStart w:id="148" w:name="Bookmark_I5S22DD128T40N0030000400"/>
      <w:bookmarkEnd w:id="148"/>
      <w:r>
        <w:rPr>
          <w:rFonts w:ascii="arial" w:eastAsia="arial" w:hAnsi="arial" w:cs="arial"/>
          <w:b w:val="0"/>
          <w:i w:val="0"/>
          <w:strike w:val="0"/>
          <w:noProof w:val="0"/>
          <w:color w:val="000000"/>
          <w:position w:val="0"/>
          <w:sz w:val="20"/>
          <w:u w:val="none"/>
          <w:vertAlign w:val="baseline"/>
        </w:rPr>
        <w:t xml:space="preserve">This Court's conclusion is in accord with the First, Sixth, Ninth, and Eleventh Circuits, which have all recognized that claims of discrimination on the basis of transgender status is per se sex discrimination under Title VII or other federal civil rights laws based on </w:t>
      </w:r>
      <w:r>
        <w:rPr>
          <w:rFonts w:ascii="arial" w:eastAsia="arial" w:hAnsi="arial" w:cs="arial"/>
          <w:b w:val="0"/>
          <w:i w:val="0"/>
          <w:strike w:val="0"/>
          <w:noProof w:val="0"/>
          <w:color w:val="000000"/>
          <w:position w:val="0"/>
          <w:sz w:val="20"/>
          <w:u w:val="single"/>
          <w:vertAlign w:val="baseline"/>
        </w:rPr>
        <w:t>Price Waterhouse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49" w:name="Bookmark_I5S22DD128T40N0020000400"/>
      <w:bookmarkEnd w:id="149"/>
      <w:hyperlink r:id="rId49" w:history="1">
        <w:r>
          <w:rPr>
            <w:rFonts w:ascii="arial" w:eastAsia="arial" w:hAnsi="arial" w:cs="arial"/>
            <w:b w:val="0"/>
            <w:i/>
            <w:strike w:val="0"/>
            <w:noProof w:val="0"/>
            <w:color w:val="0077CC"/>
            <w:position w:val="0"/>
            <w:sz w:val="20"/>
            <w:u w:val="single"/>
            <w:vertAlign w:val="baseline"/>
          </w:rPr>
          <w:t>EEOC v. R.G. &amp;. G.R. Harris Funeral Homes, Inc.</w:t>
        </w:r>
      </w:hyperlink>
      <w:hyperlink r:id="rId49" w:history="1">
        <w:r>
          <w:rPr>
            <w:rFonts w:ascii="arial" w:eastAsia="arial" w:hAnsi="arial" w:cs="arial"/>
            <w:b w:val="0"/>
            <w:i/>
            <w:strike w:val="0"/>
            <w:noProof w:val="0"/>
            <w:color w:val="0077CC"/>
            <w:position w:val="0"/>
            <w:sz w:val="20"/>
            <w:u w:val="single"/>
            <w:vertAlign w:val="baseline"/>
          </w:rPr>
          <w:t>, 884 F.3d 560, 2018 U.S. App. LEXIS 5720, 2018 WL 1177669, at *5-12 (6th Cir. Mar. 7, 2018)</w:t>
        </w:r>
      </w:hyperlink>
      <w:r>
        <w:rPr>
          <w:rFonts w:ascii="arial" w:eastAsia="arial" w:hAnsi="arial" w:cs="arial"/>
          <w:b w:val="0"/>
          <w:i w:val="0"/>
          <w:strike w:val="0"/>
          <w:noProof w:val="0"/>
          <w:color w:val="000000"/>
          <w:position w:val="0"/>
          <w:sz w:val="20"/>
          <w:u w:val="none"/>
          <w:vertAlign w:val="baseline"/>
        </w:rPr>
        <w:t xml:space="preserve"> (Title VII); </w:t>
      </w:r>
      <w:bookmarkStart w:id="150" w:name="Bookmark_I5S22DD128T40N0040000400"/>
      <w:bookmarkEnd w:id="150"/>
      <w:hyperlink r:id="rId50" w:history="1">
        <w:r>
          <w:rPr>
            <w:rFonts w:ascii="arial" w:eastAsia="arial" w:hAnsi="arial" w:cs="arial"/>
            <w:b w:val="0"/>
            <w:i/>
            <w:strike w:val="0"/>
            <w:noProof w:val="0"/>
            <w:color w:val="0077CC"/>
            <w:position w:val="0"/>
            <w:sz w:val="20"/>
            <w:u w:val="single"/>
            <w:vertAlign w:val="baseline"/>
          </w:rPr>
          <w:t>Glenn v. Brumby</w:t>
        </w:r>
      </w:hyperlink>
      <w:hyperlink r:id="rId50" w:history="1">
        <w:r>
          <w:rPr>
            <w:rFonts w:ascii="arial" w:eastAsia="arial" w:hAnsi="arial" w:cs="arial"/>
            <w:b w:val="0"/>
            <w:i/>
            <w:strike w:val="0"/>
            <w:noProof w:val="0"/>
            <w:color w:val="0077CC"/>
            <w:position w:val="0"/>
            <w:sz w:val="20"/>
            <w:u w:val="single"/>
            <w:vertAlign w:val="baseline"/>
          </w:rPr>
          <w:t>, 663 F.3d 1312, 1316-19 (11th Cir. 2011)</w:t>
        </w:r>
      </w:hyperlink>
      <w:r>
        <w:rPr>
          <w:rFonts w:ascii="arial" w:eastAsia="arial" w:hAnsi="arial" w:cs="arial"/>
          <w:b w:val="0"/>
          <w:i w:val="0"/>
          <w:strike w:val="0"/>
          <w:noProof w:val="0"/>
          <w:color w:val="000000"/>
          <w:position w:val="0"/>
          <w:sz w:val="20"/>
          <w:u w:val="none"/>
          <w:vertAlign w:val="baseline"/>
        </w:rPr>
        <w:t xml:space="preserve"> (Title VII); </w:t>
      </w:r>
      <w:bookmarkStart w:id="151" w:name="Bookmark_I5S22DD128T40P0010000400"/>
      <w:bookmarkEnd w:id="151"/>
      <w:hyperlink r:id="rId51" w:history="1">
        <w:r>
          <w:rPr>
            <w:rFonts w:ascii="arial" w:eastAsia="arial" w:hAnsi="arial" w:cs="arial"/>
            <w:b w:val="0"/>
            <w:i/>
            <w:strike w:val="0"/>
            <w:noProof w:val="0"/>
            <w:color w:val="0077CC"/>
            <w:position w:val="0"/>
            <w:sz w:val="20"/>
            <w:u w:val="single"/>
            <w:vertAlign w:val="baseline"/>
          </w:rPr>
          <w:t>Rosa v. Park W. Bank &amp; Tr. Co.</w:t>
        </w:r>
      </w:hyperlink>
      <w:hyperlink r:id="rId51" w:history="1">
        <w:r>
          <w:rPr>
            <w:rFonts w:ascii="arial" w:eastAsia="arial" w:hAnsi="arial" w:cs="arial"/>
            <w:b w:val="0"/>
            <w:i/>
            <w:strike w:val="0"/>
            <w:noProof w:val="0"/>
            <w:color w:val="0077CC"/>
            <w:position w:val="0"/>
            <w:sz w:val="20"/>
            <w:u w:val="single"/>
            <w:vertAlign w:val="baseline"/>
          </w:rPr>
          <w:t>, 214 F.3d 213, 215-16 (1st Cir. 2000)</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Equal Credit Opportunity Act</w:t>
        </w:r>
      </w:hyperlink>
      <w:r>
        <w:rPr>
          <w:rFonts w:ascii="arial" w:eastAsia="arial" w:hAnsi="arial" w:cs="arial"/>
          <w:b w:val="0"/>
          <w:i w:val="0"/>
          <w:strike w:val="0"/>
          <w:noProof w:val="0"/>
          <w:color w:val="000000"/>
          <w:position w:val="0"/>
          <w:sz w:val="20"/>
          <w:u w:val="none"/>
          <w:vertAlign w:val="baseline"/>
        </w:rPr>
        <w:t xml:space="preserve">); </w:t>
      </w:r>
      <w:bookmarkStart w:id="152" w:name="Bookmark_I5S22DD128T40P0030000400"/>
      <w:bookmarkEnd w:id="152"/>
      <w:hyperlink r:id="rId53" w:history="1">
        <w:r>
          <w:rPr>
            <w:rFonts w:ascii="arial" w:eastAsia="arial" w:hAnsi="arial" w:cs="arial"/>
            <w:b w:val="0"/>
            <w:i/>
            <w:strike w:val="0"/>
            <w:noProof w:val="0"/>
            <w:color w:val="0077CC"/>
            <w:position w:val="0"/>
            <w:sz w:val="20"/>
            <w:u w:val="single"/>
            <w:vertAlign w:val="baseline"/>
          </w:rPr>
          <w:t>Schwenk v. Hartford</w:t>
        </w:r>
      </w:hyperlink>
      <w:hyperlink r:id="rId53" w:history="1">
        <w:r>
          <w:rPr>
            <w:rFonts w:ascii="arial" w:eastAsia="arial" w:hAnsi="arial" w:cs="arial"/>
            <w:b w:val="0"/>
            <w:i/>
            <w:strike w:val="0"/>
            <w:noProof w:val="0"/>
            <w:color w:val="0077CC"/>
            <w:position w:val="0"/>
            <w:sz w:val="20"/>
            <w:u w:val="single"/>
            <w:vertAlign w:val="baseline"/>
          </w:rPr>
          <w:t>, 204 F.3d 1187, 1201-03 (9th Cir. 2000)</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Gender Motivated Violence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53" w:name="Bookmark_I5S22DD128T40P0050000400"/>
      <w:bookmarkEnd w:id="153"/>
      <w:hyperlink r:id="rId55" w:history="1">
        <w:r>
          <w:rPr>
            <w:rFonts w:ascii="arial" w:eastAsia="arial" w:hAnsi="arial" w:cs="arial"/>
            <w:b w:val="0"/>
            <w:i/>
            <w:strike w:val="0"/>
            <w:noProof w:val="0"/>
            <w:color w:val="0077CC"/>
            <w:position w:val="0"/>
            <w:sz w:val="20"/>
            <w:u w:val="single"/>
            <w:vertAlign w:val="baseline"/>
          </w:rPr>
          <w:t>Smith v. City of Salem</w:t>
        </w:r>
      </w:hyperlink>
      <w:hyperlink r:id="rId55" w:history="1">
        <w:r>
          <w:rPr>
            <w:rFonts w:ascii="arial" w:eastAsia="arial" w:hAnsi="arial" w:cs="arial"/>
            <w:b w:val="0"/>
            <w:i/>
            <w:strike w:val="0"/>
            <w:noProof w:val="0"/>
            <w:color w:val="0077CC"/>
            <w:position w:val="0"/>
            <w:sz w:val="20"/>
            <w:u w:val="single"/>
            <w:vertAlign w:val="baseline"/>
          </w:rPr>
          <w:t>, 378 F.3d 566, 575 (6th Cir. 2004)</w:t>
        </w:r>
      </w:hyperlink>
      <w:r>
        <w:rPr>
          <w:rFonts w:ascii="arial" w:eastAsia="arial" w:hAnsi="arial" w:cs="arial"/>
          <w:b w:val="0"/>
          <w:i w:val="0"/>
          <w:strike w:val="0"/>
          <w:noProof w:val="0"/>
          <w:color w:val="000000"/>
          <w:position w:val="0"/>
          <w:sz w:val="20"/>
          <w:u w:val="none"/>
          <w:vertAlign w:val="baseline"/>
        </w:rPr>
        <w:t xml:space="preserve"> (holding that "sex stereotyping based on a person's gender non-conforming behavior" is unlawful under Title VII); </w:t>
      </w:r>
      <w:bookmarkStart w:id="154" w:name="Bookmark_I5S22DD12HM5WP0020000400"/>
      <w:bookmarkEnd w:id="154"/>
      <w:hyperlink r:id="rId47" w:history="1">
        <w:r>
          <w:rPr>
            <w:rFonts w:ascii="arial" w:eastAsia="arial" w:hAnsi="arial" w:cs="arial"/>
            <w:b w:val="0"/>
            <w:i/>
            <w:strike w:val="0"/>
            <w:noProof w:val="0"/>
            <w:color w:val="0077CC"/>
            <w:position w:val="0"/>
            <w:sz w:val="20"/>
            <w:u w:val="single"/>
            <w:vertAlign w:val="baseline"/>
          </w:rPr>
          <w:t>Grimm II</w:t>
        </w:r>
      </w:hyperlink>
      <w:hyperlink r:id="rId47" w:history="1">
        <w:r>
          <w:rPr>
            <w:rFonts w:ascii="arial" w:eastAsia="arial" w:hAnsi="arial" w:cs="arial"/>
            <w:b w:val="0"/>
            <w:i/>
            <w:strike w:val="0"/>
            <w:noProof w:val="0"/>
            <w:color w:val="0077CC"/>
            <w:position w:val="0"/>
            <w:sz w:val="20"/>
            <w:u w:val="single"/>
            <w:vertAlign w:val="baseline"/>
          </w:rPr>
          <w:t>, 654 F.App'x at 607</w:t>
        </w:r>
      </w:hyperlink>
      <w:r>
        <w:rPr>
          <w:rFonts w:ascii="arial" w:eastAsia="arial" w:hAnsi="arial" w:cs="arial"/>
          <w:b w:val="0"/>
          <w:i w:val="0"/>
          <w:strike w:val="0"/>
          <w:noProof w:val="0"/>
          <w:color w:val="000000"/>
          <w:position w:val="0"/>
          <w:sz w:val="20"/>
          <w:u w:val="none"/>
          <w:vertAlign w:val="baseline"/>
        </w:rPr>
        <w:t xml:space="preserve"> (Davis, J., concurring) (noting that </w:t>
      </w:r>
      <w:r>
        <w:rPr>
          <w:rFonts w:ascii="arial" w:eastAsia="arial" w:hAnsi="arial" w:cs="arial"/>
          <w:b w:val="0"/>
          <w:i w:val="0"/>
          <w:strike w:val="0"/>
          <w:noProof w:val="0"/>
          <w:color w:val="000000"/>
          <w:position w:val="0"/>
          <w:sz w:val="20"/>
          <w:u w:val="single"/>
          <w:vertAlign w:val="baseline"/>
        </w:rPr>
        <w:t>Glenn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Schwenk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Smith</w:t>
      </w:r>
      <w:r>
        <w:rPr>
          <w:rFonts w:ascii="arial" w:eastAsia="arial" w:hAnsi="arial" w:cs="arial"/>
          <w:b w:val="0"/>
          <w:i w:val="0"/>
          <w:strike w:val="0"/>
          <w:noProof w:val="0"/>
          <w:color w:val="000000"/>
          <w:position w:val="0"/>
          <w:sz w:val="20"/>
          <w:u w:val="none"/>
          <w:vertAlign w:val="baseline"/>
        </w:rPr>
        <w:t xml:space="preserve"> "have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all recognized that discrimination against a transgender individual based on that person's transgender status is discrimination because of sex under federal civil rights statutes").</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70" w:name="Bookmark_para_30"/>
      <w:bookmarkEnd w:id="170"/>
      <w:bookmarkStart w:id="171" w:name="Bookmark_I3PN21HBK3B0003DW0S0001F"/>
      <w:bookmarkEnd w:id="171"/>
      <w:bookmarkStart w:id="172" w:name="Bookmark_I3PN21HBY920003DW0S0001H"/>
      <w:bookmarkEnd w:id="172"/>
      <w:bookmarkStart w:id="173" w:name="Bookmark_I3PN21HBS660003DW0S0001G"/>
      <w:bookmarkEnd w:id="173"/>
      <w:bookmarkStart w:id="174" w:name="Bookmark_I3PN21HBD0G0003DW0S0001D"/>
      <w:bookmarkEnd w:id="174"/>
      <w:bookmarkStart w:id="175" w:name="Bookmark_I3PN21HB6WM0003DW0S0001C"/>
      <w:bookmarkEnd w:id="175"/>
      <w:bookmarkStart w:id="176" w:name="Bookmark_I5S22DD12SF8990050000400"/>
      <w:bookmarkEnd w:id="176"/>
      <w:r>
        <w:rPr>
          <w:rFonts w:ascii="arial" w:eastAsia="arial" w:hAnsi="arial" w:cs="arial"/>
          <w:b w:val="0"/>
          <w:i w:val="0"/>
          <w:strike w:val="0"/>
          <w:noProof w:val="0"/>
          <w:color w:val="000000"/>
          <w:position w:val="0"/>
          <w:sz w:val="20"/>
          <w:u w:val="none"/>
          <w:vertAlign w:val="baseline"/>
        </w:rPr>
        <w:t xml:space="preserve">In addition, more generally, the First, Second, Third, Seventh, and Ninth Circuits have all recognized that an allegation of gender stereotyping is actionable sex discrimination under Title VII based on </w:t>
      </w:r>
      <w:r>
        <w:rPr>
          <w:rFonts w:ascii="arial" w:eastAsia="arial" w:hAnsi="arial" w:cs="arial"/>
          <w:b w:val="0"/>
          <w:i w:val="0"/>
          <w:strike w:val="0"/>
          <w:noProof w:val="0"/>
          <w:color w:val="000000"/>
          <w:position w:val="0"/>
          <w:sz w:val="20"/>
          <w:u w:val="single"/>
          <w:vertAlign w:val="baseline"/>
        </w:rPr>
        <w:t>Price Waterhouse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77" w:name="Bookmark_I5S22DD12SF8990040000400"/>
      <w:bookmarkEnd w:id="177"/>
      <w:hyperlink r:id="rId56" w:history="1">
        <w:r>
          <w:rPr>
            <w:rFonts w:ascii="arial" w:eastAsia="arial" w:hAnsi="arial" w:cs="arial"/>
            <w:b w:val="0"/>
            <w:i/>
            <w:strike w:val="0"/>
            <w:noProof w:val="0"/>
            <w:color w:val="0077CC"/>
            <w:position w:val="0"/>
            <w:sz w:val="20"/>
            <w:u w:val="single"/>
            <w:vertAlign w:val="baseline"/>
          </w:rPr>
          <w:t>Hively v. Ivy Tech Cmty. Coll.</w:t>
        </w:r>
      </w:hyperlink>
      <w:hyperlink r:id="rId56" w:history="1">
        <w:r>
          <w:rPr>
            <w:rFonts w:ascii="arial" w:eastAsia="arial" w:hAnsi="arial" w:cs="arial"/>
            <w:b w:val="0"/>
            <w:i/>
            <w:strike w:val="0"/>
            <w:noProof w:val="0"/>
            <w:color w:val="0077CC"/>
            <w:position w:val="0"/>
            <w:sz w:val="20"/>
            <w:u w:val="single"/>
            <w:vertAlign w:val="baseline"/>
          </w:rPr>
          <w:t>, 853 F.3d 339, 351-52 (7th Cir.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(en banc); </w:t>
      </w:r>
      <w:bookmarkStart w:id="178" w:name="Bookmark_I5S22DD12D6N5V0010000400"/>
      <w:bookmarkEnd w:id="178"/>
      <w:hyperlink r:id="rId57" w:history="1">
        <w:r>
          <w:rPr>
            <w:rFonts w:ascii="arial" w:eastAsia="arial" w:hAnsi="arial" w:cs="arial"/>
            <w:b w:val="0"/>
            <w:i/>
            <w:strike w:val="0"/>
            <w:noProof w:val="0"/>
            <w:color w:val="0077CC"/>
            <w:position w:val="0"/>
            <w:sz w:val="20"/>
            <w:u w:val="single"/>
            <w:vertAlign w:val="baseline"/>
          </w:rPr>
          <w:t>Anonymous v. Omnicom Grp.</w:t>
        </w:r>
      </w:hyperlink>
      <w:hyperlink r:id="rId57" w:history="1">
        <w:r>
          <w:rPr>
            <w:rFonts w:ascii="arial" w:eastAsia="arial" w:hAnsi="arial" w:cs="arial"/>
            <w:b w:val="0"/>
            <w:i/>
            <w:strike w:val="0"/>
            <w:noProof w:val="0"/>
            <w:color w:val="0077CC"/>
            <w:position w:val="0"/>
            <w:sz w:val="20"/>
            <w:u w:val="single"/>
            <w:vertAlign w:val="baseline"/>
          </w:rPr>
          <w:t>, Inc., 852 F.3d 195, 200-01 (2d Cir. 2017)</w:t>
        </w:r>
      </w:hyperlink>
      <w:r>
        <w:rPr>
          <w:rFonts w:ascii="arial" w:eastAsia="arial" w:hAnsi="arial" w:cs="arial"/>
          <w:b w:val="0"/>
          <w:i w:val="0"/>
          <w:strike w:val="0"/>
          <w:noProof w:val="0"/>
          <w:color w:val="000000"/>
          <w:position w:val="0"/>
          <w:sz w:val="20"/>
          <w:u w:val="none"/>
          <w:vertAlign w:val="baseline"/>
        </w:rPr>
        <w:t xml:space="preserve"> (per curiam); </w:t>
      </w:r>
      <w:bookmarkStart w:id="179" w:name="Bookmark_I5S22DD12D6N5V0030000400"/>
      <w:bookmarkEnd w:id="179"/>
      <w:hyperlink r:id="rId58" w:history="1">
        <w:r>
          <w:rPr>
            <w:rFonts w:ascii="arial" w:eastAsia="arial" w:hAnsi="arial" w:cs="arial"/>
            <w:b w:val="0"/>
            <w:i/>
            <w:strike w:val="0"/>
            <w:noProof w:val="0"/>
            <w:color w:val="0077CC"/>
            <w:position w:val="0"/>
            <w:sz w:val="20"/>
            <w:u w:val="single"/>
            <w:vertAlign w:val="baseline"/>
          </w:rPr>
          <w:t>Prowel v. Wise Bus. Forms, Inc.</w:t>
        </w:r>
      </w:hyperlink>
      <w:hyperlink r:id="rId58" w:history="1">
        <w:r>
          <w:rPr>
            <w:rFonts w:ascii="arial" w:eastAsia="arial" w:hAnsi="arial" w:cs="arial"/>
            <w:b w:val="0"/>
            <w:i/>
            <w:strike w:val="0"/>
            <w:noProof w:val="0"/>
            <w:color w:val="0077CC"/>
            <w:position w:val="0"/>
            <w:sz w:val="20"/>
            <w:u w:val="single"/>
            <w:vertAlign w:val="baseline"/>
          </w:rPr>
          <w:t>, 579 F.3d 285, 290 (3d Cir. 2009)</w:t>
        </w:r>
      </w:hyperlink>
      <w:r>
        <w:rPr>
          <w:rFonts w:ascii="arial" w:eastAsia="arial" w:hAnsi="arial" w:cs="arial"/>
          <w:b w:val="0"/>
          <w:i w:val="0"/>
          <w:strike w:val="0"/>
          <w:noProof w:val="0"/>
          <w:color w:val="000000"/>
          <w:position w:val="0"/>
          <w:sz w:val="20"/>
          <w:u w:val="none"/>
          <w:vertAlign w:val="baseline"/>
        </w:rPr>
        <w:t xml:space="preserve">; </w:t>
      </w:r>
      <w:bookmarkStart w:id="180" w:name="Bookmark_I5S22DD12D6N5V0050000400"/>
      <w:bookmarkEnd w:id="180"/>
      <w:hyperlink r:id="rId59" w:history="1">
        <w:r>
          <w:rPr>
            <w:rFonts w:ascii="arial" w:eastAsia="arial" w:hAnsi="arial" w:cs="arial"/>
            <w:b w:val="0"/>
            <w:i/>
            <w:strike w:val="0"/>
            <w:noProof w:val="0"/>
            <w:color w:val="0077CC"/>
            <w:position w:val="0"/>
            <w:sz w:val="20"/>
            <w:u w:val="single"/>
            <w:vertAlign w:val="baseline"/>
          </w:rPr>
          <w:t>Nichols v. Azteca Rest. Enters., Inc.</w:t>
        </w:r>
      </w:hyperlink>
      <w:hyperlink r:id="rId59" w:history="1">
        <w:r>
          <w:rPr>
            <w:rFonts w:ascii="arial" w:eastAsia="arial" w:hAnsi="arial" w:cs="arial"/>
            <w:b w:val="0"/>
            <w:i/>
            <w:strike w:val="0"/>
            <w:noProof w:val="0"/>
            <w:color w:val="0077CC"/>
            <w:position w:val="0"/>
            <w:sz w:val="20"/>
            <w:u w:val="single"/>
            <w:vertAlign w:val="baseline"/>
          </w:rPr>
          <w:t>, 256 F.3d 864, 874-75 (9th Cir. 2001)</w:t>
        </w:r>
      </w:hyperlink>
      <w:r>
        <w:rPr>
          <w:rFonts w:ascii="arial" w:eastAsia="arial" w:hAnsi="arial" w:cs="arial"/>
          <w:b w:val="0"/>
          <w:i w:val="0"/>
          <w:strike w:val="0"/>
          <w:noProof w:val="0"/>
          <w:color w:val="000000"/>
          <w:position w:val="0"/>
          <w:sz w:val="20"/>
          <w:u w:val="none"/>
          <w:vertAlign w:val="baseline"/>
        </w:rPr>
        <w:t xml:space="preserve">; </w:t>
      </w:r>
      <w:bookmarkStart w:id="181" w:name="Bookmark_I5S22DD128T40R0020000400"/>
      <w:bookmarkEnd w:id="181"/>
      <w:hyperlink r:id="rId60" w:history="1">
        <w:r>
          <w:rPr>
            <w:rFonts w:ascii="arial" w:eastAsia="arial" w:hAnsi="arial" w:cs="arial"/>
            <w:b w:val="0"/>
            <w:i/>
            <w:strike w:val="0"/>
            <w:noProof w:val="0"/>
            <w:color w:val="0077CC"/>
            <w:position w:val="0"/>
            <w:sz w:val="20"/>
            <w:u w:val="single"/>
            <w:vertAlign w:val="baseline"/>
          </w:rPr>
          <w:t>Higgins v. New Balance Athletic Shoe, Inc.</w:t>
        </w:r>
      </w:hyperlink>
      <w:hyperlink r:id="rId60" w:history="1">
        <w:r>
          <w:rPr>
            <w:rFonts w:ascii="arial" w:eastAsia="arial" w:hAnsi="arial" w:cs="arial"/>
            <w:b w:val="0"/>
            <w:i/>
            <w:strike w:val="0"/>
            <w:noProof w:val="0"/>
            <w:color w:val="0077CC"/>
            <w:position w:val="0"/>
            <w:sz w:val="20"/>
            <w:u w:val="single"/>
            <w:vertAlign w:val="baseline"/>
          </w:rPr>
          <w:t>, 194 F.3d 252, 261 n.4 (1st Cir. 1999)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What is more, no Court of Appeals has held otherwise.</w:t>
      </w:r>
    </w:p>
    <w:p>
      <w:pPr>
        <w:keepNext w:val="0"/>
        <w:widowControl w:val="0"/>
        <w:spacing w:before="200" w:after="0" w:line="260" w:lineRule="atLeast"/>
        <w:ind w:left="0" w:right="0" w:firstLine="0"/>
        <w:jc w:val="both"/>
      </w:pPr>
      <w:bookmarkStart w:id="183" w:name="Bookmark_para_31"/>
      <w:bookmarkEnd w:id="183"/>
      <w:r>
        <w:rPr>
          <w:rFonts w:ascii="arial" w:eastAsia="arial" w:hAnsi="arial" w:cs="arial"/>
          <w:b w:val="0"/>
          <w:i w:val="0"/>
          <w:strike w:val="0"/>
          <w:noProof w:val="0"/>
          <w:color w:val="000000"/>
          <w:position w:val="0"/>
          <w:sz w:val="20"/>
          <w:u w:val="none"/>
          <w:vertAlign w:val="baseline"/>
        </w:rPr>
        <w:t xml:space="preserve">Thus, on the basis of the Supreme Court's holding in </w:t>
      </w:r>
      <w:r>
        <w:rPr>
          <w:rFonts w:ascii="arial" w:eastAsia="arial" w:hAnsi="arial" w:cs="arial"/>
          <w:b w:val="0"/>
          <w:i w:val="0"/>
          <w:strike w:val="0"/>
          <w:noProof w:val="0"/>
          <w:color w:val="000000"/>
          <w:position w:val="0"/>
          <w:sz w:val="20"/>
          <w:u w:val="single"/>
          <w:vertAlign w:val="baseline"/>
        </w:rPr>
        <w:t>Price Waterhouse</w:t>
      </w:r>
      <w:r>
        <w:rPr>
          <w:rFonts w:ascii="arial" w:eastAsia="arial" w:hAnsi="arial" w:cs="arial"/>
          <w:b w:val="0"/>
          <w:i w:val="0"/>
          <w:strike w:val="0"/>
          <w:noProof w:val="0"/>
          <w:color w:val="000000"/>
          <w:position w:val="0"/>
          <w:sz w:val="20"/>
          <w:u w:val="none"/>
          <w:vertAlign w:val="baseline"/>
        </w:rPr>
        <w:t xml:space="preserve">, subsequent opinions of several Courts of Appeals, and this Court's opinion in </w:t>
      </w:r>
      <w:r>
        <w:rPr>
          <w:rFonts w:ascii="arial" w:eastAsia="arial" w:hAnsi="arial" w:cs="arial"/>
          <w:b w:val="0"/>
          <w:i w:val="0"/>
          <w:strike w:val="0"/>
          <w:noProof w:val="0"/>
          <w:color w:val="000000"/>
          <w:position w:val="0"/>
          <w:sz w:val="20"/>
          <w:u w:val="single"/>
          <w:vertAlign w:val="baseline"/>
        </w:rPr>
        <w:t>Finkle</w:t>
      </w:r>
      <w:r>
        <w:rPr>
          <w:rFonts w:ascii="arial" w:eastAsia="arial" w:hAnsi="arial" w:cs="arial"/>
          <w:b w:val="0"/>
          <w:i w:val="0"/>
          <w:strike w:val="0"/>
          <w:noProof w:val="0"/>
          <w:color w:val="000000"/>
          <w:position w:val="0"/>
          <w:sz w:val="20"/>
          <w:u w:val="none"/>
          <w:vertAlign w:val="baseline"/>
        </w:rPr>
        <w:t xml:space="preserve">, the Court concludes that allegations of gender stereotyping are cognizable as sex-discrimination claims under Title VII, and consequently, Title IX. The Court further concludes, on the basis of </w:t>
      </w:r>
      <w:r>
        <w:rPr>
          <w:rFonts w:ascii="arial" w:eastAsia="arial" w:hAnsi="arial" w:cs="arial"/>
          <w:b w:val="0"/>
          <w:i w:val="0"/>
          <w:strike w:val="0"/>
          <w:noProof w:val="0"/>
          <w:color w:val="000000"/>
          <w:position w:val="0"/>
          <w:sz w:val="20"/>
          <w:u w:val="single"/>
          <w:vertAlign w:val="baseline"/>
        </w:rPr>
        <w:t>Finkle</w:t>
      </w:r>
      <w:r>
        <w:rPr>
          <w:rFonts w:ascii="arial" w:eastAsia="arial" w:hAnsi="arial" w:cs="arial"/>
          <w:b w:val="0"/>
          <w:i w:val="0"/>
          <w:strike w:val="0"/>
          <w:noProof w:val="0"/>
          <w:color w:val="000000"/>
          <w:position w:val="0"/>
          <w:sz w:val="20"/>
          <w:u w:val="none"/>
          <w:vertAlign w:val="baseline"/>
        </w:rPr>
        <w:t xml:space="preserve"> and several Courts of Appeals decisions, that claims of discrimination on the basis of transgender status are per se actionable under a gender stereotyping theory.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Policy under a Gender-Stereotyping Theory</w:t>
      </w:r>
    </w:p>
    <w:p>
      <w:pPr>
        <w:keepNext w:val="0"/>
        <w:widowControl w:val="0"/>
        <w:spacing w:before="200" w:after="0" w:line="260" w:lineRule="atLeast"/>
        <w:ind w:left="0" w:right="0" w:firstLine="0"/>
        <w:jc w:val="both"/>
      </w:pPr>
      <w:bookmarkStart w:id="184" w:name="Bookmark_para_32"/>
      <w:bookmarkEnd w:id="184"/>
      <w:r>
        <w:rPr>
          <w:rFonts w:ascii="arial" w:eastAsia="arial" w:hAnsi="arial" w:cs="arial"/>
          <w:b w:val="0"/>
          <w:i w:val="0"/>
          <w:strike w:val="0"/>
          <w:noProof w:val="0"/>
          <w:color w:val="000000"/>
          <w:position w:val="0"/>
          <w:sz w:val="20"/>
          <w:u w:val="none"/>
          <w:vertAlign w:val="baseline"/>
        </w:rPr>
        <w:t>Having determined that M.A.B. may bring a claim of discrimination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under Title IX on the basis of his transgender status, the Court turns to whether M.A.B. has sufficiently alleged his claim under a gender-stereotyping theory. In brief, the Court concludes that M.A.B. has done so.</w:t>
      </w:r>
    </w:p>
    <w:p>
      <w:pPr>
        <w:keepNext w:val="0"/>
        <w:widowControl w:val="0"/>
        <w:spacing w:before="200" w:after="0" w:line="260" w:lineRule="atLeast"/>
        <w:ind w:left="0" w:right="0" w:firstLine="0"/>
        <w:jc w:val="both"/>
      </w:pPr>
      <w:bookmarkStart w:id="185" w:name="Bookmark_para_33"/>
      <w:bookmarkEnd w:id="185"/>
      <w:bookmarkStart w:id="186" w:name="Bookmark_I3PN21HHSGS0003DW0S00026"/>
      <w:bookmarkEnd w:id="186"/>
      <w:bookmarkStart w:id="187" w:name="Bookmark_I5S22DD128T40R0050000400"/>
      <w:bookmarkEnd w:id="187"/>
      <w:r>
        <w:rPr>
          <w:rFonts w:ascii="arial" w:eastAsia="arial" w:hAnsi="arial" w:cs="arial"/>
          <w:b w:val="0"/>
          <w:i w:val="0"/>
          <w:strike w:val="0"/>
          <w:noProof w:val="0"/>
          <w:color w:val="000000"/>
          <w:position w:val="0"/>
          <w:sz w:val="20"/>
          <w:u w:val="none"/>
          <w:vertAlign w:val="baseline"/>
        </w:rPr>
        <w:t xml:space="preserve">M.A.B. asserts that under a gender-stereotyping theory, the alleged Policy subjects him to sex discrimination. Defendants submit that even under a gender-stereotyping theory, M.A.B. fails to state a claim. M.A.B. has not alleged that Defendants denied M.A.B. access to the boys' locker rooms "because of the way he dresses, talks, acts, or any other outward expression," as in </w:t>
      </w:r>
      <w:bookmarkStart w:id="188" w:name="Bookmark_I5S22DD128T40R0040000400"/>
      <w:bookmarkEnd w:id="188"/>
      <w:hyperlink r:id="rId45" w:history="1">
        <w:r>
          <w:rPr>
            <w:rFonts w:ascii="arial" w:eastAsia="arial" w:hAnsi="arial" w:cs="arial"/>
            <w:b w:val="0"/>
            <w:i/>
            <w:strike w:val="0"/>
            <w:noProof w:val="0"/>
            <w:color w:val="0077CC"/>
            <w:position w:val="0"/>
            <w:sz w:val="20"/>
            <w:u w:val="single"/>
            <w:vertAlign w:val="baseline"/>
          </w:rPr>
          <w:t>Price Waterhouse</w:t>
        </w:r>
      </w:hyperlink>
      <w:hyperlink r:id="rId45"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(Defs.' Reply at 7). Defendants highlight that unlike </w:t>
      </w:r>
      <w:r>
        <w:rPr>
          <w:rFonts w:ascii="arial" w:eastAsia="arial" w:hAnsi="arial" w:cs="arial"/>
          <w:b w:val="0"/>
          <w:i w:val="0"/>
          <w:strike w:val="0"/>
          <w:noProof w:val="0"/>
          <w:color w:val="000000"/>
          <w:position w:val="0"/>
          <w:sz w:val="20"/>
          <w:u w:val="single"/>
          <w:vertAlign w:val="baseline"/>
        </w:rPr>
        <w:t>Price Waterhouse</w:t>
      </w:r>
      <w:r>
        <w:rPr>
          <w:rFonts w:ascii="arial" w:eastAsia="arial" w:hAnsi="arial" w:cs="arial"/>
          <w:b w:val="0"/>
          <w:i w:val="0"/>
          <w:strike w:val="0"/>
          <w:noProof w:val="0"/>
          <w:color w:val="000000"/>
          <w:position w:val="0"/>
          <w:sz w:val="20"/>
          <w:u w:val="none"/>
          <w:vertAlign w:val="baseline"/>
        </w:rPr>
        <w:t>, the Policy is "based on biology alone."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Court agrees with M.A.B.</w:t>
      </w:r>
    </w:p>
    <w:p>
      <w:pPr>
        <w:keepNext w:val="0"/>
        <w:widowControl w:val="0"/>
        <w:spacing w:before="240" w:after="0" w:line="260" w:lineRule="atLeast"/>
        <w:ind w:left="0" w:right="0" w:firstLine="0"/>
        <w:jc w:val="both"/>
      </w:pPr>
      <w:bookmarkStart w:id="192" w:name="Bookmark_para_34"/>
      <w:bookmarkEnd w:id="192"/>
      <w:r>
        <w:rPr>
          <w:rFonts w:ascii="arial" w:eastAsia="arial" w:hAnsi="arial" w:cs="arial"/>
          <w:b w:val="0"/>
          <w:i w:val="0"/>
          <w:strike w:val="0"/>
          <w:noProof w:val="0"/>
          <w:color w:val="000000"/>
          <w:position w:val="0"/>
          <w:sz w:val="20"/>
          <w:u w:val="none"/>
          <w:vertAlign w:val="baseline"/>
        </w:rPr>
        <w:t xml:space="preserve">Defendants' argument is unavailing because they define gender stereotyping too narrowly. </w:t>
      </w:r>
      <w:bookmarkStart w:id="193" w:name="Bookmark_I3PN21HC3460003DW0S0001J"/>
      <w:bookmarkEnd w:id="193"/>
      <w:bookmarkStart w:id="194" w:name="Bookmark_I5S22DD128T40S0040000400"/>
      <w:bookmarkEnd w:id="194"/>
      <w:r>
        <w:rPr>
          <w:rFonts w:ascii="arial" w:eastAsia="arial" w:hAnsi="arial" w:cs="arial"/>
          <w:b w:val="0"/>
          <w:i w:val="0"/>
          <w:strike w:val="0"/>
          <w:noProof w:val="0"/>
          <w:color w:val="000000"/>
          <w:position w:val="0"/>
          <w:sz w:val="20"/>
          <w:u w:val="none"/>
          <w:vertAlign w:val="baseline"/>
        </w:rPr>
        <w:t xml:space="preserve">Granted, the employer in </w:t>
      </w:r>
      <w:r>
        <w:rPr>
          <w:rFonts w:ascii="arial" w:eastAsia="arial" w:hAnsi="arial" w:cs="arial"/>
          <w:b w:val="0"/>
          <w:i w:val="0"/>
          <w:strike w:val="0"/>
          <w:noProof w:val="0"/>
          <w:color w:val="000000"/>
          <w:position w:val="0"/>
          <w:sz w:val="20"/>
          <w:u w:val="single"/>
          <w:vertAlign w:val="baseline"/>
        </w:rPr>
        <w:t>Price Waterhouse</w:t>
      </w:r>
      <w:r>
        <w:rPr>
          <w:rFonts w:ascii="arial" w:eastAsia="arial" w:hAnsi="arial" w:cs="arial"/>
          <w:b w:val="0"/>
          <w:i w:val="0"/>
          <w:strike w:val="0"/>
          <w:noProof w:val="0"/>
          <w:color w:val="000000"/>
          <w:position w:val="0"/>
          <w:sz w:val="20"/>
          <w:u w:val="none"/>
          <w:vertAlign w:val="baseline"/>
        </w:rPr>
        <w:t xml:space="preserve"> did deny the plaintiff a promotion because her appearance and behavior did not conform to the employer's gender stereotype of a woman. Yet the Supreme Court did not require gender stereotyping to take the specific form of discrimination on the basis of appearance or behavior. In fact, </w:t>
      </w:r>
      <w:r>
        <w:rPr>
          <w:rFonts w:ascii="arial" w:eastAsia="arial" w:hAnsi="arial" w:cs="arial"/>
          <w:b w:val="0"/>
          <w:i w:val="0"/>
          <w:strike w:val="0"/>
          <w:noProof w:val="0"/>
          <w:color w:val="000000"/>
          <w:position w:val="0"/>
          <w:sz w:val="20"/>
          <w:u w:val="single"/>
          <w:vertAlign w:val="baseline"/>
        </w:rPr>
        <w:t>Price Waterhouse</w:t>
      </w:r>
      <w:r>
        <w:rPr>
          <w:rFonts w:ascii="arial" w:eastAsia="arial" w:hAnsi="arial" w:cs="arial"/>
          <w:b w:val="0"/>
          <w:i w:val="0"/>
          <w:strike w:val="0"/>
          <w:noProof w:val="0"/>
          <w:color w:val="000000"/>
          <w:position w:val="0"/>
          <w:sz w:val="20"/>
          <w:u w:val="none"/>
          <w:vertAlign w:val="baseline"/>
        </w:rPr>
        <w:t xml:space="preserve"> forecloses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Defendants' argument because it explicitly left open the possibility of other forms of gender stereotyping: "By focusing on [appearance and behavior], however, we do not suggest a limitation on the possible ways of proving that stereotyping played a motivating role in an employment decision . . ." </w:t>
      </w:r>
      <w:bookmarkStart w:id="195" w:name="Bookmark_I5S22DD128T40S0030000400"/>
      <w:bookmarkEnd w:id="195"/>
      <w:hyperlink r:id="rId45" w:history="1">
        <w:r>
          <w:rPr>
            <w:rFonts w:ascii="arial" w:eastAsia="arial" w:hAnsi="arial" w:cs="arial"/>
            <w:b w:val="0"/>
            <w:i/>
            <w:strike w:val="0"/>
            <w:noProof w:val="0"/>
            <w:color w:val="0077CC"/>
            <w:position w:val="0"/>
            <w:sz w:val="20"/>
            <w:u w:val="single"/>
            <w:vertAlign w:val="baseline"/>
          </w:rPr>
          <w:t>490 U.S. at 251-52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96" w:name="Bookmark_I5S22DD128T40S0050000400"/>
      <w:bookmarkEnd w:id="196"/>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251</w:t>
        </w:r>
      </w:hyperlink>
      <w:r>
        <w:rPr>
          <w:rFonts w:ascii="arial" w:eastAsia="arial" w:hAnsi="arial" w:cs="arial"/>
          <w:b w:val="0"/>
          <w:i w:val="0"/>
          <w:strike w:val="0"/>
          <w:noProof w:val="0"/>
          <w:color w:val="000000"/>
          <w:position w:val="0"/>
          <w:sz w:val="20"/>
          <w:u w:val="none"/>
          <w:vertAlign w:val="baseline"/>
        </w:rPr>
        <w:t xml:space="preserve"> (observing that Congress intended "to strike at the </w:t>
      </w:r>
      <w:r>
        <w:rPr>
          <w:rFonts w:ascii="arial" w:eastAsia="arial" w:hAnsi="arial" w:cs="arial"/>
          <w:b w:val="0"/>
          <w:i w:val="0"/>
          <w:strike w:val="0"/>
          <w:noProof w:val="0"/>
          <w:color w:val="000000"/>
          <w:position w:val="0"/>
          <w:sz w:val="20"/>
          <w:u w:val="single"/>
          <w:vertAlign w:val="baseline"/>
        </w:rPr>
        <w:t>entire spectrum</w:t>
      </w:r>
      <w:r>
        <w:rPr>
          <w:rFonts w:ascii="arial" w:eastAsia="arial" w:hAnsi="arial" w:cs="arial"/>
          <w:b w:val="0"/>
          <w:i w:val="0"/>
          <w:strike w:val="0"/>
          <w:noProof w:val="0"/>
          <w:color w:val="000000"/>
          <w:position w:val="0"/>
          <w:sz w:val="20"/>
          <w:u w:val="none"/>
          <w:vertAlign w:val="baseline"/>
        </w:rPr>
        <w:t xml:space="preserve"> of disparate treatment of men and women resulting from sex stereotypes" when it enacted Title VII (quoting </w:t>
      </w:r>
      <w:bookmarkStart w:id="197" w:name="Bookmark_I5S22DD12HM5WR0020000400"/>
      <w:bookmarkEnd w:id="197"/>
      <w:hyperlink r:id="rId61" w:history="1">
        <w:r>
          <w:rPr>
            <w:rFonts w:ascii="arial" w:eastAsia="arial" w:hAnsi="arial" w:cs="arial"/>
            <w:b w:val="0"/>
            <w:i/>
            <w:strike w:val="0"/>
            <w:noProof w:val="0"/>
            <w:color w:val="0077CC"/>
            <w:position w:val="0"/>
            <w:sz w:val="20"/>
            <w:u w:val="single"/>
            <w:vertAlign w:val="baseline"/>
          </w:rPr>
          <w:t>L.A. Dep't. of Water &amp; Power v. Manhart</w:t>
        </w:r>
      </w:hyperlink>
      <w:hyperlink r:id="rId61" w:history="1">
        <w:r>
          <w:rPr>
            <w:rFonts w:ascii="arial" w:eastAsia="arial" w:hAnsi="arial" w:cs="arial"/>
            <w:b w:val="0"/>
            <w:i/>
            <w:strike w:val="0"/>
            <w:noProof w:val="0"/>
            <w:color w:val="0077CC"/>
            <w:position w:val="0"/>
            <w:sz w:val="20"/>
            <w:u w:val="single"/>
            <w:vertAlign w:val="baseline"/>
          </w:rPr>
          <w:t>, 435 U.S. 702, 707, n.13, 98 S. Ct. 1370, 55 L. Ed. 2d 657 (1978))</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Thus, the Court will not limit its analysis to whether M.A.B. alleges that Defendants discriminated against him based on his appearance or behavior.</w:t>
      </w:r>
    </w:p>
    <w:p>
      <w:pPr>
        <w:keepNext w:val="0"/>
        <w:widowControl w:val="0"/>
        <w:spacing w:before="200" w:after="0" w:line="260" w:lineRule="atLeast"/>
        <w:ind w:left="0" w:right="0" w:firstLine="0"/>
        <w:jc w:val="both"/>
      </w:pPr>
      <w:bookmarkStart w:id="198" w:name="Bookmark_para_35"/>
      <w:bookmarkEnd w:id="198"/>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The Court concludes that the alleged Policy subjects M.A.B. to sex discrimination under a gender stereotyping theory because he has alleged that Defendants denied him access to the boys' locker room because he is transgender.</w:t>
      </w:r>
    </w:p>
    <w:p>
      <w:pPr>
        <w:keepNext w:val="0"/>
        <w:widowControl w:val="0"/>
        <w:spacing w:before="240" w:after="0" w:line="260" w:lineRule="atLeast"/>
        <w:ind w:left="0" w:right="0" w:firstLine="0"/>
        <w:jc w:val="both"/>
      </w:pPr>
      <w:bookmarkStart w:id="199" w:name="Bookmark_para_36"/>
      <w:bookmarkEnd w:id="199"/>
      <w:bookmarkStart w:id="200" w:name="Bookmark_I3PN21HC8720003DW0S0001K"/>
      <w:bookmarkEnd w:id="200"/>
      <w:bookmarkStart w:id="201" w:name="Bookmark_I5S22DD12HM5WR0050000400"/>
      <w:bookmarkEnd w:id="201"/>
      <w:r>
        <w:rPr>
          <w:rFonts w:ascii="arial" w:eastAsia="arial" w:hAnsi="arial" w:cs="arial"/>
          <w:b w:val="0"/>
          <w:i w:val="0"/>
          <w:strike w:val="0"/>
          <w:noProof w:val="0"/>
          <w:color w:val="000000"/>
          <w:position w:val="0"/>
          <w:sz w:val="20"/>
          <w:u w:val="none"/>
          <w:vertAlign w:val="baseline"/>
        </w:rPr>
        <w:t xml:space="preserve">Since the 2015 Opinion Letter was withdrawn, only one United States Courts of Appeals, the Seventh Circuit, has addressed whether denying transgender students access to the sex-segregated facility that aligns with their gender identity may violate Title IX. In </w:t>
      </w:r>
      <w:r>
        <w:rPr>
          <w:rFonts w:ascii="arial" w:eastAsia="arial" w:hAnsi="arial" w:cs="arial"/>
          <w:b w:val="0"/>
          <w:i w:val="0"/>
          <w:strike w:val="0"/>
          <w:noProof w:val="0"/>
          <w:color w:val="000000"/>
          <w:position w:val="0"/>
          <w:sz w:val="20"/>
          <w:u w:val="single"/>
          <w:vertAlign w:val="baseline"/>
        </w:rPr>
        <w:t>Whitaker by Whitaker v. Kenosha Unified School District. No.</w:t>
      </w:r>
      <w:r>
        <w:rPr>
          <w:rFonts w:ascii="arial" w:eastAsia="arial" w:hAnsi="arial" w:cs="arial"/>
          <w:b/>
          <w:i w:val="0"/>
          <w:strike w:val="0"/>
          <w:noProof w:val="0"/>
          <w:color w:val="000000"/>
          <w:position w:val="0"/>
          <w:sz w:val="20"/>
          <w:u w:val="single"/>
          <w:vertAlign w:val="baseline"/>
        </w:rPr>
        <w:t> [**20] </w:t>
      </w:r>
      <w:r>
        <w:rPr>
          <w:rFonts w:ascii="arial" w:eastAsia="arial" w:hAnsi="arial" w:cs="arial"/>
          <w:b w:val="0"/>
          <w:i w:val="0"/>
          <w:strike w:val="0"/>
          <w:noProof w:val="0"/>
          <w:color w:val="000000"/>
          <w:position w:val="0"/>
          <w:sz w:val="20"/>
          <w:u w:val="single"/>
          <w:vertAlign w:val="baseline"/>
        </w:rPr>
        <w:t xml:space="preserve"> 1 Board of Education</w:t>
      </w:r>
      <w:r>
        <w:rPr>
          <w:rFonts w:ascii="arial" w:eastAsia="arial" w:hAnsi="arial" w:cs="arial"/>
          <w:b w:val="0"/>
          <w:i w:val="0"/>
          <w:strike w:val="0"/>
          <w:noProof w:val="0"/>
          <w:color w:val="000000"/>
          <w:position w:val="0"/>
          <w:sz w:val="20"/>
          <w:u w:val="none"/>
          <w:vertAlign w:val="baseline"/>
        </w:rPr>
        <w:t xml:space="preserve">, a recent decision with very similar facts, the court held that the plaintiff, a transgender boy, was entitled to a preliminary injunction granting him access to the boys' restrooms. </w:t>
      </w:r>
      <w:bookmarkStart w:id="202" w:name="Bookmark_I5S22DD12HM5WR0040000400"/>
      <w:bookmarkEnd w:id="202"/>
      <w:hyperlink r:id="rId42" w:history="1">
        <w:r>
          <w:rPr>
            <w:rFonts w:ascii="arial" w:eastAsia="arial" w:hAnsi="arial" w:cs="arial"/>
            <w:b w:val="0"/>
            <w:i/>
            <w:strike w:val="0"/>
            <w:noProof w:val="0"/>
            <w:color w:val="0077CC"/>
            <w:position w:val="0"/>
            <w:sz w:val="20"/>
            <w:u w:val="single"/>
            <w:vertAlign w:val="baseline"/>
          </w:rPr>
          <w:t>858 F.3d 1034 (7th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3" w:name="Bookmark_para_37"/>
      <w:bookmarkEnd w:id="203"/>
      <w:bookmarkStart w:id="204" w:name="Bookmark_I5S22DD12SF89B0020000400"/>
      <w:bookmarkEnd w:id="204"/>
      <w:bookmarkStart w:id="205" w:name="Bookmark_I5S22DD12SF89B0040000400"/>
      <w:bookmarkEnd w:id="20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the plaintiff was a high school student in his senior year. </w:t>
      </w:r>
      <w:bookmarkStart w:id="206" w:name="Bookmark_I5S22DD12SF89B0010000400"/>
      <w:bookmarkEnd w:id="206"/>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1040</w:t>
        </w:r>
      </w:hyperlink>
      <w:r>
        <w:rPr>
          <w:rFonts w:ascii="arial" w:eastAsia="arial" w:hAnsi="arial" w:cs="arial"/>
          <w:b w:val="0"/>
          <w:i w:val="0"/>
          <w:strike w:val="0"/>
          <w:noProof w:val="0"/>
          <w:color w:val="000000"/>
          <w:position w:val="0"/>
          <w:sz w:val="20"/>
          <w:u w:val="none"/>
          <w:vertAlign w:val="baseline"/>
        </w:rPr>
        <w:t xml:space="preserve">. His birth certificate designated him as female, but his gender identity is male.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He began to see a therapist during his freshman year of high school, who diagnosed him with gender dysphoria, and socially transition to life as male.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His social transition included using a different name, asking his teachers and peers to refer to him by that name and to use male pronouns, and changing his legal name.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school's administration decided, nonetheless, that the plaintiff could only use the girls' restrooms or gender-neutral restrooms, which were far from his classrooms. </w:t>
      </w:r>
      <w:bookmarkStart w:id="207" w:name="Bookmark_I5S22DD12N1R9S0010000400"/>
      <w:bookmarkEnd w:id="207"/>
      <w:bookmarkStart w:id="208" w:name="Bookmark_I5S22DD12SF89B0030000400"/>
      <w:bookmarkEnd w:id="208"/>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1040, 1041-42</w:t>
        </w:r>
      </w:hyperlink>
      <w:r>
        <w:rPr>
          <w:rFonts w:ascii="arial" w:eastAsia="arial" w:hAnsi="arial" w:cs="arial"/>
          <w:b w:val="0"/>
          <w:i w:val="0"/>
          <w:strike w:val="0"/>
          <w:noProof w:val="0"/>
          <w:color w:val="000000"/>
          <w:position w:val="0"/>
          <w:sz w:val="20"/>
          <w:u w:val="none"/>
          <w:vertAlign w:val="baseline"/>
        </w:rPr>
        <w:t xml:space="preserve">. </w:t>
      </w:r>
      <w:bookmarkStart w:id="209" w:name="Bookmark_I5S22DD12N1R9S0010000400_2"/>
      <w:bookmarkEnd w:id="209"/>
      <w:r>
        <w:rPr>
          <w:rFonts w:ascii="arial" w:eastAsia="arial" w:hAnsi="arial" w:cs="arial"/>
          <w:b w:val="0"/>
          <w:i w:val="0"/>
          <w:strike w:val="0"/>
          <w:noProof w:val="0"/>
          <w:color w:val="000000"/>
          <w:position w:val="0"/>
          <w:sz w:val="20"/>
          <w:u w:val="none"/>
          <w:vertAlign w:val="baseline"/>
        </w:rPr>
        <w:t xml:space="preserve">As a result of the administration's decision, he suffered from depression and anxiety. </w:t>
      </w:r>
      <w:bookmarkStart w:id="210" w:name="Bookmark_I5S22DD12N1R9S0030000400"/>
      <w:bookmarkEnd w:id="210"/>
      <w:bookmarkStart w:id="211" w:name="Bookmark_I5S22DD12SF89B0050000400"/>
      <w:bookmarkEnd w:id="211"/>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1041</w:t>
        </w:r>
      </w:hyperlink>
      <w:r>
        <w:rPr>
          <w:rFonts w:ascii="arial" w:eastAsia="arial" w:hAnsi="arial" w:cs="arial"/>
          <w:b w:val="0"/>
          <w:i w:val="0"/>
          <w:strike w:val="0"/>
          <w:noProof w:val="0"/>
          <w:color w:val="000000"/>
          <w:position w:val="0"/>
          <w:sz w:val="20"/>
          <w:u w:val="none"/>
          <w:vertAlign w:val="baseline"/>
        </w:rPr>
        <w:t xml:space="preserve">. </w:t>
      </w:r>
      <w:bookmarkStart w:id="212" w:name="Bookmark_I5S22DD12N1R9S0030000400_2"/>
      <w:bookmarkEnd w:id="212"/>
      <w:r>
        <w:rPr>
          <w:rFonts w:ascii="arial" w:eastAsia="arial" w:hAnsi="arial" w:cs="arial"/>
          <w:b w:val="0"/>
          <w:i w:val="0"/>
          <w:strike w:val="0"/>
          <w:noProof w:val="0"/>
          <w:color w:val="000000"/>
          <w:position w:val="0"/>
          <w:sz w:val="20"/>
          <w:u w:val="none"/>
          <w:vertAlign w:val="baseline"/>
        </w:rPr>
        <w:t xml:space="preserve">The plaintiff even restricted his water intake to avoid using the restroom, which exacerbated medical problems. </w:t>
      </w:r>
      <w:bookmarkStart w:id="213" w:name="Bookmark_I5S22DD12N1R9S0050000400"/>
      <w:bookmarkEnd w:id="213"/>
      <w:bookmarkStart w:id="214" w:name="Bookmark_I5S22DD12N1R9S0020000400"/>
      <w:bookmarkEnd w:id="21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1040-42</w:t>
        </w:r>
      </w:hyperlink>
      <w:r>
        <w:rPr>
          <w:rFonts w:ascii="arial" w:eastAsia="arial" w:hAnsi="arial" w:cs="arial"/>
          <w:b w:val="0"/>
          <w:i w:val="0"/>
          <w:strike w:val="0"/>
          <w:noProof w:val="0"/>
          <w:color w:val="000000"/>
          <w:position w:val="0"/>
          <w:sz w:val="20"/>
          <w:u w:val="none"/>
          <w:vertAlign w:val="baseline"/>
        </w:rPr>
        <w:t xml:space="preserve">. </w:t>
      </w:r>
      <w:bookmarkStart w:id="215" w:name="Bookmark_I5S22DD12N1R9S0050000400_2"/>
      <w:bookmarkEnd w:id="215"/>
      <w:r>
        <w:rPr>
          <w:rFonts w:ascii="arial" w:eastAsia="arial" w:hAnsi="arial" w:cs="arial"/>
          <w:b w:val="0"/>
          <w:i w:val="0"/>
          <w:strike w:val="0"/>
          <w:noProof w:val="0"/>
          <w:color w:val="000000"/>
          <w:position w:val="0"/>
          <w:sz w:val="20"/>
          <w:u w:val="none"/>
          <w:vertAlign w:val="baseline"/>
        </w:rPr>
        <w:t xml:space="preserve">He also contemplated suicide. </w:t>
      </w:r>
      <w:bookmarkStart w:id="216" w:name="Bookmark_I5S22DD12N1R9S0040000400"/>
      <w:bookmarkEnd w:id="216"/>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1041</w:t>
        </w:r>
      </w:hyperlink>
      <w:r>
        <w:rPr>
          <w:rFonts w:ascii="arial" w:eastAsia="arial" w:hAnsi="arial" w:cs="arial"/>
          <w:b w:val="0"/>
          <w:i w:val="0"/>
          <w:strike w:val="0"/>
          <w:noProof w:val="0"/>
          <w:color w:val="000000"/>
          <w:position w:val="0"/>
          <w:sz w:val="20"/>
          <w:u w:val="none"/>
          <w:vertAlign w:val="baseline"/>
        </w:rPr>
        <w:t xml:space="preserve">. </w:t>
      </w:r>
      <w:bookmarkStart w:id="217" w:name="Bookmark_I5S22DD12HM5WS0020000400"/>
      <w:bookmarkEnd w:id="217"/>
      <w:r>
        <w:rPr>
          <w:rFonts w:ascii="arial" w:eastAsia="arial" w:hAnsi="arial" w:cs="arial"/>
          <w:b w:val="0"/>
          <w:i w:val="0"/>
          <w:strike w:val="0"/>
          <w:noProof w:val="0"/>
          <w:color w:val="000000"/>
          <w:position w:val="0"/>
          <w:sz w:val="20"/>
          <w:u w:val="none"/>
          <w:vertAlign w:val="baseline"/>
        </w:rPr>
        <w:t>The school later required the student to complete a surgical transition before permitting him access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the boys' restrooms.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Despite the school's prohibition, the plaintiff used the boys' restrooms in violation of the administration's decisions, causing administrators to remove him from class on several occasions and instruct security guards to monitor his restroom usage. </w:t>
      </w:r>
      <w:bookmarkStart w:id="218" w:name="Bookmark_I5S22DD12HM5WS0010000400"/>
      <w:bookmarkEnd w:id="218"/>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9" w:name="Bookmark_para_38"/>
      <w:bookmarkEnd w:id="219"/>
      <w:bookmarkStart w:id="220" w:name="Bookmark_I5S22DD12HM5WS0040000400"/>
      <w:bookmarkEnd w:id="220"/>
      <w:bookmarkStart w:id="221" w:name="Bookmark_I5S22DD12D6N5W0010000400"/>
      <w:bookmarkEnd w:id="221"/>
      <w:r>
        <w:rPr>
          <w:rFonts w:ascii="arial" w:eastAsia="arial" w:hAnsi="arial" w:cs="arial"/>
          <w:b w:val="0"/>
          <w:i w:val="0"/>
          <w:strike w:val="0"/>
          <w:noProof w:val="0"/>
          <w:color w:val="000000"/>
          <w:position w:val="0"/>
          <w:sz w:val="20"/>
          <w:u w:val="none"/>
          <w:vertAlign w:val="baseline"/>
        </w:rPr>
        <w:t xml:space="preserve">In assessing the student's likelihood of success on the merits on his Title IX claim,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reasoned that "[b]y definition, a transgender individual does not conform to the sex-based stereotypes" associated with the individual's birth sex. </w:t>
      </w:r>
      <w:bookmarkStart w:id="222" w:name="Bookmark_I5S22DD12HM5WS0030000400"/>
      <w:bookmarkEnd w:id="222"/>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1048</w:t>
        </w:r>
      </w:hyperlink>
      <w:r>
        <w:rPr>
          <w:rFonts w:ascii="arial" w:eastAsia="arial" w:hAnsi="arial" w:cs="arial"/>
          <w:b w:val="0"/>
          <w:i w:val="0"/>
          <w:strike w:val="0"/>
          <w:noProof w:val="0"/>
          <w:color w:val="000000"/>
          <w:position w:val="0"/>
          <w:sz w:val="20"/>
          <w:u w:val="none"/>
          <w:vertAlign w:val="baseline"/>
        </w:rPr>
        <w:t xml:space="preserve">. Relying on the logic of Title VII gender stereotyping cases—including </w:t>
      </w:r>
      <w:r>
        <w:rPr>
          <w:rFonts w:ascii="arial" w:eastAsia="arial" w:hAnsi="arial" w:cs="arial"/>
          <w:b w:val="0"/>
          <w:i w:val="0"/>
          <w:strike w:val="0"/>
          <w:noProof w:val="0"/>
          <w:color w:val="000000"/>
          <w:position w:val="0"/>
          <w:sz w:val="20"/>
          <w:u w:val="single"/>
          <w:vertAlign w:val="baseline"/>
        </w:rPr>
        <w:t>Price Waterhouse, Oncale</w:t>
      </w:r>
      <w:r>
        <w:rPr>
          <w:rFonts w:ascii="arial" w:eastAsia="arial" w:hAnsi="arial" w:cs="arial"/>
          <w:b w:val="0"/>
          <w:i w:val="0"/>
          <w:strike w:val="0"/>
          <w:noProof w:val="0"/>
          <w:color w:val="000000"/>
          <w:position w:val="0"/>
          <w:sz w:val="20"/>
          <w:u w:val="none"/>
          <w:vertAlign w:val="baseline"/>
        </w:rPr>
        <w:t xml:space="preserve">, the Eleventh Circuit's opinion in </w:t>
      </w:r>
      <w:r>
        <w:rPr>
          <w:rFonts w:ascii="arial" w:eastAsia="arial" w:hAnsi="arial" w:cs="arial"/>
          <w:b w:val="0"/>
          <w:i w:val="0"/>
          <w:strike w:val="0"/>
          <w:noProof w:val="0"/>
          <w:color w:val="000000"/>
          <w:position w:val="0"/>
          <w:sz w:val="20"/>
          <w:u w:val="single"/>
          <w:vertAlign w:val="baseline"/>
        </w:rPr>
        <w:t>Glenn</w:t>
      </w:r>
      <w:r>
        <w:rPr>
          <w:rFonts w:ascii="arial" w:eastAsia="arial" w:hAnsi="arial" w:cs="arial"/>
          <w:b w:val="0"/>
          <w:i w:val="0"/>
          <w:strike w:val="0"/>
          <w:noProof w:val="0"/>
          <w:color w:val="000000"/>
          <w:position w:val="0"/>
          <w:sz w:val="20"/>
          <w:u w:val="none"/>
          <w:vertAlign w:val="baseline"/>
        </w:rPr>
        <w:t xml:space="preserve">, and the Sixth Circuit's opinion in </w:t>
      </w:r>
      <w:r>
        <w:rPr>
          <w:rFonts w:ascii="arial" w:eastAsia="arial" w:hAnsi="arial" w:cs="arial"/>
          <w:b w:val="0"/>
          <w:i w:val="0"/>
          <w:strike w:val="0"/>
          <w:noProof w:val="0"/>
          <w:color w:val="000000"/>
          <w:position w:val="0"/>
          <w:sz w:val="20"/>
          <w:u w:val="single"/>
          <w:vertAlign w:val="baseline"/>
        </w:rPr>
        <w:t>Smith</w:t>
      </w:r>
      <w:r>
        <w:rPr>
          <w:rFonts w:ascii="arial" w:eastAsia="arial" w:hAnsi="arial" w:cs="arial"/>
          <w:b w:val="0"/>
          <w:i w:val="0"/>
          <w:strike w:val="0"/>
          <w:noProof w:val="0"/>
          <w:color w:val="000000"/>
          <w:position w:val="0"/>
          <w:sz w:val="20"/>
          <w:u w:val="none"/>
          <w:vertAlign w:val="baseline"/>
        </w:rPr>
        <w:t xml:space="preserve">—the Seventh Circuit concluded that discrimination on the basis of transgender status itself constitutes gender stereotyping. </w:t>
      </w:r>
      <w:bookmarkStart w:id="223" w:name="Bookmark_I5S22DD12HM5WS0050000400"/>
      <w:bookmarkEnd w:id="223"/>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1048</w:t>
        </w:r>
      </w:hyperlink>
      <w:r>
        <w:rPr>
          <w:rFonts w:ascii="arial" w:eastAsia="arial" w:hAnsi="arial" w:cs="arial"/>
          <w:b w:val="0"/>
          <w:i w:val="0"/>
          <w:strike w:val="0"/>
          <w:noProof w:val="0"/>
          <w:color w:val="000000"/>
          <w:position w:val="0"/>
          <w:sz w:val="20"/>
          <w:u w:val="none"/>
          <w:vertAlign w:val="baseline"/>
        </w:rPr>
        <w:t xml:space="preserve">. Thus, the student had demonstrated a likelihood of success on the merits of his Title IX claim because he alleged that the school district "denied him access to the boys' restroom because he is transgender."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24" w:name="Bookmark_para_39"/>
      <w:bookmarkEnd w:id="224"/>
      <w:bookmarkStart w:id="225" w:name="Bookmark_I5S22DD12D6N5W0030000400"/>
      <w:bookmarkEnd w:id="225"/>
      <w:bookmarkStart w:id="226" w:name="Bookmark_I5S22DD12D6N5W0050000400"/>
      <w:bookmarkEnd w:id="226"/>
      <w:r>
        <w:rPr>
          <w:rFonts w:ascii="arial" w:eastAsia="arial" w:hAnsi="arial" w:cs="arial"/>
          <w:b w:val="0"/>
          <w:i w:val="0"/>
          <w:strike w:val="0"/>
          <w:noProof w:val="0"/>
          <w:color w:val="000000"/>
          <w:position w:val="0"/>
          <w:sz w:val="20"/>
          <w:u w:val="none"/>
          <w:vertAlign w:val="baseline"/>
        </w:rPr>
        <w:t>The court explained that a "policy that requires an individual to use a bathroom that does not conform with his or her gender identity punishes that individual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for his or her gender non-conformance, which in turn violates Title IX." </w:t>
      </w:r>
      <w:bookmarkStart w:id="227" w:name="Bookmark_I5S22DD12D6N5W0020000400"/>
      <w:bookmarkEnd w:id="227"/>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1049</w:t>
        </w:r>
      </w:hyperlink>
      <w:r>
        <w:rPr>
          <w:rFonts w:ascii="arial" w:eastAsia="arial" w:hAnsi="arial" w:cs="arial"/>
          <w:b w:val="0"/>
          <w:i w:val="0"/>
          <w:strike w:val="0"/>
          <w:noProof w:val="0"/>
          <w:color w:val="000000"/>
          <w:position w:val="0"/>
          <w:sz w:val="20"/>
          <w:u w:val="none"/>
          <w:vertAlign w:val="baseline"/>
        </w:rPr>
        <w:t xml:space="preserve">. Moreover, the school district's decision barring the student from the boys' restrooms unlawfully subjects him, "as a transgender student, to different rules, sanctions, and treatment than non-transgender students." </w:t>
      </w:r>
      <w:bookmarkStart w:id="228" w:name="Bookmark_I5S22DD12D6N5W0040000400"/>
      <w:bookmarkEnd w:id="228"/>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1048-49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9" w:name="Bookmark_para_40"/>
      <w:bookmarkEnd w:id="229"/>
      <w:bookmarkStart w:id="230" w:name="Bookmark_I5S22DD12SF89C0020000400"/>
      <w:bookmarkEnd w:id="230"/>
      <w:r>
        <w:rPr>
          <w:rFonts w:ascii="arial" w:eastAsia="arial" w:hAnsi="arial" w:cs="arial"/>
          <w:b w:val="0"/>
          <w:i w:val="0"/>
          <w:strike w:val="0"/>
          <w:noProof w:val="0"/>
          <w:color w:val="000000"/>
          <w:position w:val="0"/>
          <w:sz w:val="20"/>
          <w:u w:val="none"/>
          <w:vertAlign w:val="baseline"/>
        </w:rPr>
        <w:t xml:space="preserve">Here, "[b]y definition" as a transgender boy, M.A.B. "does not conform to the sex-based stereotypes" associated with being assigned female at birth. </w:t>
      </w:r>
      <w:bookmarkStart w:id="231" w:name="Bookmark_I3PN21HCF9X0003DW0S0001M"/>
      <w:bookmarkEnd w:id="231"/>
      <w:bookmarkStart w:id="232" w:name="Bookmark_I5S22DD12SF89C0040000400"/>
      <w:bookmarkEnd w:id="232"/>
      <w:bookmarkStart w:id="233" w:name="Bookmark_I5S22DD12SF89C0010000400"/>
      <w:bookmarkEnd w:id="233"/>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1048</w:t>
        </w:r>
      </w:hyperlink>
      <w:r>
        <w:rPr>
          <w:rFonts w:ascii="arial" w:eastAsia="arial" w:hAnsi="arial" w:cs="arial"/>
          <w:b w:val="0"/>
          <w:i w:val="0"/>
          <w:strike w:val="0"/>
          <w:noProof w:val="0"/>
          <w:color w:val="000000"/>
          <w:position w:val="0"/>
          <w:sz w:val="20"/>
          <w:u w:val="none"/>
          <w:vertAlign w:val="baseline"/>
        </w:rPr>
        <w:t xml:space="preserve">. So, as in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M.A.B.'s allegation that Defendants "denied him access" to the boys' locker room "because he is transgender" sufficiently states a Title IX claim for gender stereotyping. </w:t>
      </w:r>
      <w:bookmarkStart w:id="234" w:name="Bookmark_I5S22DD12SF89C0040000400_2"/>
      <w:bookmarkEnd w:id="234"/>
      <w:r>
        <w:rPr>
          <w:rFonts w:ascii="arial" w:eastAsia="arial" w:hAnsi="arial" w:cs="arial"/>
          <w:b w:val="0"/>
          <w:i w:val="0"/>
          <w:strike w:val="0"/>
          <w:noProof w:val="0"/>
          <w:color w:val="000000"/>
          <w:position w:val="0"/>
          <w:sz w:val="20"/>
          <w:u w:val="single"/>
          <w:vertAlign w:val="baseline"/>
        </w:rPr>
        <w:t xml:space="preserve">See </w:t>
      </w:r>
      <w:bookmarkStart w:id="235" w:name="Bookmark_I5S22DD12SF89C0030000400"/>
      <w:bookmarkEnd w:id="235"/>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6" w:name="Bookmark_para_41"/>
      <w:bookmarkEnd w:id="236"/>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w:t>
      </w:r>
      <w:bookmarkStart w:id="237" w:name="Bookmark_I3PN21HCS7X0003DW0S0001P"/>
      <w:bookmarkEnd w:id="237"/>
      <w:bookmarkStart w:id="238" w:name="Bookmark_I5S22DD12N1R9T0010000400"/>
      <w:bookmarkEnd w:id="238"/>
      <w:r>
        <w:rPr>
          <w:rFonts w:ascii="arial" w:eastAsia="arial" w:hAnsi="arial" w:cs="arial"/>
          <w:b w:val="0"/>
          <w:i w:val="0"/>
          <w:strike w:val="0"/>
          <w:noProof w:val="0"/>
          <w:color w:val="000000"/>
          <w:position w:val="0"/>
          <w:sz w:val="20"/>
          <w:u w:val="none"/>
          <w:vertAlign w:val="baseline"/>
        </w:rPr>
        <w:t xml:space="preserve">The main difference between the policy in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and Defendants' policy here is that the school administrators in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barred the student from the boys' restrooms, whereas here, Defendants barred M.A.B. from the boys' locker room.</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40" w:name="Bookmark_I5S22DD12SF89C0050000400"/>
      <w:bookmarkEnd w:id="240"/>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1041</w:t>
        </w:r>
      </w:hyperlink>
      <w:r>
        <w:rPr>
          <w:rFonts w:ascii="arial" w:eastAsia="arial" w:hAnsi="arial" w:cs="arial"/>
          <w:b w:val="0"/>
          <w:i w:val="0"/>
          <w:strike w:val="0"/>
          <w:noProof w:val="0"/>
          <w:color w:val="000000"/>
          <w:position w:val="0"/>
          <w:sz w:val="20"/>
          <w:u w:val="none"/>
          <w:vertAlign w:val="baseline"/>
        </w:rPr>
        <w:t xml:space="preserve">. </w:t>
      </w:r>
      <w:bookmarkStart w:id="241" w:name="Bookmark_I5S22DD12N1R9T0030000400"/>
      <w:bookmarkEnd w:id="241"/>
      <w:r>
        <w:rPr>
          <w:rFonts w:ascii="arial" w:eastAsia="arial" w:hAnsi="arial" w:cs="arial"/>
          <w:b w:val="0"/>
          <w:i w:val="0"/>
          <w:strike w:val="0"/>
          <w:noProof w:val="0"/>
          <w:color w:val="000000"/>
          <w:position w:val="0"/>
          <w:sz w:val="20"/>
          <w:u w:val="none"/>
          <w:vertAlign w:val="baseline"/>
        </w:rPr>
        <w:t xml:space="preserve">That difference does not change the Court's Title IX analysis. </w:t>
      </w:r>
      <w:bookmarkStart w:id="242" w:name="Bookmark_I5S22DD12N1R9T0050000400"/>
      <w:bookmarkEnd w:id="242"/>
      <w:bookmarkStart w:id="243" w:name="Bookmark_I5S22DD128T40T0020000400"/>
      <w:bookmarkEnd w:id="243"/>
      <w:r>
        <w:rPr>
          <w:rFonts w:ascii="arial" w:eastAsia="arial" w:hAnsi="arial" w:cs="arial"/>
          <w:b w:val="0"/>
          <w:i w:val="0"/>
          <w:strike w:val="0"/>
          <w:noProof w:val="0"/>
          <w:color w:val="000000"/>
          <w:position w:val="0"/>
          <w:sz w:val="20"/>
          <w:u w:val="none"/>
          <w:vertAlign w:val="baseline"/>
        </w:rPr>
        <w:t xml:space="preserve">Like the policy in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Defendants' policy of barring M.A.B. from the boys' locker room requires him to use a facility that "does not conform" with his gender identity. </w:t>
      </w:r>
      <w:bookmarkStart w:id="244" w:name="Bookmark_I5S22DD128T40T0020000400_2"/>
      <w:bookmarkEnd w:id="244"/>
      <w:bookmarkStart w:id="245" w:name="Bookmark_I5S22DD12N1R9T0050000400_2"/>
      <w:bookmarkEnd w:id="245"/>
      <w:bookmarkStart w:id="246" w:name="Bookmark_I5S22DD12N1R9T0030000400_2"/>
      <w:bookmarkEnd w:id="246"/>
      <w:r>
        <w:rPr>
          <w:rFonts w:ascii="arial" w:eastAsia="arial" w:hAnsi="arial" w:cs="arial"/>
          <w:b w:val="0"/>
          <w:i w:val="0"/>
          <w:strike w:val="0"/>
          <w:noProof w:val="0"/>
          <w:color w:val="000000"/>
          <w:position w:val="0"/>
          <w:sz w:val="20"/>
          <w:u w:val="single"/>
          <w:vertAlign w:val="baseline"/>
        </w:rPr>
        <w:t xml:space="preserve">See </w:t>
      </w:r>
      <w:bookmarkStart w:id="247" w:name="Bookmark_I5S22DD12N1R9T0020000400"/>
      <w:bookmarkEnd w:id="247"/>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1049</w:t>
        </w:r>
      </w:hyperlink>
      <w:r>
        <w:rPr>
          <w:rFonts w:ascii="arial" w:eastAsia="arial" w:hAnsi="arial" w:cs="arial"/>
          <w:b w:val="0"/>
          <w:i w:val="0"/>
          <w:strike w:val="0"/>
          <w:noProof w:val="0"/>
          <w:color w:val="000000"/>
          <w:position w:val="0"/>
          <w:sz w:val="20"/>
          <w:u w:val="none"/>
          <w:vertAlign w:val="baseline"/>
        </w:rPr>
        <w:t>. The Policy, then, "punishes" M.A.B. for his "gender non-conformance, which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turn violates Title IX."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And most notably, like the policy in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Defendants' decision to bar M.A.B. from the boys' locker room subjects him, "as a transgender student, to different rules, sanctions, and treatment than non-transgender students." </w:t>
      </w:r>
      <w:r>
        <w:rPr>
          <w:rFonts w:ascii="arial" w:eastAsia="arial" w:hAnsi="arial" w:cs="arial"/>
          <w:b w:val="0"/>
          <w:i w:val="0"/>
          <w:strike w:val="0"/>
          <w:noProof w:val="0"/>
          <w:color w:val="000000"/>
          <w:position w:val="0"/>
          <w:sz w:val="20"/>
          <w:u w:val="single"/>
          <w:vertAlign w:val="baseline"/>
        </w:rPr>
        <w:t xml:space="preserve">See </w:t>
      </w:r>
      <w:bookmarkStart w:id="248" w:name="Bookmark_I5S22DD12N1R9T0040000400"/>
      <w:bookmarkEnd w:id="248"/>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1049-50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251" w:name="Bookmark_para_42"/>
      <w:bookmarkEnd w:id="251"/>
      <w:bookmarkStart w:id="252" w:name="Bookmark_I5S22DD128T40T0040000400"/>
      <w:bookmarkEnd w:id="252"/>
      <w:r>
        <w:rPr>
          <w:rFonts w:ascii="arial" w:eastAsia="arial" w:hAnsi="arial" w:cs="arial"/>
          <w:b w:val="0"/>
          <w:i w:val="0"/>
          <w:strike w:val="0"/>
          <w:noProof w:val="0"/>
          <w:color w:val="000000"/>
          <w:position w:val="0"/>
          <w:sz w:val="20"/>
          <w:u w:val="none"/>
          <w:vertAlign w:val="baseline"/>
        </w:rPr>
        <w:t xml:space="preserve">The Court, therefore, concludes that M.A.B. has sufficiently stated a claim for gender-stereotyping discrimination because he alleges that Defendants "denied him access" to the boys' locker room "because he is transgender." </w:t>
      </w:r>
      <w:r>
        <w:rPr>
          <w:rFonts w:ascii="arial" w:eastAsia="arial" w:hAnsi="arial" w:cs="arial"/>
          <w:b w:val="0"/>
          <w:i w:val="0"/>
          <w:strike w:val="0"/>
          <w:noProof w:val="0"/>
          <w:color w:val="000000"/>
          <w:position w:val="0"/>
          <w:sz w:val="20"/>
          <w:u w:val="single"/>
          <w:vertAlign w:val="baseline"/>
        </w:rPr>
        <w:t xml:space="preserve">See </w:t>
      </w:r>
      <w:bookmarkStart w:id="253" w:name="Bookmark_I5S22DD128T40T0030000400"/>
      <w:bookmarkEnd w:id="253"/>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1049</w:t>
        </w:r>
      </w:hyperlink>
      <w:r>
        <w:rPr>
          <w:rFonts w:ascii="arial" w:eastAsia="arial" w:hAnsi="arial" w:cs="arial"/>
          <w:b w:val="0"/>
          <w:i w:val="0"/>
          <w:strike w:val="0"/>
          <w:noProof w:val="0"/>
          <w:color w:val="000000"/>
          <w:position w:val="0"/>
          <w:sz w:val="20"/>
          <w:u w:val="none"/>
          <w:vertAlign w:val="baseline"/>
        </w:rPr>
        <w:t>. As such, the Court will not grant Defendants' Motion as to M.A.B.'s Title IX claim. The Court now turns to M.A.B.'s constitutional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Constitutional Claims</w:t>
      </w:r>
    </w:p>
    <w:p>
      <w:pPr>
        <w:keepNext w:val="0"/>
        <w:widowControl w:val="0"/>
        <w:spacing w:before="240" w:after="0" w:line="260" w:lineRule="atLeast"/>
        <w:ind w:left="0" w:right="0" w:firstLine="0"/>
        <w:jc w:val="both"/>
      </w:pPr>
      <w:bookmarkStart w:id="254" w:name="Bookmark_para_43"/>
      <w:bookmarkEnd w:id="254"/>
      <w:r>
        <w:rPr>
          <w:rFonts w:ascii="arial" w:eastAsia="arial" w:hAnsi="arial" w:cs="arial"/>
          <w:b w:val="0"/>
          <w:i w:val="0"/>
          <w:strike w:val="0"/>
          <w:noProof w:val="0"/>
          <w:color w:val="000000"/>
          <w:position w:val="0"/>
          <w:sz w:val="20"/>
          <w:u w:val="none"/>
          <w:vertAlign w:val="baseline"/>
        </w:rPr>
        <w:t xml:space="preserve">M.A.B. brings claims under the </w:t>
      </w:r>
      <w:r>
        <w:rPr>
          <w:rFonts w:ascii="arial" w:eastAsia="arial" w:hAnsi="arial" w:cs="arial"/>
          <w:b w:val="0"/>
          <w:i/>
          <w:strike w:val="0"/>
          <w:noProof w:val="0"/>
          <w:color w:val="000000"/>
          <w:position w:val="0"/>
          <w:sz w:val="20"/>
          <w:u w:val="none"/>
          <w:vertAlign w:val="baseline"/>
        </w:rPr>
        <w:t>Equal Protection Clause of the Fourteenth Amendment to the U.S. Constitution</w:t>
      </w:r>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Articles 24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26 of the Maryland Declaration of Rights</w:t>
        </w:r>
      </w:hyperlink>
      <w:r>
        <w:rPr>
          <w:rFonts w:ascii="arial" w:eastAsia="arial" w:hAnsi="arial" w:cs="arial"/>
          <w:b w:val="0"/>
          <w:i w:val="0"/>
          <w:strike w:val="0"/>
          <w:noProof w:val="0"/>
          <w:color w:val="000000"/>
          <w:position w:val="0"/>
          <w:sz w:val="20"/>
          <w:u w:val="none"/>
          <w:vertAlign w:val="baseline"/>
        </w:rPr>
        <w:t xml:space="preserve">. (Compl. ¶¶ 61-75). Defendants argue that the Court should dismiss M.A.B.'s constitutional claims because M.A.B. does not allege that Defendants have treated him differently than any other students at the High School. Defendants further contend that transgender status is not a suspect class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and, accordingly, the Policy requires and survives rational basis review.</w:t>
      </w:r>
    </w:p>
    <w:p>
      <w:pPr>
        <w:keepNext w:val="0"/>
        <w:widowControl w:val="0"/>
        <w:spacing w:before="200" w:after="0" w:line="260" w:lineRule="atLeast"/>
        <w:ind w:left="0" w:right="0" w:firstLine="0"/>
        <w:jc w:val="both"/>
      </w:pPr>
      <w:bookmarkStart w:id="255" w:name="Bookmark_para_44"/>
      <w:bookmarkEnd w:id="255"/>
      <w:r>
        <w:rPr>
          <w:rFonts w:ascii="arial" w:eastAsia="arial" w:hAnsi="arial" w:cs="arial"/>
          <w:b w:val="0"/>
          <w:i w:val="0"/>
          <w:strike w:val="0"/>
          <w:noProof w:val="0"/>
          <w:color w:val="000000"/>
          <w:position w:val="0"/>
          <w:sz w:val="20"/>
          <w:u w:val="none"/>
          <w:vertAlign w:val="baseline"/>
        </w:rPr>
        <w:t>M.A.B. responds that the Court should apply intermediate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scrutiny rather than rational basis review because the Policy constitutes a form of sex discrimination and because transgender status is a quasi-suspect classification. M.A.B. further submits that the Policy does not withstand intermediate scrutiny because it is not substantially related to an important government interest. At bottom, the Court agrees with M.A.B.</w:t>
      </w:r>
    </w:p>
    <w:p>
      <w:pPr>
        <w:keepNext w:val="0"/>
        <w:widowControl w:val="0"/>
        <w:spacing w:before="240" w:after="0" w:line="260" w:lineRule="atLeast"/>
        <w:ind w:left="0" w:right="0" w:firstLine="0"/>
        <w:jc w:val="both"/>
      </w:pPr>
      <w:bookmarkStart w:id="256" w:name="Bookmark_para_45"/>
      <w:bookmarkEnd w:id="256"/>
      <w:bookmarkStart w:id="257" w:name="Bookmark_I5S22DD12D6N5X0010000400"/>
      <w:bookmarkEnd w:id="257"/>
      <w:bookmarkStart w:id="258" w:name="Bookmark_I5S22DD12D6N5X0050000400"/>
      <w:bookmarkEnd w:id="25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provides: "No State shall . . . deny to any person within its jurisdiction the equal protection of the laws." </w:t>
      </w:r>
      <w:hyperlink r:id="rId62" w:history="1">
        <w:r>
          <w:rPr>
            <w:rFonts w:ascii="arial" w:eastAsia="arial" w:hAnsi="arial" w:cs="arial"/>
            <w:b w:val="0"/>
            <w:i/>
            <w:strike w:val="0"/>
            <w:noProof w:val="0"/>
            <w:color w:val="0077CC"/>
            <w:position w:val="0"/>
            <w:sz w:val="20"/>
            <w:u w:val="single"/>
            <w:vertAlign w:val="baseline"/>
          </w:rPr>
          <w:t>U.S. Const. amend. XIV, § 1</w:t>
        </w:r>
      </w:hyperlink>
      <w:r>
        <w:rPr>
          <w:rFonts w:ascii="arial" w:eastAsia="arial" w:hAnsi="arial" w:cs="arial"/>
          <w:b w:val="0"/>
          <w:i w:val="0"/>
          <w:strike w:val="0"/>
          <w:noProof w:val="0"/>
          <w:color w:val="000000"/>
          <w:position w:val="0"/>
          <w:sz w:val="20"/>
          <w:u w:val="none"/>
          <w:vertAlign w:val="baseline"/>
        </w:rPr>
        <w:t xml:space="preserve">. In simpler terms, "all persons similarly situated should be treated alike." </w:t>
      </w:r>
      <w:bookmarkStart w:id="259" w:name="Bookmark_I5S22DD128T40T0050000400"/>
      <w:bookmarkEnd w:id="259"/>
      <w:hyperlink r:id="rId63" w:history="1">
        <w:r>
          <w:rPr>
            <w:rFonts w:ascii="arial" w:eastAsia="arial" w:hAnsi="arial" w:cs="arial"/>
            <w:b w:val="0"/>
            <w:i/>
            <w:strike w:val="0"/>
            <w:noProof w:val="0"/>
            <w:color w:val="0077CC"/>
            <w:position w:val="0"/>
            <w:sz w:val="20"/>
            <w:u w:val="single"/>
            <w:vertAlign w:val="baseline"/>
          </w:rPr>
          <w:t>City of Cleburne v. Cleburne Living Ctr.</w:t>
        </w:r>
      </w:hyperlink>
      <w:hyperlink r:id="rId63" w:history="1">
        <w:r>
          <w:rPr>
            <w:rFonts w:ascii="arial" w:eastAsia="arial" w:hAnsi="arial" w:cs="arial"/>
            <w:b w:val="0"/>
            <w:i/>
            <w:strike w:val="0"/>
            <w:noProof w:val="0"/>
            <w:color w:val="0077CC"/>
            <w:position w:val="0"/>
            <w:sz w:val="20"/>
            <w:u w:val="single"/>
            <w:vertAlign w:val="baseline"/>
          </w:rPr>
          <w:t>, 473 U.S. 432, 439, 105 S. Ct. 3249, 87 L. Ed. 2d 313 (1985)</w:t>
        </w:r>
      </w:hyperlink>
      <w:r>
        <w:rPr>
          <w:rFonts w:ascii="arial" w:eastAsia="arial" w:hAnsi="arial" w:cs="arial"/>
          <w:b w:val="0"/>
          <w:i w:val="0"/>
          <w:strike w:val="0"/>
          <w:noProof w:val="0"/>
          <w:color w:val="000000"/>
          <w:position w:val="0"/>
          <w:sz w:val="20"/>
          <w:u w:val="none"/>
          <w:vertAlign w:val="baseline"/>
        </w:rPr>
        <w:t xml:space="preserve"> (citing </w:t>
      </w:r>
      <w:bookmarkStart w:id="260" w:name="Bookmark_I5S22DD12D6N5X0020000400"/>
      <w:bookmarkEnd w:id="260"/>
      <w:hyperlink r:id="rId64" w:history="1">
        <w:r>
          <w:rPr>
            <w:rFonts w:ascii="arial" w:eastAsia="arial" w:hAnsi="arial" w:cs="arial"/>
            <w:b w:val="0"/>
            <w:i/>
            <w:strike w:val="0"/>
            <w:noProof w:val="0"/>
            <w:color w:val="0077CC"/>
            <w:position w:val="0"/>
            <w:sz w:val="20"/>
            <w:u w:val="single"/>
            <w:vertAlign w:val="baseline"/>
          </w:rPr>
          <w:t>Plyler v. Doe</w:t>
        </w:r>
      </w:hyperlink>
      <w:hyperlink r:id="rId64" w:history="1">
        <w:r>
          <w:rPr>
            <w:rFonts w:ascii="arial" w:eastAsia="arial" w:hAnsi="arial" w:cs="arial"/>
            <w:b w:val="0"/>
            <w:i/>
            <w:strike w:val="0"/>
            <w:noProof w:val="0"/>
            <w:color w:val="0077CC"/>
            <w:position w:val="0"/>
            <w:sz w:val="20"/>
            <w:u w:val="single"/>
            <w:vertAlign w:val="baseline"/>
          </w:rPr>
          <w:t>, 457 U.S. 202, 216, 102 S. Ct. 2382, 72 L. Ed. 2d 786 (1982))</w:t>
        </w:r>
      </w:hyperlink>
      <w:r>
        <w:rPr>
          <w:rFonts w:ascii="arial" w:eastAsia="arial" w:hAnsi="arial" w:cs="arial"/>
          <w:b w:val="0"/>
          <w:i w:val="0"/>
          <w:strike w:val="0"/>
          <w:noProof w:val="0"/>
          <w:color w:val="000000"/>
          <w:position w:val="0"/>
          <w:sz w:val="20"/>
          <w:u w:val="none"/>
          <w:vertAlign w:val="baseline"/>
        </w:rPr>
        <w:t xml:space="preserve">. Likewise, the state must avoid distinguishing between classes of people in an "arbitrary or irrational" manner or out of a "bare . . . desire to harm a politically unpopular group." </w:t>
      </w:r>
      <w:bookmarkStart w:id="261" w:name="Bookmark_I5S22DD12D6N5X0040000400"/>
      <w:bookmarkEnd w:id="261"/>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446-47</w:t>
        </w:r>
      </w:hyperlink>
      <w:r>
        <w:rPr>
          <w:rFonts w:ascii="arial" w:eastAsia="arial" w:hAnsi="arial" w:cs="arial"/>
          <w:b w:val="0"/>
          <w:i w:val="0"/>
          <w:strike w:val="0"/>
          <w:noProof w:val="0"/>
          <w:color w:val="000000"/>
          <w:position w:val="0"/>
          <w:sz w:val="20"/>
          <w:u w:val="none"/>
          <w:vertAlign w:val="baseline"/>
        </w:rPr>
        <w:t xml:space="preserve"> (quoting </w:t>
      </w:r>
      <w:bookmarkStart w:id="262" w:name="Bookmark_I5S22DD12HM5WT0010000400"/>
      <w:bookmarkEnd w:id="262"/>
      <w:hyperlink r:id="rId65" w:history="1">
        <w:r>
          <w:rPr>
            <w:rFonts w:ascii="arial" w:eastAsia="arial" w:hAnsi="arial" w:cs="arial"/>
            <w:b w:val="0"/>
            <w:i/>
            <w:strike w:val="0"/>
            <w:noProof w:val="0"/>
            <w:color w:val="0077CC"/>
            <w:position w:val="0"/>
            <w:sz w:val="20"/>
            <w:u w:val="single"/>
            <w:vertAlign w:val="baseline"/>
          </w:rPr>
          <w:t>United States Dep't of Agriculture v. Moreno</w:t>
        </w:r>
      </w:hyperlink>
      <w:hyperlink r:id="rId65" w:history="1">
        <w:r>
          <w:rPr>
            <w:rFonts w:ascii="arial" w:eastAsia="arial" w:hAnsi="arial" w:cs="arial"/>
            <w:b w:val="0"/>
            <w:i/>
            <w:strike w:val="0"/>
            <w:noProof w:val="0"/>
            <w:color w:val="0077CC"/>
            <w:position w:val="0"/>
            <w:sz w:val="20"/>
            <w:u w:val="single"/>
            <w:vertAlign w:val="baseline"/>
          </w:rPr>
          <w:t>, 413 U.S. 528, 534, 93 S. Ct. 2821, 37 L. Ed. 2d 782 (1973))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63" w:name="Bookmark_I5S22DD12HM5WT0030000400"/>
      <w:bookmarkEnd w:id="263"/>
      <w:hyperlink r:id="rId66" w:history="1">
        <w:r>
          <w:rPr>
            <w:rFonts w:ascii="arial" w:eastAsia="arial" w:hAnsi="arial" w:cs="arial"/>
            <w:b w:val="0"/>
            <w:i/>
            <w:strike w:val="0"/>
            <w:noProof w:val="0"/>
            <w:color w:val="0077CC"/>
            <w:position w:val="0"/>
            <w:sz w:val="20"/>
            <w:u w:val="single"/>
            <w:vertAlign w:val="baseline"/>
          </w:rPr>
          <w:t>Vill. of Willowbrook v. Olech</w:t>
        </w:r>
      </w:hyperlink>
      <w:hyperlink r:id="rId66" w:history="1">
        <w:r>
          <w:rPr>
            <w:rFonts w:ascii="arial" w:eastAsia="arial" w:hAnsi="arial" w:cs="arial"/>
            <w:b w:val="0"/>
            <w:i/>
            <w:strike w:val="0"/>
            <w:noProof w:val="0"/>
            <w:color w:val="0077CC"/>
            <w:position w:val="0"/>
            <w:sz w:val="20"/>
            <w:u w:val="single"/>
            <w:vertAlign w:val="baseline"/>
          </w:rPr>
          <w:t>, 528 U.S. 562, 564, 120 S. Ct. 1073, 145 L. Ed. 2d 1060</w:t>
        </w:r>
      </w:hyperlink>
      <w:hyperlink r:id="rId66" w:history="1">
        <w:r>
          <w:rPr>
            <w:rFonts w:ascii="arial" w:eastAsia="arial" w:hAnsi="arial" w:cs="arial"/>
            <w:b/>
            <w:i/>
            <w:strike w:val="0"/>
            <w:noProof w:val="0"/>
            <w:color w:val="0077CC"/>
            <w:position w:val="0"/>
            <w:sz w:val="20"/>
            <w:u w:val="single"/>
            <w:vertAlign w:val="baseline"/>
          </w:rPr>
          <w:t> [*718] </w:t>
        </w:r>
      </w:hyperlink>
      <w:hyperlink r:id="rId66" w:history="1">
        <w:r>
          <w:rPr>
            <w:rFonts w:ascii="arial" w:eastAsia="arial" w:hAnsi="arial" w:cs="arial"/>
            <w:b w:val="0"/>
            <w:i/>
            <w:strike w:val="0"/>
            <w:noProof w:val="0"/>
            <w:color w:val="0077CC"/>
            <w:position w:val="0"/>
            <w:sz w:val="20"/>
            <w:u w:val="single"/>
            <w:vertAlign w:val="baseline"/>
          </w:rPr>
          <w:t xml:space="preserve"> (2000)</w:t>
        </w:r>
      </w:hyperlink>
      <w:r>
        <w:rPr>
          <w:rFonts w:ascii="arial" w:eastAsia="arial" w:hAnsi="arial" w:cs="arial"/>
          <w:b w:val="0"/>
          <w:i w:val="0"/>
          <w:strike w:val="0"/>
          <w:noProof w:val="0"/>
          <w:color w:val="000000"/>
          <w:position w:val="0"/>
          <w:sz w:val="20"/>
          <w:u w:val="none"/>
          <w:vertAlign w:val="baseline"/>
        </w:rPr>
        <w:t xml:space="preserve"> (per curiam) (prohibiting "intentional and arbitrary discrimination" (quoting </w:t>
      </w:r>
      <w:bookmarkStart w:id="264" w:name="Bookmark_I5S22DD12HM5WT0050000400"/>
      <w:bookmarkEnd w:id="264"/>
      <w:hyperlink r:id="rId67" w:history="1">
        <w:r>
          <w:rPr>
            <w:rFonts w:ascii="arial" w:eastAsia="arial" w:hAnsi="arial" w:cs="arial"/>
            <w:b w:val="0"/>
            <w:i/>
            <w:strike w:val="0"/>
            <w:noProof w:val="0"/>
            <w:color w:val="0077CC"/>
            <w:position w:val="0"/>
            <w:sz w:val="20"/>
            <w:u w:val="single"/>
            <w:vertAlign w:val="baseline"/>
          </w:rPr>
          <w:t>Sioux City Bridge Co. v. Dakota Cty.</w:t>
        </w:r>
      </w:hyperlink>
      <w:hyperlink r:id="rId67" w:history="1">
        <w:r>
          <w:rPr>
            <w:rFonts w:ascii="arial" w:eastAsia="arial" w:hAnsi="arial" w:cs="arial"/>
            <w:b w:val="0"/>
            <w:i/>
            <w:strike w:val="0"/>
            <w:noProof w:val="0"/>
            <w:color w:val="0077CC"/>
            <w:position w:val="0"/>
            <w:sz w:val="20"/>
            <w:u w:val="single"/>
            <w:vertAlign w:val="baseline"/>
          </w:rPr>
          <w:t>, 260 U.S. 441, 445, 43 S. Ct. 190, 67 L. Ed. 340 (1923)))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5" w:name="Bookmark_para_46"/>
      <w:bookmarkEnd w:id="265"/>
      <w:bookmarkStart w:id="266" w:name="Bookmark_I5S22DD12SF89D0030000400"/>
      <w:bookmarkEnd w:id="266"/>
      <w:bookmarkStart w:id="267" w:name="Bookmark_I5S22DD12SF89D0050000400"/>
      <w:bookmarkEnd w:id="267"/>
      <w:bookmarkStart w:id="268" w:name="Bookmark_I5S22DD128T40V0020000400"/>
      <w:bookmarkEnd w:id="268"/>
      <w:r>
        <w:rPr>
          <w:rFonts w:ascii="arial" w:eastAsia="arial" w:hAnsi="arial" w:cs="arial"/>
          <w:b w:val="0"/>
          <w:i w:val="0"/>
          <w:strike w:val="0"/>
          <w:noProof w:val="0"/>
          <w:color w:val="000000"/>
          <w:position w:val="0"/>
          <w:sz w:val="20"/>
          <w:u w:val="none"/>
          <w:vertAlign w:val="baseline"/>
        </w:rPr>
        <w:t xml:space="preserve">Generally, courts presume state action to be lawful, and so, uphold classifications as long as they are "rationally related to a legitimate state interest." </w:t>
      </w:r>
      <w:bookmarkStart w:id="269" w:name="Bookmark_I5S22DD12SF89D0020000400"/>
      <w:bookmarkEnd w:id="269"/>
      <w:hyperlink r:id="rId63" w:history="1">
        <w:r>
          <w:rPr>
            <w:rFonts w:ascii="arial" w:eastAsia="arial" w:hAnsi="arial" w:cs="arial"/>
            <w:b w:val="0"/>
            <w:i/>
            <w:strike w:val="0"/>
            <w:noProof w:val="0"/>
            <w:color w:val="0077CC"/>
            <w:position w:val="0"/>
            <w:sz w:val="20"/>
            <w:u w:val="single"/>
            <w:vertAlign w:val="baseline"/>
          </w:rPr>
          <w:t>Cleburne</w:t>
        </w:r>
      </w:hyperlink>
      <w:hyperlink r:id="rId63" w:history="1">
        <w:r>
          <w:rPr>
            <w:rFonts w:ascii="arial" w:eastAsia="arial" w:hAnsi="arial" w:cs="arial"/>
            <w:b w:val="0"/>
            <w:i/>
            <w:strike w:val="0"/>
            <w:noProof w:val="0"/>
            <w:color w:val="0077CC"/>
            <w:position w:val="0"/>
            <w:sz w:val="20"/>
            <w:u w:val="single"/>
            <w:vertAlign w:val="baseline"/>
          </w:rPr>
          <w:t>, 473 U.S. at 440</w:t>
        </w:r>
      </w:hyperlink>
      <w:r>
        <w:rPr>
          <w:rFonts w:ascii="arial" w:eastAsia="arial" w:hAnsi="arial" w:cs="arial"/>
          <w:b w:val="0"/>
          <w:i w:val="0"/>
          <w:strike w:val="0"/>
          <w:noProof w:val="0"/>
          <w:color w:val="000000"/>
          <w:position w:val="0"/>
          <w:sz w:val="20"/>
          <w:u w:val="none"/>
          <w:vertAlign w:val="baseline"/>
        </w:rPr>
        <w:t xml:space="preserve">. </w:t>
      </w:r>
      <w:bookmarkStart w:id="270" w:name="Bookmark_I5S22DD128T40V0040000400"/>
      <w:bookmarkEnd w:id="270"/>
      <w:r>
        <w:rPr>
          <w:rFonts w:ascii="arial" w:eastAsia="arial" w:hAnsi="arial" w:cs="arial"/>
          <w:b w:val="0"/>
          <w:i w:val="0"/>
          <w:strike w:val="0"/>
          <w:noProof w:val="0"/>
          <w:color w:val="000000"/>
          <w:position w:val="0"/>
          <w:sz w:val="20"/>
          <w:u w:val="none"/>
          <w:vertAlign w:val="baseline"/>
        </w:rPr>
        <w:t xml:space="preserve">This is known as "rational basis review."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71" w:name="Bookmark_I5S22DD12SF89D0040000400"/>
      <w:bookmarkEnd w:id="271"/>
      <w:hyperlink r:id="rId68" w:history="1">
        <w:r>
          <w:rPr>
            <w:rFonts w:ascii="arial" w:eastAsia="arial" w:hAnsi="arial" w:cs="arial"/>
            <w:b w:val="0"/>
            <w:i/>
            <w:strike w:val="0"/>
            <w:noProof w:val="0"/>
            <w:color w:val="0077CC"/>
            <w:position w:val="0"/>
            <w:sz w:val="20"/>
            <w:u w:val="single"/>
            <w:vertAlign w:val="baseline"/>
          </w:rPr>
          <w:t>Clark v. Jeter</w:t>
        </w:r>
      </w:hyperlink>
      <w:hyperlink r:id="rId68" w:history="1">
        <w:r>
          <w:rPr>
            <w:rFonts w:ascii="arial" w:eastAsia="arial" w:hAnsi="arial" w:cs="arial"/>
            <w:b w:val="0"/>
            <w:i/>
            <w:strike w:val="0"/>
            <w:noProof w:val="0"/>
            <w:color w:val="0077CC"/>
            <w:position w:val="0"/>
            <w:sz w:val="20"/>
            <w:u w:val="single"/>
            <w:vertAlign w:val="baseline"/>
          </w:rPr>
          <w:t>, 486 U.S. 456, 461, 108 S. Ct. 1910, 100 L. Ed. 2d 465 (1988)</w:t>
        </w:r>
      </w:hyperlink>
      <w:r>
        <w:rPr>
          <w:rFonts w:ascii="arial" w:eastAsia="arial" w:hAnsi="arial" w:cs="arial"/>
          <w:b w:val="0"/>
          <w:i w:val="0"/>
          <w:strike w:val="0"/>
          <w:noProof w:val="0"/>
          <w:color w:val="000000"/>
          <w:position w:val="0"/>
          <w:sz w:val="20"/>
          <w:u w:val="none"/>
          <w:vertAlign w:val="baseline"/>
        </w:rPr>
        <w:t xml:space="preserve">. Conversely, when the state classifies a "suspect" or "quasi-suspect" group of people, courts apply "heightened scrutiny." </w:t>
      </w:r>
      <w:bookmarkStart w:id="272" w:name="Bookmark_I5S22DD128T40V0010000400"/>
      <w:bookmarkEnd w:id="272"/>
      <w:hyperlink r:id="rId63" w:history="1">
        <w:r>
          <w:rPr>
            <w:rFonts w:ascii="arial" w:eastAsia="arial" w:hAnsi="arial" w:cs="arial"/>
            <w:b w:val="0"/>
            <w:i/>
            <w:strike w:val="0"/>
            <w:noProof w:val="0"/>
            <w:color w:val="0077CC"/>
            <w:position w:val="0"/>
            <w:sz w:val="20"/>
            <w:u w:val="single"/>
            <w:vertAlign w:val="baseline"/>
          </w:rPr>
          <w:t>Cleburne</w:t>
        </w:r>
      </w:hyperlink>
      <w:hyperlink r:id="rId63" w:history="1">
        <w:r>
          <w:rPr>
            <w:rFonts w:ascii="arial" w:eastAsia="arial" w:hAnsi="arial" w:cs="arial"/>
            <w:b w:val="0"/>
            <w:i/>
            <w:strike w:val="0"/>
            <w:noProof w:val="0"/>
            <w:color w:val="0077CC"/>
            <w:position w:val="0"/>
            <w:sz w:val="20"/>
            <w:u w:val="single"/>
            <w:vertAlign w:val="baseline"/>
          </w:rPr>
          <w:t>, 473 U.S. at 440-41</w:t>
        </w:r>
      </w:hyperlink>
      <w:r>
        <w:rPr>
          <w:rFonts w:ascii="arial" w:eastAsia="arial" w:hAnsi="arial" w:cs="arial"/>
          <w:b w:val="0"/>
          <w:i w:val="0"/>
          <w:strike w:val="0"/>
          <w:noProof w:val="0"/>
          <w:color w:val="000000"/>
          <w:position w:val="0"/>
          <w:sz w:val="20"/>
          <w:u w:val="none"/>
          <w:vertAlign w:val="baseline"/>
        </w:rPr>
        <w:t xml:space="preserve">. </w:t>
      </w:r>
      <w:bookmarkStart w:id="273" w:name="Bookmark_I5S22DD128T40V0040000400_2"/>
      <w:bookmarkEnd w:id="273"/>
      <w:r>
        <w:rPr>
          <w:rFonts w:ascii="arial" w:eastAsia="arial" w:hAnsi="arial" w:cs="arial"/>
          <w:b w:val="0"/>
          <w:i w:val="0"/>
          <w:strike w:val="0"/>
          <w:noProof w:val="0"/>
          <w:color w:val="000000"/>
          <w:position w:val="0"/>
          <w:sz w:val="20"/>
          <w:u w:val="none"/>
          <w:vertAlign w:val="baseline"/>
        </w:rPr>
        <w:t>Heightened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scrutiny, unlike rational basis review, is "a more exacting standard of judicial review." </w:t>
      </w:r>
      <w:bookmarkStart w:id="274" w:name="Bookmark_I5S22DD128T40V0030000400"/>
      <w:bookmarkEnd w:id="274"/>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5" w:name="Bookmark_para_47"/>
      <w:bookmarkEnd w:id="275"/>
      <w:bookmarkStart w:id="276" w:name="Bookmark_I5S22DD12HM5WV0010000400"/>
      <w:bookmarkEnd w:id="276"/>
      <w:bookmarkStart w:id="277" w:name="Bookmark_I5S22DD12HM5WV0050000400"/>
      <w:bookmarkEnd w:id="277"/>
      <w:r>
        <w:rPr>
          <w:rFonts w:ascii="arial" w:eastAsia="arial" w:hAnsi="arial" w:cs="arial"/>
          <w:b w:val="0"/>
          <w:i w:val="0"/>
          <w:strike w:val="0"/>
          <w:noProof w:val="0"/>
          <w:color w:val="000000"/>
          <w:position w:val="0"/>
          <w:sz w:val="20"/>
          <w:u w:val="none"/>
          <w:vertAlign w:val="baseline"/>
        </w:rPr>
        <w:t xml:space="preserve">One quasi-suspect class is sex. Sex-based classifications require heightened scrutiny because sex "frequently bears no relation to the ability to perform or contribute to society." </w:t>
      </w:r>
      <w:bookmarkStart w:id="278" w:name="Bookmark_I5S22DD128T40V0050000400"/>
      <w:bookmarkEnd w:id="278"/>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440-41</w:t>
        </w:r>
      </w:hyperlink>
      <w:r>
        <w:rPr>
          <w:rFonts w:ascii="arial" w:eastAsia="arial" w:hAnsi="arial" w:cs="arial"/>
          <w:b w:val="0"/>
          <w:i w:val="0"/>
          <w:strike w:val="0"/>
          <w:noProof w:val="0"/>
          <w:color w:val="000000"/>
          <w:position w:val="0"/>
          <w:sz w:val="20"/>
          <w:u w:val="none"/>
          <w:vertAlign w:val="baseline"/>
        </w:rPr>
        <w:t xml:space="preserve"> (quoting </w:t>
      </w:r>
      <w:bookmarkStart w:id="279" w:name="Bookmark_I5S22DD12HM5WV0020000400"/>
      <w:bookmarkEnd w:id="279"/>
      <w:hyperlink r:id="rId69" w:history="1">
        <w:r>
          <w:rPr>
            <w:rFonts w:ascii="arial" w:eastAsia="arial" w:hAnsi="arial" w:cs="arial"/>
            <w:b w:val="0"/>
            <w:i/>
            <w:strike w:val="0"/>
            <w:noProof w:val="0"/>
            <w:color w:val="0077CC"/>
            <w:position w:val="0"/>
            <w:sz w:val="20"/>
            <w:u w:val="single"/>
            <w:vertAlign w:val="baseline"/>
          </w:rPr>
          <w:t>Frontiero v. Richardson</w:t>
        </w:r>
      </w:hyperlink>
      <w:hyperlink r:id="rId69" w:history="1">
        <w:r>
          <w:rPr>
            <w:rFonts w:ascii="arial" w:eastAsia="arial" w:hAnsi="arial" w:cs="arial"/>
            <w:b w:val="0"/>
            <w:i/>
            <w:strike w:val="0"/>
            <w:noProof w:val="0"/>
            <w:color w:val="0077CC"/>
            <w:position w:val="0"/>
            <w:sz w:val="20"/>
            <w:u w:val="single"/>
            <w:vertAlign w:val="baseline"/>
          </w:rPr>
          <w:t>, 411 U.S. 677, 686, 93 S. Ct. 1764, 36 L. Ed. 2d 583 (1973)</w:t>
        </w:r>
      </w:hyperlink>
      <w:r>
        <w:rPr>
          <w:rFonts w:ascii="arial" w:eastAsia="arial" w:hAnsi="arial" w:cs="arial"/>
          <w:b w:val="0"/>
          <w:i w:val="0"/>
          <w:strike w:val="0"/>
          <w:noProof w:val="0"/>
          <w:color w:val="000000"/>
          <w:position w:val="0"/>
          <w:sz w:val="20"/>
          <w:u w:val="none"/>
          <w:vertAlign w:val="baseline"/>
        </w:rPr>
        <w:t xml:space="preserve"> (plurality opinion)). </w:t>
      </w:r>
      <w:bookmarkStart w:id="280" w:name="Bookmark_I5S22DD12N1R9V0020000400"/>
      <w:bookmarkEnd w:id="280"/>
      <w:r>
        <w:rPr>
          <w:rFonts w:ascii="arial" w:eastAsia="arial" w:hAnsi="arial" w:cs="arial"/>
          <w:b w:val="0"/>
          <w:i w:val="0"/>
          <w:strike w:val="0"/>
          <w:noProof w:val="0"/>
          <w:color w:val="000000"/>
          <w:position w:val="0"/>
          <w:sz w:val="20"/>
          <w:u w:val="none"/>
          <w:vertAlign w:val="baseline"/>
        </w:rPr>
        <w:t xml:space="preserve">For classifications based on sex, courts apply an "intermediate" form of heightened scrutiny.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81" w:name="Bookmark_I5S22DD12HM5WV0040000400"/>
      <w:bookmarkEnd w:id="281"/>
      <w:hyperlink r:id="rId68" w:history="1">
        <w:r>
          <w:rPr>
            <w:rFonts w:ascii="arial" w:eastAsia="arial" w:hAnsi="arial" w:cs="arial"/>
            <w:b w:val="0"/>
            <w:i/>
            <w:strike w:val="0"/>
            <w:noProof w:val="0"/>
            <w:color w:val="0077CC"/>
            <w:position w:val="0"/>
            <w:sz w:val="20"/>
            <w:u w:val="single"/>
            <w:vertAlign w:val="baseline"/>
          </w:rPr>
          <w:t>Clark</w:t>
        </w:r>
      </w:hyperlink>
      <w:hyperlink r:id="rId68" w:history="1">
        <w:r>
          <w:rPr>
            <w:rFonts w:ascii="arial" w:eastAsia="arial" w:hAnsi="arial" w:cs="arial"/>
            <w:b w:val="0"/>
            <w:i/>
            <w:strike w:val="0"/>
            <w:noProof w:val="0"/>
            <w:color w:val="0077CC"/>
            <w:position w:val="0"/>
            <w:sz w:val="20"/>
            <w:u w:val="single"/>
            <w:vertAlign w:val="baseline"/>
          </w:rPr>
          <w:t>, 486 U.S. at 461</w:t>
        </w:r>
      </w:hyperlink>
      <w:r>
        <w:rPr>
          <w:rFonts w:ascii="arial" w:eastAsia="arial" w:hAnsi="arial" w:cs="arial"/>
          <w:b w:val="0"/>
          <w:i w:val="0"/>
          <w:strike w:val="0"/>
          <w:noProof w:val="0"/>
          <w:color w:val="000000"/>
          <w:position w:val="0"/>
          <w:sz w:val="20"/>
          <w:u w:val="none"/>
          <w:vertAlign w:val="baseline"/>
        </w:rPr>
        <w:t xml:space="preserve">. </w:t>
      </w:r>
      <w:bookmarkStart w:id="282" w:name="Bookmark_I5S22DD12N1R9V0020000400_2"/>
      <w:bookmarkEnd w:id="282"/>
      <w:r>
        <w:rPr>
          <w:rFonts w:ascii="arial" w:eastAsia="arial" w:hAnsi="arial" w:cs="arial"/>
          <w:b w:val="0"/>
          <w:i w:val="0"/>
          <w:strike w:val="0"/>
          <w:noProof w:val="0"/>
          <w:color w:val="000000"/>
          <w:position w:val="0"/>
          <w:sz w:val="20"/>
          <w:u w:val="none"/>
          <w:vertAlign w:val="baseline"/>
        </w:rPr>
        <w:t xml:space="preserve">Intermediate scrutiny requires the state to show that its justification for the classification is "exceedingly persuasive." </w:t>
      </w:r>
      <w:bookmarkStart w:id="283" w:name="Bookmark_I5S22DD12N1R9V0010000400"/>
      <w:bookmarkEnd w:id="283"/>
      <w:hyperlink r:id="rId70" w:history="1">
        <w:r>
          <w:rPr>
            <w:rFonts w:ascii="arial" w:eastAsia="arial" w:hAnsi="arial" w:cs="arial"/>
            <w:b w:val="0"/>
            <w:i/>
            <w:strike w:val="0"/>
            <w:noProof w:val="0"/>
            <w:color w:val="0077CC"/>
            <w:position w:val="0"/>
            <w:sz w:val="20"/>
            <w:u w:val="single"/>
            <w:vertAlign w:val="baseline"/>
          </w:rPr>
          <w:t>United States v. Virginia</w:t>
        </w:r>
      </w:hyperlink>
      <w:hyperlink r:id="rId70" w:history="1">
        <w:r>
          <w:rPr>
            <w:rFonts w:ascii="arial" w:eastAsia="arial" w:hAnsi="arial" w:cs="arial"/>
            <w:b w:val="0"/>
            <w:i/>
            <w:strike w:val="0"/>
            <w:noProof w:val="0"/>
            <w:color w:val="0077CC"/>
            <w:position w:val="0"/>
            <w:sz w:val="20"/>
            <w:u w:val="single"/>
            <w:vertAlign w:val="baseline"/>
          </w:rPr>
          <w:t>, 518 U.S. 515, 533, 116 S. Ct. 2264, 135 L. Ed. 2d 735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Proper Level of Scrutiny</w:t>
      </w:r>
    </w:p>
    <w:p>
      <w:pPr>
        <w:keepNext w:val="0"/>
        <w:widowControl w:val="0"/>
        <w:spacing w:before="200" w:after="0" w:line="260" w:lineRule="atLeast"/>
        <w:ind w:left="0" w:right="0" w:firstLine="0"/>
        <w:jc w:val="both"/>
      </w:pPr>
      <w:bookmarkStart w:id="284" w:name="Bookmark_para_48"/>
      <w:bookmarkEnd w:id="284"/>
      <w:bookmarkStart w:id="285" w:name="Bookmark_I5S22DD12N1R9V0040000400"/>
      <w:bookmarkEnd w:id="285"/>
      <w:r>
        <w:rPr>
          <w:rFonts w:ascii="arial" w:eastAsia="arial" w:hAnsi="arial" w:cs="arial"/>
          <w:b w:val="0"/>
          <w:i w:val="0"/>
          <w:strike w:val="0"/>
          <w:noProof w:val="0"/>
          <w:color w:val="000000"/>
          <w:position w:val="0"/>
          <w:sz w:val="20"/>
          <w:u w:val="none"/>
          <w:vertAlign w:val="baseline"/>
        </w:rPr>
        <w:t xml:space="preserve">As a preliminary matter, the parties disagree over whether rational basis review or heightened scrutiny applies to the Policy. Defendants maintain that the more deferential rational basis review applies, while M.A.B. asserts that the more rigorous intermediate scrutiny applies. As with M.A.B.'s Title IX claim, neither the Supreme Court, nor the Fourth Circuit, has decided the rights of transgender people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Based on the weight of decisions issued by other Courts of Appeals and recent decisions issued by sister United States District Courts, the Court concludes that the Policy warrants heightened scrutiny for two reasons.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First, the Policy is a sex-based classification. Second, transgender status itself is at least a quasi-suspect classification.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Transgender Discrimination as Sex-Based Discrimination</w:t>
      </w:r>
    </w:p>
    <w:p>
      <w:pPr>
        <w:keepNext w:val="0"/>
        <w:widowControl w:val="0"/>
        <w:spacing w:before="240" w:after="0" w:line="260" w:lineRule="atLeast"/>
        <w:ind w:left="0" w:right="0" w:firstLine="0"/>
        <w:jc w:val="both"/>
      </w:pPr>
      <w:bookmarkStart w:id="288" w:name="Bookmark_para_49"/>
      <w:bookmarkEnd w:id="288"/>
      <w:bookmarkStart w:id="289" w:name="Bookmark_I5S22DD12D6N5Y0010000400"/>
      <w:bookmarkEnd w:id="289"/>
      <w:r>
        <w:rPr>
          <w:rFonts w:ascii="arial" w:eastAsia="arial" w:hAnsi="arial" w:cs="arial"/>
          <w:b w:val="0"/>
          <w:i w:val="0"/>
          <w:strike w:val="0"/>
          <w:noProof w:val="0"/>
          <w:color w:val="000000"/>
          <w:position w:val="0"/>
          <w:sz w:val="20"/>
          <w:u w:val="none"/>
          <w:vertAlign w:val="baseline"/>
        </w:rPr>
        <w:t xml:space="preserve">Only two Courts of Appeals have considered whether transgender classifications are sex-based, and, consequently, are deserving of intermediate scrutiny—the Seventh Circuit and the Eleventh Circuit. </w:t>
      </w:r>
      <w:bookmarkStart w:id="290" w:name="Bookmark_I5S22DD12D6N5Y0050000400"/>
      <w:bookmarkEnd w:id="290"/>
      <w:r>
        <w:rPr>
          <w:rFonts w:ascii="arial" w:eastAsia="arial" w:hAnsi="arial" w:cs="arial"/>
          <w:b w:val="0"/>
          <w:i w:val="0"/>
          <w:strike w:val="0"/>
          <w:noProof w:val="0"/>
          <w:color w:val="000000"/>
          <w:position w:val="0"/>
          <w:sz w:val="20"/>
          <w:u w:val="single"/>
          <w:vertAlign w:val="baseline"/>
        </w:rPr>
        <w:t xml:space="preserve">See </w:t>
      </w:r>
      <w:bookmarkStart w:id="291" w:name="Bookmark_I5S22DD12N1R9V0050000400"/>
      <w:bookmarkEnd w:id="291"/>
      <w:hyperlink r:id="rId42" w:history="1">
        <w:r>
          <w:rPr>
            <w:rFonts w:ascii="arial" w:eastAsia="arial" w:hAnsi="arial" w:cs="arial"/>
            <w:b w:val="0"/>
            <w:i/>
            <w:strike w:val="0"/>
            <w:noProof w:val="0"/>
            <w:color w:val="0077CC"/>
            <w:position w:val="0"/>
            <w:sz w:val="20"/>
            <w:u w:val="single"/>
            <w:vertAlign w:val="baseline"/>
          </w:rPr>
          <w:t>Whitaker</w:t>
        </w:r>
      </w:hyperlink>
      <w:hyperlink r:id="rId42" w:history="1">
        <w:r>
          <w:rPr>
            <w:rFonts w:ascii="arial" w:eastAsia="arial" w:hAnsi="arial" w:cs="arial"/>
            <w:b w:val="0"/>
            <w:i/>
            <w:strike w:val="0"/>
            <w:noProof w:val="0"/>
            <w:color w:val="0077CC"/>
            <w:position w:val="0"/>
            <w:sz w:val="20"/>
            <w:u w:val="single"/>
            <w:vertAlign w:val="baseline"/>
          </w:rPr>
          <w:t>, 858 F.3d at 1051</w:t>
        </w:r>
      </w:hyperlink>
      <w:r>
        <w:rPr>
          <w:rFonts w:ascii="arial" w:eastAsia="arial" w:hAnsi="arial" w:cs="arial"/>
          <w:b w:val="0"/>
          <w:i w:val="0"/>
          <w:strike w:val="0"/>
          <w:noProof w:val="0"/>
          <w:color w:val="000000"/>
          <w:position w:val="0"/>
          <w:sz w:val="20"/>
          <w:u w:val="none"/>
          <w:vertAlign w:val="baseline"/>
        </w:rPr>
        <w:t xml:space="preserve">; </w:t>
      </w:r>
      <w:bookmarkStart w:id="292" w:name="Bookmark_I5S22DD12D6N5Y0020000400"/>
      <w:bookmarkEnd w:id="292"/>
      <w:hyperlink r:id="rId50" w:history="1">
        <w:r>
          <w:rPr>
            <w:rFonts w:ascii="arial" w:eastAsia="arial" w:hAnsi="arial" w:cs="arial"/>
            <w:b w:val="0"/>
            <w:i/>
            <w:strike w:val="0"/>
            <w:noProof w:val="0"/>
            <w:color w:val="0077CC"/>
            <w:position w:val="0"/>
            <w:sz w:val="20"/>
            <w:u w:val="single"/>
            <w:vertAlign w:val="baseline"/>
          </w:rPr>
          <w:t>Glenn</w:t>
        </w:r>
      </w:hyperlink>
      <w:hyperlink r:id="rId50" w:history="1">
        <w:r>
          <w:rPr>
            <w:rFonts w:ascii="arial" w:eastAsia="arial" w:hAnsi="arial" w:cs="arial"/>
            <w:b w:val="0"/>
            <w:i/>
            <w:strike w:val="0"/>
            <w:noProof w:val="0"/>
            <w:color w:val="0077CC"/>
            <w:position w:val="0"/>
            <w:sz w:val="20"/>
            <w:u w:val="single"/>
            <w:vertAlign w:val="baseline"/>
          </w:rPr>
          <w:t>, 663 F.3d at 1316</w:t>
        </w:r>
      </w:hyperlink>
      <w:r>
        <w:rPr>
          <w:rFonts w:ascii="arial" w:eastAsia="arial" w:hAnsi="arial" w:cs="arial"/>
          <w:b w:val="0"/>
          <w:i w:val="0"/>
          <w:strike w:val="0"/>
          <w:noProof w:val="0"/>
          <w:color w:val="000000"/>
          <w:position w:val="0"/>
          <w:sz w:val="20"/>
          <w:u w:val="none"/>
          <w:vertAlign w:val="baseline"/>
        </w:rPr>
        <w:t xml:space="preserve">. Both concluded that intermediate scrutiny applies. </w:t>
      </w:r>
      <w:bookmarkStart w:id="293" w:name="Bookmark_I5S22DD12D6N5Y0050000400_2"/>
      <w:bookmarkEnd w:id="293"/>
      <w:bookmarkStart w:id="294" w:name="Bookmark_I5S22DD12D6N5Y0040000400"/>
      <w:bookmarkEnd w:id="294"/>
      <w:hyperlink r:id="rId42" w:history="1">
        <w:r>
          <w:rPr>
            <w:rFonts w:ascii="arial" w:eastAsia="arial" w:hAnsi="arial" w:cs="arial"/>
            <w:b w:val="0"/>
            <w:i/>
            <w:strike w:val="0"/>
            <w:noProof w:val="0"/>
            <w:color w:val="0077CC"/>
            <w:position w:val="0"/>
            <w:sz w:val="20"/>
            <w:u w:val="single"/>
            <w:vertAlign w:val="baseline"/>
          </w:rPr>
          <w:t>Whitaker</w:t>
        </w:r>
      </w:hyperlink>
      <w:hyperlink r:id="rId42" w:history="1">
        <w:r>
          <w:rPr>
            <w:rFonts w:ascii="arial" w:eastAsia="arial" w:hAnsi="arial" w:cs="arial"/>
            <w:b w:val="0"/>
            <w:i/>
            <w:strike w:val="0"/>
            <w:noProof w:val="0"/>
            <w:color w:val="0077CC"/>
            <w:position w:val="0"/>
            <w:sz w:val="20"/>
            <w:u w:val="single"/>
            <w:vertAlign w:val="baseline"/>
          </w:rPr>
          <w:t>, 858 F.3d at 1051</w:t>
        </w:r>
      </w:hyperlink>
      <w:r>
        <w:rPr>
          <w:rFonts w:ascii="arial" w:eastAsia="arial" w:hAnsi="arial" w:cs="arial"/>
          <w:b w:val="0"/>
          <w:i w:val="0"/>
          <w:strike w:val="0"/>
          <w:noProof w:val="0"/>
          <w:color w:val="000000"/>
          <w:position w:val="0"/>
          <w:sz w:val="20"/>
          <w:u w:val="none"/>
          <w:vertAlign w:val="baseline"/>
        </w:rPr>
        <w:t xml:space="preserve">; </w:t>
      </w:r>
      <w:bookmarkStart w:id="295" w:name="Bookmark_I5S22DD12SF89F0010000400"/>
      <w:bookmarkEnd w:id="295"/>
      <w:hyperlink r:id="rId50" w:history="1">
        <w:r>
          <w:rPr>
            <w:rFonts w:ascii="arial" w:eastAsia="arial" w:hAnsi="arial" w:cs="arial"/>
            <w:b w:val="0"/>
            <w:i/>
            <w:strike w:val="0"/>
            <w:noProof w:val="0"/>
            <w:color w:val="0077CC"/>
            <w:position w:val="0"/>
            <w:sz w:val="20"/>
            <w:u w:val="single"/>
            <w:vertAlign w:val="baseline"/>
          </w:rPr>
          <w:t>Glenn</w:t>
        </w:r>
      </w:hyperlink>
      <w:hyperlink r:id="rId50" w:history="1">
        <w:r>
          <w:rPr>
            <w:rFonts w:ascii="arial" w:eastAsia="arial" w:hAnsi="arial" w:cs="arial"/>
            <w:b w:val="0"/>
            <w:i/>
            <w:strike w:val="0"/>
            <w:noProof w:val="0"/>
            <w:color w:val="0077CC"/>
            <w:position w:val="0"/>
            <w:sz w:val="20"/>
            <w:u w:val="single"/>
            <w:vertAlign w:val="baseline"/>
          </w:rPr>
          <w:t>, 663 F.3d at 1316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96" w:name="Bookmark_I5S22DD12SF89F0030000400"/>
      <w:bookmarkEnd w:id="296"/>
      <w:hyperlink r:id="rId55" w:history="1">
        <w:r>
          <w:rPr>
            <w:rFonts w:ascii="arial" w:eastAsia="arial" w:hAnsi="arial" w:cs="arial"/>
            <w:b w:val="0"/>
            <w:i/>
            <w:strike w:val="0"/>
            <w:noProof w:val="0"/>
            <w:color w:val="0077CC"/>
            <w:position w:val="0"/>
            <w:sz w:val="20"/>
            <w:u w:val="single"/>
            <w:vertAlign w:val="baseline"/>
          </w:rPr>
          <w:t>Smith</w:t>
        </w:r>
      </w:hyperlink>
      <w:hyperlink r:id="rId55" w:history="1">
        <w:r>
          <w:rPr>
            <w:rFonts w:ascii="arial" w:eastAsia="arial" w:hAnsi="arial" w:cs="arial"/>
            <w:b w:val="0"/>
            <w:i/>
            <w:strike w:val="0"/>
            <w:noProof w:val="0"/>
            <w:color w:val="0077CC"/>
            <w:position w:val="0"/>
            <w:sz w:val="20"/>
            <w:u w:val="single"/>
            <w:vertAlign w:val="baseline"/>
          </w:rPr>
          <w:t>, 378 F.3d at 577</w:t>
        </w:r>
      </w:hyperlink>
      <w:r>
        <w:rPr>
          <w:rFonts w:ascii="arial" w:eastAsia="arial" w:hAnsi="arial" w:cs="arial"/>
          <w:b w:val="0"/>
          <w:i w:val="0"/>
          <w:strike w:val="0"/>
          <w:noProof w:val="0"/>
          <w:color w:val="000000"/>
          <w:position w:val="0"/>
          <w:sz w:val="20"/>
          <w:u w:val="none"/>
          <w:vertAlign w:val="baseline"/>
        </w:rPr>
        <w:t xml:space="preserve"> (holding that the plaintiff, a transgender firefighter, sufficiently stated a claim of sex discrimination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without further specifying the level of scrutiny that applied).</w:t>
      </w:r>
    </w:p>
    <w:p>
      <w:pPr>
        <w:keepNext w:val="0"/>
        <w:widowControl w:val="0"/>
        <w:spacing w:before="200" w:after="0" w:line="260" w:lineRule="atLeast"/>
        <w:ind w:left="0" w:right="0" w:firstLine="0"/>
        <w:jc w:val="both"/>
      </w:pPr>
      <w:bookmarkStart w:id="297" w:name="Bookmark_para_50"/>
      <w:bookmarkEnd w:id="297"/>
      <w:bookmarkStart w:id="298" w:name="Bookmark_I3PN21HCYBS0003DW0S0001R"/>
      <w:bookmarkEnd w:id="298"/>
      <w:bookmarkStart w:id="299" w:name="Bookmark_I5S22DD12N1R9W0010000400"/>
      <w:bookmarkEnd w:id="299"/>
      <w:r>
        <w:rPr>
          <w:rFonts w:ascii="arial" w:eastAsia="arial" w:hAnsi="arial" w:cs="arial"/>
          <w:b w:val="0"/>
          <w:i w:val="0"/>
          <w:strike w:val="0"/>
          <w:noProof w:val="0"/>
          <w:color w:val="000000"/>
          <w:position w:val="0"/>
          <w:sz w:val="20"/>
          <w:u w:val="none"/>
          <w:vertAlign w:val="baseline"/>
        </w:rPr>
        <w:t xml:space="preserve">As the Seventh Circuit explained, if the state cannot justify a sex-based classification "by relying on overbroad generalizations," then "sex-based stereotypes are also insufficient" to justify such a classification. </w:t>
      </w:r>
      <w:bookmarkStart w:id="300" w:name="Bookmark_I5S22DD12N1R9W0050000400"/>
      <w:bookmarkEnd w:id="300"/>
      <w:bookmarkStart w:id="301" w:name="Bookmark_I5S22DD12SF89F0050000400"/>
      <w:bookmarkEnd w:id="301"/>
      <w:hyperlink r:id="rId42" w:history="1">
        <w:r>
          <w:rPr>
            <w:rFonts w:ascii="arial" w:eastAsia="arial" w:hAnsi="arial" w:cs="arial"/>
            <w:b w:val="0"/>
            <w:i/>
            <w:strike w:val="0"/>
            <w:noProof w:val="0"/>
            <w:color w:val="0077CC"/>
            <w:position w:val="0"/>
            <w:sz w:val="20"/>
            <w:u w:val="single"/>
            <w:vertAlign w:val="baseline"/>
          </w:rPr>
          <w:t>Whitaker</w:t>
        </w:r>
      </w:hyperlink>
      <w:hyperlink r:id="rId42" w:history="1">
        <w:r>
          <w:rPr>
            <w:rFonts w:ascii="arial" w:eastAsia="arial" w:hAnsi="arial" w:cs="arial"/>
            <w:b w:val="0"/>
            <w:i/>
            <w:strike w:val="0"/>
            <w:noProof w:val="0"/>
            <w:color w:val="0077CC"/>
            <w:position w:val="0"/>
            <w:sz w:val="20"/>
            <w:u w:val="single"/>
            <w:vertAlign w:val="baseline"/>
          </w:rPr>
          <w:t>, 858 F.3d at 1051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02" w:name="Bookmark_I5S22DD12N1R9W0020000400"/>
      <w:bookmarkEnd w:id="302"/>
      <w:hyperlink r:id="rId71" w:history="1">
        <w:r>
          <w:rPr>
            <w:rFonts w:ascii="arial" w:eastAsia="arial" w:hAnsi="arial" w:cs="arial"/>
            <w:b w:val="0"/>
            <w:i/>
            <w:strike w:val="0"/>
            <w:noProof w:val="0"/>
            <w:color w:val="0077CC"/>
            <w:position w:val="0"/>
            <w:sz w:val="20"/>
            <w:u w:val="single"/>
            <w:vertAlign w:val="baseline"/>
          </w:rPr>
          <w:t>J.E.B. v. Alabama ex rel. T.B.</w:t>
        </w:r>
      </w:hyperlink>
      <w:hyperlink r:id="rId71" w:history="1">
        <w:r>
          <w:rPr>
            <w:rFonts w:ascii="arial" w:eastAsia="arial" w:hAnsi="arial" w:cs="arial"/>
            <w:b w:val="0"/>
            <w:i/>
            <w:strike w:val="0"/>
            <w:noProof w:val="0"/>
            <w:color w:val="0077CC"/>
            <w:position w:val="0"/>
            <w:sz w:val="20"/>
            <w:u w:val="single"/>
            <w:vertAlign w:val="baseline"/>
          </w:rPr>
          <w:t xml:space="preserve">, 511 U.S. 127, 138, 114 S. Ct. 1419, 128 L. Ed. 2d 89 </w:t>
        </w:r>
      </w:hyperlink>
      <w:hyperlink r:id="rId71" w:history="1">
        <w:r>
          <w:rPr>
            <w:rFonts w:ascii="arial" w:eastAsia="arial" w:hAnsi="arial" w:cs="arial"/>
            <w:b/>
            <w:i/>
            <w:strike w:val="0"/>
            <w:noProof w:val="0"/>
            <w:color w:val="0077CC"/>
            <w:position w:val="0"/>
            <w:sz w:val="20"/>
            <w:u w:val="single"/>
            <w:vertAlign w:val="baseline"/>
          </w:rPr>
          <w:t> [*719] </w:t>
        </w:r>
      </w:hyperlink>
      <w:hyperlink r:id="rId71" w:history="1">
        <w:r>
          <w:rPr>
            <w:rFonts w:ascii="arial" w:eastAsia="arial" w:hAnsi="arial" w:cs="arial"/>
            <w:b w:val="0"/>
            <w:i/>
            <w:strike w:val="0"/>
            <w:noProof w:val="0"/>
            <w:color w:val="0077CC"/>
            <w:position w:val="0"/>
            <w:sz w:val="20"/>
            <w:u w:val="single"/>
            <w:vertAlign w:val="baseline"/>
          </w:rPr>
          <w:t xml:space="preserve"> (1994)</w:t>
        </w:r>
      </w:hyperlink>
      <w:r>
        <w:rPr>
          <w:rFonts w:ascii="arial" w:eastAsia="arial" w:hAnsi="arial" w:cs="arial"/>
          <w:b w:val="0"/>
          <w:i w:val="0"/>
          <w:strike w:val="0"/>
          <w:noProof w:val="0"/>
          <w:color w:val="000000"/>
          <w:position w:val="0"/>
          <w:sz w:val="20"/>
          <w:u w:val="none"/>
          <w:vertAlign w:val="baseline"/>
        </w:rPr>
        <w:t xml:space="preserve"> (rejecting, as a proper reason for discrimination during jury selection, reliance on sex-based stereotypes). Because the court had already concluded that the policy barring the student from the boys' restrooms constitutes gender stereotyping under Title IX, the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court held that "[i]t is enough to say that, just as in </w:t>
      </w:r>
      <w:r>
        <w:rPr>
          <w:rFonts w:ascii="arial" w:eastAsia="arial" w:hAnsi="arial" w:cs="arial"/>
          <w:b w:val="0"/>
          <w:i w:val="0"/>
          <w:strike w:val="0"/>
          <w:noProof w:val="0"/>
          <w:color w:val="000000"/>
          <w:position w:val="0"/>
          <w:sz w:val="20"/>
          <w:u w:val="single"/>
          <w:vertAlign w:val="baseline"/>
        </w:rPr>
        <w:t>Price</w:t>
      </w:r>
      <w:r>
        <w:rPr>
          <w:rFonts w:ascii="arial" w:eastAsia="arial" w:hAnsi="arial" w:cs="arial"/>
          <w:b/>
          <w:i w:val="0"/>
          <w:strike w:val="0"/>
          <w:noProof w:val="0"/>
          <w:color w:val="000000"/>
          <w:position w:val="0"/>
          <w:sz w:val="20"/>
          <w:u w:val="single"/>
          <w:vertAlign w:val="baseline"/>
        </w:rPr>
        <w:t> [**27] </w:t>
      </w:r>
      <w:r>
        <w:rPr>
          <w:rFonts w:ascii="arial" w:eastAsia="arial" w:hAnsi="arial" w:cs="arial"/>
          <w:b w:val="0"/>
          <w:i w:val="0"/>
          <w:strike w:val="0"/>
          <w:noProof w:val="0"/>
          <w:color w:val="000000"/>
          <w:position w:val="0"/>
          <w:sz w:val="20"/>
          <w:u w:val="single"/>
          <w:vertAlign w:val="baseline"/>
        </w:rPr>
        <w:t xml:space="preserve"> Waterhouse</w:t>
      </w:r>
      <w:r>
        <w:rPr>
          <w:rFonts w:ascii="arial" w:eastAsia="arial" w:hAnsi="arial" w:cs="arial"/>
          <w:b w:val="0"/>
          <w:i w:val="0"/>
          <w:strike w:val="0"/>
          <w:noProof w:val="0"/>
          <w:color w:val="000000"/>
          <w:position w:val="0"/>
          <w:sz w:val="20"/>
          <w:u w:val="none"/>
          <w:vertAlign w:val="baseline"/>
        </w:rPr>
        <w:t xml:space="preserve">," such a policy and related facts in the record "show[ ] sex stereotyping"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303" w:name="Bookmark_I5S22DD12N1R9W0050000400_2"/>
      <w:bookmarkEnd w:id="303"/>
      <w:bookmarkStart w:id="304" w:name="Bookmark_I5S22DD12N1R9W0040000400"/>
      <w:bookmarkEnd w:id="30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1051</w:t>
        </w:r>
      </w:hyperlink>
      <w:r>
        <w:rPr>
          <w:rFonts w:ascii="arial" w:eastAsia="arial" w:hAnsi="arial" w:cs="arial"/>
          <w:b w:val="0"/>
          <w:i w:val="0"/>
          <w:strike w:val="0"/>
          <w:noProof w:val="0"/>
          <w:color w:val="000000"/>
          <w:position w:val="0"/>
          <w:sz w:val="20"/>
          <w:u w:val="none"/>
          <w:vertAlign w:val="baseline"/>
        </w:rPr>
        <w:t xml:space="preserve">. The school district's policy "cannot be stated without referencing sex" because the school district "decides which bathroom a student may use based upon the sex listed on the student's birth certificate."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held that the policy "is inherently based upon a sex-classification" and intermediate scrutiny applies.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05" w:name="Bookmark_para_51"/>
      <w:bookmarkEnd w:id="305"/>
      <w:bookmarkStart w:id="306" w:name="Bookmark_I5S22DD12D6N600020000400"/>
      <w:bookmarkEnd w:id="306"/>
      <w:bookmarkStart w:id="307" w:name="Bookmark_I5S22DD128T40W0010000400"/>
      <w:bookmarkEnd w:id="307"/>
      <w:bookmarkStart w:id="308" w:name="Bookmark_I5S22DD128T40W0050000400"/>
      <w:bookmarkEnd w:id="308"/>
      <w:r>
        <w:rPr>
          <w:rFonts w:ascii="arial" w:eastAsia="arial" w:hAnsi="arial" w:cs="arial"/>
          <w:b w:val="0"/>
          <w:i w:val="0"/>
          <w:strike w:val="0"/>
          <w:noProof w:val="0"/>
          <w:color w:val="000000"/>
          <w:position w:val="0"/>
          <w:sz w:val="20"/>
          <w:u w:val="none"/>
          <w:vertAlign w:val="baseline"/>
        </w:rPr>
        <w:t xml:space="preserve">Similarly, the Eleventh Circuit in </w:t>
      </w:r>
      <w:r>
        <w:rPr>
          <w:rFonts w:ascii="arial" w:eastAsia="arial" w:hAnsi="arial" w:cs="arial"/>
          <w:b w:val="0"/>
          <w:i w:val="0"/>
          <w:strike w:val="0"/>
          <w:noProof w:val="0"/>
          <w:color w:val="000000"/>
          <w:position w:val="0"/>
          <w:sz w:val="20"/>
          <w:u w:val="single"/>
          <w:vertAlign w:val="baseline"/>
        </w:rPr>
        <w:t>Glenn</w:t>
      </w:r>
      <w:r>
        <w:rPr>
          <w:rFonts w:ascii="arial" w:eastAsia="arial" w:hAnsi="arial" w:cs="arial"/>
          <w:b w:val="0"/>
          <w:i w:val="0"/>
          <w:strike w:val="0"/>
          <w:noProof w:val="0"/>
          <w:color w:val="000000"/>
          <w:position w:val="0"/>
          <w:sz w:val="20"/>
          <w:u w:val="none"/>
          <w:vertAlign w:val="baseline"/>
        </w:rPr>
        <w:t xml:space="preserve"> held that classifications on the basis of transgender status are sex-based classifications. Relying on a variety of Supreme Court decisions, the court pointed out that "the consistent purpose" of applying intermediate scrutiny to sex-based classifications "has been to eliminate discrimination on the basis of gender stereotypes." </w:t>
      </w:r>
      <w:bookmarkStart w:id="309" w:name="Bookmark_I5S22DD12D6N600010000400"/>
      <w:bookmarkEnd w:id="309"/>
      <w:hyperlink r:id="rId50" w:history="1">
        <w:r>
          <w:rPr>
            <w:rFonts w:ascii="arial" w:eastAsia="arial" w:hAnsi="arial" w:cs="arial"/>
            <w:b w:val="0"/>
            <w:i/>
            <w:strike w:val="0"/>
            <w:noProof w:val="0"/>
            <w:color w:val="0077CC"/>
            <w:position w:val="0"/>
            <w:sz w:val="20"/>
            <w:u w:val="single"/>
            <w:vertAlign w:val="baseline"/>
          </w:rPr>
          <w:t>Glenn</w:t>
        </w:r>
      </w:hyperlink>
      <w:hyperlink r:id="rId50" w:history="1">
        <w:r>
          <w:rPr>
            <w:rFonts w:ascii="arial" w:eastAsia="arial" w:hAnsi="arial" w:cs="arial"/>
            <w:b w:val="0"/>
            <w:i/>
            <w:strike w:val="0"/>
            <w:noProof w:val="0"/>
            <w:color w:val="0077CC"/>
            <w:position w:val="0"/>
            <w:sz w:val="20"/>
            <w:u w:val="single"/>
            <w:vertAlign w:val="baseline"/>
          </w:rPr>
          <w:t>, 663 F.3d at 1319-20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court reasoned that "[b]ecause these protections are afforded to everyone, they cannot be denied to a transgender individual." </w:t>
      </w:r>
      <w:bookmarkStart w:id="312" w:name="Bookmark_I5S22DD12D6N600030000400"/>
      <w:bookmarkEnd w:id="312"/>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1319</w:t>
        </w:r>
      </w:hyperlink>
      <w:r>
        <w:rPr>
          <w:rFonts w:ascii="arial" w:eastAsia="arial" w:hAnsi="arial" w:cs="arial"/>
          <w:b w:val="0"/>
          <w:i w:val="0"/>
          <w:strike w:val="0"/>
          <w:noProof w:val="0"/>
          <w:color w:val="000000"/>
          <w:position w:val="0"/>
          <w:sz w:val="20"/>
          <w:u w:val="none"/>
          <w:vertAlign w:val="baseline"/>
        </w:rPr>
        <w:t xml:space="preserve">. </w:t>
      </w:r>
      <w:bookmarkStart w:id="313" w:name="Bookmark_I5S22DD128T40W0030000400"/>
      <w:bookmarkEnd w:id="313"/>
      <w:r>
        <w:rPr>
          <w:rFonts w:ascii="arial" w:eastAsia="arial" w:hAnsi="arial" w:cs="arial"/>
          <w:b w:val="0"/>
          <w:i w:val="0"/>
          <w:strike w:val="0"/>
          <w:noProof w:val="0"/>
          <w:color w:val="000000"/>
          <w:position w:val="0"/>
          <w:sz w:val="20"/>
          <w:u w:val="single"/>
          <w:vertAlign w:val="baseline"/>
        </w:rPr>
        <w:t>Glenn</w:t>
      </w:r>
      <w:r>
        <w:rPr>
          <w:rFonts w:ascii="arial" w:eastAsia="arial" w:hAnsi="arial" w:cs="arial"/>
          <w:b w:val="0"/>
          <w:i w:val="0"/>
          <w:strike w:val="0"/>
          <w:noProof w:val="0"/>
          <w:color w:val="000000"/>
          <w:position w:val="0"/>
          <w:sz w:val="20"/>
          <w:u w:val="none"/>
          <w:vertAlign w:val="baseline"/>
        </w:rPr>
        <w:t xml:space="preserve"> then held that such protections apply when there is discrimination on the basis of transgender status: a "person is defined as transgender precisely because of the perception that his or her behavior transgresses gender stereotypes." </w:t>
      </w:r>
      <w:bookmarkStart w:id="314" w:name="Bookmark_I5S22DD12D6N600050000400"/>
      <w:bookmarkEnd w:id="314"/>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1316</w:t>
        </w:r>
      </w:hyperlink>
      <w:r>
        <w:rPr>
          <w:rFonts w:ascii="arial" w:eastAsia="arial" w:hAnsi="arial" w:cs="arial"/>
          <w:b w:val="0"/>
          <w:i w:val="0"/>
          <w:strike w:val="0"/>
          <w:noProof w:val="0"/>
          <w:color w:val="000000"/>
          <w:position w:val="0"/>
          <w:sz w:val="20"/>
          <w:u w:val="none"/>
          <w:vertAlign w:val="baseline"/>
        </w:rPr>
        <w:t xml:space="preserve">. </w:t>
      </w:r>
      <w:bookmarkStart w:id="315" w:name="Bookmark_I5S22DD128T40W0030000400_2"/>
      <w:bookmarkEnd w:id="315"/>
      <w:r>
        <w:rPr>
          <w:rFonts w:ascii="arial" w:eastAsia="arial" w:hAnsi="arial" w:cs="arial"/>
          <w:b w:val="0"/>
          <w:i w:val="0"/>
          <w:strike w:val="0"/>
          <w:noProof w:val="0"/>
          <w:color w:val="000000"/>
          <w:position w:val="0"/>
          <w:sz w:val="20"/>
          <w:u w:val="none"/>
          <w:vertAlign w:val="baseline"/>
        </w:rPr>
        <w:t>"[D]iscrimination against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 transgender individual because of her gender-nonconformity," therefore, "is sex discrimination"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316" w:name="Bookmark_I5S22DD128T40W0020000400"/>
      <w:bookmarkEnd w:id="316"/>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1317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7" w:name="Bookmark_para_52"/>
      <w:bookmarkEnd w:id="317"/>
      <w:r>
        <w:rPr>
          <w:rFonts w:ascii="arial" w:eastAsia="arial" w:hAnsi="arial" w:cs="arial"/>
          <w:b w:val="0"/>
          <w:i w:val="0"/>
          <w:strike w:val="0"/>
          <w:noProof w:val="0"/>
          <w:color w:val="000000"/>
          <w:position w:val="0"/>
          <w:sz w:val="20"/>
          <w:u w:val="none"/>
          <w:vertAlign w:val="baseline"/>
        </w:rPr>
        <w:t xml:space="preserve">Here, the Policy is a sex-based classification because it relies on sex-based stereotypes. </w:t>
      </w:r>
      <w:bookmarkStart w:id="318" w:name="Bookmark_I3PN21HD4FM0003DW0S0001S"/>
      <w:bookmarkEnd w:id="318"/>
      <w:bookmarkStart w:id="319" w:name="Bookmark_I5S22DD12HM5WW0020000400"/>
      <w:bookmarkEnd w:id="319"/>
      <w:r>
        <w:rPr>
          <w:rFonts w:ascii="arial" w:eastAsia="arial" w:hAnsi="arial" w:cs="arial"/>
          <w:b w:val="0"/>
          <w:i w:val="0"/>
          <w:strike w:val="0"/>
          <w:noProof w:val="0"/>
          <w:color w:val="000000"/>
          <w:position w:val="0"/>
          <w:sz w:val="20"/>
          <w:u w:val="none"/>
          <w:vertAlign w:val="baseline"/>
        </w:rPr>
        <w:t xml:space="preserve">The Policy classifies M.A.B. differently on the basis of his transgender status, and, as a result, subjects him to sex stereotyping. </w:t>
      </w:r>
      <w:bookmarkStart w:id="320" w:name="Bookmark_I3PN21HD9JG0003DW0S0001T"/>
      <w:bookmarkEnd w:id="320"/>
      <w:bookmarkStart w:id="321" w:name="Bookmark_I5S22DD12HM5WW0040000400"/>
      <w:bookmarkEnd w:id="321"/>
      <w:r>
        <w:rPr>
          <w:rFonts w:ascii="arial" w:eastAsia="arial" w:hAnsi="arial" w:cs="arial"/>
          <w:b w:val="0"/>
          <w:i w:val="0"/>
          <w:strike w:val="0"/>
          <w:noProof w:val="0"/>
          <w:color w:val="000000"/>
          <w:position w:val="0"/>
          <w:sz w:val="20"/>
          <w:u w:val="none"/>
          <w:vertAlign w:val="baseline"/>
        </w:rPr>
        <w:t xml:space="preserve">For the same reasons why the Court concluded that the Policy impermissibly stereotypes under Title IX, "[i]t is enough to say that, just as in </w:t>
      </w:r>
      <w:r>
        <w:rPr>
          <w:rFonts w:ascii="arial" w:eastAsia="arial" w:hAnsi="arial" w:cs="arial"/>
          <w:b w:val="0"/>
          <w:i w:val="0"/>
          <w:strike w:val="0"/>
          <w:noProof w:val="0"/>
          <w:color w:val="000000"/>
          <w:position w:val="0"/>
          <w:sz w:val="20"/>
          <w:u w:val="single"/>
          <w:vertAlign w:val="baseline"/>
        </w:rPr>
        <w:t>Price Waterhouse</w:t>
      </w:r>
      <w:r>
        <w:rPr>
          <w:rFonts w:ascii="arial" w:eastAsia="arial" w:hAnsi="arial" w:cs="arial"/>
          <w:b w:val="0"/>
          <w:i w:val="0"/>
          <w:strike w:val="0"/>
          <w:noProof w:val="0"/>
          <w:color w:val="000000"/>
          <w:position w:val="0"/>
          <w:sz w:val="20"/>
          <w:u w:val="none"/>
          <w:vertAlign w:val="baseline"/>
        </w:rPr>
        <w:t xml:space="preserve">," the Policy M.A.B. alleges exists "shows sex stereotyping"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322" w:name="Bookmark_I5S22DD12HM5WW0010000400"/>
      <w:bookmarkEnd w:id="322"/>
      <w:hyperlink r:id="rId42" w:history="1">
        <w:r>
          <w:rPr>
            <w:rFonts w:ascii="arial" w:eastAsia="arial" w:hAnsi="arial" w:cs="arial"/>
            <w:b w:val="0"/>
            <w:i/>
            <w:strike w:val="0"/>
            <w:noProof w:val="0"/>
            <w:color w:val="0077CC"/>
            <w:position w:val="0"/>
            <w:sz w:val="20"/>
            <w:u w:val="single"/>
            <w:vertAlign w:val="baseline"/>
          </w:rPr>
          <w:t>Whitaker</w:t>
        </w:r>
      </w:hyperlink>
      <w:hyperlink r:id="rId42" w:history="1">
        <w:r>
          <w:rPr>
            <w:rFonts w:ascii="arial" w:eastAsia="arial" w:hAnsi="arial" w:cs="arial"/>
            <w:b w:val="0"/>
            <w:i/>
            <w:strike w:val="0"/>
            <w:noProof w:val="0"/>
            <w:color w:val="0077CC"/>
            <w:position w:val="0"/>
            <w:sz w:val="20"/>
            <w:u w:val="single"/>
            <w:vertAlign w:val="baseline"/>
          </w:rPr>
          <w:t>, 858 F.3d at 1051</w:t>
        </w:r>
      </w:hyperlink>
      <w:r>
        <w:rPr>
          <w:rFonts w:ascii="arial" w:eastAsia="arial" w:hAnsi="arial" w:cs="arial"/>
          <w:b w:val="0"/>
          <w:i w:val="0"/>
          <w:strike w:val="0"/>
          <w:noProof w:val="0"/>
          <w:color w:val="000000"/>
          <w:position w:val="0"/>
          <w:sz w:val="20"/>
          <w:u w:val="none"/>
          <w:vertAlign w:val="baseline"/>
        </w:rPr>
        <w:t xml:space="preserve">. </w:t>
      </w:r>
      <w:bookmarkStart w:id="323" w:name="Bookmark_I5S22DD12HM5WW0040000400_2"/>
      <w:bookmarkEnd w:id="323"/>
      <w:bookmarkStart w:id="324" w:name="Bookmark_I5S22DD12SF89G0010000400"/>
      <w:bookmarkEnd w:id="324"/>
      <w:r>
        <w:rPr>
          <w:rFonts w:ascii="arial" w:eastAsia="arial" w:hAnsi="arial" w:cs="arial"/>
          <w:b w:val="0"/>
          <w:i w:val="0"/>
          <w:strike w:val="0"/>
          <w:noProof w:val="0"/>
          <w:color w:val="000000"/>
          <w:position w:val="0"/>
          <w:sz w:val="20"/>
          <w:u w:val="none"/>
          <w:vertAlign w:val="baseline"/>
        </w:rPr>
        <w:t xml:space="preserve">Likewise,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protects M.A.B. from "discrimination on the basis of gender stereotypes," and because the Policy classifies M.A.B. on the basis of his transgender status, it constitutes "sex discrimination." </w:t>
      </w:r>
      <w:bookmarkStart w:id="325" w:name="Bookmark_I5S22DD12HM5WW0030000400"/>
      <w:bookmarkEnd w:id="325"/>
      <w:hyperlink r:id="rId50" w:history="1">
        <w:r>
          <w:rPr>
            <w:rFonts w:ascii="arial" w:eastAsia="arial" w:hAnsi="arial" w:cs="arial"/>
            <w:b w:val="0"/>
            <w:i/>
            <w:strike w:val="0"/>
            <w:noProof w:val="0"/>
            <w:color w:val="0077CC"/>
            <w:position w:val="0"/>
            <w:sz w:val="20"/>
            <w:u w:val="single"/>
            <w:vertAlign w:val="baseline"/>
          </w:rPr>
          <w:t>Glenn</w:t>
        </w:r>
      </w:hyperlink>
      <w:hyperlink r:id="rId50" w:history="1">
        <w:r>
          <w:rPr>
            <w:rFonts w:ascii="arial" w:eastAsia="arial" w:hAnsi="arial" w:cs="arial"/>
            <w:b w:val="0"/>
            <w:i/>
            <w:strike w:val="0"/>
            <w:noProof w:val="0"/>
            <w:color w:val="0077CC"/>
            <w:position w:val="0"/>
            <w:sz w:val="20"/>
            <w:u w:val="single"/>
            <w:vertAlign w:val="baseline"/>
          </w:rPr>
          <w:t>, 663 F.3d at 1317, 1319</w:t>
        </w:r>
      </w:hyperlink>
      <w:r>
        <w:rPr>
          <w:rFonts w:ascii="arial" w:eastAsia="arial" w:hAnsi="arial" w:cs="arial"/>
          <w:b w:val="0"/>
          <w:i w:val="0"/>
          <w:strike w:val="0"/>
          <w:noProof w:val="0"/>
          <w:color w:val="000000"/>
          <w:position w:val="0"/>
          <w:sz w:val="20"/>
          <w:u w:val="none"/>
          <w:vertAlign w:val="baseline"/>
        </w:rPr>
        <w:t xml:space="preserve">. </w:t>
      </w:r>
      <w:bookmarkStart w:id="326" w:name="Bookmark_I5S22DD12SF89G0010000400_2"/>
      <w:bookmarkEnd w:id="326"/>
      <w:r>
        <w:rPr>
          <w:rFonts w:ascii="arial" w:eastAsia="arial" w:hAnsi="arial" w:cs="arial"/>
          <w:b w:val="0"/>
          <w:i w:val="0"/>
          <w:strike w:val="0"/>
          <w:noProof w:val="0"/>
          <w:color w:val="000000"/>
          <w:position w:val="0"/>
          <w:sz w:val="20"/>
          <w:u w:val="none"/>
          <w:vertAlign w:val="baseline"/>
        </w:rPr>
        <w:t xml:space="preserve">Further, like the policy in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Defendants' decision to bar M.A.B. from the boys' locker room "cannot be stated without referencing sex" because they decide which locker room M.A.B. may use based upon his birth sex—female.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27" w:name="Bookmark_I5S22DD12HM5WW0050000400"/>
      <w:bookmarkEnd w:id="327"/>
      <w:hyperlink r:id="rId42" w:history="1">
        <w:r>
          <w:rPr>
            <w:rFonts w:ascii="arial" w:eastAsia="arial" w:hAnsi="arial" w:cs="arial"/>
            <w:b w:val="0"/>
            <w:i/>
            <w:strike w:val="0"/>
            <w:noProof w:val="0"/>
            <w:color w:val="0077CC"/>
            <w:position w:val="0"/>
            <w:sz w:val="20"/>
            <w:u w:val="single"/>
            <w:vertAlign w:val="baseline"/>
          </w:rPr>
          <w:t>858 F.3d at 1051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8" w:name="Bookmark_para_53"/>
      <w:bookmarkEnd w:id="328"/>
      <w:r>
        <w:rPr>
          <w:rFonts w:ascii="arial" w:eastAsia="arial" w:hAnsi="arial" w:cs="arial"/>
          <w:b w:val="0"/>
          <w:i w:val="0"/>
          <w:strike w:val="0"/>
          <w:noProof w:val="0"/>
          <w:color w:val="000000"/>
          <w:position w:val="0"/>
          <w:sz w:val="20"/>
          <w:u w:val="none"/>
          <w:vertAlign w:val="baseline"/>
        </w:rPr>
        <w:t>The Policy, therefore, is subject to heightened scrutiny because as alleged, it relies on sex-based stereotypes.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Transgender People as a Quasi-Suspect Class</w:t>
      </w:r>
    </w:p>
    <w:p>
      <w:pPr>
        <w:keepNext w:val="0"/>
        <w:widowControl w:val="0"/>
        <w:spacing w:before="200" w:after="0" w:line="260" w:lineRule="atLeast"/>
        <w:ind w:left="0" w:right="0" w:firstLine="0"/>
        <w:jc w:val="both"/>
      </w:pPr>
      <w:bookmarkStart w:id="329" w:name="Bookmark_para_54"/>
      <w:bookmarkEnd w:id="329"/>
      <w:r>
        <w:rPr>
          <w:rFonts w:ascii="arial" w:eastAsia="arial" w:hAnsi="arial" w:cs="arial"/>
          <w:b w:val="0"/>
          <w:i w:val="0"/>
          <w:strike w:val="0"/>
          <w:noProof w:val="0"/>
          <w:color w:val="000000"/>
          <w:position w:val="0"/>
          <w:sz w:val="20"/>
          <w:u w:val="none"/>
          <w:vertAlign w:val="baseline"/>
        </w:rPr>
        <w:t>Second, the Policy warrants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heightened scrutiny because it classifies M.A.B. on the basis of his transgender status. Classifications based on transgender status require heightened scrutiny because transgender individuals are, at minimum, a quasi-suspect class.</w:t>
      </w:r>
    </w:p>
    <w:p>
      <w:pPr>
        <w:keepNext w:val="0"/>
        <w:widowControl w:val="0"/>
        <w:spacing w:before="200" w:after="0" w:line="260" w:lineRule="atLeast"/>
        <w:ind w:left="0" w:right="0" w:firstLine="0"/>
        <w:jc w:val="both"/>
      </w:pPr>
      <w:bookmarkStart w:id="330" w:name="Bookmark_para_55"/>
      <w:bookmarkEnd w:id="330"/>
      <w:bookmarkStart w:id="331" w:name="Bookmark_I3PN21HDTKB0003DW0S0001X"/>
      <w:bookmarkEnd w:id="331"/>
      <w:bookmarkStart w:id="332" w:name="Bookmark_I3PN21HDMGG0003DW0S0001W"/>
      <w:bookmarkEnd w:id="332"/>
      <w:bookmarkStart w:id="333" w:name="Bookmark_I5S22DD12SF89G0030000400"/>
      <w:bookmarkEnd w:id="333"/>
      <w:r>
        <w:rPr>
          <w:rFonts w:ascii="arial" w:eastAsia="arial" w:hAnsi="arial" w:cs="arial"/>
          <w:b w:val="0"/>
          <w:i w:val="0"/>
          <w:strike w:val="0"/>
          <w:noProof w:val="0"/>
          <w:color w:val="000000"/>
          <w:position w:val="0"/>
          <w:sz w:val="20"/>
          <w:u w:val="none"/>
          <w:vertAlign w:val="baseline"/>
        </w:rPr>
        <w:t xml:space="preserve">The Supreme Court uses certain factors to decide whether a new classification requires heightened scrutiny. They include: (1) whether the class has been historically "subjected to discrimination," </w:t>
      </w:r>
      <w:bookmarkStart w:id="334" w:name="Bookmark_I5S22DD12SF89G0020000400"/>
      <w:bookmarkEnd w:id="334"/>
      <w:hyperlink r:id="rId72" w:history="1">
        <w:r>
          <w:rPr>
            <w:rFonts w:ascii="arial" w:eastAsia="arial" w:hAnsi="arial" w:cs="arial"/>
            <w:b w:val="0"/>
            <w:i/>
            <w:strike w:val="0"/>
            <w:noProof w:val="0"/>
            <w:color w:val="0077CC"/>
            <w:position w:val="0"/>
            <w:sz w:val="20"/>
            <w:u w:val="single"/>
            <w:vertAlign w:val="baseline"/>
          </w:rPr>
          <w:t>Bowen v. Gilliard</w:t>
        </w:r>
      </w:hyperlink>
      <w:hyperlink r:id="rId72" w:history="1">
        <w:r>
          <w:rPr>
            <w:rFonts w:ascii="arial" w:eastAsia="arial" w:hAnsi="arial" w:cs="arial"/>
            <w:b w:val="0"/>
            <w:i/>
            <w:strike w:val="0"/>
            <w:noProof w:val="0"/>
            <w:color w:val="0077CC"/>
            <w:position w:val="0"/>
            <w:sz w:val="20"/>
            <w:u w:val="single"/>
            <w:vertAlign w:val="baseline"/>
          </w:rPr>
          <w:t>, 483 U.S. 587, 602, 107 S. Ct. 3008, 97 L. Ed. 2d 485</w:t>
        </w:r>
      </w:hyperlink>
      <w:hyperlink r:id="rId72" w:history="1">
        <w:r>
          <w:rPr>
            <w:rFonts w:ascii="arial" w:eastAsia="arial" w:hAnsi="arial" w:cs="arial"/>
            <w:b/>
            <w:i/>
            <w:strike w:val="0"/>
            <w:noProof w:val="0"/>
            <w:color w:val="0077CC"/>
            <w:position w:val="0"/>
            <w:sz w:val="20"/>
            <w:u w:val="single"/>
            <w:vertAlign w:val="baseline"/>
          </w:rPr>
          <w:t> [*720] </w:t>
        </w:r>
      </w:hyperlink>
      <w:hyperlink r:id="rId72" w:history="1">
        <w:r>
          <w:rPr>
            <w:rFonts w:ascii="arial" w:eastAsia="arial" w:hAnsi="arial" w:cs="arial"/>
            <w:b w:val="0"/>
            <w:i/>
            <w:strike w:val="0"/>
            <w:noProof w:val="0"/>
            <w:color w:val="0077CC"/>
            <w:position w:val="0"/>
            <w:sz w:val="20"/>
            <w:u w:val="single"/>
            <w:vertAlign w:val="baseline"/>
          </w:rPr>
          <w:t xml:space="preserve"> (1987)</w:t>
        </w:r>
      </w:hyperlink>
      <w:r>
        <w:rPr>
          <w:rFonts w:ascii="arial" w:eastAsia="arial" w:hAnsi="arial" w:cs="arial"/>
          <w:b w:val="0"/>
          <w:i w:val="0"/>
          <w:strike w:val="0"/>
          <w:noProof w:val="0"/>
          <w:color w:val="000000"/>
          <w:position w:val="0"/>
          <w:sz w:val="20"/>
          <w:u w:val="none"/>
          <w:vertAlign w:val="baseline"/>
        </w:rPr>
        <w:t xml:space="preserve"> (citation omitted); (2) whether the class has a defining characteristic that "frequently bears [a] relation to ability to perform or contribute to society," </w:t>
      </w:r>
      <w:bookmarkStart w:id="335" w:name="Bookmark_I5S22DD12SF89G0040000400"/>
      <w:bookmarkEnd w:id="335"/>
      <w:hyperlink r:id="rId63" w:history="1">
        <w:r>
          <w:rPr>
            <w:rFonts w:ascii="arial" w:eastAsia="arial" w:hAnsi="arial" w:cs="arial"/>
            <w:b w:val="0"/>
            <w:i/>
            <w:strike w:val="0"/>
            <w:noProof w:val="0"/>
            <w:color w:val="0077CC"/>
            <w:position w:val="0"/>
            <w:sz w:val="20"/>
            <w:u w:val="single"/>
            <w:vertAlign w:val="baseline"/>
          </w:rPr>
          <w:t>Cleburne</w:t>
        </w:r>
      </w:hyperlink>
      <w:hyperlink r:id="rId63" w:history="1">
        <w:r>
          <w:rPr>
            <w:rFonts w:ascii="arial" w:eastAsia="arial" w:hAnsi="arial" w:cs="arial"/>
            <w:b w:val="0"/>
            <w:i/>
            <w:strike w:val="0"/>
            <w:noProof w:val="0"/>
            <w:color w:val="0077CC"/>
            <w:position w:val="0"/>
            <w:sz w:val="20"/>
            <w:u w:val="single"/>
            <w:vertAlign w:val="baseline"/>
          </w:rPr>
          <w:t>, 473 U.S. at 440-41</w:t>
        </w:r>
      </w:hyperlink>
      <w:r>
        <w:rPr>
          <w:rFonts w:ascii="arial" w:eastAsia="arial" w:hAnsi="arial" w:cs="arial"/>
          <w:b w:val="0"/>
          <w:i w:val="0"/>
          <w:strike w:val="0"/>
          <w:noProof w:val="0"/>
          <w:color w:val="000000"/>
          <w:position w:val="0"/>
          <w:sz w:val="20"/>
          <w:u w:val="none"/>
          <w:vertAlign w:val="baseline"/>
        </w:rPr>
        <w:t xml:space="preserve">; (3) whether the class exhibits "obvious, immutable, or distinguishing characteristics that define them as a discrete group;" </w:t>
      </w:r>
      <w:bookmarkStart w:id="336" w:name="Bookmark_I5S22DD12HM5WX0010000400"/>
      <w:bookmarkEnd w:id="336"/>
      <w:hyperlink r:id="rId72" w:history="1">
        <w:r>
          <w:rPr>
            <w:rFonts w:ascii="arial" w:eastAsia="arial" w:hAnsi="arial" w:cs="arial"/>
            <w:b w:val="0"/>
            <w:i/>
            <w:strike w:val="0"/>
            <w:noProof w:val="0"/>
            <w:color w:val="0077CC"/>
            <w:position w:val="0"/>
            <w:sz w:val="20"/>
            <w:u w:val="single"/>
            <w:vertAlign w:val="baseline"/>
          </w:rPr>
          <w:t>Bowen</w:t>
        </w:r>
      </w:hyperlink>
      <w:hyperlink r:id="rId72" w:history="1">
        <w:r>
          <w:rPr>
            <w:rFonts w:ascii="arial" w:eastAsia="arial" w:hAnsi="arial" w:cs="arial"/>
            <w:b w:val="0"/>
            <w:i/>
            <w:strike w:val="0"/>
            <w:noProof w:val="0"/>
            <w:color w:val="0077CC"/>
            <w:position w:val="0"/>
            <w:sz w:val="20"/>
            <w:u w:val="single"/>
            <w:vertAlign w:val="baseline"/>
          </w:rPr>
          <w:t>, 483 U.S. at 602</w:t>
        </w:r>
      </w:hyperlink>
      <w:r>
        <w:rPr>
          <w:rFonts w:ascii="arial" w:eastAsia="arial" w:hAnsi="arial" w:cs="arial"/>
          <w:b w:val="0"/>
          <w:i w:val="0"/>
          <w:strike w:val="0"/>
          <w:noProof w:val="0"/>
          <w:color w:val="000000"/>
          <w:position w:val="0"/>
          <w:sz w:val="20"/>
          <w:u w:val="none"/>
          <w:vertAlign w:val="baseline"/>
        </w:rPr>
        <w:t xml:space="preserve"> (citation omitted); and (4) whether the class is "a minority or politically powerless."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37" w:name="Bookmark_para_56"/>
      <w:bookmarkEnd w:id="337"/>
      <w:bookmarkStart w:id="338" w:name="Bookmark_I5S22DD12HM5WX0040000400"/>
      <w:bookmarkEnd w:id="338"/>
      <w:r>
        <w:rPr>
          <w:rFonts w:ascii="arial" w:eastAsia="arial" w:hAnsi="arial" w:cs="arial"/>
          <w:b w:val="0"/>
          <w:i w:val="0"/>
          <w:strike w:val="0"/>
          <w:noProof w:val="0"/>
          <w:color w:val="000000"/>
          <w:position w:val="0"/>
          <w:sz w:val="20"/>
          <w:u w:val="none"/>
          <w:vertAlign w:val="baseline"/>
        </w:rPr>
        <w:t xml:space="preserve">Here, all four factors justify treating transgender people as at least a quasi-suspect class. First, transgender people have been historically subjected to discrimination. For instance,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observed that "[t]here is no denying that transgender individuals face discrimination, harassment, and violence because of their gender identity." </w:t>
      </w:r>
      <w:bookmarkStart w:id="339" w:name="Bookmark_I5S22DD12HM5WX0030000400"/>
      <w:bookmarkEnd w:id="339"/>
      <w:hyperlink r:id="rId42" w:history="1">
        <w:r>
          <w:rPr>
            <w:rFonts w:ascii="arial" w:eastAsia="arial" w:hAnsi="arial" w:cs="arial"/>
            <w:b w:val="0"/>
            <w:i/>
            <w:strike w:val="0"/>
            <w:noProof w:val="0"/>
            <w:color w:val="0077CC"/>
            <w:position w:val="0"/>
            <w:sz w:val="20"/>
            <w:u w:val="single"/>
            <w:vertAlign w:val="baseline"/>
          </w:rPr>
          <w:t>858 F.3d at 1051</w:t>
        </w:r>
      </w:hyperlink>
      <w:r>
        <w:rPr>
          <w:rFonts w:ascii="arial" w:eastAsia="arial" w:hAnsi="arial" w:cs="arial"/>
          <w:b w:val="0"/>
          <w:i w:val="0"/>
          <w:strike w:val="0"/>
          <w:noProof w:val="0"/>
          <w:color w:val="000000"/>
          <w:position w:val="0"/>
          <w:sz w:val="20"/>
          <w:u w:val="none"/>
          <w:vertAlign w:val="baseline"/>
        </w:rPr>
        <w:t>. Indeed, recent reports found that transgender individuals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suffer very high rates of violence due to their transgender status. In a 2015 survey of transgender individuals, 9% of survey respondents reported that they were physically attacked in the past year because of their transgender status. Sandy E. James et al., Nat'l Ctr. for Transgender Equal., </w:t>
      </w:r>
      <w:r>
        <w:rPr>
          <w:rFonts w:ascii="arial" w:eastAsia="arial" w:hAnsi="arial" w:cs="arial"/>
          <w:b w:val="0"/>
          <w:i w:val="0"/>
          <w:strike w:val="0"/>
          <w:noProof w:val="0"/>
          <w:color w:val="000000"/>
          <w:position w:val="0"/>
          <w:sz w:val="20"/>
          <w:u w:val="single"/>
          <w:vertAlign w:val="baseline"/>
        </w:rPr>
        <w:t>The Report of the 2015 U.S. Transgender Survey</w:t>
      </w:r>
      <w:r>
        <w:rPr>
          <w:rFonts w:ascii="arial" w:eastAsia="arial" w:hAnsi="arial" w:cs="arial"/>
          <w:b w:val="0"/>
          <w:i w:val="0"/>
          <w:strike w:val="0"/>
          <w:noProof w:val="0"/>
          <w:color w:val="000000"/>
          <w:position w:val="0"/>
          <w:sz w:val="20"/>
          <w:u w:val="none"/>
          <w:vertAlign w:val="baseline"/>
        </w:rPr>
        <w:t xml:space="preserve"> 198 (2016), https://transequality.org/sites/default/files/docs/usts/USTS-Full-Report-Dec17.pdf . Meanwhile, at least 25 transgender persons in the United States were homicide victims in 2017, the highest annual total on record. Mark Lee, Human Rights Campaign Found., </w:t>
      </w:r>
      <w:r>
        <w:rPr>
          <w:rFonts w:ascii="arial" w:eastAsia="arial" w:hAnsi="arial" w:cs="arial"/>
          <w:b w:val="0"/>
          <w:i w:val="0"/>
          <w:strike w:val="0"/>
          <w:noProof w:val="0"/>
          <w:color w:val="000000"/>
          <w:position w:val="0"/>
          <w:sz w:val="20"/>
          <w:u w:val="single"/>
          <w:vertAlign w:val="baseline"/>
        </w:rPr>
        <w:t>A Time to Act: Fatal Violence Against Transgender People in America 2017</w:t>
      </w:r>
      <w:r>
        <w:rPr>
          <w:rFonts w:ascii="arial" w:eastAsia="arial" w:hAnsi="arial" w:cs="arial"/>
          <w:b w:val="0"/>
          <w:i w:val="0"/>
          <w:strike w:val="0"/>
          <w:noProof w:val="0"/>
          <w:color w:val="000000"/>
          <w:position w:val="0"/>
          <w:sz w:val="20"/>
          <w:u w:val="none"/>
          <w:vertAlign w:val="baseline"/>
        </w:rPr>
        <w:t xml:space="preserve"> 4 (2017), https://assets2.hrc.org/files/assets/resources/A_Time_To_Act_2017_REV3.pdf .</w:t>
      </w:r>
    </w:p>
    <w:p>
      <w:pPr>
        <w:keepNext w:val="0"/>
        <w:widowControl w:val="0"/>
        <w:spacing w:before="200" w:after="0" w:line="260" w:lineRule="atLeast"/>
        <w:ind w:left="0" w:right="0" w:firstLine="0"/>
        <w:jc w:val="both"/>
      </w:pPr>
      <w:bookmarkStart w:id="340" w:name="Bookmark_para_57"/>
      <w:bookmarkEnd w:id="340"/>
      <w:r>
        <w:rPr>
          <w:rFonts w:ascii="arial" w:eastAsia="arial" w:hAnsi="arial" w:cs="arial"/>
          <w:b w:val="0"/>
          <w:i w:val="0"/>
          <w:strike w:val="0"/>
          <w:noProof w:val="0"/>
          <w:color w:val="000000"/>
          <w:position w:val="0"/>
          <w:sz w:val="20"/>
          <w:u w:val="none"/>
          <w:vertAlign w:val="baseline"/>
        </w:rPr>
        <w:t>Tantamount here is the discrimination they face in the context of K-12 education:</w:t>
      </w:r>
    </w:p>
    <w:p>
      <w:pPr>
        <w:keepNext w:val="0"/>
        <w:widowControl w:val="0"/>
        <w:spacing w:before="200" w:after="0" w:line="260" w:lineRule="atLeast"/>
        <w:ind w:left="400" w:right="0" w:firstLine="0"/>
        <w:jc w:val="both"/>
      </w:pPr>
      <w:bookmarkStart w:id="341" w:name="Bookmark_para_58"/>
      <w:bookmarkEnd w:id="341"/>
      <w:r>
        <w:rPr>
          <w:rFonts w:ascii="arial" w:eastAsia="arial" w:hAnsi="arial" w:cs="arial"/>
          <w:b w:val="0"/>
          <w:i w:val="0"/>
          <w:strike w:val="0"/>
          <w:noProof w:val="0"/>
          <w:color w:val="000000"/>
          <w:position w:val="0"/>
          <w:sz w:val="20"/>
          <w:u w:val="none"/>
          <w:vertAlign w:val="baseline"/>
        </w:rPr>
        <w:t xml:space="preserve">78% of students who identify as transgender or as gender non-conformant[ ] report being harassed while in grades K—12. Jaime M. Grant et al., </w:t>
      </w:r>
      <w:r>
        <w:rPr>
          <w:rFonts w:ascii="arial" w:eastAsia="arial" w:hAnsi="arial" w:cs="arial"/>
          <w:b w:val="0"/>
          <w:i w:val="0"/>
          <w:strike w:val="0"/>
          <w:noProof w:val="0"/>
          <w:color w:val="000000"/>
          <w:position w:val="0"/>
          <w:sz w:val="20"/>
          <w:u w:val="single"/>
          <w:vertAlign w:val="baseline"/>
        </w:rPr>
        <w:t>Injustice at Every Turn: A Report of the National Transgender Discrimination Survey</w:t>
      </w:r>
      <w:r>
        <w:rPr>
          <w:rFonts w:ascii="arial" w:eastAsia="arial" w:hAnsi="arial" w:cs="arial"/>
          <w:b w:val="0"/>
          <w:i w:val="0"/>
          <w:strike w:val="0"/>
          <w:noProof w:val="0"/>
          <w:color w:val="000000"/>
          <w:position w:val="0"/>
          <w:sz w:val="20"/>
          <w:u w:val="none"/>
          <w:vertAlign w:val="baseline"/>
        </w:rPr>
        <w:t xml:space="preserve">, Nat'l Center for Transgender Equal., at 33 (2011), http://www.transequality.org/sites/default/files/docs/resources/NTDS_Report.pdf . </w:t>
      </w:r>
      <w:bookmarkStart w:id="342" w:name="Bookmark_I5S22DD12SF89H0010000400"/>
      <w:bookmarkEnd w:id="342"/>
      <w:r>
        <w:rPr>
          <w:rFonts w:ascii="arial" w:eastAsia="arial" w:hAnsi="arial" w:cs="arial"/>
          <w:b w:val="0"/>
          <w:i w:val="0"/>
          <w:strike w:val="0"/>
          <w:noProof w:val="0"/>
          <w:color w:val="000000"/>
          <w:position w:val="0"/>
          <w:sz w:val="20"/>
          <w:u w:val="none"/>
          <w:vertAlign w:val="baseline"/>
        </w:rPr>
        <w:t>These same individuals in K—12 also reported an alarming rate of assault, with 35% reporting physical assault and 12% reporting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sexual assault.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a result, 15% of transgender and gender non-conformant students surveyed made the decision to drop out.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These statistics are alarming.</w:t>
      </w:r>
    </w:p>
    <w:p>
      <w:pPr>
        <w:keepNext w:val="0"/>
        <w:widowControl w:val="0"/>
        <w:spacing w:before="240" w:after="0" w:line="260" w:lineRule="atLeast"/>
        <w:ind w:left="0" w:right="0" w:firstLine="0"/>
        <w:jc w:val="both"/>
      </w:pPr>
      <w:bookmarkStart w:id="343" w:name="Bookmark_I5S22DD12SF89H0010000400_2"/>
      <w:bookmarkEnd w:id="343"/>
      <w:bookmarkStart w:id="344" w:name="Bookmark_I5S22DD12SF89H0030000400"/>
      <w:bookmarkEnd w:id="344"/>
      <w:bookmarkStart w:id="345" w:name="Bookmark_I5S22DD12HM5WX0050000400"/>
      <w:bookmarkEnd w:id="345"/>
      <w:hyperlink r:id="rId42" w:history="1">
        <w:r>
          <w:rPr>
            <w:rFonts w:ascii="arial" w:eastAsia="arial" w:hAnsi="arial" w:cs="arial"/>
            <w:b w:val="0"/>
            <w:i/>
            <w:strike w:val="0"/>
            <w:color w:val="0077CC"/>
            <w:sz w:val="20"/>
            <w:u w:val="single"/>
            <w:vertAlign w:val="baseline"/>
          </w:rPr>
          <w:t>Whitaker</w:t>
        </w:r>
      </w:hyperlink>
      <w:hyperlink r:id="rId42" w:history="1">
        <w:r>
          <w:rPr>
            <w:rFonts w:ascii="arial" w:eastAsia="arial" w:hAnsi="arial" w:cs="arial"/>
            <w:b w:val="0"/>
            <w:i/>
            <w:strike w:val="0"/>
            <w:color w:val="0077CC"/>
            <w:sz w:val="20"/>
            <w:u w:val="single"/>
            <w:vertAlign w:val="baseline"/>
          </w:rPr>
          <w:t>, 858 F.3d at 1051</w:t>
        </w:r>
      </w:hyperlink>
      <w:r>
        <w:rPr>
          <w:rFonts w:ascii="arial" w:eastAsia="arial" w:hAnsi="arial" w:cs="arial"/>
          <w:b w:val="0"/>
          <w:i w:val="0"/>
          <w:strike w:val="0"/>
          <w:noProof w:val="0"/>
          <w:color w:val="000000"/>
          <w:position w:val="0"/>
          <w:sz w:val="20"/>
          <w:u w:val="none"/>
          <w:vertAlign w:val="baseline"/>
        </w:rPr>
        <w:t xml:space="preserve">. </w:t>
      </w:r>
      <w:bookmarkStart w:id="346" w:name="Bookmark_I5S22DD12SF89H0030000400_2"/>
      <w:bookmarkEnd w:id="346"/>
      <w:r>
        <w:rPr>
          <w:rFonts w:ascii="arial" w:eastAsia="arial" w:hAnsi="arial" w:cs="arial"/>
          <w:b w:val="0"/>
          <w:i w:val="0"/>
          <w:strike w:val="0"/>
          <w:noProof w:val="0"/>
          <w:color w:val="000000"/>
          <w:position w:val="0"/>
          <w:sz w:val="20"/>
          <w:u w:val="none"/>
          <w:vertAlign w:val="baseline"/>
        </w:rPr>
        <w:t xml:space="preserve">And as other district courts have recognized, transgender individuals report high rates of discrimination in education, employment, housing, and access to healthcare. </w:t>
      </w:r>
      <w:bookmarkStart w:id="347" w:name="Bookmark_I5S22DD12SF89H0020000400"/>
      <w:bookmarkEnd w:id="347"/>
      <w:hyperlink r:id="rId73" w:history="1">
        <w:r>
          <w:rPr>
            <w:rFonts w:ascii="arial" w:eastAsia="arial" w:hAnsi="arial" w:cs="arial"/>
            <w:b w:val="0"/>
            <w:i/>
            <w:strike w:val="0"/>
            <w:noProof w:val="0"/>
            <w:color w:val="0077CC"/>
            <w:position w:val="0"/>
            <w:sz w:val="20"/>
            <w:u w:val="single"/>
            <w:vertAlign w:val="baseline"/>
          </w:rPr>
          <w:t>Evancho v. Pine-Richland Sch. Dist.</w:t>
        </w:r>
      </w:hyperlink>
      <w:hyperlink r:id="rId73" w:history="1">
        <w:r>
          <w:rPr>
            <w:rFonts w:ascii="arial" w:eastAsia="arial" w:hAnsi="arial" w:cs="arial"/>
            <w:b w:val="0"/>
            <w:i/>
            <w:strike w:val="0"/>
            <w:noProof w:val="0"/>
            <w:color w:val="0077CC"/>
            <w:position w:val="0"/>
            <w:sz w:val="20"/>
            <w:u w:val="single"/>
            <w:vertAlign w:val="baseline"/>
          </w:rPr>
          <w:t>, 237 F.Supp.3d 267, 288 (W.D.Pa. 2017)</w:t>
        </w:r>
      </w:hyperlink>
      <w:r>
        <w:rPr>
          <w:rFonts w:ascii="arial" w:eastAsia="arial" w:hAnsi="arial" w:cs="arial"/>
          <w:b w:val="0"/>
          <w:i w:val="0"/>
          <w:strike w:val="0"/>
          <w:noProof w:val="0"/>
          <w:color w:val="000000"/>
          <w:position w:val="0"/>
          <w:sz w:val="20"/>
          <w:u w:val="none"/>
          <w:vertAlign w:val="baseline"/>
        </w:rPr>
        <w:t xml:space="preserve">; </w:t>
      </w:r>
      <w:bookmarkStart w:id="348" w:name="Bookmark_I5S22DD12SF89H0040000400"/>
      <w:bookmarkEnd w:id="348"/>
      <w:hyperlink r:id="rId74" w:history="1">
        <w:r>
          <w:rPr>
            <w:rFonts w:ascii="arial" w:eastAsia="arial" w:hAnsi="arial" w:cs="arial"/>
            <w:b w:val="0"/>
            <w:i/>
            <w:strike w:val="0"/>
            <w:noProof w:val="0"/>
            <w:color w:val="0077CC"/>
            <w:position w:val="0"/>
            <w:sz w:val="20"/>
            <w:u w:val="single"/>
            <w:vertAlign w:val="baseline"/>
          </w:rPr>
          <w:t>Bd. of Educ. of the Highland Local Sch. Dist. v. U.S. Dep't of Educ.</w:t>
        </w:r>
      </w:hyperlink>
      <w:hyperlink r:id="rId74" w:history="1">
        <w:r>
          <w:rPr>
            <w:rFonts w:ascii="arial" w:eastAsia="arial" w:hAnsi="arial" w:cs="arial"/>
            <w:b w:val="0"/>
            <w:i/>
            <w:strike w:val="0"/>
            <w:noProof w:val="0"/>
            <w:color w:val="0077CC"/>
            <w:position w:val="0"/>
            <w:sz w:val="20"/>
            <w:u w:val="single"/>
            <w:vertAlign w:val="baseline"/>
          </w:rPr>
          <w:t>, 208 F.Supp.3d 850, 874 (S.D. Ohio 2016)</w:t>
        </w:r>
      </w:hyperlink>
      <w:r>
        <w:rPr>
          <w:rFonts w:ascii="arial" w:eastAsia="arial" w:hAnsi="arial" w:cs="arial"/>
          <w:b w:val="0"/>
          <w:i w:val="0"/>
          <w:strike w:val="0"/>
          <w:noProof w:val="0"/>
          <w:color w:val="000000"/>
          <w:position w:val="0"/>
          <w:sz w:val="20"/>
          <w:u w:val="none"/>
          <w:vertAlign w:val="baseline"/>
        </w:rPr>
        <w:t xml:space="preserve">; </w:t>
      </w:r>
      <w:bookmarkStart w:id="349" w:name="Bookmark_I5S22DD12N1R9X0010000400"/>
      <w:bookmarkEnd w:id="349"/>
      <w:hyperlink r:id="rId75" w:history="1">
        <w:r>
          <w:rPr>
            <w:rFonts w:ascii="arial" w:eastAsia="arial" w:hAnsi="arial" w:cs="arial"/>
            <w:b w:val="0"/>
            <w:i/>
            <w:strike w:val="0"/>
            <w:noProof w:val="0"/>
            <w:color w:val="0077CC"/>
            <w:position w:val="0"/>
            <w:sz w:val="20"/>
            <w:u w:val="single"/>
            <w:vertAlign w:val="baseline"/>
          </w:rPr>
          <w:t>Adkins v. City of New York</w:t>
        </w:r>
      </w:hyperlink>
      <w:hyperlink r:id="rId75" w:history="1">
        <w:r>
          <w:rPr>
            <w:rFonts w:ascii="arial" w:eastAsia="arial" w:hAnsi="arial" w:cs="arial"/>
            <w:b w:val="0"/>
            <w:i/>
            <w:strike w:val="0"/>
            <w:noProof w:val="0"/>
            <w:color w:val="0077CC"/>
            <w:position w:val="0"/>
            <w:sz w:val="20"/>
            <w:u w:val="single"/>
            <w:vertAlign w:val="baseline"/>
          </w:rPr>
          <w:t>, 143 F.Supp.3d 134, 139 (S.D.N.Y.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0" w:name="Bookmark_para_59"/>
      <w:bookmarkEnd w:id="350"/>
      <w:bookmarkStart w:id="351" w:name="Bookmark_I5S22DD12N1R9X0040000400"/>
      <w:bookmarkEnd w:id="351"/>
      <w:r>
        <w:rPr>
          <w:rFonts w:ascii="arial" w:eastAsia="arial" w:hAnsi="arial" w:cs="arial"/>
          <w:b w:val="0"/>
          <w:i w:val="0"/>
          <w:strike w:val="0"/>
          <w:noProof w:val="0"/>
          <w:color w:val="000000"/>
          <w:position w:val="0"/>
          <w:sz w:val="20"/>
          <w:u w:val="none"/>
          <w:vertAlign w:val="baseline"/>
        </w:rPr>
        <w:t xml:space="preserve">Second, transgender status bears no relation to ability to contribute to society. The Court is not aware of any argument suggesting that a transgender person or person experiencing gender dysphoria is any less productive than any other member of society. </w:t>
      </w:r>
      <w:r>
        <w:rPr>
          <w:rFonts w:ascii="arial" w:eastAsia="arial" w:hAnsi="arial" w:cs="arial"/>
          <w:b w:val="0"/>
          <w:i w:val="0"/>
          <w:strike w:val="0"/>
          <w:noProof w:val="0"/>
          <w:color w:val="000000"/>
          <w:position w:val="0"/>
          <w:sz w:val="20"/>
          <w:u w:val="single"/>
          <w:vertAlign w:val="baseline"/>
        </w:rPr>
        <w:t xml:space="preserve">Accord </w:t>
      </w:r>
      <w:bookmarkStart w:id="352" w:name="Bookmark_I5S22DD12N1R9X0030000400"/>
      <w:bookmarkEnd w:id="352"/>
      <w:hyperlink r:id="rId73" w:history="1">
        <w:r>
          <w:rPr>
            <w:rFonts w:ascii="arial" w:eastAsia="arial" w:hAnsi="arial" w:cs="arial"/>
            <w:b w:val="0"/>
            <w:i/>
            <w:strike w:val="0"/>
            <w:noProof w:val="0"/>
            <w:color w:val="0077CC"/>
            <w:position w:val="0"/>
            <w:sz w:val="20"/>
            <w:u w:val="single"/>
            <w:vertAlign w:val="baseline"/>
          </w:rPr>
          <w:t>Evancho</w:t>
        </w:r>
      </w:hyperlink>
      <w:hyperlink r:id="rId73" w:history="1">
        <w:r>
          <w:rPr>
            <w:rFonts w:ascii="arial" w:eastAsia="arial" w:hAnsi="arial" w:cs="arial"/>
            <w:b w:val="0"/>
            <w:i/>
            <w:strike w:val="0"/>
            <w:noProof w:val="0"/>
            <w:color w:val="0077CC"/>
            <w:position w:val="0"/>
            <w:sz w:val="20"/>
            <w:u w:val="single"/>
            <w:vertAlign w:val="baseline"/>
          </w:rPr>
          <w:t>, 237 F.Supp.3d at 288</w:t>
        </w:r>
      </w:hyperlink>
      <w:r>
        <w:rPr>
          <w:rFonts w:ascii="arial" w:eastAsia="arial" w:hAnsi="arial" w:cs="arial"/>
          <w:b w:val="0"/>
          <w:i w:val="0"/>
          <w:strike w:val="0"/>
          <w:noProof w:val="0"/>
          <w:color w:val="000000"/>
          <w:position w:val="0"/>
          <w:sz w:val="20"/>
          <w:u w:val="none"/>
          <w:vertAlign w:val="baseline"/>
        </w:rPr>
        <w:t xml:space="preserve">; </w:t>
      </w:r>
      <w:bookmarkStart w:id="353" w:name="Bookmark_I5S22DD12N1R9X0050000400"/>
      <w:bookmarkEnd w:id="353"/>
      <w:hyperlink r:id="rId74" w:history="1">
        <w:r>
          <w:rPr>
            <w:rFonts w:ascii="arial" w:eastAsia="arial" w:hAnsi="arial" w:cs="arial"/>
            <w:b w:val="0"/>
            <w:i/>
            <w:strike w:val="0"/>
            <w:noProof w:val="0"/>
            <w:color w:val="0077CC"/>
            <w:position w:val="0"/>
            <w:sz w:val="20"/>
            <w:u w:val="single"/>
            <w:vertAlign w:val="baseline"/>
          </w:rPr>
          <w:t>Highland</w:t>
        </w:r>
      </w:hyperlink>
      <w:hyperlink r:id="rId74" w:history="1">
        <w:r>
          <w:rPr>
            <w:rFonts w:ascii="arial" w:eastAsia="arial" w:hAnsi="arial" w:cs="arial"/>
            <w:b w:val="0"/>
            <w:i/>
            <w:strike w:val="0"/>
            <w:noProof w:val="0"/>
            <w:color w:val="0077CC"/>
            <w:position w:val="0"/>
            <w:sz w:val="20"/>
            <w:u w:val="single"/>
            <w:vertAlign w:val="baseline"/>
          </w:rPr>
          <w:t>, 208 F.Supp.3d at 874</w:t>
        </w:r>
      </w:hyperlink>
      <w:r>
        <w:rPr>
          <w:rFonts w:ascii="arial" w:eastAsia="arial" w:hAnsi="arial" w:cs="arial"/>
          <w:b w:val="0"/>
          <w:i w:val="0"/>
          <w:strike w:val="0"/>
          <w:noProof w:val="0"/>
          <w:color w:val="000000"/>
          <w:position w:val="0"/>
          <w:sz w:val="20"/>
          <w:u w:val="none"/>
          <w:vertAlign w:val="baseline"/>
        </w:rPr>
        <w:t xml:space="preserve">; </w:t>
      </w:r>
      <w:bookmarkStart w:id="354" w:name="Bookmark_I5S22DD12N1R9Y0020000400"/>
      <w:bookmarkEnd w:id="354"/>
      <w:hyperlink r:id="rId76" w:history="1">
        <w:r>
          <w:rPr>
            <w:rFonts w:ascii="arial" w:eastAsia="arial" w:hAnsi="arial" w:cs="arial"/>
            <w:b w:val="0"/>
            <w:i/>
            <w:strike w:val="0"/>
            <w:noProof w:val="0"/>
            <w:color w:val="0077CC"/>
            <w:position w:val="0"/>
            <w:sz w:val="20"/>
            <w:u w:val="single"/>
            <w:vertAlign w:val="baseline"/>
          </w:rPr>
          <w:t>Norsworthy v. Beard</w:t>
        </w:r>
      </w:hyperlink>
      <w:hyperlink r:id="rId76" w:history="1">
        <w:r>
          <w:rPr>
            <w:rFonts w:ascii="arial" w:eastAsia="arial" w:hAnsi="arial" w:cs="arial"/>
            <w:b w:val="0"/>
            <w:i/>
            <w:strike w:val="0"/>
            <w:noProof w:val="0"/>
            <w:color w:val="0077CC"/>
            <w:position w:val="0"/>
            <w:sz w:val="20"/>
            <w:u w:val="single"/>
            <w:vertAlign w:val="baseline"/>
          </w:rPr>
          <w:t>, 87 F.Supp.3d 1104, 1120 (N.D. Cal. 2015)</w:t>
        </w:r>
      </w:hyperlink>
      <w:r>
        <w:rPr>
          <w:rFonts w:ascii="arial" w:eastAsia="arial" w:hAnsi="arial" w:cs="arial"/>
          <w:b w:val="0"/>
          <w:i w:val="0"/>
          <w:strike w:val="0"/>
          <w:noProof w:val="0"/>
          <w:color w:val="000000"/>
          <w:position w:val="0"/>
          <w:sz w:val="20"/>
          <w:u w:val="none"/>
          <w:vertAlign w:val="baseline"/>
        </w:rPr>
        <w:t xml:space="preserve">; </w:t>
      </w:r>
      <w:bookmarkStart w:id="355" w:name="Bookmark_I5S22DD12N1R9Y0040000400"/>
      <w:bookmarkEnd w:id="355"/>
      <w:hyperlink r:id="rId75" w:history="1">
        <w:r>
          <w:rPr>
            <w:rFonts w:ascii="arial" w:eastAsia="arial" w:hAnsi="arial" w:cs="arial"/>
            <w:b w:val="0"/>
            <w:i/>
            <w:strike w:val="0"/>
            <w:noProof w:val="0"/>
            <w:color w:val="0077CC"/>
            <w:position w:val="0"/>
            <w:sz w:val="20"/>
            <w:u w:val="single"/>
            <w:vertAlign w:val="baseline"/>
          </w:rPr>
          <w:t>Adkins</w:t>
        </w:r>
      </w:hyperlink>
      <w:hyperlink r:id="rId75" w:history="1">
        <w:r>
          <w:rPr>
            <w:rFonts w:ascii="arial" w:eastAsia="arial" w:hAnsi="arial" w:cs="arial"/>
            <w:b w:val="0"/>
            <w:i/>
            <w:strike w:val="0"/>
            <w:noProof w:val="0"/>
            <w:color w:val="0077CC"/>
            <w:position w:val="0"/>
            <w:sz w:val="20"/>
            <w:u w:val="single"/>
            <w:vertAlign w:val="baseline"/>
          </w:rPr>
          <w:t>, 143 F.Supp.3d at 139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6" w:name="Bookmark_para_60"/>
      <w:bookmarkEnd w:id="356"/>
      <w:bookmarkStart w:id="357" w:name="Bookmark_I5S22DD12D6N610020000400"/>
      <w:bookmarkEnd w:id="357"/>
      <w:bookmarkStart w:id="358" w:name="Bookmark_I5S22DD12D6N620010000400"/>
      <w:bookmarkEnd w:id="358"/>
      <w:r>
        <w:rPr>
          <w:rFonts w:ascii="arial" w:eastAsia="arial" w:hAnsi="arial" w:cs="arial"/>
          <w:b w:val="0"/>
          <w:i w:val="0"/>
          <w:strike w:val="0"/>
          <w:noProof w:val="0"/>
          <w:color w:val="000000"/>
          <w:position w:val="0"/>
          <w:sz w:val="20"/>
          <w:u w:val="none"/>
          <w:vertAlign w:val="baseline"/>
        </w:rPr>
        <w:t xml:space="preserve">Third, transgender individuals exhibit "obvious, immutable, or distinguishing characteristics that define them as a discrete group." </w:t>
      </w:r>
      <w:r>
        <w:rPr>
          <w:rFonts w:ascii="arial" w:eastAsia="arial" w:hAnsi="arial" w:cs="arial"/>
          <w:b w:val="0"/>
          <w:i w:val="0"/>
          <w:strike w:val="0"/>
          <w:noProof w:val="0"/>
          <w:color w:val="000000"/>
          <w:position w:val="0"/>
          <w:sz w:val="20"/>
          <w:u w:val="single"/>
          <w:vertAlign w:val="baseline"/>
        </w:rPr>
        <w:t xml:space="preserve">See </w:t>
      </w:r>
      <w:bookmarkStart w:id="359" w:name="Bookmark_I5S22DD12D6N610010000400"/>
      <w:bookmarkEnd w:id="359"/>
      <w:hyperlink r:id="rId72" w:history="1">
        <w:r>
          <w:rPr>
            <w:rFonts w:ascii="arial" w:eastAsia="arial" w:hAnsi="arial" w:cs="arial"/>
            <w:b w:val="0"/>
            <w:i/>
            <w:strike w:val="0"/>
            <w:noProof w:val="0"/>
            <w:color w:val="0077CC"/>
            <w:position w:val="0"/>
            <w:sz w:val="20"/>
            <w:u w:val="single"/>
            <w:vertAlign w:val="baseline"/>
          </w:rPr>
          <w:t>Bowen</w:t>
        </w:r>
      </w:hyperlink>
      <w:hyperlink r:id="rId72" w:history="1">
        <w:r>
          <w:rPr>
            <w:rFonts w:ascii="arial" w:eastAsia="arial" w:hAnsi="arial" w:cs="arial"/>
            <w:b w:val="0"/>
            <w:i/>
            <w:strike w:val="0"/>
            <w:noProof w:val="0"/>
            <w:color w:val="0077CC"/>
            <w:position w:val="0"/>
            <w:sz w:val="20"/>
            <w:u w:val="single"/>
            <w:vertAlign w:val="baseline"/>
          </w:rPr>
          <w:t>, 483 U.S. at 602</w:t>
        </w:r>
      </w:hyperlink>
      <w:r>
        <w:rPr>
          <w:rFonts w:ascii="arial" w:eastAsia="arial" w:hAnsi="arial" w:cs="arial"/>
          <w:b w:val="0"/>
          <w:i w:val="0"/>
          <w:strike w:val="0"/>
          <w:noProof w:val="0"/>
          <w:color w:val="000000"/>
          <w:position w:val="0"/>
          <w:sz w:val="20"/>
          <w:u w:val="none"/>
          <w:vertAlign w:val="baseline"/>
        </w:rPr>
        <w:t xml:space="preserve"> (quoting </w:t>
      </w:r>
      <w:bookmarkStart w:id="360" w:name="Bookmark_I5S22DD12D6N610030000400"/>
      <w:bookmarkEnd w:id="360"/>
      <w:hyperlink r:id="rId77" w:history="1">
        <w:r>
          <w:rPr>
            <w:rFonts w:ascii="arial" w:eastAsia="arial" w:hAnsi="arial" w:cs="arial"/>
            <w:b w:val="0"/>
            <w:i/>
            <w:strike w:val="0"/>
            <w:noProof w:val="0"/>
            <w:color w:val="0077CC"/>
            <w:position w:val="0"/>
            <w:sz w:val="20"/>
            <w:u w:val="single"/>
            <w:vertAlign w:val="baseline"/>
          </w:rPr>
          <w:t>Lyng v. Castillo</w:t>
        </w:r>
      </w:hyperlink>
      <w:hyperlink r:id="rId77" w:history="1">
        <w:r>
          <w:rPr>
            <w:rFonts w:ascii="arial" w:eastAsia="arial" w:hAnsi="arial" w:cs="arial"/>
            <w:b w:val="0"/>
            <w:i/>
            <w:strike w:val="0"/>
            <w:noProof w:val="0"/>
            <w:color w:val="0077CC"/>
            <w:position w:val="0"/>
            <w:sz w:val="20"/>
            <w:u w:val="single"/>
            <w:vertAlign w:val="baseline"/>
          </w:rPr>
          <w:t>, 477 U.S. 635, 638, 106 S. Ct. 2727, 91 L. Ed. 2d 527 (1986))</w:t>
        </w:r>
      </w:hyperlink>
      <w:r>
        <w:rPr>
          <w:rFonts w:ascii="arial" w:eastAsia="arial" w:hAnsi="arial" w:cs="arial"/>
          <w:b w:val="0"/>
          <w:i w:val="0"/>
          <w:strike w:val="0"/>
          <w:noProof w:val="0"/>
          <w:color w:val="000000"/>
          <w:position w:val="0"/>
          <w:sz w:val="20"/>
          <w:u w:val="none"/>
          <w:vertAlign w:val="baseline"/>
        </w:rPr>
        <w:t xml:space="preserve">. As several district courts have concluded, transgender status is immutable. </w:t>
      </w:r>
      <w:bookmarkStart w:id="361" w:name="Bookmark_I5S22DD12D6N610050000400"/>
      <w:bookmarkEnd w:id="361"/>
      <w:hyperlink r:id="rId73" w:history="1">
        <w:r>
          <w:rPr>
            <w:rFonts w:ascii="arial" w:eastAsia="arial" w:hAnsi="arial" w:cs="arial"/>
            <w:b w:val="0"/>
            <w:i/>
            <w:strike w:val="0"/>
            <w:noProof w:val="0"/>
            <w:color w:val="0077CC"/>
            <w:position w:val="0"/>
            <w:sz w:val="20"/>
            <w:u w:val="single"/>
            <w:vertAlign w:val="baseline"/>
          </w:rPr>
          <w:t>Evancho</w:t>
        </w:r>
      </w:hyperlink>
      <w:hyperlink r:id="rId73" w:history="1">
        <w:r>
          <w:rPr>
            <w:rFonts w:ascii="arial" w:eastAsia="arial" w:hAnsi="arial" w:cs="arial"/>
            <w:b w:val="0"/>
            <w:i/>
            <w:strike w:val="0"/>
            <w:noProof w:val="0"/>
            <w:color w:val="0077CC"/>
            <w:position w:val="0"/>
            <w:sz w:val="20"/>
            <w:u w:val="single"/>
            <w:vertAlign w:val="baseline"/>
          </w:rPr>
          <w:t>, 237 F.Supp.3d at 288</w:t>
        </w:r>
      </w:hyperlink>
      <w:r>
        <w:rPr>
          <w:rFonts w:ascii="arial" w:eastAsia="arial" w:hAnsi="arial" w:cs="arial"/>
          <w:b w:val="0"/>
          <w:i w:val="0"/>
          <w:strike w:val="0"/>
          <w:noProof w:val="0"/>
          <w:color w:val="000000"/>
          <w:position w:val="0"/>
          <w:sz w:val="20"/>
          <w:u w:val="none"/>
          <w:vertAlign w:val="baseline"/>
        </w:rPr>
        <w:t xml:space="preserve">; </w:t>
      </w:r>
      <w:bookmarkStart w:id="362" w:name="Bookmark_I5S22DD12D6N620020000400"/>
      <w:bookmarkEnd w:id="362"/>
      <w:hyperlink r:id="rId74" w:history="1">
        <w:r>
          <w:rPr>
            <w:rFonts w:ascii="arial" w:eastAsia="arial" w:hAnsi="arial" w:cs="arial"/>
            <w:b w:val="0"/>
            <w:i/>
            <w:strike w:val="0"/>
            <w:noProof w:val="0"/>
            <w:color w:val="0077CC"/>
            <w:position w:val="0"/>
            <w:sz w:val="20"/>
            <w:u w:val="single"/>
            <w:vertAlign w:val="baseline"/>
          </w:rPr>
          <w:t>Highland</w:t>
        </w:r>
      </w:hyperlink>
      <w:hyperlink r:id="rId74" w:history="1">
        <w:r>
          <w:rPr>
            <w:rFonts w:ascii="arial" w:eastAsia="arial" w:hAnsi="arial" w:cs="arial"/>
            <w:b w:val="0"/>
            <w:i/>
            <w:strike w:val="0"/>
            <w:noProof w:val="0"/>
            <w:color w:val="0077CC"/>
            <w:position w:val="0"/>
            <w:sz w:val="20"/>
            <w:u w:val="single"/>
            <w:vertAlign w:val="baseline"/>
          </w:rPr>
          <w:t>, 208 F.Supp.3d at 874</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w:t>
      </w:r>
      <w:bookmarkStart w:id="363" w:name="Bookmark_I5S22DD12D6N620040000400"/>
      <w:bookmarkEnd w:id="363"/>
      <w:hyperlink r:id="rId77" w:history="1">
        <w:r>
          <w:rPr>
            <w:rFonts w:ascii="arial" w:eastAsia="arial" w:hAnsi="arial" w:cs="arial"/>
            <w:b w:val="0"/>
            <w:i/>
            <w:strike w:val="0"/>
            <w:noProof w:val="0"/>
            <w:color w:val="0077CC"/>
            <w:position w:val="0"/>
            <w:sz w:val="20"/>
            <w:u w:val="single"/>
            <w:vertAlign w:val="baseline"/>
          </w:rPr>
          <w:t>Lyng</w:t>
        </w:r>
      </w:hyperlink>
      <w:hyperlink r:id="rId77" w:history="1">
        <w:r>
          <w:rPr>
            <w:rFonts w:ascii="arial" w:eastAsia="arial" w:hAnsi="arial" w:cs="arial"/>
            <w:b w:val="0"/>
            <w:i/>
            <w:strike w:val="0"/>
            <w:noProof w:val="0"/>
            <w:color w:val="0077CC"/>
            <w:position w:val="0"/>
            <w:sz w:val="20"/>
            <w:u w:val="single"/>
            <w:vertAlign w:val="baseline"/>
          </w:rPr>
          <w:t>, 477 U.S. at 638</w:t>
        </w:r>
      </w:hyperlink>
      <w:r>
        <w:rPr>
          <w:rFonts w:ascii="arial" w:eastAsia="arial" w:hAnsi="arial" w:cs="arial"/>
          <w:b w:val="0"/>
          <w:i w:val="0"/>
          <w:strike w:val="0"/>
          <w:noProof w:val="0"/>
          <w:color w:val="000000"/>
          <w:position w:val="0"/>
          <w:sz w:val="20"/>
          <w:u w:val="none"/>
          <w:vertAlign w:val="baseline"/>
        </w:rPr>
        <w:t xml:space="preserve">); </w:t>
      </w:r>
      <w:bookmarkStart w:id="364" w:name="Bookmark_I5S22DD128T4100010000400"/>
      <w:bookmarkEnd w:id="364"/>
      <w:hyperlink r:id="rId76" w:history="1">
        <w:r>
          <w:rPr>
            <w:rFonts w:ascii="arial" w:eastAsia="arial" w:hAnsi="arial" w:cs="arial"/>
            <w:b w:val="0"/>
            <w:i/>
            <w:strike w:val="0"/>
            <w:noProof w:val="0"/>
            <w:color w:val="0077CC"/>
            <w:position w:val="0"/>
            <w:sz w:val="20"/>
            <w:u w:val="single"/>
            <w:vertAlign w:val="baseline"/>
          </w:rPr>
          <w:t>Norsworthy</w:t>
        </w:r>
      </w:hyperlink>
      <w:hyperlink r:id="rId76" w:history="1">
        <w:r>
          <w:rPr>
            <w:rFonts w:ascii="arial" w:eastAsia="arial" w:hAnsi="arial" w:cs="arial"/>
            <w:b w:val="0"/>
            <w:i/>
            <w:strike w:val="0"/>
            <w:noProof w:val="0"/>
            <w:color w:val="0077CC"/>
            <w:position w:val="0"/>
            <w:sz w:val="20"/>
            <w:u w:val="single"/>
            <w:vertAlign w:val="baseline"/>
          </w:rPr>
          <w:t>, 87 F.Supp.3d at 1119 n.8</w:t>
        </w:r>
      </w:hyperlink>
      <w:r>
        <w:rPr>
          <w:rFonts w:ascii="arial" w:eastAsia="arial" w:hAnsi="arial" w:cs="arial"/>
          <w:b w:val="0"/>
          <w:i w:val="0"/>
          <w:strike w:val="0"/>
          <w:noProof w:val="0"/>
          <w:color w:val="000000"/>
          <w:position w:val="0"/>
          <w:sz w:val="20"/>
          <w:u w:val="none"/>
          <w:vertAlign w:val="baseline"/>
        </w:rPr>
        <w:t xml:space="preserve">; </w:t>
      </w:r>
      <w:bookmarkStart w:id="365" w:name="Bookmark_I5S22DD128T4100030000400"/>
      <w:bookmarkEnd w:id="365"/>
      <w:hyperlink r:id="rId75" w:history="1">
        <w:r>
          <w:rPr>
            <w:rFonts w:ascii="arial" w:eastAsia="arial" w:hAnsi="arial" w:cs="arial"/>
            <w:b w:val="0"/>
            <w:i/>
            <w:strike w:val="0"/>
            <w:noProof w:val="0"/>
            <w:color w:val="0077CC"/>
            <w:position w:val="0"/>
            <w:sz w:val="20"/>
            <w:u w:val="single"/>
            <w:vertAlign w:val="baseline"/>
          </w:rPr>
          <w:t>Adkins</w:t>
        </w:r>
      </w:hyperlink>
      <w:hyperlink r:id="rId75" w:history="1">
        <w:r>
          <w:rPr>
            <w:rFonts w:ascii="arial" w:eastAsia="arial" w:hAnsi="arial" w:cs="arial"/>
            <w:b w:val="0"/>
            <w:i/>
            <w:strike w:val="0"/>
            <w:noProof w:val="0"/>
            <w:color w:val="0077CC"/>
            <w:position w:val="0"/>
            <w:sz w:val="20"/>
            <w:u w:val="single"/>
            <w:vertAlign w:val="baseline"/>
          </w:rPr>
          <w:t>, 143 F.Supp.3d at 139</w:t>
        </w:r>
      </w:hyperlink>
      <w:r>
        <w:rPr>
          <w:rFonts w:ascii="arial" w:eastAsia="arial" w:hAnsi="arial" w:cs="arial"/>
          <w:b w:val="0"/>
          <w:i w:val="0"/>
          <w:strike w:val="0"/>
          <w:noProof w:val="0"/>
          <w:color w:val="000000"/>
          <w:position w:val="0"/>
          <w:sz w:val="20"/>
          <w:u w:val="none"/>
          <w:vertAlign w:val="baseline"/>
        </w:rPr>
        <w:t>. They have, moreover, distinguishing characteristics—mainly, their gender identity does not align with the gender they were assigned at birth. (Compl. ¶ 20).</w:t>
      </w:r>
    </w:p>
    <w:p>
      <w:pPr>
        <w:keepNext w:val="0"/>
        <w:widowControl w:val="0"/>
        <w:spacing w:before="240" w:after="0" w:line="260" w:lineRule="atLeast"/>
        <w:ind w:left="0" w:right="0" w:firstLine="0"/>
        <w:jc w:val="both"/>
      </w:pPr>
      <w:bookmarkStart w:id="366" w:name="Bookmark_para_61"/>
      <w:bookmarkEnd w:id="366"/>
      <w:bookmarkStart w:id="367" w:name="Bookmark_I5S22DD128T4110010000400"/>
      <w:bookmarkEnd w:id="367"/>
      <w:bookmarkStart w:id="368" w:name="Bookmark_I5S22DD128T4110050000400"/>
      <w:bookmarkEnd w:id="368"/>
      <w:r>
        <w:rPr>
          <w:rFonts w:ascii="arial" w:eastAsia="arial" w:hAnsi="arial" w:cs="arial"/>
          <w:b w:val="0"/>
          <w:i w:val="0"/>
          <w:strike w:val="0"/>
          <w:noProof w:val="0"/>
          <w:color w:val="000000"/>
          <w:position w:val="0"/>
          <w:sz w:val="20"/>
          <w:u w:val="none"/>
          <w:vertAlign w:val="baseline"/>
        </w:rPr>
        <w:t xml:space="preserve">Fourth, as a class, transgender people are "a minority or politically powerless." </w:t>
      </w:r>
      <w:bookmarkStart w:id="369" w:name="Bookmark_I5S22DD128T4100050000400"/>
      <w:bookmarkEnd w:id="369"/>
      <w:hyperlink r:id="rId72" w:history="1">
        <w:r>
          <w:rPr>
            <w:rFonts w:ascii="arial" w:eastAsia="arial" w:hAnsi="arial" w:cs="arial"/>
            <w:b w:val="0"/>
            <w:i/>
            <w:strike w:val="0"/>
            <w:noProof w:val="0"/>
            <w:color w:val="0077CC"/>
            <w:position w:val="0"/>
            <w:sz w:val="20"/>
            <w:u w:val="single"/>
            <w:vertAlign w:val="baseline"/>
          </w:rPr>
          <w:t>Bowen</w:t>
        </w:r>
      </w:hyperlink>
      <w:hyperlink r:id="rId72" w:history="1">
        <w:r>
          <w:rPr>
            <w:rFonts w:ascii="arial" w:eastAsia="arial" w:hAnsi="arial" w:cs="arial"/>
            <w:b w:val="0"/>
            <w:i/>
            <w:strike w:val="0"/>
            <w:noProof w:val="0"/>
            <w:color w:val="0077CC"/>
            <w:position w:val="0"/>
            <w:sz w:val="20"/>
            <w:u w:val="single"/>
            <w:vertAlign w:val="baseline"/>
          </w:rPr>
          <w:t>, 483 U.S. at 602</w:t>
        </w:r>
      </w:hyperlink>
      <w:r>
        <w:rPr>
          <w:rFonts w:ascii="arial" w:eastAsia="arial" w:hAnsi="arial" w:cs="arial"/>
          <w:b w:val="0"/>
          <w:i w:val="0"/>
          <w:strike w:val="0"/>
          <w:noProof w:val="0"/>
          <w:color w:val="000000"/>
          <w:position w:val="0"/>
          <w:sz w:val="20"/>
          <w:u w:val="none"/>
          <w:vertAlign w:val="baseline"/>
        </w:rPr>
        <w:t xml:space="preserve"> (quoting </w:t>
      </w:r>
      <w:bookmarkStart w:id="370" w:name="Bookmark_I5S22DD128T4110020000400"/>
      <w:bookmarkEnd w:id="370"/>
      <w:hyperlink r:id="rId77" w:history="1">
        <w:r>
          <w:rPr>
            <w:rFonts w:ascii="arial" w:eastAsia="arial" w:hAnsi="arial" w:cs="arial"/>
            <w:b w:val="0"/>
            <w:i/>
            <w:strike w:val="0"/>
            <w:noProof w:val="0"/>
            <w:color w:val="0077CC"/>
            <w:position w:val="0"/>
            <w:sz w:val="20"/>
            <w:u w:val="single"/>
            <w:vertAlign w:val="baseline"/>
          </w:rPr>
          <w:t>Lyng</w:t>
        </w:r>
      </w:hyperlink>
      <w:hyperlink r:id="rId77" w:history="1">
        <w:r>
          <w:rPr>
            <w:rFonts w:ascii="arial" w:eastAsia="arial" w:hAnsi="arial" w:cs="arial"/>
            <w:b w:val="0"/>
            <w:i/>
            <w:strike w:val="0"/>
            <w:noProof w:val="0"/>
            <w:color w:val="0077CC"/>
            <w:position w:val="0"/>
            <w:sz w:val="20"/>
            <w:u w:val="single"/>
            <w:vertAlign w:val="baseline"/>
          </w:rPr>
          <w:t>, 477 U.S. at 638</w:t>
        </w:r>
      </w:hyperlink>
      <w:r>
        <w:rPr>
          <w:rFonts w:ascii="arial" w:eastAsia="arial" w:hAnsi="arial" w:cs="arial"/>
          <w:b w:val="0"/>
          <w:i w:val="0"/>
          <w:strike w:val="0"/>
          <w:noProof w:val="0"/>
          <w:color w:val="000000"/>
          <w:position w:val="0"/>
          <w:sz w:val="20"/>
          <w:u w:val="none"/>
          <w:vertAlign w:val="baseline"/>
        </w:rPr>
        <w:t xml:space="preserve">). They comprise of a small fraction of the population. </w:t>
      </w:r>
      <w:bookmarkStart w:id="371" w:name="Bookmark_I5S22DD128T4110040000400"/>
      <w:bookmarkEnd w:id="371"/>
      <w:hyperlink r:id="rId78" w:history="1">
        <w:r>
          <w:rPr>
            <w:rFonts w:ascii="arial" w:eastAsia="arial" w:hAnsi="arial" w:cs="arial"/>
            <w:b w:val="0"/>
            <w:i/>
            <w:strike w:val="0"/>
            <w:noProof w:val="0"/>
            <w:color w:val="0077CC"/>
            <w:position w:val="0"/>
            <w:sz w:val="20"/>
            <w:u w:val="single"/>
            <w:vertAlign w:val="baseline"/>
          </w:rPr>
          <w:t>Doe 1 v. Trump</w:t>
        </w:r>
      </w:hyperlink>
      <w:hyperlink r:id="rId78" w:history="1">
        <w:r>
          <w:rPr>
            <w:rFonts w:ascii="arial" w:eastAsia="arial" w:hAnsi="arial" w:cs="arial"/>
            <w:b w:val="0"/>
            <w:i/>
            <w:strike w:val="0"/>
            <w:noProof w:val="0"/>
            <w:color w:val="0077CC"/>
            <w:position w:val="0"/>
            <w:sz w:val="20"/>
            <w:u w:val="single"/>
            <w:vertAlign w:val="baseline"/>
          </w:rPr>
          <w:t>, 275 F.Supp.3d 167, 209 (D.D.C. 2017)</w:t>
        </w:r>
      </w:hyperlink>
      <w:r>
        <w:rPr>
          <w:rFonts w:ascii="arial" w:eastAsia="arial" w:hAnsi="arial" w:cs="arial"/>
          <w:b w:val="0"/>
          <w:i w:val="0"/>
          <w:strike w:val="0"/>
          <w:noProof w:val="0"/>
          <w:color w:val="000000"/>
          <w:position w:val="0"/>
          <w:sz w:val="20"/>
          <w:u w:val="none"/>
          <w:vertAlign w:val="baseline"/>
        </w:rPr>
        <w:t xml:space="preserve"> (highlighting an amicus party's estimate that transgender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people make up approximately 0.6% of the American adult population); </w:t>
      </w:r>
      <w:bookmarkStart w:id="372" w:name="Bookmark_I5S22DD12HM5X00010000400"/>
      <w:bookmarkEnd w:id="372"/>
      <w:hyperlink r:id="rId74" w:history="1">
        <w:r>
          <w:rPr>
            <w:rFonts w:ascii="arial" w:eastAsia="arial" w:hAnsi="arial" w:cs="arial"/>
            <w:b w:val="0"/>
            <w:i/>
            <w:strike w:val="0"/>
            <w:noProof w:val="0"/>
            <w:color w:val="0077CC"/>
            <w:position w:val="0"/>
            <w:sz w:val="20"/>
            <w:u w:val="single"/>
            <w:vertAlign w:val="baseline"/>
          </w:rPr>
          <w:t>Highland</w:t>
        </w:r>
      </w:hyperlink>
      <w:hyperlink r:id="rId74" w:history="1">
        <w:r>
          <w:rPr>
            <w:rFonts w:ascii="arial" w:eastAsia="arial" w:hAnsi="arial" w:cs="arial"/>
            <w:b w:val="0"/>
            <w:i/>
            <w:strike w:val="0"/>
            <w:noProof w:val="0"/>
            <w:color w:val="0077CC"/>
            <w:position w:val="0"/>
            <w:sz w:val="20"/>
            <w:u w:val="single"/>
            <w:vertAlign w:val="baseline"/>
          </w:rPr>
          <w:t>, 208 F.Supp.3d at 874</w:t>
        </w:r>
      </w:hyperlink>
      <w:r>
        <w:rPr>
          <w:rFonts w:ascii="arial" w:eastAsia="arial" w:hAnsi="arial" w:cs="arial"/>
          <w:b w:val="0"/>
          <w:i w:val="0"/>
          <w:strike w:val="0"/>
          <w:noProof w:val="0"/>
          <w:color w:val="000000"/>
          <w:position w:val="0"/>
          <w:sz w:val="20"/>
          <w:u w:val="none"/>
          <w:vertAlign w:val="baseline"/>
        </w:rPr>
        <w:t xml:space="preserve"> (describing transgender people as "a tiny minority of the population").</w:t>
      </w:r>
    </w:p>
    <w:p>
      <w:pPr>
        <w:keepNext w:val="0"/>
        <w:widowControl w:val="0"/>
        <w:spacing w:before="240" w:after="0" w:line="260" w:lineRule="atLeast"/>
        <w:ind w:left="0" w:right="0" w:firstLine="0"/>
        <w:jc w:val="both"/>
      </w:pPr>
      <w:bookmarkStart w:id="373" w:name="Bookmark_para_62"/>
      <w:bookmarkEnd w:id="373"/>
      <w:r>
        <w:rPr>
          <w:rFonts w:ascii="arial" w:eastAsia="arial" w:hAnsi="arial" w:cs="arial"/>
          <w:b w:val="0"/>
          <w:i w:val="0"/>
          <w:strike w:val="0"/>
          <w:noProof w:val="0"/>
          <w:color w:val="000000"/>
          <w:position w:val="0"/>
          <w:sz w:val="20"/>
          <w:u w:val="none"/>
          <w:vertAlign w:val="baseline"/>
        </w:rPr>
        <w:t xml:space="preserve">They are also politically powerless. </w:t>
      </w:r>
      <w:bookmarkStart w:id="374" w:name="Bookmark_I5S22DD12HM5X00040000400"/>
      <w:bookmarkEnd w:id="374"/>
      <w:r>
        <w:rPr>
          <w:rFonts w:ascii="arial" w:eastAsia="arial" w:hAnsi="arial" w:cs="arial"/>
          <w:b w:val="0"/>
          <w:i w:val="0"/>
          <w:strike w:val="0"/>
          <w:noProof w:val="0"/>
          <w:color w:val="000000"/>
          <w:position w:val="0"/>
          <w:sz w:val="20"/>
          <w:u w:val="none"/>
          <w:vertAlign w:val="baseline"/>
        </w:rPr>
        <w:t xml:space="preserve">Courts have had to block enforcement of policies approved by the federal government or laws passed by state legislatures because they violated the rights of transgender individuals. </w:t>
      </w:r>
      <w:bookmarkStart w:id="375" w:name="Bookmark_I5S22DD12HM5X10030000400"/>
      <w:bookmarkEnd w:id="375"/>
      <w:r>
        <w:rPr>
          <w:rFonts w:ascii="arial" w:eastAsia="arial" w:hAnsi="arial" w:cs="arial"/>
          <w:b w:val="0"/>
          <w:i w:val="0"/>
          <w:strike w:val="0"/>
          <w:noProof w:val="0"/>
          <w:color w:val="000000"/>
          <w:position w:val="0"/>
          <w:sz w:val="20"/>
          <w:u w:val="none"/>
          <w:vertAlign w:val="baseline"/>
        </w:rPr>
        <w:t xml:space="preserve">Notably, just months ago, this Court enjoined enforcement of a memorandum issued by President Trump that permitted discrimination against transgender members of the military because it likely violated their rights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376" w:name="Bookmark_I5S22DD12HM5X00030000400"/>
      <w:bookmarkEnd w:id="376"/>
      <w:hyperlink r:id="rId79" w:history="1">
        <w:r>
          <w:rPr>
            <w:rFonts w:ascii="arial" w:eastAsia="arial" w:hAnsi="arial" w:cs="arial"/>
            <w:b w:val="0"/>
            <w:i/>
            <w:strike w:val="0"/>
            <w:noProof w:val="0"/>
            <w:color w:val="0077CC"/>
            <w:position w:val="0"/>
            <w:sz w:val="20"/>
            <w:u w:val="single"/>
            <w:vertAlign w:val="baseline"/>
          </w:rPr>
          <w:t>Stone v. Trump, 280 F.Supp.3d 747, 2017 U.S. Dist. LEXIS 192183, 2017 WL 5589122, at *14-17 (D.Md.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77" w:name="Bookmark_I5S22DD12HM5X00050000400"/>
      <w:bookmarkEnd w:id="377"/>
      <w:hyperlink r:id="rId78" w:history="1">
        <w:r>
          <w:rPr>
            <w:rFonts w:ascii="arial" w:eastAsia="arial" w:hAnsi="arial" w:cs="arial"/>
            <w:b w:val="0"/>
            <w:i/>
            <w:strike w:val="0"/>
            <w:noProof w:val="0"/>
            <w:color w:val="0077CC"/>
            <w:position w:val="0"/>
            <w:sz w:val="20"/>
            <w:u w:val="single"/>
            <w:vertAlign w:val="baseline"/>
          </w:rPr>
          <w:t>Doe 1</w:t>
        </w:r>
      </w:hyperlink>
      <w:hyperlink r:id="rId78" w:history="1">
        <w:r>
          <w:rPr>
            <w:rFonts w:ascii="arial" w:eastAsia="arial" w:hAnsi="arial" w:cs="arial"/>
            <w:b w:val="0"/>
            <w:i/>
            <w:strike w:val="0"/>
            <w:noProof w:val="0"/>
            <w:color w:val="0077CC"/>
            <w:position w:val="0"/>
            <w:sz w:val="20"/>
            <w:u w:val="single"/>
            <w:vertAlign w:val="baseline"/>
          </w:rPr>
          <w:t>, 275 F.Supp.3d 167</w:t>
        </w:r>
      </w:hyperlink>
      <w:r>
        <w:rPr>
          <w:rFonts w:ascii="arial" w:eastAsia="arial" w:hAnsi="arial" w:cs="arial"/>
          <w:b w:val="0"/>
          <w:i w:val="0"/>
          <w:strike w:val="0"/>
          <w:noProof w:val="0"/>
          <w:color w:val="000000"/>
          <w:position w:val="0"/>
          <w:sz w:val="20"/>
          <w:u w:val="none"/>
          <w:vertAlign w:val="baseline"/>
        </w:rPr>
        <w:t xml:space="preserve"> (enjoining implementation of two of the memorandum's directives). </w:t>
      </w:r>
      <w:bookmarkStart w:id="378" w:name="Bookmark_I5S22DD12HM5X10030000400_2"/>
      <w:bookmarkEnd w:id="378"/>
      <w:r>
        <w:rPr>
          <w:rFonts w:ascii="arial" w:eastAsia="arial" w:hAnsi="arial" w:cs="arial"/>
          <w:b w:val="0"/>
          <w:i w:val="0"/>
          <w:strike w:val="0"/>
          <w:noProof w:val="0"/>
          <w:color w:val="000000"/>
          <w:position w:val="0"/>
          <w:sz w:val="20"/>
          <w:u w:val="none"/>
          <w:vertAlign w:val="baseline"/>
        </w:rPr>
        <w:t xml:space="preserve">In 2016, a sister district court within the Fourth Circuit enjoined North Carolina from enforcing a so-called "bathroom bill" requiring individuals to use bathrooms that align with their birth sex because it likely violated Title IX. </w:t>
      </w:r>
      <w:bookmarkStart w:id="379" w:name="Bookmark_I5S22DD12HM5X10020000400"/>
      <w:bookmarkEnd w:id="379"/>
      <w:hyperlink r:id="rId80" w:history="1">
        <w:r>
          <w:rPr>
            <w:rFonts w:ascii="arial" w:eastAsia="arial" w:hAnsi="arial" w:cs="arial"/>
            <w:b w:val="0"/>
            <w:i/>
            <w:strike w:val="0"/>
            <w:noProof w:val="0"/>
            <w:color w:val="0077CC"/>
            <w:position w:val="0"/>
            <w:sz w:val="20"/>
            <w:u w:val="single"/>
            <w:vertAlign w:val="baseline"/>
          </w:rPr>
          <w:t>Carcaño v. McCrory</w:t>
        </w:r>
      </w:hyperlink>
      <w:hyperlink r:id="rId80" w:history="1">
        <w:r>
          <w:rPr>
            <w:rFonts w:ascii="arial" w:eastAsia="arial" w:hAnsi="arial" w:cs="arial"/>
            <w:b w:val="0"/>
            <w:i/>
            <w:strike w:val="0"/>
            <w:noProof w:val="0"/>
            <w:color w:val="0077CC"/>
            <w:position w:val="0"/>
            <w:sz w:val="20"/>
            <w:u w:val="single"/>
            <w:vertAlign w:val="baseline"/>
          </w:rPr>
          <w:t>, 203 F.Supp.3d 615 (M.D.N.C.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0" w:name="Bookmark_para_63"/>
      <w:bookmarkEnd w:id="380"/>
      <w:r>
        <w:rPr>
          <w:rFonts w:ascii="arial" w:eastAsia="arial" w:hAnsi="arial" w:cs="arial"/>
          <w:b w:val="0"/>
          <w:i w:val="0"/>
          <w:strike w:val="0"/>
          <w:noProof w:val="0"/>
          <w:color w:val="000000"/>
          <w:position w:val="0"/>
          <w:sz w:val="20"/>
          <w:u w:val="none"/>
          <w:vertAlign w:val="baseline"/>
        </w:rPr>
        <w:t xml:space="preserve">Relatedly, there are very few transgender elected officials. Only two openly transgender candidates have ever been elected; both won seats in a state legislature. </w:t>
      </w:r>
      <w:bookmarkStart w:id="381" w:name="Bookmark_I5S22DD12HM5X10050000400"/>
      <w:bookmarkEnd w:id="381"/>
      <w:r>
        <w:rPr>
          <w:rFonts w:ascii="arial" w:eastAsia="arial" w:hAnsi="arial" w:cs="arial"/>
          <w:b w:val="0"/>
          <w:i w:val="0"/>
          <w:strike w:val="0"/>
          <w:noProof w:val="0"/>
          <w:color w:val="000000"/>
          <w:position w:val="0"/>
          <w:sz w:val="20"/>
          <w:u w:val="none"/>
          <w:vertAlign w:val="baseline"/>
        </w:rPr>
        <w:t xml:space="preserve">Maggie Astor, </w:t>
      </w:r>
      <w:r>
        <w:rPr>
          <w:rFonts w:ascii="arial" w:eastAsia="arial" w:hAnsi="arial" w:cs="arial"/>
          <w:b w:val="0"/>
          <w:i w:val="0"/>
          <w:strike w:val="0"/>
          <w:noProof w:val="0"/>
          <w:color w:val="000000"/>
          <w:position w:val="0"/>
          <w:sz w:val="20"/>
          <w:u w:val="single"/>
          <w:vertAlign w:val="baseline"/>
        </w:rPr>
        <w:t>Danica Roem Wins Virginia Race, Breaking a Barrier for Transgender People</w:t>
      </w:r>
      <w:r>
        <w:rPr>
          <w:rFonts w:ascii="arial" w:eastAsia="arial" w:hAnsi="arial" w:cs="arial"/>
          <w:b w:val="0"/>
          <w:i w:val="0"/>
          <w:strike w:val="0"/>
          <w:noProof w:val="0"/>
          <w:color w:val="000000"/>
          <w:position w:val="0"/>
          <w:sz w:val="20"/>
          <w:u w:val="none"/>
          <w:vertAlign w:val="baseline"/>
        </w:rPr>
        <w:t>, N.Y. Times,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Nov. 7, 2017, https://www.nytimes.com/2017/11/07/us/danica-roem-virginia-transgender.html . The first never took office, and the second was just elected last November.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Nor are there any openly transgender members of the United States Congress or the federal judiciary.</w:t>
      </w:r>
      <w:r>
        <w:rPr>
          <w:rFonts w:ascii="arial" w:eastAsia="arial" w:hAnsi="arial" w:cs="arial"/>
          <w:vertAlign w:val="superscript"/>
        </w:rPr>
        <w:footnoteReference w:customMarkFollows="1" w:id="13"/>
        <w:t xml:space="preserve">14</w:t>
      </w:r>
      <w:bookmarkStart w:id="383" w:name="Bookmark_I5S22DD12HM5X10040000400"/>
      <w:bookmarkEnd w:id="383"/>
      <w:hyperlink r:id="rId75" w:history="1">
        <w:r>
          <w:rPr>
            <w:rFonts w:ascii="arial" w:eastAsia="arial" w:hAnsi="arial" w:cs="arial"/>
            <w:b w:val="0"/>
            <w:i/>
            <w:strike w:val="0"/>
            <w:noProof w:val="0"/>
            <w:color w:val="0077CC"/>
            <w:position w:val="0"/>
            <w:sz w:val="20"/>
            <w:u w:val="single"/>
            <w:vertAlign w:val="baseline"/>
          </w:rPr>
          <w:t>Adkins</w:t>
        </w:r>
      </w:hyperlink>
      <w:hyperlink r:id="rId75" w:history="1">
        <w:r>
          <w:rPr>
            <w:rFonts w:ascii="arial" w:eastAsia="arial" w:hAnsi="arial" w:cs="arial"/>
            <w:b w:val="0"/>
            <w:i/>
            <w:strike w:val="0"/>
            <w:noProof w:val="0"/>
            <w:color w:val="0077CC"/>
            <w:position w:val="0"/>
            <w:sz w:val="20"/>
            <w:u w:val="single"/>
            <w:vertAlign w:val="baseline"/>
          </w:rPr>
          <w:t>, 143 F.Supp.3d at 140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84" w:name="Bookmark_I5S22DD12SF89J0010000400"/>
      <w:bookmarkEnd w:id="384"/>
      <w:hyperlink r:id="rId81" w:history="1">
        <w:r>
          <w:rPr>
            <w:rFonts w:ascii="arial" w:eastAsia="arial" w:hAnsi="arial" w:cs="arial"/>
            <w:b w:val="0"/>
            <w:i/>
            <w:strike w:val="0"/>
            <w:noProof w:val="0"/>
            <w:color w:val="0077CC"/>
            <w:position w:val="0"/>
            <w:sz w:val="20"/>
            <w:u w:val="single"/>
            <w:vertAlign w:val="baseline"/>
          </w:rPr>
          <w:t>G.G. v. Gloucester Cty. Sch. Bd.</w:t>
        </w:r>
      </w:hyperlink>
      <w:hyperlink r:id="rId81" w:history="1">
        <w:r>
          <w:rPr>
            <w:rFonts w:ascii="arial" w:eastAsia="arial" w:hAnsi="arial" w:cs="arial"/>
            <w:b w:val="0"/>
            <w:i/>
            <w:strike w:val="0"/>
            <w:noProof w:val="0"/>
            <w:color w:val="0077CC"/>
            <w:position w:val="0"/>
            <w:sz w:val="20"/>
            <w:u w:val="single"/>
            <w:vertAlign w:val="baseline"/>
          </w:rPr>
          <w:t xml:space="preserve"> (</w:t>
        </w:r>
      </w:hyperlink>
      <w:hyperlink r:id="rId81" w:history="1">
        <w:r>
          <w:rPr>
            <w:rFonts w:ascii="arial" w:eastAsia="arial" w:hAnsi="arial" w:cs="arial"/>
            <w:b w:val="0"/>
            <w:i/>
            <w:strike w:val="0"/>
            <w:noProof w:val="0"/>
            <w:color w:val="0077CC"/>
            <w:position w:val="0"/>
            <w:sz w:val="20"/>
            <w:u w:val="single"/>
            <w:vertAlign w:val="baseline"/>
          </w:rPr>
          <w:t>Grimm III</w:t>
        </w:r>
      </w:hyperlink>
      <w:hyperlink r:id="rId81" w:history="1">
        <w:r>
          <w:rPr>
            <w:rFonts w:ascii="arial" w:eastAsia="arial" w:hAnsi="arial" w:cs="arial"/>
            <w:b w:val="0"/>
            <w:i/>
            <w:strike w:val="0"/>
            <w:noProof w:val="0"/>
            <w:color w:val="0077CC"/>
            <w:position w:val="0"/>
            <w:sz w:val="20"/>
            <w:u w:val="single"/>
            <w:vertAlign w:val="baseline"/>
          </w:rPr>
          <w:t>), 853 F.3d 729, 730 (4th Cir. 2017)</w:t>
        </w:r>
      </w:hyperlink>
      <w:r>
        <w:rPr>
          <w:rFonts w:ascii="arial" w:eastAsia="arial" w:hAnsi="arial" w:cs="arial"/>
          <w:b w:val="0"/>
          <w:i w:val="0"/>
          <w:strike w:val="0"/>
          <w:noProof w:val="0"/>
          <w:color w:val="000000"/>
          <w:position w:val="0"/>
          <w:sz w:val="20"/>
          <w:u w:val="none"/>
          <w:vertAlign w:val="baseline"/>
        </w:rPr>
        <w:t xml:space="preserve"> (Davis, J., concurring), as amended (Apr. 18, 2017) (observing that transgender people are a "vulnerable group that has traditionally been unrecognized, unrepresented, and unprotected").</w:t>
      </w:r>
    </w:p>
    <w:p>
      <w:pPr>
        <w:keepNext w:val="0"/>
        <w:widowControl w:val="0"/>
        <w:spacing w:before="200" w:after="0" w:line="260" w:lineRule="atLeast"/>
        <w:ind w:left="0" w:right="0" w:firstLine="0"/>
        <w:jc w:val="both"/>
      </w:pPr>
      <w:bookmarkStart w:id="385" w:name="Bookmark_para_64"/>
      <w:bookmarkEnd w:id="385"/>
      <w:r>
        <w:rPr>
          <w:rFonts w:ascii="arial" w:eastAsia="arial" w:hAnsi="arial" w:cs="arial"/>
          <w:b w:val="0"/>
          <w:i w:val="0"/>
          <w:strike w:val="0"/>
          <w:noProof w:val="0"/>
          <w:color w:val="000000"/>
          <w:position w:val="0"/>
          <w:sz w:val="20"/>
          <w:u w:val="none"/>
          <w:vertAlign w:val="baseline"/>
        </w:rPr>
        <w:t>The Court, therefore, concludes that classifications based on transgender status are per se entitled to heightened scrutiny because transgender status itself is at least a quasi-suspect class. Transgender people have been historically subjected to discrimination, their status bears no relation to their ability to contribute to society, they exhibit immutable and distinguishing characteristics, and they are both a minority and politically powerless.</w:t>
      </w:r>
    </w:p>
    <w:p>
      <w:pPr>
        <w:keepNext w:val="0"/>
        <w:widowControl w:val="0"/>
        <w:spacing w:before="240" w:after="0" w:line="260" w:lineRule="atLeast"/>
        <w:ind w:left="0" w:right="0" w:firstLine="0"/>
        <w:jc w:val="both"/>
      </w:pPr>
      <w:bookmarkStart w:id="386" w:name="Bookmark_para_65"/>
      <w:bookmarkEnd w:id="386"/>
      <w:bookmarkStart w:id="387" w:name="Bookmark_I3PN21HF0P60003DW0S0001Y"/>
      <w:bookmarkEnd w:id="387"/>
      <w:bookmarkStart w:id="388" w:name="Bookmark_I5S22DD12SF89J0040000400"/>
      <w:bookmarkEnd w:id="388"/>
      <w:r>
        <w:rPr>
          <w:rFonts w:ascii="arial" w:eastAsia="arial" w:hAnsi="arial" w:cs="arial"/>
          <w:b w:val="0"/>
          <w:i w:val="0"/>
          <w:strike w:val="0"/>
          <w:noProof w:val="0"/>
          <w:color w:val="000000"/>
          <w:position w:val="0"/>
          <w:sz w:val="20"/>
          <w:u w:val="none"/>
          <w:vertAlign w:val="baseline"/>
        </w:rPr>
        <w:t xml:space="preserve">What is more, this Court in </w:t>
      </w:r>
      <w:r>
        <w:rPr>
          <w:rFonts w:ascii="arial" w:eastAsia="arial" w:hAnsi="arial" w:cs="arial"/>
          <w:b w:val="0"/>
          <w:i w:val="0"/>
          <w:strike w:val="0"/>
          <w:noProof w:val="0"/>
          <w:color w:val="000000"/>
          <w:position w:val="0"/>
          <w:sz w:val="20"/>
          <w:u w:val="single"/>
          <w:vertAlign w:val="baseline"/>
        </w:rPr>
        <w:t>Stone</w:t>
      </w:r>
      <w:r>
        <w:rPr>
          <w:rFonts w:ascii="arial" w:eastAsia="arial" w:hAnsi="arial" w:cs="arial"/>
          <w:b w:val="0"/>
          <w:i w:val="0"/>
          <w:strike w:val="0"/>
          <w:noProof w:val="0"/>
          <w:color w:val="000000"/>
          <w:position w:val="0"/>
          <w:sz w:val="20"/>
          <w:u w:val="none"/>
          <w:vertAlign w:val="baseline"/>
        </w:rPr>
        <w:t xml:space="preserve"> recently concluded that transgender status deserves "at least a quasi-suspect classification." </w:t>
      </w:r>
      <w:bookmarkStart w:id="389" w:name="Bookmark_I5S22DD12SF89J0030000400"/>
      <w:bookmarkEnd w:id="389"/>
      <w:hyperlink r:id="rId79" w:history="1">
        <w:r>
          <w:rPr>
            <w:rFonts w:ascii="arial" w:eastAsia="arial" w:hAnsi="arial" w:cs="arial"/>
            <w:b w:val="0"/>
            <w:i/>
            <w:strike w:val="0"/>
            <w:noProof w:val="0"/>
            <w:color w:val="0077CC"/>
            <w:position w:val="0"/>
            <w:sz w:val="20"/>
            <w:u w:val="single"/>
            <w:vertAlign w:val="baseline"/>
          </w:rPr>
          <w:t xml:space="preserve">280 F. Supp. 3d 747, 2017 U.S. Dist. LEXIS 192183, 2017 WL </w:t>
        </w:r>
      </w:hyperlink>
      <w:hyperlink r:id="rId79" w:history="1">
        <w:r>
          <w:rPr>
            <w:rFonts w:ascii="arial" w:eastAsia="arial" w:hAnsi="arial" w:cs="arial"/>
            <w:b/>
            <w:i/>
            <w:strike w:val="0"/>
            <w:noProof w:val="0"/>
            <w:color w:val="0077CC"/>
            <w:position w:val="0"/>
            <w:sz w:val="20"/>
            <w:u w:val="single"/>
            <w:vertAlign w:val="baseline"/>
          </w:rPr>
          <w:t> [*722] </w:t>
        </w:r>
      </w:hyperlink>
      <w:hyperlink r:id="rId79" w:history="1">
        <w:r>
          <w:rPr>
            <w:rFonts w:ascii="arial" w:eastAsia="arial" w:hAnsi="arial" w:cs="arial"/>
            <w:b w:val="0"/>
            <w:i/>
            <w:strike w:val="0"/>
            <w:noProof w:val="0"/>
            <w:color w:val="0077CC"/>
            <w:position w:val="0"/>
            <w:sz w:val="20"/>
            <w:u w:val="single"/>
            <w:vertAlign w:val="baseline"/>
          </w:rPr>
          <w:t xml:space="preserve"> 5589122, at *15</w:t>
        </w:r>
      </w:hyperlink>
      <w:r>
        <w:rPr>
          <w:rFonts w:ascii="arial" w:eastAsia="arial" w:hAnsi="arial" w:cs="arial"/>
          <w:b w:val="0"/>
          <w:i w:val="0"/>
          <w:strike w:val="0"/>
          <w:noProof w:val="0"/>
          <w:color w:val="000000"/>
          <w:position w:val="0"/>
          <w:sz w:val="20"/>
          <w:u w:val="none"/>
          <w:vertAlign w:val="baseline"/>
        </w:rPr>
        <w:t xml:space="preserve"> (citing </w:t>
      </w:r>
      <w:bookmarkStart w:id="390" w:name="Bookmark_I5S22DD12SF89J0050000400"/>
      <w:bookmarkEnd w:id="390"/>
      <w:hyperlink r:id="rId78" w:history="1">
        <w:r>
          <w:rPr>
            <w:rFonts w:ascii="arial" w:eastAsia="arial" w:hAnsi="arial" w:cs="arial"/>
            <w:b w:val="0"/>
            <w:i/>
            <w:strike w:val="0"/>
            <w:noProof w:val="0"/>
            <w:color w:val="0077CC"/>
            <w:position w:val="0"/>
            <w:sz w:val="20"/>
            <w:u w:val="single"/>
            <w:vertAlign w:val="baseline"/>
          </w:rPr>
          <w:t>Doe 1</w:t>
        </w:r>
      </w:hyperlink>
      <w:hyperlink r:id="rId78" w:history="1">
        <w:r>
          <w:rPr>
            <w:rFonts w:ascii="arial" w:eastAsia="arial" w:hAnsi="arial" w:cs="arial"/>
            <w:b w:val="0"/>
            <w:i/>
            <w:strike w:val="0"/>
            <w:noProof w:val="0"/>
            <w:color w:val="0077CC"/>
            <w:position w:val="0"/>
            <w:sz w:val="20"/>
            <w:u w:val="single"/>
            <w:vertAlign w:val="baseline"/>
          </w:rPr>
          <w:t>, 275 F.Supp.3d at 208-09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1" w:name="Bookmark_para_66"/>
      <w:bookmarkEnd w:id="391"/>
      <w:bookmarkStart w:id="392" w:name="Bookmark_I5S22DD22SF89K0030000400"/>
      <w:bookmarkEnd w:id="392"/>
      <w:r>
        <w:rPr>
          <w:rFonts w:ascii="arial" w:eastAsia="arial" w:hAnsi="arial" w:cs="arial"/>
          <w:b w:val="0"/>
          <w:i w:val="0"/>
          <w:strike w:val="0"/>
          <w:noProof w:val="0"/>
          <w:color w:val="000000"/>
          <w:position w:val="0"/>
          <w:sz w:val="20"/>
          <w:u w:val="none"/>
          <w:vertAlign w:val="baseline"/>
        </w:rPr>
        <w:t>Most district courts that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have considered the issue came to the same conclusion. </w:t>
      </w:r>
      <w:r>
        <w:rPr>
          <w:rFonts w:ascii="arial" w:eastAsia="arial" w:hAnsi="arial" w:cs="arial"/>
          <w:b w:val="0"/>
          <w:i w:val="0"/>
          <w:strike w:val="0"/>
          <w:noProof w:val="0"/>
          <w:color w:val="000000"/>
          <w:position w:val="0"/>
          <w:sz w:val="20"/>
          <w:u w:val="single"/>
          <w:vertAlign w:val="baseline"/>
        </w:rPr>
        <w:t>Compare Doe 1</w:t>
      </w:r>
      <w:r>
        <w:rPr>
          <w:rFonts w:ascii="arial" w:eastAsia="arial" w:hAnsi="arial" w:cs="arial"/>
          <w:b w:val="0"/>
          <w:i w:val="0"/>
          <w:strike w:val="0"/>
          <w:noProof w:val="0"/>
          <w:color w:val="000000"/>
          <w:position w:val="0"/>
          <w:sz w:val="20"/>
          <w:u w:val="none"/>
          <w:vertAlign w:val="baseline"/>
        </w:rPr>
        <w:t xml:space="preserve">, </w:t>
      </w:r>
      <w:bookmarkStart w:id="393" w:name="Bookmark_I5S22DD22SF89K0020000400"/>
      <w:bookmarkEnd w:id="393"/>
      <w:hyperlink r:id="rId78" w:history="1">
        <w:r>
          <w:rPr>
            <w:rFonts w:ascii="arial" w:eastAsia="arial" w:hAnsi="arial" w:cs="arial"/>
            <w:b w:val="0"/>
            <w:i/>
            <w:strike w:val="0"/>
            <w:noProof w:val="0"/>
            <w:color w:val="0077CC"/>
            <w:position w:val="0"/>
            <w:sz w:val="20"/>
            <w:u w:val="single"/>
            <w:vertAlign w:val="baseline"/>
          </w:rPr>
          <w:t>275 F.Supp.3d at 208</w:t>
        </w:r>
      </w:hyperlink>
      <w:r>
        <w:rPr>
          <w:rFonts w:ascii="arial" w:eastAsia="arial" w:hAnsi="arial" w:cs="arial"/>
          <w:b w:val="0"/>
          <w:i w:val="0"/>
          <w:strike w:val="0"/>
          <w:noProof w:val="0"/>
          <w:color w:val="000000"/>
          <w:position w:val="0"/>
          <w:sz w:val="20"/>
          <w:u w:val="none"/>
          <w:vertAlign w:val="baseline"/>
        </w:rPr>
        <w:t xml:space="preserve"> (concluding that classifications on the basis of transgender status are "at least a quasi-suspect classification"); </w:t>
      </w:r>
      <w:bookmarkStart w:id="394" w:name="Bookmark_I5S22DD22SF89K0040000400"/>
      <w:bookmarkEnd w:id="394"/>
      <w:hyperlink r:id="rId73" w:history="1">
        <w:r>
          <w:rPr>
            <w:rFonts w:ascii="arial" w:eastAsia="arial" w:hAnsi="arial" w:cs="arial"/>
            <w:b w:val="0"/>
            <w:i/>
            <w:strike w:val="0"/>
            <w:noProof w:val="0"/>
            <w:color w:val="0077CC"/>
            <w:position w:val="0"/>
            <w:sz w:val="20"/>
            <w:u w:val="single"/>
            <w:vertAlign w:val="baseline"/>
          </w:rPr>
          <w:t>Evancho</w:t>
        </w:r>
      </w:hyperlink>
      <w:hyperlink r:id="rId73" w:history="1">
        <w:r>
          <w:rPr>
            <w:rFonts w:ascii="arial" w:eastAsia="arial" w:hAnsi="arial" w:cs="arial"/>
            <w:b w:val="0"/>
            <w:i/>
            <w:strike w:val="0"/>
            <w:noProof w:val="0"/>
            <w:color w:val="0077CC"/>
            <w:position w:val="0"/>
            <w:sz w:val="20"/>
            <w:u w:val="single"/>
            <w:vertAlign w:val="baseline"/>
          </w:rPr>
          <w:t>, 237 F.Supp.3d at 288</w:t>
        </w:r>
      </w:hyperlink>
      <w:r>
        <w:rPr>
          <w:rFonts w:ascii="arial" w:eastAsia="arial" w:hAnsi="arial" w:cs="arial"/>
          <w:b w:val="0"/>
          <w:i w:val="0"/>
          <w:strike w:val="0"/>
          <w:noProof w:val="0"/>
          <w:color w:val="000000"/>
          <w:position w:val="0"/>
          <w:sz w:val="20"/>
          <w:u w:val="none"/>
          <w:vertAlign w:val="baseline"/>
        </w:rPr>
        <w:t xml:space="preserve"> (concluding that transgender status is a classification requiring heightened scrutiny); </w:t>
      </w:r>
      <w:bookmarkStart w:id="395" w:name="Bookmark_I5S22DD22N1RB00010000400"/>
      <w:bookmarkEnd w:id="395"/>
      <w:hyperlink r:id="rId74" w:history="1">
        <w:r>
          <w:rPr>
            <w:rFonts w:ascii="arial" w:eastAsia="arial" w:hAnsi="arial" w:cs="arial"/>
            <w:b w:val="0"/>
            <w:i/>
            <w:strike w:val="0"/>
            <w:noProof w:val="0"/>
            <w:color w:val="0077CC"/>
            <w:position w:val="0"/>
            <w:sz w:val="20"/>
            <w:u w:val="single"/>
            <w:vertAlign w:val="baseline"/>
          </w:rPr>
          <w:t>Highland</w:t>
        </w:r>
      </w:hyperlink>
      <w:hyperlink r:id="rId74" w:history="1">
        <w:r>
          <w:rPr>
            <w:rFonts w:ascii="arial" w:eastAsia="arial" w:hAnsi="arial" w:cs="arial"/>
            <w:b w:val="0"/>
            <w:i/>
            <w:strike w:val="0"/>
            <w:noProof w:val="0"/>
            <w:color w:val="0077CC"/>
            <w:position w:val="0"/>
            <w:sz w:val="20"/>
            <w:u w:val="single"/>
            <w:vertAlign w:val="baseline"/>
          </w:rPr>
          <w:t>, 208 F.Supp.3d at 874</w:t>
        </w:r>
      </w:hyperlink>
      <w:r>
        <w:rPr>
          <w:rFonts w:ascii="arial" w:eastAsia="arial" w:hAnsi="arial" w:cs="arial"/>
          <w:b w:val="0"/>
          <w:i w:val="0"/>
          <w:strike w:val="0"/>
          <w:noProof w:val="0"/>
          <w:color w:val="000000"/>
          <w:position w:val="0"/>
          <w:sz w:val="20"/>
          <w:u w:val="none"/>
          <w:vertAlign w:val="baseline"/>
        </w:rPr>
        <w:t xml:space="preserve"> (same); </w:t>
      </w:r>
      <w:bookmarkStart w:id="396" w:name="Bookmark_I5S22DD22N1RB00030000400"/>
      <w:bookmarkEnd w:id="396"/>
      <w:hyperlink r:id="rId75" w:history="1">
        <w:r>
          <w:rPr>
            <w:rFonts w:ascii="arial" w:eastAsia="arial" w:hAnsi="arial" w:cs="arial"/>
            <w:b w:val="0"/>
            <w:i/>
            <w:strike w:val="0"/>
            <w:noProof w:val="0"/>
            <w:color w:val="0077CC"/>
            <w:position w:val="0"/>
            <w:sz w:val="20"/>
            <w:u w:val="single"/>
            <w:vertAlign w:val="baseline"/>
          </w:rPr>
          <w:t>Adkins</w:t>
        </w:r>
      </w:hyperlink>
      <w:hyperlink r:id="rId75" w:history="1">
        <w:r>
          <w:rPr>
            <w:rFonts w:ascii="arial" w:eastAsia="arial" w:hAnsi="arial" w:cs="arial"/>
            <w:b w:val="0"/>
            <w:i/>
            <w:strike w:val="0"/>
            <w:noProof w:val="0"/>
            <w:color w:val="0077CC"/>
            <w:position w:val="0"/>
            <w:sz w:val="20"/>
            <w:u w:val="single"/>
            <w:vertAlign w:val="baseline"/>
          </w:rPr>
          <w:t>, 143 F.Supp.3d at 139-40</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single"/>
          <w:vertAlign w:val="baseline"/>
        </w:rPr>
        <w:t xml:space="preserve">and </w:t>
      </w:r>
      <w:bookmarkStart w:id="397" w:name="Bookmark_I5S22DD22N1RB00050000400"/>
      <w:bookmarkEnd w:id="397"/>
      <w:hyperlink r:id="rId76" w:history="1">
        <w:r>
          <w:rPr>
            <w:rFonts w:ascii="arial" w:eastAsia="arial" w:hAnsi="arial" w:cs="arial"/>
            <w:b w:val="0"/>
            <w:i/>
            <w:strike w:val="0"/>
            <w:noProof w:val="0"/>
            <w:color w:val="0077CC"/>
            <w:position w:val="0"/>
            <w:sz w:val="20"/>
            <w:u w:val="single"/>
            <w:vertAlign w:val="baseline"/>
          </w:rPr>
          <w:t>Norsworthy</w:t>
        </w:r>
      </w:hyperlink>
      <w:hyperlink r:id="rId76" w:history="1">
        <w:r>
          <w:rPr>
            <w:rFonts w:ascii="arial" w:eastAsia="arial" w:hAnsi="arial" w:cs="arial"/>
            <w:b w:val="0"/>
            <w:i/>
            <w:strike w:val="0"/>
            <w:noProof w:val="0"/>
            <w:color w:val="0077CC"/>
            <w:position w:val="0"/>
            <w:sz w:val="20"/>
            <w:u w:val="single"/>
            <w:vertAlign w:val="baseline"/>
          </w:rPr>
          <w:t>, 87 F.Supp.3d at 1119</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single"/>
          <w:vertAlign w:val="baseline"/>
        </w:rPr>
        <w:t xml:space="preserve">with </w:t>
      </w:r>
      <w:bookmarkStart w:id="398" w:name="Bookmark_I5S22DD22N1RB10020000400"/>
      <w:bookmarkEnd w:id="398"/>
      <w:hyperlink r:id="rId82" w:history="1">
        <w:r>
          <w:rPr>
            <w:rFonts w:ascii="arial" w:eastAsia="arial" w:hAnsi="arial" w:cs="arial"/>
            <w:b w:val="0"/>
            <w:i/>
            <w:strike w:val="0"/>
            <w:noProof w:val="0"/>
            <w:color w:val="0077CC"/>
            <w:position w:val="0"/>
            <w:sz w:val="20"/>
            <w:u w:val="single"/>
            <w:vertAlign w:val="baseline"/>
          </w:rPr>
          <w:t>Johnston v. Univ. of Pittsburgh of the Commonwealth Sys. of Higher Educ.</w:t>
        </w:r>
      </w:hyperlink>
      <w:hyperlink r:id="rId82" w:history="1">
        <w:r>
          <w:rPr>
            <w:rFonts w:ascii="arial" w:eastAsia="arial" w:hAnsi="arial" w:cs="arial"/>
            <w:b w:val="0"/>
            <w:i/>
            <w:strike w:val="0"/>
            <w:noProof w:val="0"/>
            <w:color w:val="0077CC"/>
            <w:position w:val="0"/>
            <w:sz w:val="20"/>
            <w:u w:val="single"/>
            <w:vertAlign w:val="baseline"/>
          </w:rPr>
          <w:t>, 97 F.Supp.3d 657, 668 (W.D.Pa. 2015)</w:t>
        </w:r>
      </w:hyperlink>
      <w:r>
        <w:rPr>
          <w:rFonts w:ascii="arial" w:eastAsia="arial" w:hAnsi="arial" w:cs="arial"/>
          <w:b w:val="0"/>
          <w:i w:val="0"/>
          <w:strike w:val="0"/>
          <w:noProof w:val="0"/>
          <w:color w:val="000000"/>
          <w:position w:val="0"/>
          <w:sz w:val="20"/>
          <w:u w:val="none"/>
          <w:vertAlign w:val="baseline"/>
        </w:rPr>
        <w:t xml:space="preserve"> (declining to recognize transgender status as a class entitled to heightened scrutiny because neither the Supreme Court nor the United States Court of Appeals for the Third Circuit have ruled otherwise).</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409" w:name="Bookmark_para_67"/>
      <w:bookmarkEnd w:id="409"/>
      <w:r>
        <w:rPr>
          <w:rFonts w:ascii="arial" w:eastAsia="arial" w:hAnsi="arial" w:cs="arial"/>
          <w:b w:val="0"/>
          <w:i w:val="0"/>
          <w:strike w:val="0"/>
          <w:noProof w:val="0"/>
          <w:color w:val="000000"/>
          <w:position w:val="0"/>
          <w:sz w:val="20"/>
          <w:u w:val="none"/>
          <w:vertAlign w:val="baseline"/>
        </w:rPr>
        <w:t>In short, the Policy is subject to heightened scrutiny. The Policy, as alleged, relies on sex-based stereotypes, warranting heightened scrutiny. Further, transgender status itself is at least a quasi-suspect classification.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Policy under Heightened Scrutiny</w:t>
      </w:r>
    </w:p>
    <w:p>
      <w:pPr>
        <w:keepNext w:val="0"/>
        <w:widowControl w:val="0"/>
        <w:spacing w:before="200" w:after="0" w:line="260" w:lineRule="atLeast"/>
        <w:ind w:left="0" w:right="0" w:firstLine="0"/>
        <w:jc w:val="both"/>
      </w:pPr>
      <w:bookmarkStart w:id="410" w:name="Bookmark_para_68"/>
      <w:bookmarkEnd w:id="410"/>
      <w:r>
        <w:rPr>
          <w:rFonts w:ascii="arial" w:eastAsia="arial" w:hAnsi="arial" w:cs="arial"/>
          <w:b w:val="0"/>
          <w:i w:val="0"/>
          <w:strike w:val="0"/>
          <w:noProof w:val="0"/>
          <w:color w:val="000000"/>
          <w:position w:val="0"/>
          <w:sz w:val="20"/>
          <w:u w:val="none"/>
          <w:vertAlign w:val="baseline"/>
        </w:rPr>
        <w:t>Having concluded that the Court must examine the Policy by applying heightened scrutiny, the question remains whether the Policy withstands this review. At bottom, the Court concludes that, for the purpose of deciding the pending Motion to Dismiss, the Policy fails heightened scrutiny.</w:t>
      </w:r>
    </w:p>
    <w:p>
      <w:pPr>
        <w:keepNext w:val="0"/>
        <w:widowControl w:val="0"/>
        <w:spacing w:before="200" w:after="0" w:line="260" w:lineRule="atLeast"/>
        <w:ind w:left="0" w:right="0" w:firstLine="0"/>
        <w:jc w:val="both"/>
      </w:pPr>
      <w:bookmarkStart w:id="411" w:name="Bookmark_para_69"/>
      <w:bookmarkEnd w:id="411"/>
      <w:bookmarkStart w:id="412" w:name="Bookmark_I5S22DD228T4120030000400"/>
      <w:bookmarkEnd w:id="412"/>
      <w:bookmarkStart w:id="413" w:name="Bookmark_I5S22DD228T4120050000400"/>
      <w:bookmarkEnd w:id="413"/>
      <w:r>
        <w:rPr>
          <w:rFonts w:ascii="arial" w:eastAsia="arial" w:hAnsi="arial" w:cs="arial"/>
          <w:b w:val="0"/>
          <w:i w:val="0"/>
          <w:strike w:val="0"/>
          <w:noProof w:val="0"/>
          <w:color w:val="000000"/>
          <w:position w:val="0"/>
          <w:sz w:val="20"/>
          <w:u w:val="none"/>
          <w:vertAlign w:val="baseline"/>
        </w:rPr>
        <w:t>As mentioned above, sex-based classifications require an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intermediate form of heightened scrutiny, which requires the state to show that the justification for the classification is "exceedingly persuasive." </w:t>
      </w:r>
      <w:bookmarkStart w:id="414" w:name="Bookmark_I5S22DD228T4120020000400"/>
      <w:bookmarkEnd w:id="414"/>
      <w:hyperlink r:id="rId70" w:history="1">
        <w:r>
          <w:rPr>
            <w:rFonts w:ascii="arial" w:eastAsia="arial" w:hAnsi="arial" w:cs="arial"/>
            <w:b w:val="0"/>
            <w:i/>
            <w:strike w:val="0"/>
            <w:noProof w:val="0"/>
            <w:color w:val="0077CC"/>
            <w:position w:val="0"/>
            <w:sz w:val="20"/>
            <w:u w:val="single"/>
            <w:vertAlign w:val="baseline"/>
          </w:rPr>
          <w:t>Virginia</w:t>
        </w:r>
      </w:hyperlink>
      <w:hyperlink r:id="rId70" w:history="1">
        <w:r>
          <w:rPr>
            <w:rFonts w:ascii="arial" w:eastAsia="arial" w:hAnsi="arial" w:cs="arial"/>
            <w:b w:val="0"/>
            <w:i/>
            <w:strike w:val="0"/>
            <w:noProof w:val="0"/>
            <w:color w:val="0077CC"/>
            <w:position w:val="0"/>
            <w:sz w:val="20"/>
            <w:u w:val="single"/>
            <w:vertAlign w:val="baseline"/>
          </w:rPr>
          <w:t>, 518 U.S. at 533</w:t>
        </w:r>
      </w:hyperlink>
      <w:r>
        <w:rPr>
          <w:rFonts w:ascii="arial" w:eastAsia="arial" w:hAnsi="arial" w:cs="arial"/>
          <w:b w:val="0"/>
          <w:i w:val="0"/>
          <w:strike w:val="0"/>
          <w:noProof w:val="0"/>
          <w:color w:val="000000"/>
          <w:position w:val="0"/>
          <w:sz w:val="20"/>
          <w:u w:val="none"/>
          <w:vertAlign w:val="baseline"/>
        </w:rPr>
        <w:t xml:space="preserve">. </w:t>
      </w:r>
      <w:bookmarkStart w:id="415" w:name="Bookmark_I5S22DD22HM5X20040000400"/>
      <w:bookmarkEnd w:id="415"/>
      <w:r>
        <w:rPr>
          <w:rFonts w:ascii="arial" w:eastAsia="arial" w:hAnsi="arial" w:cs="arial"/>
          <w:b w:val="0"/>
          <w:i w:val="0"/>
          <w:strike w:val="0"/>
          <w:noProof w:val="0"/>
          <w:color w:val="000000"/>
          <w:position w:val="0"/>
          <w:sz w:val="20"/>
          <w:u w:val="none"/>
          <w:vertAlign w:val="baseline"/>
        </w:rPr>
        <w:t xml:space="preserve">An exceedingly persuasive justification requires the state to demonstrate that the "classification serves important governmental objectives and that the discriminatory means employed are substantially related to the achievement of those objectives." </w:t>
      </w:r>
      <w:bookmarkStart w:id="416" w:name="Bookmark_I5S22DD228T4120040000400"/>
      <w:bookmarkEnd w:id="416"/>
      <w:hyperlink r:id="rId70" w:history="1">
        <w:r>
          <w:rPr>
            <w:rFonts w:ascii="arial" w:eastAsia="arial" w:hAnsi="arial" w:cs="arial"/>
            <w:b w:val="0"/>
            <w:i/>
            <w:strike w:val="0"/>
            <w:noProof w:val="0"/>
            <w:color w:val="0077CC"/>
            <w:position w:val="0"/>
            <w:sz w:val="20"/>
            <w:u w:val="single"/>
            <w:vertAlign w:val="baseline"/>
          </w:rPr>
          <w:t>Virginia</w:t>
        </w:r>
      </w:hyperlink>
      <w:hyperlink r:id="rId70" w:history="1">
        <w:r>
          <w:rPr>
            <w:rFonts w:ascii="arial" w:eastAsia="arial" w:hAnsi="arial" w:cs="arial"/>
            <w:b w:val="0"/>
            <w:i/>
            <w:strike w:val="0"/>
            <w:noProof w:val="0"/>
            <w:color w:val="0077CC"/>
            <w:position w:val="0"/>
            <w:sz w:val="20"/>
            <w:u w:val="single"/>
            <w:vertAlign w:val="baseline"/>
          </w:rPr>
          <w:t>, 518 U.S. at 533</w:t>
        </w:r>
      </w:hyperlink>
      <w:r>
        <w:rPr>
          <w:rFonts w:ascii="arial" w:eastAsia="arial" w:hAnsi="arial" w:cs="arial"/>
          <w:b w:val="0"/>
          <w:i w:val="0"/>
          <w:strike w:val="0"/>
          <w:noProof w:val="0"/>
          <w:color w:val="000000"/>
          <w:position w:val="0"/>
          <w:sz w:val="20"/>
          <w:u w:val="none"/>
          <w:vertAlign w:val="baseline"/>
        </w:rPr>
        <w:t xml:space="preserve"> (quoting </w:t>
      </w:r>
      <w:bookmarkStart w:id="417" w:name="Bookmark_I5S22DD22HM5X20010000400"/>
      <w:bookmarkEnd w:id="417"/>
      <w:hyperlink r:id="rId83" w:history="1">
        <w:r>
          <w:rPr>
            <w:rFonts w:ascii="arial" w:eastAsia="arial" w:hAnsi="arial" w:cs="arial"/>
            <w:b w:val="0"/>
            <w:i/>
            <w:strike w:val="0"/>
            <w:noProof w:val="0"/>
            <w:color w:val="0077CC"/>
            <w:position w:val="0"/>
            <w:sz w:val="20"/>
            <w:u w:val="single"/>
            <w:vertAlign w:val="baseline"/>
          </w:rPr>
          <w:t>Miss. Univ. for Women v. Hogan</w:t>
        </w:r>
      </w:hyperlink>
      <w:hyperlink r:id="rId83" w:history="1">
        <w:r>
          <w:rPr>
            <w:rFonts w:ascii="arial" w:eastAsia="arial" w:hAnsi="arial" w:cs="arial"/>
            <w:b w:val="0"/>
            <w:i/>
            <w:strike w:val="0"/>
            <w:noProof w:val="0"/>
            <w:color w:val="0077CC"/>
            <w:position w:val="0"/>
            <w:sz w:val="20"/>
            <w:u w:val="single"/>
            <w:vertAlign w:val="baseline"/>
          </w:rPr>
          <w:t>, 458 U.S. 718, 724, 102 S. Ct. 3331, 73 L. Ed. 2d 1090 (1982))</w:t>
        </w:r>
      </w:hyperlink>
      <w:r>
        <w:rPr>
          <w:rFonts w:ascii="arial" w:eastAsia="arial" w:hAnsi="arial" w:cs="arial"/>
          <w:b w:val="0"/>
          <w:i w:val="0"/>
          <w:strike w:val="0"/>
          <w:noProof w:val="0"/>
          <w:color w:val="000000"/>
          <w:position w:val="0"/>
          <w:sz w:val="20"/>
          <w:u w:val="none"/>
          <w:vertAlign w:val="baseline"/>
        </w:rPr>
        <w:t xml:space="preserve"> (internal quotation marks omitted). "The justification must be genuine," and one that is "hypothesized or invented </w:t>
      </w:r>
      <w:r>
        <w:rPr>
          <w:rFonts w:ascii="arial" w:eastAsia="arial" w:hAnsi="arial" w:cs="arial"/>
          <w:b w:val="0"/>
          <w:i w:val="0"/>
          <w:strike w:val="0"/>
          <w:noProof w:val="0"/>
          <w:color w:val="000000"/>
          <w:position w:val="0"/>
          <w:sz w:val="20"/>
          <w:u w:val="single"/>
          <w:vertAlign w:val="baseline"/>
        </w:rPr>
        <w:t>post hoc</w:t>
      </w:r>
      <w:r>
        <w:rPr>
          <w:rFonts w:ascii="arial" w:eastAsia="arial" w:hAnsi="arial" w:cs="arial"/>
          <w:b w:val="0"/>
          <w:i w:val="0"/>
          <w:strike w:val="0"/>
          <w:noProof w:val="0"/>
          <w:color w:val="000000"/>
          <w:position w:val="0"/>
          <w:sz w:val="20"/>
          <w:u w:val="none"/>
          <w:vertAlign w:val="baseline"/>
        </w:rPr>
        <w:t xml:space="preserve"> in response to litigation" is not sufficient. </w:t>
      </w:r>
      <w:bookmarkStart w:id="418" w:name="Bookmark_I5S22DD22HM5X20040000400_2"/>
      <w:bookmarkEnd w:id="418"/>
      <w:bookmarkStart w:id="419" w:name="Bookmark_I5S22DD22HM5X20030000400"/>
      <w:bookmarkEnd w:id="419"/>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533</w:t>
        </w:r>
      </w:hyperlink>
      <w:r>
        <w:rPr>
          <w:rFonts w:ascii="arial" w:eastAsia="arial" w:hAnsi="arial" w:cs="arial"/>
          <w:b w:val="0"/>
          <w:i w:val="0"/>
          <w:strike w:val="0"/>
          <w:noProof w:val="0"/>
          <w:color w:val="000000"/>
          <w:position w:val="0"/>
          <w:sz w:val="20"/>
          <w:u w:val="none"/>
          <w:vertAlign w:val="baseline"/>
        </w:rPr>
        <w:t xml:space="preserve">. Nor can the justification rely on "overbroad generalizations about the different talents, capacities, or preferences of males and females."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20" w:name="Bookmark_para_70"/>
      <w:bookmarkEnd w:id="420"/>
      <w:bookmarkStart w:id="421" w:name="Bookmark_I5S22DD22D6N650010000400"/>
      <w:bookmarkEnd w:id="421"/>
      <w:r>
        <w:rPr>
          <w:rFonts w:ascii="arial" w:eastAsia="arial" w:hAnsi="arial" w:cs="arial"/>
          <w:b w:val="0"/>
          <w:i w:val="0"/>
          <w:strike w:val="0"/>
          <w:noProof w:val="0"/>
          <w:color w:val="000000"/>
          <w:position w:val="0"/>
          <w:sz w:val="20"/>
          <w:u w:val="none"/>
          <w:vertAlign w:val="baseline"/>
        </w:rPr>
        <w:t xml:space="preserve">The Seventh Circuit in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is the only United States Courts of Appeals that has addressed whether a policy that denies transgender students access to the sex-segregated facility that aligns with their gender identity violates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422" w:name="Bookmark_I5S22DD22D6N650030000400"/>
      <w:bookmarkEnd w:id="422"/>
      <w:r>
        <w:rPr>
          <w:rFonts w:ascii="arial" w:eastAsia="arial" w:hAnsi="arial" w:cs="arial"/>
          <w:b w:val="0"/>
          <w:i w:val="0"/>
          <w:strike w:val="0"/>
          <w:noProof w:val="0"/>
          <w:color w:val="000000"/>
          <w:position w:val="0"/>
          <w:sz w:val="20"/>
          <w:u w:val="none"/>
          <w:vertAlign w:val="baseline"/>
        </w:rPr>
        <w:t xml:space="preserve">There, the defendant school district defended its policy by first arguing that the policy does not implicate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because it treats all boys and girls the same. </w:t>
      </w:r>
      <w:bookmarkStart w:id="423" w:name="Bookmark_I5S22DD22HM5X20050000400"/>
      <w:bookmarkEnd w:id="423"/>
      <w:hyperlink r:id="rId42" w:history="1">
        <w:r>
          <w:rPr>
            <w:rFonts w:ascii="arial" w:eastAsia="arial" w:hAnsi="arial" w:cs="arial"/>
            <w:b w:val="0"/>
            <w:i/>
            <w:strike w:val="0"/>
            <w:noProof w:val="0"/>
            <w:color w:val="0077CC"/>
            <w:position w:val="0"/>
            <w:sz w:val="20"/>
            <w:u w:val="single"/>
            <w:vertAlign w:val="baseline"/>
          </w:rPr>
          <w:t>Whitaker</w:t>
        </w:r>
      </w:hyperlink>
      <w:hyperlink r:id="rId42" w:history="1">
        <w:r>
          <w:rPr>
            <w:rFonts w:ascii="arial" w:eastAsia="arial" w:hAnsi="arial" w:cs="arial"/>
            <w:b w:val="0"/>
            <w:i/>
            <w:strike w:val="0"/>
            <w:noProof w:val="0"/>
            <w:color w:val="0077CC"/>
            <w:position w:val="0"/>
            <w:sz w:val="20"/>
            <w:u w:val="single"/>
            <w:vertAlign w:val="baseline"/>
          </w:rPr>
          <w:t>, 858 F.3d at 1051</w:t>
        </w:r>
      </w:hyperlink>
      <w:r>
        <w:rPr>
          <w:rFonts w:ascii="arial" w:eastAsia="arial" w:hAnsi="arial" w:cs="arial"/>
          <w:b w:val="0"/>
          <w:i w:val="0"/>
          <w:strike w:val="0"/>
          <w:noProof w:val="0"/>
          <w:color w:val="000000"/>
          <w:position w:val="0"/>
          <w:sz w:val="20"/>
          <w:u w:val="none"/>
          <w:vertAlign w:val="baseline"/>
        </w:rPr>
        <w:t>. It further asserted that the policy is necessary to protect the privacy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rights of all of the district's students. </w:t>
      </w:r>
      <w:bookmarkStart w:id="424" w:name="Bookmark_I5S22DD22D6N650030000400_2"/>
      <w:bookmarkEnd w:id="424"/>
      <w:bookmarkStart w:id="425" w:name="Bookmark_I5S22DD22D6N650050000400"/>
      <w:bookmarkEnd w:id="425"/>
      <w:bookmarkStart w:id="426" w:name="Bookmark_I5S22DD22D6N650020000400"/>
      <w:bookmarkEnd w:id="426"/>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w:t>
        </w:r>
      </w:hyperlink>
      <w:hyperlink r:id="rId42" w:history="1">
        <w:r>
          <w:rPr>
            <w:rFonts w:ascii="arial" w:eastAsia="arial" w:hAnsi="arial" w:cs="arial"/>
            <w:b/>
            <w:i/>
            <w:strike w:val="0"/>
            <w:noProof w:val="0"/>
            <w:color w:val="0077CC"/>
            <w:position w:val="0"/>
            <w:sz w:val="20"/>
            <w:u w:val="single"/>
            <w:vertAlign w:val="baseline"/>
          </w:rPr>
          <w:t> [*723] </w:t>
        </w:r>
      </w:hyperlink>
      <w:hyperlink r:id="rId42" w:history="1">
        <w:r>
          <w:rPr>
            <w:rFonts w:ascii="arial" w:eastAsia="arial" w:hAnsi="arial" w:cs="arial"/>
            <w:b w:val="0"/>
            <w:i/>
            <w:strike w:val="0"/>
            <w:noProof w:val="0"/>
            <w:color w:val="0077CC"/>
            <w:position w:val="0"/>
            <w:sz w:val="20"/>
            <w:u w:val="single"/>
            <w:vertAlign w:val="baseline"/>
          </w:rPr>
          <w:t xml:space="preserve"> 1052</w:t>
        </w:r>
      </w:hyperlink>
      <w:r>
        <w:rPr>
          <w:rFonts w:ascii="arial" w:eastAsia="arial" w:hAnsi="arial" w:cs="arial"/>
          <w:b w:val="0"/>
          <w:i w:val="0"/>
          <w:strike w:val="0"/>
          <w:noProof w:val="0"/>
          <w:color w:val="000000"/>
          <w:position w:val="0"/>
          <w:sz w:val="20"/>
          <w:u w:val="none"/>
          <w:vertAlign w:val="baseline"/>
        </w:rPr>
        <w:t xml:space="preserve">. </w:t>
      </w:r>
      <w:bookmarkStart w:id="427" w:name="Bookmark_I5S22DD22D6N650050000400_2"/>
      <w:bookmarkEnd w:id="427"/>
      <w:r>
        <w:rPr>
          <w:rFonts w:ascii="arial" w:eastAsia="arial" w:hAnsi="arial" w:cs="arial"/>
          <w:b w:val="0"/>
          <w:i w:val="0"/>
          <w:strike w:val="0"/>
          <w:noProof w:val="0"/>
          <w:color w:val="000000"/>
          <w:position w:val="0"/>
          <w:sz w:val="20"/>
          <w:u w:val="none"/>
          <w:vertAlign w:val="baseline"/>
        </w:rPr>
        <w:t xml:space="preserve">The court rejected both arguments. </w:t>
      </w:r>
      <w:bookmarkStart w:id="428" w:name="Bookmark_I5S22DD22D6N650040000400"/>
      <w:bookmarkEnd w:id="428"/>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1051, 1052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9" w:name="Bookmark_para_71"/>
      <w:bookmarkEnd w:id="429"/>
      <w:bookmarkStart w:id="430" w:name="Bookmark_I5S22DD22SF89M0020000400"/>
      <w:bookmarkEnd w:id="430"/>
      <w:bookmarkStart w:id="431" w:name="Bookmark_I5S22DD22SF89M0040000400"/>
      <w:bookmarkEnd w:id="431"/>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held that the school district's contention that "it treats all boys and girls the same" is "untrue." </w:t>
      </w:r>
      <w:bookmarkStart w:id="432" w:name="Bookmark_I5S22DD22SF89M0010000400"/>
      <w:bookmarkEnd w:id="432"/>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1051</w:t>
        </w:r>
      </w:hyperlink>
      <w:r>
        <w:rPr>
          <w:rFonts w:ascii="arial" w:eastAsia="arial" w:hAnsi="arial" w:cs="arial"/>
          <w:b w:val="0"/>
          <w:i w:val="0"/>
          <w:strike w:val="0"/>
          <w:noProof w:val="0"/>
          <w:color w:val="000000"/>
          <w:position w:val="0"/>
          <w:sz w:val="20"/>
          <w:u w:val="none"/>
          <w:vertAlign w:val="baseline"/>
        </w:rPr>
        <w:t xml:space="preserve">. Under the policy, if transgender students choose to use a bathroom that aligns with their gender identity, the school district disciplines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a result, the policy implicates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433" w:name="Bookmark_I5S22DD22SF89M0030000400"/>
      <w:bookmarkEnd w:id="433"/>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1051-52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4" w:name="Bookmark_para_72"/>
      <w:bookmarkEnd w:id="434"/>
      <w:bookmarkStart w:id="435" w:name="Bookmark_I5S22DD22N1RB20010000400"/>
      <w:bookmarkEnd w:id="435"/>
      <w:r>
        <w:rPr>
          <w:rFonts w:ascii="arial" w:eastAsia="arial" w:hAnsi="arial" w:cs="arial"/>
          <w:b w:val="0"/>
          <w:i w:val="0"/>
          <w:strike w:val="0"/>
          <w:noProof w:val="0"/>
          <w:color w:val="000000"/>
          <w:position w:val="0"/>
          <w:sz w:val="20"/>
          <w:u w:val="none"/>
          <w:vertAlign w:val="baseline"/>
        </w:rPr>
        <w:t xml:space="preserve">In assessing the plaintiff student's likelihood of success on the merits of his claim under intermediate scrutiny,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held that the record demonstrated that the school district's privacy justification, though "legitimate," was not "genuine" because it was "based upon sheer conjecture and abstraction." </w:t>
      </w:r>
      <w:bookmarkStart w:id="436" w:name="Bookmark_I5S22DD22SF89M0050000400"/>
      <w:bookmarkEnd w:id="436"/>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1052</w:t>
        </w:r>
      </w:hyperlink>
      <w:r>
        <w:rPr>
          <w:rFonts w:ascii="arial" w:eastAsia="arial" w:hAnsi="arial" w:cs="arial"/>
          <w:b w:val="0"/>
          <w:i w:val="0"/>
          <w:strike w:val="0"/>
          <w:noProof w:val="0"/>
          <w:color w:val="000000"/>
          <w:position w:val="0"/>
          <w:sz w:val="20"/>
          <w:u w:val="none"/>
          <w:vertAlign w:val="baseline"/>
        </w:rPr>
        <w:t xml:space="preserve">. The court highlighted that the student used the boys restrooms without "incident or complaint" from other students.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37" w:name="Bookmark_para_73"/>
      <w:bookmarkEnd w:id="437"/>
      <w:r>
        <w:rPr>
          <w:rFonts w:ascii="arial" w:eastAsia="arial" w:hAnsi="arial" w:cs="arial"/>
          <w:b w:val="0"/>
          <w:i w:val="0"/>
          <w:strike w:val="0"/>
          <w:noProof w:val="0"/>
          <w:color w:val="000000"/>
          <w:position w:val="0"/>
          <w:sz w:val="20"/>
          <w:u w:val="none"/>
          <w:vertAlign w:val="baseline"/>
        </w:rPr>
        <w:t xml:space="preserve">Nor, the court held, was the policy substantially related to protecting other students' privacy rights. </w:t>
      </w:r>
      <w:bookmarkStart w:id="438" w:name="Bookmark_I5S22DD22N1RB20030000400"/>
      <w:bookmarkEnd w:id="438"/>
      <w:r>
        <w:rPr>
          <w:rFonts w:ascii="arial" w:eastAsia="arial" w:hAnsi="arial" w:cs="arial"/>
          <w:b w:val="0"/>
          <w:i w:val="0"/>
          <w:strike w:val="0"/>
          <w:noProof w:val="0"/>
          <w:color w:val="000000"/>
          <w:position w:val="0"/>
          <w:sz w:val="20"/>
          <w:u w:val="none"/>
          <w:vertAlign w:val="baseline"/>
        </w:rPr>
        <w:t xml:space="preserve">Preventing the student from using the boys' restrooms "does nothing to protect the privacy rights" the school district sought to protect.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explained that a "transgender student's presence in the restroom provides no more of a risk to other students' privacy rights than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presence of an overly curious student of the same biological sex who decides to sneak glances at his or her classmates performing their bodily functions."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addition, "those who have true privacy concerns are able to utilize a stall," and "[n]othing in the record suggests that the bathrooms at [the high school] are particularly susceptible to an intrusion upon an individual's privacy."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Further,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pointed out that if the school district was concerned that children with different-looking anatomies were in the bathroom together, "then it would seem that separate bathrooms also would be appropriate for pre-pubescent and post-pubescent children who do not look alike anatomically," which the school district had not provided. </w:t>
      </w:r>
      <w:bookmarkStart w:id="439" w:name="Bookmark_I5S22DD22N1RB20050000400"/>
      <w:bookmarkEnd w:id="439"/>
      <w:bookmarkStart w:id="440" w:name="Bookmark_I5S22DD22N1RB20020000400"/>
      <w:bookmarkEnd w:id="440"/>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1052-53</w:t>
        </w:r>
      </w:hyperlink>
      <w:r>
        <w:rPr>
          <w:rFonts w:ascii="arial" w:eastAsia="arial" w:hAnsi="arial" w:cs="arial"/>
          <w:b w:val="0"/>
          <w:i w:val="0"/>
          <w:strike w:val="0"/>
          <w:noProof w:val="0"/>
          <w:color w:val="000000"/>
          <w:position w:val="0"/>
          <w:sz w:val="20"/>
          <w:u w:val="none"/>
          <w:vertAlign w:val="baseline"/>
        </w:rPr>
        <w:t xml:space="preserve">. </w:t>
      </w:r>
      <w:bookmarkStart w:id="441" w:name="Bookmark_I5S22DD22N1RB20050000400_2"/>
      <w:bookmarkEnd w:id="441"/>
      <w:r>
        <w:rPr>
          <w:rFonts w:ascii="arial" w:eastAsia="arial" w:hAnsi="arial" w:cs="arial"/>
          <w:b w:val="0"/>
          <w:i w:val="0"/>
          <w:strike w:val="0"/>
          <w:noProof w:val="0"/>
          <w:color w:val="000000"/>
          <w:position w:val="0"/>
          <w:sz w:val="20"/>
          <w:u w:val="none"/>
          <w:vertAlign w:val="baseline"/>
        </w:rPr>
        <w:t xml:space="preserve">Thus, the court held that the school district did not establish an exceedingly persuasive justification. </w:t>
      </w:r>
      <w:bookmarkStart w:id="442" w:name="Bookmark_I5S22DD22N1RB20040000400"/>
      <w:bookmarkEnd w:id="442"/>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3" w:name="Bookmark_para_74"/>
      <w:bookmarkEnd w:id="443"/>
      <w:bookmarkStart w:id="444" w:name="Bookmark_I3PN21HJ3DS0003DW0S00028"/>
      <w:bookmarkEnd w:id="444"/>
      <w:bookmarkStart w:id="445" w:name="Bookmark_I5S22DD228T4130020000400"/>
      <w:bookmarkEnd w:id="445"/>
      <w:r>
        <w:rPr>
          <w:rFonts w:ascii="arial" w:eastAsia="arial" w:hAnsi="arial" w:cs="arial"/>
          <w:b w:val="0"/>
          <w:i w:val="0"/>
          <w:strike w:val="0"/>
          <w:noProof w:val="0"/>
          <w:color w:val="000000"/>
          <w:position w:val="0"/>
          <w:sz w:val="20"/>
          <w:u w:val="none"/>
          <w:vertAlign w:val="baseline"/>
        </w:rPr>
        <w:t xml:space="preserve">Here, Defendants make very similar arguments to the ones </w:t>
      </w:r>
      <w:bookmarkStart w:id="446" w:name="Bookmark_I5S22DD228T4130010000400"/>
      <w:bookmarkEnd w:id="446"/>
      <w:hyperlink r:id="rId42" w:history="1">
        <w:r>
          <w:rPr>
            <w:rFonts w:ascii="arial" w:eastAsia="arial" w:hAnsi="arial" w:cs="arial"/>
            <w:b w:val="0"/>
            <w:i/>
            <w:strike w:val="0"/>
            <w:noProof w:val="0"/>
            <w:color w:val="0077CC"/>
            <w:position w:val="0"/>
            <w:sz w:val="20"/>
            <w:u w:val="single"/>
            <w:vertAlign w:val="baseline"/>
          </w:rPr>
          <w:t>Whitaker</w:t>
        </w:r>
      </w:hyperlink>
      <w:hyperlink r:id="rId42"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rejected. Defendants contend that the Policy does not implicate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because it treats M.A.B. like every other student at the High School. The Policy requires him to use the locker room of his birth sex. Defendants further maintain that even under intermediate scrutiny, the Policy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survives because it protects the privacy rights of the High School's students. </w:t>
      </w:r>
      <w:r>
        <w:rPr>
          <w:rFonts w:ascii="arial" w:eastAsia="arial" w:hAnsi="arial" w:cs="arial"/>
          <w:b w:val="0"/>
          <w:i w:val="0"/>
          <w:strike w:val="0"/>
          <w:noProof w:val="0"/>
          <w:color w:val="000000"/>
          <w:position w:val="0"/>
          <w:sz w:val="20"/>
          <w:u w:val="none"/>
          <w:vertAlign w:val="baseline"/>
        </w:rPr>
        <w:t>The Court disagrees.</w:t>
      </w:r>
    </w:p>
    <w:p>
      <w:pPr>
        <w:keepNext w:val="0"/>
        <w:widowControl w:val="0"/>
        <w:spacing w:before="200" w:after="0" w:line="260" w:lineRule="atLeast"/>
        <w:ind w:left="0" w:right="0" w:firstLine="0"/>
        <w:jc w:val="both"/>
      </w:pPr>
      <w:bookmarkStart w:id="447" w:name="Bookmark_para_75"/>
      <w:bookmarkEnd w:id="447"/>
      <w:r>
        <w:rPr>
          <w:rFonts w:ascii="arial" w:eastAsia="arial" w:hAnsi="arial" w:cs="arial"/>
          <w:b w:val="0"/>
          <w:i w:val="0"/>
          <w:strike w:val="0"/>
          <w:noProof w:val="0"/>
          <w:color w:val="000000"/>
          <w:position w:val="0"/>
          <w:sz w:val="20"/>
          <w:u w:val="none"/>
          <w:vertAlign w:val="baseline"/>
        </w:rPr>
        <w:t xml:space="preserve">The Policy clearly implicates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It treats M.A.B. differently from the rest of the High School's students. While the rest of M.A.B.'s peers may use the locker room that aligns with their gender identity, M.A.B. may not. Instead, Defendants discipline M.A.B. if he uses such a locker room—the boys' locker room. As a matter of fact, his physical education teacher penalized his grade when M.A.B. did not change his clothes because he did not want to deal with the "stigma and impracticality" of changing in the designated restrooms. (Compl. ¶ 42). Also, M.A.B. had to disclose his transgender status to substitute teachers to avoid disciplinary action for being late to class after changing in those distant restrooms.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 None of these events would occur if the Policy permitted M.A.B. to change in the locker room that aligns with his gender identity, like the rest of the students at the High School. Thus, the Policy implicates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8" w:name="Bookmark_para_76"/>
      <w:bookmarkEnd w:id="448"/>
      <w:r>
        <w:rPr>
          <w:rFonts w:ascii="arial" w:eastAsia="arial" w:hAnsi="arial" w:cs="arial"/>
          <w:b w:val="0"/>
          <w:i w:val="0"/>
          <w:strike w:val="0"/>
          <w:noProof w:val="0"/>
          <w:color w:val="000000"/>
          <w:position w:val="0"/>
          <w:sz w:val="20"/>
          <w:u w:val="none"/>
          <w:vertAlign w:val="baseline"/>
        </w:rPr>
        <w:t xml:space="preserve">The Court concludes that the Policy does not withstand intermediate scrutiny because, as alleged, it is not substantially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related to the privacy rights Defendants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raise.</w:t>
      </w:r>
    </w:p>
    <w:p>
      <w:pPr>
        <w:keepNext w:val="0"/>
        <w:widowControl w:val="0"/>
        <w:spacing w:before="240" w:after="0" w:line="260" w:lineRule="atLeast"/>
        <w:ind w:left="0" w:right="0" w:firstLine="0"/>
        <w:jc w:val="both"/>
      </w:pPr>
      <w:bookmarkStart w:id="449" w:name="Bookmark_para_77"/>
      <w:bookmarkEnd w:id="449"/>
      <w:bookmarkStart w:id="450" w:name="Bookmark_I5S22DD228T4130040000400"/>
      <w:bookmarkEnd w:id="450"/>
      <w:bookmarkStart w:id="451" w:name="Bookmark_I5S22DD22D6N660030000400"/>
      <w:bookmarkEnd w:id="451"/>
      <w:r>
        <w:rPr>
          <w:rFonts w:ascii="arial" w:eastAsia="arial" w:hAnsi="arial" w:cs="arial"/>
          <w:b w:val="0"/>
          <w:i w:val="0"/>
          <w:strike w:val="0"/>
          <w:noProof w:val="0"/>
          <w:color w:val="000000"/>
          <w:position w:val="0"/>
          <w:sz w:val="20"/>
          <w:u w:val="none"/>
          <w:vertAlign w:val="baseline"/>
        </w:rPr>
        <w:t xml:space="preserve">To be sure,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and the Fourth Circuit in </w:t>
      </w:r>
      <w:r>
        <w:rPr>
          <w:rFonts w:ascii="arial" w:eastAsia="arial" w:hAnsi="arial" w:cs="arial"/>
          <w:b w:val="0"/>
          <w:i w:val="0"/>
          <w:strike w:val="0"/>
          <w:noProof w:val="0"/>
          <w:color w:val="000000"/>
          <w:position w:val="0"/>
          <w:sz w:val="20"/>
          <w:u w:val="single"/>
          <w:vertAlign w:val="baseline"/>
        </w:rPr>
        <w:t>Grimm I</w:t>
      </w:r>
      <w:r>
        <w:rPr>
          <w:rFonts w:ascii="arial" w:eastAsia="arial" w:hAnsi="arial" w:cs="arial"/>
          <w:b w:val="0"/>
          <w:i w:val="0"/>
          <w:strike w:val="0"/>
          <w:noProof w:val="0"/>
          <w:color w:val="000000"/>
          <w:position w:val="0"/>
          <w:sz w:val="20"/>
          <w:u w:val="none"/>
          <w:vertAlign w:val="baseline"/>
        </w:rPr>
        <w:t xml:space="preserve"> both acknowledged that bodily privacy is a "legitimate and important interest." </w:t>
      </w:r>
      <w:bookmarkStart w:id="452" w:name="Bookmark_I5S22DD228T4130030000400"/>
      <w:bookmarkEnd w:id="452"/>
      <w:hyperlink r:id="rId12" w:history="1">
        <w:r>
          <w:rPr>
            <w:rFonts w:ascii="arial" w:eastAsia="arial" w:hAnsi="arial" w:cs="arial"/>
            <w:b w:val="0"/>
            <w:i/>
            <w:strike w:val="0"/>
            <w:noProof w:val="0"/>
            <w:color w:val="0077CC"/>
            <w:position w:val="0"/>
            <w:sz w:val="20"/>
            <w:u w:val="single"/>
            <w:vertAlign w:val="baseline"/>
          </w:rPr>
          <w:t>Grimm I</w:t>
        </w:r>
      </w:hyperlink>
      <w:hyperlink r:id="rId12" w:history="1">
        <w:r>
          <w:rPr>
            <w:rFonts w:ascii="arial" w:eastAsia="arial" w:hAnsi="arial" w:cs="arial"/>
            <w:b w:val="0"/>
            <w:i/>
            <w:strike w:val="0"/>
            <w:noProof w:val="0"/>
            <w:color w:val="0077CC"/>
            <w:position w:val="0"/>
            <w:sz w:val="20"/>
            <w:u w:val="single"/>
            <w:vertAlign w:val="baseline"/>
          </w:rPr>
          <w:t>, 822 F.3d at 723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53" w:name="Bookmark_I5S22DD228T4130050000400"/>
      <w:bookmarkEnd w:id="453"/>
      <w:hyperlink r:id="rId42" w:history="1">
        <w:r>
          <w:rPr>
            <w:rFonts w:ascii="arial" w:eastAsia="arial" w:hAnsi="arial" w:cs="arial"/>
            <w:b w:val="0"/>
            <w:i/>
            <w:strike w:val="0"/>
            <w:noProof w:val="0"/>
            <w:color w:val="0077CC"/>
            <w:position w:val="0"/>
            <w:sz w:val="20"/>
            <w:u w:val="single"/>
            <w:vertAlign w:val="baseline"/>
          </w:rPr>
          <w:t>Whitaker</w:t>
        </w:r>
      </w:hyperlink>
      <w:hyperlink r:id="rId42" w:history="1">
        <w:r>
          <w:rPr>
            <w:rFonts w:ascii="arial" w:eastAsia="arial" w:hAnsi="arial" w:cs="arial"/>
            <w:b w:val="0"/>
            <w:i/>
            <w:strike w:val="0"/>
            <w:noProof w:val="0"/>
            <w:color w:val="0077CC"/>
            <w:position w:val="0"/>
            <w:sz w:val="20"/>
            <w:u w:val="single"/>
            <w:vertAlign w:val="baseline"/>
          </w:rPr>
          <w:t>, 858 F.3d at 1052</w:t>
        </w:r>
      </w:hyperlink>
      <w:r>
        <w:rPr>
          <w:rFonts w:ascii="arial" w:eastAsia="arial" w:hAnsi="arial" w:cs="arial"/>
          <w:b w:val="0"/>
          <w:i w:val="0"/>
          <w:strike w:val="0"/>
          <w:noProof w:val="0"/>
          <w:color w:val="000000"/>
          <w:position w:val="0"/>
          <w:sz w:val="20"/>
          <w:u w:val="none"/>
          <w:vertAlign w:val="baseline"/>
        </w:rPr>
        <w:t xml:space="preserve"> (recognizing that the school district "has a legitimate interest in ensuring bathroom privacy rights are protected"). M.A.B. highlights that Defendants have not offered a factual basis to support their privacy concerns. </w:t>
      </w:r>
      <w:bookmarkStart w:id="454" w:name="Bookmark_I5S22DD22HM5X30040000400"/>
      <w:bookmarkEnd w:id="454"/>
      <w:r>
        <w:rPr>
          <w:rFonts w:ascii="arial" w:eastAsia="arial" w:hAnsi="arial" w:cs="arial"/>
          <w:b w:val="0"/>
          <w:i w:val="0"/>
          <w:strike w:val="0"/>
          <w:noProof w:val="0"/>
          <w:color w:val="000000"/>
          <w:position w:val="0"/>
          <w:sz w:val="20"/>
          <w:u w:val="none"/>
          <w:vertAlign w:val="baseline"/>
        </w:rPr>
        <w:t xml:space="preserve">But on a motion to dismiss, the Court may only consider M.A.B.'s allegations in the Complaint and accept them as true. </w:t>
      </w:r>
      <w:bookmarkStart w:id="455" w:name="Bookmark_I5S22DD22D6N660020000400"/>
      <w:bookmarkEnd w:id="455"/>
      <w:hyperlink r:id="rId26" w:history="1">
        <w:r>
          <w:rPr>
            <w:rFonts w:ascii="arial" w:eastAsia="arial" w:hAnsi="arial" w:cs="arial"/>
            <w:b w:val="0"/>
            <w:i/>
            <w:strike w:val="0"/>
            <w:noProof w:val="0"/>
            <w:color w:val="0077CC"/>
            <w:position w:val="0"/>
            <w:sz w:val="20"/>
            <w:u w:val="single"/>
            <w:vertAlign w:val="baseline"/>
          </w:rPr>
          <w:t>Albright</w:t>
        </w:r>
      </w:hyperlink>
      <w:hyperlink r:id="rId26" w:history="1">
        <w:r>
          <w:rPr>
            <w:rFonts w:ascii="arial" w:eastAsia="arial" w:hAnsi="arial" w:cs="arial"/>
            <w:b w:val="0"/>
            <w:i/>
            <w:strike w:val="0"/>
            <w:noProof w:val="0"/>
            <w:color w:val="0077CC"/>
            <w:position w:val="0"/>
            <w:sz w:val="20"/>
            <w:u w:val="single"/>
            <w:vertAlign w:val="baseline"/>
          </w:rPr>
          <w:t>, 510 U.S. at 268</w:t>
        </w:r>
      </w:hyperlink>
      <w:r>
        <w:rPr>
          <w:rFonts w:ascii="arial" w:eastAsia="arial" w:hAnsi="arial" w:cs="arial"/>
          <w:b w:val="0"/>
          <w:i w:val="0"/>
          <w:strike w:val="0"/>
          <w:noProof w:val="0"/>
          <w:color w:val="000000"/>
          <w:position w:val="0"/>
          <w:sz w:val="20"/>
          <w:u w:val="none"/>
          <w:vertAlign w:val="baseline"/>
        </w:rPr>
        <w:t xml:space="preserve">; </w:t>
      </w:r>
      <w:bookmarkStart w:id="456" w:name="Bookmark_I5S22DD22D6N660040000400"/>
      <w:bookmarkEnd w:id="456"/>
      <w:hyperlink r:id="rId27" w:history="1">
        <w:r>
          <w:rPr>
            <w:rFonts w:ascii="arial" w:eastAsia="arial" w:hAnsi="arial" w:cs="arial"/>
            <w:b w:val="0"/>
            <w:i/>
            <w:strike w:val="0"/>
            <w:noProof w:val="0"/>
            <w:color w:val="0077CC"/>
            <w:position w:val="0"/>
            <w:sz w:val="20"/>
            <w:u w:val="single"/>
            <w:vertAlign w:val="baseline"/>
          </w:rPr>
          <w:t>Lambeth</w:t>
        </w:r>
      </w:hyperlink>
      <w:hyperlink r:id="rId27" w:history="1">
        <w:r>
          <w:rPr>
            <w:rFonts w:ascii="arial" w:eastAsia="arial" w:hAnsi="arial" w:cs="arial"/>
            <w:b w:val="0"/>
            <w:i/>
            <w:strike w:val="0"/>
            <w:noProof w:val="0"/>
            <w:color w:val="0077CC"/>
            <w:position w:val="0"/>
            <w:sz w:val="20"/>
            <w:u w:val="single"/>
            <w:vertAlign w:val="baseline"/>
          </w:rPr>
          <w:t>, 407 F.3d at 268</w:t>
        </w:r>
      </w:hyperlink>
      <w:r>
        <w:rPr>
          <w:rFonts w:ascii="arial" w:eastAsia="arial" w:hAnsi="arial" w:cs="arial"/>
          <w:b w:val="0"/>
          <w:i w:val="0"/>
          <w:strike w:val="0"/>
          <w:noProof w:val="0"/>
          <w:color w:val="000000"/>
          <w:position w:val="0"/>
          <w:sz w:val="20"/>
          <w:u w:val="none"/>
          <w:vertAlign w:val="baseline"/>
        </w:rPr>
        <w:t xml:space="preserve"> (citing </w:t>
      </w:r>
      <w:bookmarkStart w:id="457" w:name="Bookmark_I5S22DD22HM5X30010000400"/>
      <w:bookmarkEnd w:id="457"/>
      <w:hyperlink r:id="rId28" w:history="1">
        <w:r>
          <w:rPr>
            <w:rFonts w:ascii="arial" w:eastAsia="arial" w:hAnsi="arial" w:cs="arial"/>
            <w:b w:val="0"/>
            <w:i/>
            <w:strike w:val="0"/>
            <w:noProof w:val="0"/>
            <w:color w:val="0077CC"/>
            <w:position w:val="0"/>
            <w:sz w:val="20"/>
            <w:u w:val="single"/>
            <w:vertAlign w:val="baseline"/>
          </w:rPr>
          <w:t>Scheuer</w:t>
        </w:r>
      </w:hyperlink>
      <w:hyperlink r:id="rId28" w:history="1">
        <w:r>
          <w:rPr>
            <w:rFonts w:ascii="arial" w:eastAsia="arial" w:hAnsi="arial" w:cs="arial"/>
            <w:b w:val="0"/>
            <w:i/>
            <w:strike w:val="0"/>
            <w:noProof w:val="0"/>
            <w:color w:val="0077CC"/>
            <w:position w:val="0"/>
            <w:sz w:val="20"/>
            <w:u w:val="single"/>
            <w:vertAlign w:val="baseline"/>
          </w:rPr>
          <w:t>, 416 U.S. at 236</w:t>
        </w:r>
      </w:hyperlink>
      <w:r>
        <w:rPr>
          <w:rFonts w:ascii="arial" w:eastAsia="arial" w:hAnsi="arial" w:cs="arial"/>
          <w:b w:val="0"/>
          <w:i w:val="0"/>
          <w:strike w:val="0"/>
          <w:noProof w:val="0"/>
          <w:color w:val="000000"/>
          <w:position w:val="0"/>
          <w:sz w:val="20"/>
          <w:u w:val="none"/>
          <w:vertAlign w:val="baseline"/>
        </w:rPr>
        <w:t xml:space="preserve">). </w:t>
      </w:r>
      <w:bookmarkStart w:id="458" w:name="Bookmark_I5S22DD22HM5X30040000400_2"/>
      <w:bookmarkEnd w:id="458"/>
      <w:r>
        <w:rPr>
          <w:rFonts w:ascii="arial" w:eastAsia="arial" w:hAnsi="arial" w:cs="arial"/>
          <w:b w:val="0"/>
          <w:i w:val="0"/>
          <w:strike w:val="0"/>
          <w:noProof w:val="0"/>
          <w:color w:val="000000"/>
          <w:position w:val="0"/>
          <w:sz w:val="20"/>
          <w:u w:val="none"/>
          <w:vertAlign w:val="baseline"/>
        </w:rPr>
        <w:t xml:space="preserve">M.A.B. does not describe the basis of Defendants' privacy concerns in his Complaint. Unlike in </w:t>
      </w:r>
      <w:bookmarkStart w:id="459" w:name="Bookmark_I5S22DD22HM5X30030000400"/>
      <w:bookmarkEnd w:id="459"/>
      <w:hyperlink r:id="rId42" w:history="1">
        <w:r>
          <w:rPr>
            <w:rFonts w:ascii="arial" w:eastAsia="arial" w:hAnsi="arial" w:cs="arial"/>
            <w:b w:val="0"/>
            <w:i/>
            <w:strike w:val="0"/>
            <w:noProof w:val="0"/>
            <w:color w:val="0077CC"/>
            <w:position w:val="0"/>
            <w:sz w:val="20"/>
            <w:u w:val="single"/>
            <w:vertAlign w:val="baseline"/>
          </w:rPr>
          <w:t>Whitaker</w:t>
        </w:r>
      </w:hyperlink>
      <w:hyperlink r:id="rId42"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where the court had the benefit of a factual record from which to conclude that the school district's privacy concerns were not "genuine," in this case there is not yet a factual record.</w:t>
      </w:r>
    </w:p>
    <w:p>
      <w:pPr>
        <w:keepNext w:val="0"/>
        <w:widowControl w:val="0"/>
        <w:spacing w:before="200" w:after="0" w:line="260" w:lineRule="atLeast"/>
        <w:ind w:left="0" w:right="0" w:firstLine="0"/>
        <w:jc w:val="both"/>
      </w:pPr>
      <w:bookmarkStart w:id="460" w:name="Bookmark_para_78"/>
      <w:bookmarkEnd w:id="460"/>
      <w:bookmarkStart w:id="461" w:name="Bookmark_I5S22DD228T4140010000400"/>
      <w:bookmarkEnd w:id="461"/>
      <w:r>
        <w:rPr>
          <w:rFonts w:ascii="arial" w:eastAsia="arial" w:hAnsi="arial" w:cs="arial"/>
          <w:b w:val="0"/>
          <w:i w:val="0"/>
          <w:strike w:val="0"/>
          <w:noProof w:val="0"/>
          <w:color w:val="000000"/>
          <w:position w:val="0"/>
          <w:sz w:val="20"/>
          <w:u w:val="none"/>
          <w:vertAlign w:val="baseline"/>
        </w:rPr>
        <w:t xml:space="preserve">The Court need not assess whether the privacy concerns Defendants raise are sufficiently "important governmental objectives," however. </w:t>
      </w:r>
      <w:r>
        <w:rPr>
          <w:rFonts w:ascii="arial" w:eastAsia="arial" w:hAnsi="arial" w:cs="arial"/>
          <w:b w:val="0"/>
          <w:i w:val="0"/>
          <w:strike w:val="0"/>
          <w:noProof w:val="0"/>
          <w:color w:val="000000"/>
          <w:position w:val="0"/>
          <w:sz w:val="20"/>
          <w:u w:val="single"/>
          <w:vertAlign w:val="baseline"/>
        </w:rPr>
        <w:t xml:space="preserve">See </w:t>
      </w:r>
      <w:bookmarkStart w:id="462" w:name="Bookmark_I5S22DD22HM5X30050000400"/>
      <w:bookmarkEnd w:id="462"/>
      <w:hyperlink r:id="rId70" w:history="1">
        <w:r>
          <w:rPr>
            <w:rFonts w:ascii="arial" w:eastAsia="arial" w:hAnsi="arial" w:cs="arial"/>
            <w:b w:val="0"/>
            <w:i/>
            <w:strike w:val="0"/>
            <w:noProof w:val="0"/>
            <w:color w:val="0077CC"/>
            <w:position w:val="0"/>
            <w:sz w:val="20"/>
            <w:u w:val="single"/>
            <w:vertAlign w:val="baseline"/>
          </w:rPr>
          <w:t>Virginia</w:t>
        </w:r>
      </w:hyperlink>
      <w:hyperlink r:id="rId70" w:history="1">
        <w:r>
          <w:rPr>
            <w:rFonts w:ascii="arial" w:eastAsia="arial" w:hAnsi="arial" w:cs="arial"/>
            <w:b w:val="0"/>
            <w:i/>
            <w:strike w:val="0"/>
            <w:noProof w:val="0"/>
            <w:color w:val="0077CC"/>
            <w:position w:val="0"/>
            <w:sz w:val="20"/>
            <w:u w:val="single"/>
            <w:vertAlign w:val="baseline"/>
          </w:rPr>
          <w:t>, 518 U.S. at 524</w:t>
        </w:r>
      </w:hyperlink>
      <w:r>
        <w:rPr>
          <w:rFonts w:ascii="arial" w:eastAsia="arial" w:hAnsi="arial" w:cs="arial"/>
          <w:b w:val="0"/>
          <w:i w:val="0"/>
          <w:strike w:val="0"/>
          <w:noProof w:val="0"/>
          <w:color w:val="000000"/>
          <w:position w:val="0"/>
          <w:sz w:val="20"/>
          <w:u w:val="none"/>
          <w:vertAlign w:val="baseline"/>
        </w:rPr>
        <w:t xml:space="preserve">. Even assuming they are, the Court concludes that the Policy, as alleged, is not "substantially related" to those asserted privacy rights.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463" w:name="Bookmark_para_79"/>
      <w:bookmarkEnd w:id="463"/>
      <w:bookmarkStart w:id="464" w:name="Bookmark_I3PN21HF5T20003DW0S00020"/>
      <w:bookmarkEnd w:id="464"/>
      <w:bookmarkStart w:id="465" w:name="Bookmark_I5S22DD228T4140030000400"/>
      <w:bookmarkEnd w:id="465"/>
      <w:r>
        <w:rPr>
          <w:rFonts w:ascii="arial" w:eastAsia="arial" w:hAnsi="arial" w:cs="arial"/>
          <w:b w:val="0"/>
          <w:i w:val="0"/>
          <w:strike w:val="0"/>
          <w:noProof w:val="0"/>
          <w:color w:val="000000"/>
          <w:position w:val="0"/>
          <w:sz w:val="20"/>
          <w:u w:val="none"/>
          <w:vertAlign w:val="baseline"/>
        </w:rPr>
        <w:t xml:space="preserve">The policy in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was not substantially related to protecting other students' privacy rights.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66" w:name="Bookmark_I5S22DD228T4140020000400"/>
      <w:bookmarkEnd w:id="466"/>
      <w:hyperlink r:id="rId42" w:history="1">
        <w:r>
          <w:rPr>
            <w:rFonts w:ascii="arial" w:eastAsia="arial" w:hAnsi="arial" w:cs="arial"/>
            <w:b w:val="0"/>
            <w:i/>
            <w:strike w:val="0"/>
            <w:noProof w:val="0"/>
            <w:color w:val="0077CC"/>
            <w:position w:val="0"/>
            <w:sz w:val="20"/>
            <w:u w:val="single"/>
            <w:vertAlign w:val="baseline"/>
          </w:rPr>
          <w:t>858 F.3d at 1052</w:t>
        </w:r>
      </w:hyperlink>
      <w:r>
        <w:rPr>
          <w:rFonts w:ascii="arial" w:eastAsia="arial" w:hAnsi="arial" w:cs="arial"/>
          <w:b w:val="0"/>
          <w:i w:val="0"/>
          <w:strike w:val="0"/>
          <w:noProof w:val="0"/>
          <w:color w:val="000000"/>
          <w:position w:val="0"/>
          <w:sz w:val="20"/>
          <w:u w:val="none"/>
          <w:vertAlign w:val="baseline"/>
        </w:rPr>
        <w:t>. Defendants attempt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to distinguish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's holding by emphasizing that the policy at issue in that case related to access to restrooms, instead of the locker room access at issue here. Nonetheless,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's reasoning applies with similar force. </w:t>
      </w:r>
      <w:r>
        <w:rPr>
          <w:rFonts w:ascii="arial" w:eastAsia="arial" w:hAnsi="arial" w:cs="arial"/>
          <w:b w:val="0"/>
          <w:i w:val="0"/>
          <w:strike w:val="0"/>
          <w:noProof w:val="0"/>
          <w:color w:val="000000"/>
          <w:position w:val="0"/>
          <w:sz w:val="20"/>
          <w:u w:val="none"/>
          <w:vertAlign w:val="baseline"/>
        </w:rPr>
        <w:t xml:space="preserve">No allegations in the Complaint suggest that the High School's boys' locker room is "particularly susceptible to an intrusion upon an individual's privacy."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fact, the boys' locker room here has partitioned stalls for changing clothes and stalls that have toilets and stall doors. (Compl. ¶ 48). And the single-use restrooms Defendants require M.A.B. to change in are available as well.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31, 32, 45).</w:t>
      </w:r>
    </w:p>
    <w:p>
      <w:pPr>
        <w:keepNext w:val="0"/>
        <w:widowControl w:val="0"/>
        <w:spacing w:before="200" w:after="0" w:line="260" w:lineRule="atLeast"/>
        <w:ind w:left="0" w:right="0" w:firstLine="0"/>
        <w:jc w:val="both"/>
      </w:pPr>
      <w:bookmarkStart w:id="467" w:name="Bookmark_para_80"/>
      <w:bookmarkEnd w:id="467"/>
      <w:bookmarkStart w:id="468" w:name="Bookmark_I5S22DD228T4140050000400"/>
      <w:bookmarkEnd w:id="468"/>
      <w:r>
        <w:rPr>
          <w:rFonts w:ascii="arial" w:eastAsia="arial" w:hAnsi="arial" w:cs="arial"/>
          <w:b w:val="0"/>
          <w:i w:val="0"/>
          <w:strike w:val="0"/>
          <w:noProof w:val="0"/>
          <w:color w:val="000000"/>
          <w:position w:val="0"/>
          <w:sz w:val="20"/>
          <w:u w:val="none"/>
          <w:vertAlign w:val="baseline"/>
        </w:rPr>
        <w:t xml:space="preserve">Like in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then, students "who have true privacy concerns are able to utilize a stall" to change in. </w:t>
      </w:r>
      <w:bookmarkStart w:id="469" w:name="Bookmark_I5S22DD228T4140040000400"/>
      <w:bookmarkEnd w:id="469"/>
      <w:hyperlink r:id="rId42" w:history="1">
        <w:r>
          <w:rPr>
            <w:rFonts w:ascii="arial" w:eastAsia="arial" w:hAnsi="arial" w:cs="arial"/>
            <w:b w:val="0"/>
            <w:i/>
            <w:strike w:val="0"/>
            <w:noProof w:val="0"/>
            <w:color w:val="0077CC"/>
            <w:position w:val="0"/>
            <w:sz w:val="20"/>
            <w:u w:val="single"/>
            <w:vertAlign w:val="baseline"/>
          </w:rPr>
          <w:t>858 F.3d at 1052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70" w:name="Bookmark_I5S22DD22HM5X40010000400"/>
      <w:bookmarkEnd w:id="470"/>
      <w:hyperlink r:id="rId12" w:history="1">
        <w:r>
          <w:rPr>
            <w:rFonts w:ascii="arial" w:eastAsia="arial" w:hAnsi="arial" w:cs="arial"/>
            <w:b w:val="0"/>
            <w:i/>
            <w:strike w:val="0"/>
            <w:noProof w:val="0"/>
            <w:color w:val="0077CC"/>
            <w:position w:val="0"/>
            <w:sz w:val="20"/>
            <w:u w:val="single"/>
            <w:vertAlign w:val="baseline"/>
          </w:rPr>
          <w:t>Grimm I</w:t>
        </w:r>
      </w:hyperlink>
      <w:hyperlink r:id="rId12" w:history="1">
        <w:r>
          <w:rPr>
            <w:rFonts w:ascii="arial" w:eastAsia="arial" w:hAnsi="arial" w:cs="arial"/>
            <w:b w:val="0"/>
            <w:i/>
            <w:strike w:val="0"/>
            <w:noProof w:val="0"/>
            <w:color w:val="0077CC"/>
            <w:position w:val="0"/>
            <w:sz w:val="20"/>
            <w:u w:val="single"/>
            <w:vertAlign w:val="baseline"/>
          </w:rPr>
          <w:t>, 822 F.3d at 729</w:t>
        </w:r>
      </w:hyperlink>
      <w:r>
        <w:rPr>
          <w:rFonts w:ascii="arial" w:eastAsia="arial" w:hAnsi="arial" w:cs="arial"/>
          <w:b w:val="0"/>
          <w:i w:val="0"/>
          <w:strike w:val="0"/>
          <w:noProof w:val="0"/>
          <w:color w:val="000000"/>
          <w:position w:val="0"/>
          <w:sz w:val="20"/>
          <w:u w:val="none"/>
          <w:vertAlign w:val="baseline"/>
        </w:rPr>
        <w:t xml:space="preserve"> (Davis, J., concurring) (observing that if a student objects to using the restroom in the presence of a transgender student, "all students have access to the single-stall restrooms"). Thus, Defendants' argument that permitting M.A.B. to use the boys' locker room amounts to "government compulsion of students to expose their bodies and to be exposed to the bodies of students of the opposite [birth] sex" is misplaced.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 Supp.</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Mot. Dismiss at 27, ECF No. 36-1).</w:t>
      </w:r>
    </w:p>
    <w:p>
      <w:pPr>
        <w:keepNext w:val="0"/>
        <w:widowControl w:val="0"/>
        <w:spacing w:before="200" w:after="0" w:line="260" w:lineRule="atLeast"/>
        <w:ind w:left="0" w:right="0" w:firstLine="0"/>
        <w:jc w:val="both"/>
      </w:pPr>
      <w:bookmarkStart w:id="471" w:name="Bookmark_para_81"/>
      <w:bookmarkEnd w:id="471"/>
      <w:r>
        <w:rPr>
          <w:rFonts w:ascii="arial" w:eastAsia="arial" w:hAnsi="arial" w:cs="arial"/>
          <w:b w:val="0"/>
          <w:i w:val="0"/>
          <w:strike w:val="0"/>
          <w:noProof w:val="0"/>
          <w:color w:val="000000"/>
          <w:position w:val="0"/>
          <w:sz w:val="20"/>
          <w:u w:val="none"/>
          <w:vertAlign w:val="baseline"/>
        </w:rPr>
        <w:t>The presence of single-use restrooms and stalls in the boys' locker room is not enough to assuage Defendants' privacy concerns. They assert that if M.A.B. changing clothes in the designated restrooms makes him feel humiliated and embarrassed, as well as alienated from his peers, then students who use those restrooms for greater privacy will feel the same way. Defendants' argument is flawed for at least four reasons.</w:t>
      </w:r>
    </w:p>
    <w:p>
      <w:pPr>
        <w:keepNext w:val="0"/>
        <w:widowControl w:val="0"/>
        <w:spacing w:before="200" w:after="0" w:line="260" w:lineRule="atLeast"/>
        <w:ind w:left="0" w:right="0" w:firstLine="0"/>
        <w:jc w:val="both"/>
      </w:pPr>
      <w:bookmarkStart w:id="472" w:name="Bookmark_para_82"/>
      <w:bookmarkEnd w:id="472"/>
      <w:r>
        <w:rPr>
          <w:rFonts w:ascii="arial" w:eastAsia="arial" w:hAnsi="arial" w:cs="arial"/>
          <w:b w:val="0"/>
          <w:i w:val="0"/>
          <w:strike w:val="0"/>
          <w:noProof w:val="0"/>
          <w:color w:val="000000"/>
          <w:position w:val="0"/>
          <w:sz w:val="20"/>
          <w:u w:val="none"/>
          <w:vertAlign w:val="baseline"/>
        </w:rPr>
        <w:t>First, unlike a boy who decides to change clothes in a single-use restroom or stall for greater privacy, barring M.A.B. from changing in the boys' locker room harms his health and well-being. M.A.B. has been diagnosed with gender dysphoria, whose treatment requires "social transitioning." (Compl. ¶¶ 25, 26). This includes accessing single-sex spaces, like locker rooms, that align with his gender identity.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 Barring M.A.B. from accessing the boys' locker room interferes with his social transitioning. Second, Defendants' argument overlooks the very existence of the Policy. It </w:t>
      </w:r>
      <w:r>
        <w:rPr>
          <w:rFonts w:ascii="arial" w:eastAsia="arial" w:hAnsi="arial" w:cs="arial"/>
          <w:b w:val="0"/>
          <w:i w:val="0"/>
          <w:strike w:val="0"/>
          <w:noProof w:val="0"/>
          <w:color w:val="000000"/>
          <w:position w:val="0"/>
          <w:sz w:val="20"/>
          <w:u w:val="single"/>
          <w:vertAlign w:val="baseline"/>
        </w:rPr>
        <w:t>requires</w:t>
      </w:r>
      <w:r>
        <w:rPr>
          <w:rFonts w:ascii="arial" w:eastAsia="arial" w:hAnsi="arial" w:cs="arial"/>
          <w:b w:val="0"/>
          <w:i w:val="0"/>
          <w:strike w:val="0"/>
          <w:noProof w:val="0"/>
          <w:color w:val="000000"/>
          <w:position w:val="0"/>
          <w:sz w:val="20"/>
          <w:u w:val="none"/>
          <w:vertAlign w:val="baseline"/>
        </w:rPr>
        <w:t xml:space="preserve"> M.A.B. to change </w:t>
      </w:r>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 his clothes in the designated restrooms, against his doctor's medical advice, and M.A.B. risks discipline if he does not comply. Conversely,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boys who have privacy concerns have the </w:t>
      </w:r>
      <w:r>
        <w:rPr>
          <w:rFonts w:ascii="arial" w:eastAsia="arial" w:hAnsi="arial" w:cs="arial"/>
          <w:b w:val="0"/>
          <w:i w:val="0"/>
          <w:strike w:val="0"/>
          <w:noProof w:val="0"/>
          <w:color w:val="000000"/>
          <w:position w:val="0"/>
          <w:sz w:val="20"/>
          <w:u w:val="single"/>
          <w:vertAlign w:val="baseline"/>
        </w:rPr>
        <w:t>option</w:t>
      </w:r>
      <w:r>
        <w:rPr>
          <w:rFonts w:ascii="arial" w:eastAsia="arial" w:hAnsi="arial" w:cs="arial"/>
          <w:b w:val="0"/>
          <w:i w:val="0"/>
          <w:strike w:val="0"/>
          <w:noProof w:val="0"/>
          <w:color w:val="000000"/>
          <w:position w:val="0"/>
          <w:sz w:val="20"/>
          <w:u w:val="none"/>
          <w:vertAlign w:val="baseline"/>
        </w:rPr>
        <w:t xml:space="preserve"> of changing clothes in a single-use restroom or stall if they want greater privacy.</w:t>
      </w:r>
    </w:p>
    <w:p>
      <w:pPr>
        <w:keepNext w:val="0"/>
        <w:widowControl w:val="0"/>
        <w:spacing w:before="240" w:after="0" w:line="260" w:lineRule="atLeast"/>
        <w:ind w:left="0" w:right="0" w:firstLine="0"/>
        <w:jc w:val="both"/>
      </w:pPr>
      <w:bookmarkStart w:id="473" w:name="Bookmark_para_83"/>
      <w:bookmarkEnd w:id="473"/>
      <w:r>
        <w:rPr>
          <w:rFonts w:ascii="arial" w:eastAsia="arial" w:hAnsi="arial" w:cs="arial"/>
          <w:b w:val="0"/>
          <w:i w:val="0"/>
          <w:strike w:val="0"/>
          <w:noProof w:val="0"/>
          <w:color w:val="000000"/>
          <w:position w:val="0"/>
          <w:sz w:val="20"/>
          <w:u w:val="none"/>
          <w:vertAlign w:val="baseline"/>
        </w:rPr>
        <w:t xml:space="preserve">Third, their argument further overlooks the entire context surrounding the Policy. </w:t>
      </w:r>
      <w:bookmarkStart w:id="474" w:name="Bookmark_I5S22DD22HM5X40040000400"/>
      <w:bookmarkEnd w:id="474"/>
      <w:r>
        <w:rPr>
          <w:rFonts w:ascii="arial" w:eastAsia="arial" w:hAnsi="arial" w:cs="arial"/>
          <w:b w:val="0"/>
          <w:i w:val="0"/>
          <w:strike w:val="0"/>
          <w:noProof w:val="0"/>
          <w:color w:val="000000"/>
          <w:position w:val="0"/>
          <w:sz w:val="20"/>
          <w:u w:val="none"/>
          <w:vertAlign w:val="baseline"/>
        </w:rPr>
        <w:t xml:space="preserve">It singles M.A.B. out, quite literally because it does not apply to anyone else at the High School, and marks him as different for being transgender. On the contrary, a boy who makes the personal choice to change clothes in a single-use restroom or stall does not experience any such singling out at the hands of his school. </w:t>
      </w:r>
      <w:r>
        <w:rPr>
          <w:rFonts w:ascii="arial" w:eastAsia="arial" w:hAnsi="arial" w:cs="arial"/>
          <w:b w:val="0"/>
          <w:i w:val="0"/>
          <w:strike w:val="0"/>
          <w:noProof w:val="0"/>
          <w:color w:val="000000"/>
          <w:position w:val="0"/>
          <w:sz w:val="20"/>
          <w:u w:val="single"/>
          <w:vertAlign w:val="baseline"/>
        </w:rPr>
        <w:t xml:space="preserve">See </w:t>
      </w:r>
      <w:bookmarkStart w:id="475" w:name="Bookmark_I5S22DD22HM5X40030000400"/>
      <w:bookmarkEnd w:id="475"/>
      <w:hyperlink r:id="rId12" w:history="1">
        <w:r>
          <w:rPr>
            <w:rFonts w:ascii="arial" w:eastAsia="arial" w:hAnsi="arial" w:cs="arial"/>
            <w:b w:val="0"/>
            <w:i/>
            <w:strike w:val="0"/>
            <w:noProof w:val="0"/>
            <w:color w:val="0077CC"/>
            <w:position w:val="0"/>
            <w:sz w:val="20"/>
            <w:u w:val="single"/>
            <w:vertAlign w:val="baseline"/>
          </w:rPr>
          <w:t>Grimm I</w:t>
        </w:r>
      </w:hyperlink>
      <w:hyperlink r:id="rId12" w:history="1">
        <w:r>
          <w:rPr>
            <w:rFonts w:ascii="arial" w:eastAsia="arial" w:hAnsi="arial" w:cs="arial"/>
            <w:b w:val="0"/>
            <w:i/>
            <w:strike w:val="0"/>
            <w:noProof w:val="0"/>
            <w:color w:val="0077CC"/>
            <w:position w:val="0"/>
            <w:sz w:val="20"/>
            <w:u w:val="single"/>
            <w:vertAlign w:val="baseline"/>
          </w:rPr>
          <w:t>, 822 F.3d at 729</w:t>
        </w:r>
      </w:hyperlink>
      <w:r>
        <w:rPr>
          <w:rFonts w:ascii="arial" w:eastAsia="arial" w:hAnsi="arial" w:cs="arial"/>
          <w:b w:val="0"/>
          <w:i w:val="0"/>
          <w:strike w:val="0"/>
          <w:noProof w:val="0"/>
          <w:color w:val="000000"/>
          <w:position w:val="0"/>
          <w:sz w:val="20"/>
          <w:u w:val="none"/>
          <w:vertAlign w:val="baseline"/>
        </w:rPr>
        <w:t xml:space="preserve"> (Davis, J., concurring) ("For other students, using the single-stall restrooms carries no stigma whatsoever, whereas for [the transgender plaintiff], using those same restrooms is tantamount to humiliation and a continuing mark of difference among his fellow students."). Fourth, even if some boys feel humiliated, embarrassed, or alienated for deciding to change clothes in a single-use restroom or stall, changing there still serves Defendants' privacy concerns because those boys still enjoy greater privacy. Defendants do not explain how preventing such ill feelings further the privacy rights of any students.</w:t>
      </w:r>
    </w:p>
    <w:p>
      <w:pPr>
        <w:keepNext w:val="0"/>
        <w:widowControl w:val="0"/>
        <w:spacing w:before="200" w:after="0" w:line="260" w:lineRule="atLeast"/>
        <w:ind w:left="0" w:right="0" w:firstLine="0"/>
        <w:jc w:val="both"/>
      </w:pPr>
      <w:bookmarkStart w:id="476" w:name="Bookmark_para_84"/>
      <w:bookmarkEnd w:id="476"/>
      <w:bookmarkStart w:id="477" w:name="Bookmark_I5S22DD22SF89N0010000400"/>
      <w:bookmarkEnd w:id="477"/>
      <w:r>
        <w:rPr>
          <w:rFonts w:ascii="arial" w:eastAsia="arial" w:hAnsi="arial" w:cs="arial"/>
          <w:b w:val="0"/>
          <w:i w:val="0"/>
          <w:strike w:val="0"/>
          <w:noProof w:val="0"/>
          <w:color w:val="000000"/>
          <w:position w:val="0"/>
          <w:sz w:val="20"/>
          <w:u w:val="none"/>
          <w:vertAlign w:val="baseline"/>
        </w:rPr>
        <w:t>Because Defendants contend that they may bar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M.A.B. from the boys' locker room completely—despite the presence of single-use restrooms or stalls—by implication, Defendants are arguing that the presence of M.A.B. in the boys' locker room—itself—is what infringes on the privacy rights of other boys.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Defendants do not provide any explanation for why completely barring M.A.B. from the boys' locker room protects the privacy of other boys changing there, while the availability of single-use restrooms or locker room stalls does not. Nor does the Court find any. M.A.B.'s presence in the boys' locker room "provides no more of a risk to other students' privacy rights than the presence of an overly curious student of the same biological sex who decides to sneak glances at his or her classmates" while they change their clothes. </w:t>
      </w:r>
      <w:r>
        <w:rPr>
          <w:rFonts w:ascii="arial" w:eastAsia="arial" w:hAnsi="arial" w:cs="arial"/>
          <w:b w:val="0"/>
          <w:i w:val="0"/>
          <w:strike w:val="0"/>
          <w:noProof w:val="0"/>
          <w:color w:val="000000"/>
          <w:position w:val="0"/>
          <w:sz w:val="20"/>
          <w:u w:val="single"/>
          <w:vertAlign w:val="baseline"/>
        </w:rPr>
        <w:t xml:space="preserve">See </w:t>
      </w:r>
      <w:bookmarkStart w:id="479" w:name="Bookmark_I5S22DD22HM5X40050000400"/>
      <w:bookmarkEnd w:id="479"/>
      <w:hyperlink r:id="rId42" w:history="1">
        <w:r>
          <w:rPr>
            <w:rFonts w:ascii="arial" w:eastAsia="arial" w:hAnsi="arial" w:cs="arial"/>
            <w:b w:val="0"/>
            <w:i/>
            <w:strike w:val="0"/>
            <w:noProof w:val="0"/>
            <w:color w:val="0077CC"/>
            <w:position w:val="0"/>
            <w:sz w:val="20"/>
            <w:u w:val="single"/>
            <w:vertAlign w:val="baseline"/>
          </w:rPr>
          <w:t>Whitaker</w:t>
        </w:r>
      </w:hyperlink>
      <w:hyperlink r:id="rId42" w:history="1">
        <w:r>
          <w:rPr>
            <w:rFonts w:ascii="arial" w:eastAsia="arial" w:hAnsi="arial" w:cs="arial"/>
            <w:b w:val="0"/>
            <w:i/>
            <w:strike w:val="0"/>
            <w:noProof w:val="0"/>
            <w:color w:val="0077CC"/>
            <w:position w:val="0"/>
            <w:sz w:val="20"/>
            <w:u w:val="single"/>
            <w:vertAlign w:val="baseline"/>
          </w:rPr>
          <w:t>, 858 F.3d at 1052</w:t>
        </w:r>
      </w:hyperlink>
      <w:r>
        <w:rPr>
          <w:rFonts w:ascii="arial" w:eastAsia="arial" w:hAnsi="arial" w:cs="arial"/>
          <w:b w:val="0"/>
          <w:i w:val="0"/>
          <w:strike w:val="0"/>
          <w:noProof w:val="0"/>
          <w:color w:val="000000"/>
          <w:position w:val="0"/>
          <w:sz w:val="20"/>
          <w:u w:val="none"/>
          <w:vertAlign w:val="baseline"/>
        </w:rPr>
        <w:t xml:space="preserve">. So, as in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xml:space="preserve">, preventing M.A.B. from changing clothes in the boys' locker room "does nothing to protect the privacy rights" of students at the High School.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both"/>
      </w:pPr>
      <w:bookmarkStart w:id="480" w:name="Bookmark_para_85"/>
      <w:bookmarkEnd w:id="480"/>
      <w:bookmarkStart w:id="481" w:name="Bookmark_I5S22DD22SF89N0030000400"/>
      <w:bookmarkEnd w:id="481"/>
      <w:r>
        <w:rPr>
          <w:rFonts w:ascii="arial" w:eastAsia="arial" w:hAnsi="arial" w:cs="arial"/>
          <w:b w:val="0"/>
          <w:i w:val="0"/>
          <w:strike w:val="0"/>
          <w:noProof w:val="0"/>
          <w:color w:val="000000"/>
          <w:position w:val="0"/>
          <w:sz w:val="20"/>
          <w:u w:val="none"/>
          <w:vertAlign w:val="baseline"/>
        </w:rPr>
        <w:t xml:space="preserve">Finally, just as in </w:t>
      </w:r>
      <w:r>
        <w:rPr>
          <w:rFonts w:ascii="arial" w:eastAsia="arial" w:hAnsi="arial" w:cs="arial"/>
          <w:b w:val="0"/>
          <w:i w:val="0"/>
          <w:strike w:val="0"/>
          <w:noProof w:val="0"/>
          <w:color w:val="000000"/>
          <w:position w:val="0"/>
          <w:sz w:val="20"/>
          <w:u w:val="single"/>
          <w:vertAlign w:val="baseline"/>
        </w:rPr>
        <w:t>Whitaker</w:t>
      </w:r>
      <w:r>
        <w:rPr>
          <w:rFonts w:ascii="arial" w:eastAsia="arial" w:hAnsi="arial" w:cs="arial"/>
          <w:b w:val="0"/>
          <w:i w:val="0"/>
          <w:strike w:val="0"/>
          <w:noProof w:val="0"/>
          <w:color w:val="000000"/>
          <w:position w:val="0"/>
          <w:sz w:val="20"/>
          <w:u w:val="none"/>
          <w:vertAlign w:val="baseline"/>
        </w:rPr>
        <w:t>, if Defendants were concerned that children with different-looking anatomies were changing clothes in the locker room together, "then it would seem that separate [locker rooms] also would be appropriate for pre-pubescent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and post-pubescent children who do not look alike anatomically." </w:t>
      </w:r>
      <w:bookmarkStart w:id="482" w:name="Bookmark_I5S22DD22SF89N0020000400"/>
      <w:bookmarkEnd w:id="482"/>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1052-53</w:t>
        </w:r>
      </w:hyperlink>
      <w:r>
        <w:rPr>
          <w:rFonts w:ascii="arial" w:eastAsia="arial" w:hAnsi="arial" w:cs="arial"/>
          <w:b w:val="0"/>
          <w:i w:val="0"/>
          <w:strike w:val="0"/>
          <w:noProof w:val="0"/>
          <w:color w:val="000000"/>
          <w:position w:val="0"/>
          <w:sz w:val="20"/>
          <w:u w:val="none"/>
          <w:vertAlign w:val="baseline"/>
        </w:rPr>
        <w:t>. But Defendants have not separated locker rooms in that manner.</w:t>
      </w:r>
    </w:p>
    <w:p>
      <w:pPr>
        <w:keepNext w:val="0"/>
        <w:widowControl w:val="0"/>
        <w:spacing w:before="240" w:after="0" w:line="260" w:lineRule="atLeast"/>
        <w:ind w:left="0" w:right="0" w:firstLine="0"/>
        <w:jc w:val="both"/>
      </w:pPr>
      <w:bookmarkStart w:id="483" w:name="Bookmark_para_86"/>
      <w:bookmarkEnd w:id="483"/>
      <w:bookmarkStart w:id="484" w:name="Bookmark_I5S22DD22SF89N0050000400"/>
      <w:bookmarkEnd w:id="484"/>
      <w:r>
        <w:rPr>
          <w:rFonts w:ascii="arial" w:eastAsia="arial" w:hAnsi="arial" w:cs="arial"/>
          <w:b w:val="0"/>
          <w:i w:val="0"/>
          <w:strike w:val="0"/>
          <w:noProof w:val="0"/>
          <w:color w:val="000000"/>
          <w:position w:val="0"/>
          <w:sz w:val="20"/>
          <w:u w:val="none"/>
          <w:vertAlign w:val="baseline"/>
        </w:rPr>
        <w:t xml:space="preserve">The Court, therefore, concludes that the Policy, as alleged, is not "substantially related" to protecting the privacy rights of students at the High School. </w:t>
      </w:r>
      <w:r>
        <w:rPr>
          <w:rFonts w:ascii="arial" w:eastAsia="arial" w:hAnsi="arial" w:cs="arial"/>
          <w:b w:val="0"/>
          <w:i w:val="0"/>
          <w:strike w:val="0"/>
          <w:noProof w:val="0"/>
          <w:color w:val="000000"/>
          <w:position w:val="0"/>
          <w:sz w:val="20"/>
          <w:u w:val="single"/>
          <w:vertAlign w:val="baseline"/>
        </w:rPr>
        <w:t xml:space="preserve">See </w:t>
      </w:r>
      <w:bookmarkStart w:id="485" w:name="Bookmark_I5S22DD22SF89N0040000400"/>
      <w:bookmarkEnd w:id="485"/>
      <w:hyperlink r:id="rId70" w:history="1">
        <w:r>
          <w:rPr>
            <w:rFonts w:ascii="arial" w:eastAsia="arial" w:hAnsi="arial" w:cs="arial"/>
            <w:b w:val="0"/>
            <w:i/>
            <w:strike w:val="0"/>
            <w:noProof w:val="0"/>
            <w:color w:val="0077CC"/>
            <w:position w:val="0"/>
            <w:sz w:val="20"/>
            <w:u w:val="single"/>
            <w:vertAlign w:val="baseline"/>
          </w:rPr>
          <w:t>Virginia</w:t>
        </w:r>
      </w:hyperlink>
      <w:hyperlink r:id="rId70" w:history="1">
        <w:r>
          <w:rPr>
            <w:rFonts w:ascii="arial" w:eastAsia="arial" w:hAnsi="arial" w:cs="arial"/>
            <w:b w:val="0"/>
            <w:i/>
            <w:strike w:val="0"/>
            <w:noProof w:val="0"/>
            <w:color w:val="0077CC"/>
            <w:position w:val="0"/>
            <w:sz w:val="20"/>
            <w:u w:val="single"/>
            <w:vertAlign w:val="baseline"/>
          </w:rPr>
          <w:t>, 518 U.S. at 524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494" w:name="Bookmark_para_87"/>
      <w:bookmarkEnd w:id="494"/>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 </w:t>
      </w:r>
      <w:bookmarkStart w:id="495" w:name="Bookmark_I5S22DD22D6N670030000400"/>
      <w:bookmarkEnd w:id="495"/>
      <w:r>
        <w:rPr>
          <w:rFonts w:ascii="arial" w:eastAsia="arial" w:hAnsi="arial" w:cs="arial"/>
          <w:b w:val="0"/>
          <w:i w:val="0"/>
          <w:strike w:val="0"/>
          <w:noProof w:val="0"/>
          <w:color w:val="000000"/>
          <w:position w:val="0"/>
          <w:sz w:val="20"/>
          <w:u w:val="none"/>
          <w:vertAlign w:val="baseline"/>
        </w:rPr>
        <w:t xml:space="preserve">To conclude, M.A.B.'s claims come down to "a boy asking his school to treat him just like any other boy." </w:t>
      </w:r>
      <w:bookmarkStart w:id="496" w:name="Bookmark_I5S22DD22D6N670020000400"/>
      <w:bookmarkEnd w:id="496"/>
      <w:hyperlink r:id="rId81" w:history="1">
        <w:r>
          <w:rPr>
            <w:rFonts w:ascii="arial" w:eastAsia="arial" w:hAnsi="arial" w:cs="arial"/>
            <w:b w:val="0"/>
            <w:i/>
            <w:strike w:val="0"/>
            <w:noProof w:val="0"/>
            <w:color w:val="0077CC"/>
            <w:position w:val="0"/>
            <w:sz w:val="20"/>
            <w:u w:val="single"/>
            <w:vertAlign w:val="baseline"/>
          </w:rPr>
          <w:t>Grimm III</w:t>
        </w:r>
      </w:hyperlink>
      <w:hyperlink r:id="rId81" w:history="1">
        <w:r>
          <w:rPr>
            <w:rFonts w:ascii="arial" w:eastAsia="arial" w:hAnsi="arial" w:cs="arial"/>
            <w:b w:val="0"/>
            <w:i/>
            <w:strike w:val="0"/>
            <w:noProof w:val="0"/>
            <w:color w:val="0077CC"/>
            <w:position w:val="0"/>
            <w:sz w:val="20"/>
            <w:u w:val="single"/>
            <w:vertAlign w:val="baseline"/>
          </w:rPr>
          <w:t>, 853 F.3d at 730</w:t>
        </w:r>
      </w:hyperlink>
      <w:r>
        <w:rPr>
          <w:rFonts w:ascii="arial" w:eastAsia="arial" w:hAnsi="arial" w:cs="arial"/>
          <w:b w:val="0"/>
          <w:i w:val="0"/>
          <w:strike w:val="0"/>
          <w:noProof w:val="0"/>
          <w:color w:val="000000"/>
          <w:position w:val="0"/>
          <w:sz w:val="20"/>
          <w:u w:val="none"/>
          <w:vertAlign w:val="baseline"/>
        </w:rPr>
        <w:t xml:space="preserve"> (Davis, J., concurring). The Court finds that Title IX and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provide M.A.B. grounds to do so. Accordingly, the Court will deny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hyperlink r:id="rId18" w:history="1">
        <w:r>
          <w:rPr>
            <w:rFonts w:ascii="arial" w:eastAsia="arial" w:hAnsi="arial" w:cs="arial"/>
            <w:b/>
            <w:i/>
            <w:strike w:val="0"/>
            <w:noProof w:val="0"/>
            <w:color w:val="0077CC"/>
            <w:position w:val="0"/>
            <w:sz w:val="20"/>
            <w:u w:val="single"/>
            <w:vertAlign w:val="baseline"/>
          </w:rPr>
          <w:t>Rule 65</w:t>
        </w:r>
      </w:hyperlink>
      <w:r>
        <w:rPr>
          <w:rFonts w:ascii="arial" w:eastAsia="arial" w:hAnsi="arial" w:cs="arial"/>
          <w:b/>
          <w:i w:val="0"/>
          <w:strike w:val="0"/>
          <w:noProof w:val="0"/>
          <w:color w:val="000000"/>
          <w:position w:val="0"/>
          <w:sz w:val="20"/>
          <w:u w:val="single"/>
          <w:vertAlign w:val="baseline"/>
        </w:rPr>
        <w:t xml:space="preserve"> Standard of Review</w:t>
      </w:r>
    </w:p>
    <w:p>
      <w:pPr>
        <w:keepNext w:val="0"/>
        <w:widowControl w:val="0"/>
        <w:spacing w:before="200" w:after="0" w:line="260" w:lineRule="atLeast"/>
        <w:ind w:left="0" w:right="0" w:firstLine="0"/>
        <w:jc w:val="both"/>
      </w:pPr>
      <w:bookmarkStart w:id="497" w:name="Bookmark_para_88"/>
      <w:bookmarkEnd w:id="497"/>
      <w:r>
        <w:rPr>
          <w:rFonts w:ascii="arial" w:eastAsia="arial" w:hAnsi="arial" w:cs="arial"/>
          <w:b w:val="0"/>
          <w:i w:val="0"/>
          <w:strike w:val="0"/>
          <w:noProof w:val="0"/>
          <w:color w:val="000000"/>
          <w:position w:val="0"/>
          <w:sz w:val="20"/>
          <w:u w:val="none"/>
          <w:vertAlign w:val="baseline"/>
        </w:rPr>
        <w:t>Having considered Defendants' Motion to Dismiss, the Court will now consider M.A.B.'s Motion for Preliminary Injunction.</w:t>
      </w:r>
    </w:p>
    <w:p>
      <w:pPr>
        <w:keepNext w:val="0"/>
        <w:widowControl w:val="0"/>
        <w:spacing w:before="240" w:after="0" w:line="260" w:lineRule="atLeast"/>
        <w:ind w:left="0" w:right="0" w:firstLine="0"/>
        <w:jc w:val="both"/>
      </w:pPr>
      <w:bookmarkStart w:id="498" w:name="Bookmark_para_89"/>
      <w:bookmarkEnd w:id="498"/>
      <w:bookmarkStart w:id="499" w:name="Bookmark_I5S22DD22D6N670050000400"/>
      <w:bookmarkEnd w:id="499"/>
      <w:r>
        <w:rPr>
          <w:rFonts w:ascii="arial" w:eastAsia="arial" w:hAnsi="arial" w:cs="arial"/>
          <w:b w:val="0"/>
          <w:i w:val="0"/>
          <w:strike w:val="0"/>
          <w:noProof w:val="0"/>
          <w:color w:val="000000"/>
          <w:position w:val="0"/>
          <w:sz w:val="20"/>
          <w:u w:val="none"/>
          <w:vertAlign w:val="baseline"/>
        </w:rPr>
        <w:t xml:space="preserve">The Court may grant a preliminary injunction if "specific facts . . . clearly show that immediate and irreparable injury, loss, or damage will result to the movant before the adverse party can be heard in opposition." </w:t>
      </w:r>
      <w:hyperlink r:id="rId18" w:history="1">
        <w:r>
          <w:rPr>
            <w:rFonts w:ascii="arial" w:eastAsia="arial" w:hAnsi="arial" w:cs="arial"/>
            <w:b w:val="0"/>
            <w:i/>
            <w:strike w:val="0"/>
            <w:noProof w:val="0"/>
            <w:color w:val="0077CC"/>
            <w:position w:val="0"/>
            <w:sz w:val="20"/>
            <w:u w:val="single"/>
            <w:vertAlign w:val="baseline"/>
          </w:rPr>
          <w:t>Fed.R.Civ.P. 65(b)</w:t>
        </w:r>
      </w:hyperlink>
      <w:r>
        <w:rPr>
          <w:rFonts w:ascii="arial" w:eastAsia="arial" w:hAnsi="arial" w:cs="arial"/>
          <w:b w:val="0"/>
          <w:i w:val="0"/>
          <w:strike w:val="0"/>
          <w:noProof w:val="0"/>
          <w:color w:val="000000"/>
          <w:position w:val="0"/>
          <w:sz w:val="20"/>
          <w:u w:val="none"/>
          <w:vertAlign w:val="baseline"/>
        </w:rPr>
        <w:t xml:space="preserve">. </w:t>
      </w:r>
      <w:bookmarkStart w:id="500" w:name="Bookmark_I3PN21HFBWX0003DW0S00021"/>
      <w:bookmarkEnd w:id="500"/>
      <w:bookmarkStart w:id="501" w:name="Bookmark_I5S22DD22SF89P0040000400"/>
      <w:bookmarkEnd w:id="501"/>
      <w:r>
        <w:rPr>
          <w:rFonts w:ascii="arial" w:eastAsia="arial" w:hAnsi="arial" w:cs="arial"/>
          <w:b w:val="0"/>
          <w:i w:val="0"/>
          <w:strike w:val="0"/>
          <w:noProof w:val="0"/>
          <w:color w:val="000000"/>
          <w:position w:val="0"/>
          <w:sz w:val="20"/>
          <w:u w:val="none"/>
          <w:vertAlign w:val="baseline"/>
        </w:rPr>
        <w:t xml:space="preserve">The purpose of a preliminary injunction is to "protect the status quo and to prevent irreparable harm during the pendency of a lawsuit ultimately to preserve the court's ability to render a meaningful judgment on the merits." </w:t>
      </w:r>
      <w:bookmarkStart w:id="502" w:name="Bookmark_I5S22DD22D6N670040000400"/>
      <w:bookmarkEnd w:id="502"/>
      <w:hyperlink r:id="rId84" w:history="1">
        <w:r>
          <w:rPr>
            <w:rFonts w:ascii="arial" w:eastAsia="arial" w:hAnsi="arial" w:cs="arial"/>
            <w:b w:val="0"/>
            <w:i/>
            <w:strike w:val="0"/>
            <w:noProof w:val="0"/>
            <w:color w:val="0077CC"/>
            <w:position w:val="0"/>
            <w:sz w:val="20"/>
            <w:u w:val="single"/>
            <w:vertAlign w:val="baseline"/>
          </w:rPr>
          <w:t>United States v. South Carolina</w:t>
        </w:r>
      </w:hyperlink>
      <w:hyperlink r:id="rId84" w:history="1">
        <w:r>
          <w:rPr>
            <w:rFonts w:ascii="arial" w:eastAsia="arial" w:hAnsi="arial" w:cs="arial"/>
            <w:b w:val="0"/>
            <w:i/>
            <w:strike w:val="0"/>
            <w:noProof w:val="0"/>
            <w:color w:val="0077CC"/>
            <w:position w:val="0"/>
            <w:sz w:val="20"/>
            <w:u w:val="single"/>
            <w:vertAlign w:val="baseline"/>
          </w:rPr>
          <w:t>, 720 F.3d 518, 524 (4th Cir. 2013)</w:t>
        </w:r>
      </w:hyperlink>
      <w:r>
        <w:rPr>
          <w:rFonts w:ascii="arial" w:eastAsia="arial" w:hAnsi="arial" w:cs="arial"/>
          <w:b w:val="0"/>
          <w:i w:val="0"/>
          <w:strike w:val="0"/>
          <w:noProof w:val="0"/>
          <w:color w:val="000000"/>
          <w:position w:val="0"/>
          <w:sz w:val="20"/>
          <w:u w:val="none"/>
          <w:vertAlign w:val="baseline"/>
        </w:rPr>
        <w:t xml:space="preserve"> (quoting </w:t>
      </w:r>
      <w:bookmarkStart w:id="503" w:name="Bookmark_I5S22DD22SF89P0010000400"/>
      <w:bookmarkEnd w:id="503"/>
      <w:hyperlink r:id="rId85" w:history="1">
        <w:r>
          <w:rPr>
            <w:rFonts w:ascii="arial" w:eastAsia="arial" w:hAnsi="arial" w:cs="arial"/>
            <w:b w:val="0"/>
            <w:i/>
            <w:strike w:val="0"/>
            <w:noProof w:val="0"/>
            <w:color w:val="0077CC"/>
            <w:position w:val="0"/>
            <w:sz w:val="20"/>
            <w:u w:val="single"/>
            <w:vertAlign w:val="baseline"/>
          </w:rPr>
          <w:t xml:space="preserve">In re Microsoft Corp.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333 F.3d 517, 525 (4th Cir. 2003))</w:t>
        </w:r>
      </w:hyperlink>
      <w:r>
        <w:rPr>
          <w:rFonts w:ascii="arial" w:eastAsia="arial" w:hAnsi="arial" w:cs="arial"/>
          <w:b w:val="0"/>
          <w:i w:val="0"/>
          <w:strike w:val="0"/>
          <w:noProof w:val="0"/>
          <w:color w:val="000000"/>
          <w:position w:val="0"/>
          <w:sz w:val="20"/>
          <w:u w:val="none"/>
          <w:vertAlign w:val="baseline"/>
        </w:rPr>
        <w:t>. A plaintiff seeking a preliminary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injunction must demonstrate: (1) likelihood of success on the merits; (2) likelihood of suffering irreparable harm in the absence of preliminary relief; (3) the balance of equities favors preliminary relief; and (4) an injunction is in the public interest. </w:t>
      </w:r>
      <w:bookmarkStart w:id="504" w:name="Bookmark_I5S22DD22SF89P0040000400_2"/>
      <w:bookmarkEnd w:id="504"/>
      <w:bookmarkStart w:id="505" w:name="Bookmark_I5S22DD22SF89P0030000400"/>
      <w:bookmarkEnd w:id="505"/>
      <w:hyperlink r:id="rId86" w:history="1">
        <w:r>
          <w:rPr>
            <w:rFonts w:ascii="arial" w:eastAsia="arial" w:hAnsi="arial" w:cs="arial"/>
            <w:b w:val="0"/>
            <w:i/>
            <w:strike w:val="0"/>
            <w:noProof w:val="0"/>
            <w:color w:val="0077CC"/>
            <w:position w:val="0"/>
            <w:sz w:val="20"/>
            <w:u w:val="single"/>
            <w:vertAlign w:val="baseline"/>
          </w:rPr>
          <w:t>Di Biase v. SPX Corp.</w:t>
        </w:r>
      </w:hyperlink>
      <w:hyperlink r:id="rId86" w:history="1">
        <w:r>
          <w:rPr>
            <w:rFonts w:ascii="arial" w:eastAsia="arial" w:hAnsi="arial" w:cs="arial"/>
            <w:b w:val="0"/>
            <w:i/>
            <w:strike w:val="0"/>
            <w:noProof w:val="0"/>
            <w:color w:val="0077CC"/>
            <w:position w:val="0"/>
            <w:sz w:val="20"/>
            <w:u w:val="single"/>
            <w:vertAlign w:val="baseline"/>
          </w:rPr>
          <w:t>, 872 F.3d 224, 230 (4th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hyperlink r:id="rId18" w:history="1">
        <w:r>
          <w:rPr>
            <w:rFonts w:ascii="arial" w:eastAsia="arial" w:hAnsi="arial" w:cs="arial"/>
            <w:b/>
            <w:i/>
            <w:strike w:val="0"/>
            <w:noProof w:val="0"/>
            <w:color w:val="0077CC"/>
            <w:position w:val="0"/>
            <w:sz w:val="20"/>
            <w:u w:val="single"/>
            <w:vertAlign w:val="baseline"/>
          </w:rPr>
          <w:t>Rule 65</w:t>
        </w:r>
      </w:hyperlink>
      <w:r>
        <w:rPr>
          <w:rFonts w:ascii="arial" w:eastAsia="arial" w:hAnsi="arial" w:cs="arial"/>
          <w:b/>
          <w:i w:val="0"/>
          <w:strike w:val="0"/>
          <w:noProof w:val="0"/>
          <w:color w:val="000000"/>
          <w:position w:val="0"/>
          <w:sz w:val="20"/>
          <w:u w:val="single"/>
          <w:vertAlign w:val="baseline"/>
        </w:rPr>
        <w:t xml:space="preserve"> Analysis</w:t>
      </w:r>
    </w:p>
    <w:p>
      <w:pPr>
        <w:keepNext w:val="0"/>
        <w:widowControl w:val="0"/>
        <w:spacing w:before="200" w:after="0" w:line="260" w:lineRule="atLeast"/>
        <w:ind w:left="0" w:right="0" w:firstLine="0"/>
        <w:jc w:val="both"/>
      </w:pPr>
      <w:bookmarkStart w:id="506" w:name="Bookmark_para_90"/>
      <w:bookmarkEnd w:id="506"/>
      <w:r>
        <w:rPr>
          <w:rFonts w:ascii="arial" w:eastAsia="arial" w:hAnsi="arial" w:cs="arial"/>
          <w:b w:val="0"/>
          <w:i w:val="0"/>
          <w:strike w:val="0"/>
          <w:noProof w:val="0"/>
          <w:color w:val="000000"/>
          <w:position w:val="0"/>
          <w:sz w:val="20"/>
          <w:u w:val="none"/>
          <w:vertAlign w:val="baseline"/>
        </w:rPr>
        <w:t>In brief, the Court concludes that M.A.B. has not sufficiently shown that he faces irreparable harm without preliminary relief before the Court issues a decision on the merits.</w:t>
      </w:r>
    </w:p>
    <w:p>
      <w:pPr>
        <w:keepNext w:val="0"/>
        <w:widowControl w:val="0"/>
        <w:spacing w:before="200" w:after="0" w:line="260" w:lineRule="atLeast"/>
        <w:ind w:left="0" w:right="0" w:firstLine="0"/>
        <w:jc w:val="both"/>
      </w:pPr>
      <w:bookmarkStart w:id="507" w:name="Bookmark_para_91"/>
      <w:bookmarkEnd w:id="507"/>
      <w:bookmarkStart w:id="508" w:name="Bookmark_I3PN21HHD920003DW0S00024"/>
      <w:bookmarkEnd w:id="508"/>
      <w:bookmarkStart w:id="509" w:name="Bookmark_I3PN21HGJ2G0003DW0S00023"/>
      <w:bookmarkEnd w:id="509"/>
      <w:bookmarkStart w:id="510" w:name="Bookmark_I5S22DD228T4150010000400"/>
      <w:bookmarkEnd w:id="510"/>
      <w:bookmarkStart w:id="511" w:name="Bookmark_I5S22DD228T4150050000400"/>
      <w:bookmarkEnd w:id="511"/>
      <w:bookmarkStart w:id="512" w:name="Bookmark_I5S22DD22HM5X50020000400"/>
      <w:bookmarkEnd w:id="512"/>
      <w:r>
        <w:rPr>
          <w:rFonts w:ascii="arial" w:eastAsia="arial" w:hAnsi="arial" w:cs="arial"/>
          <w:b w:val="0"/>
          <w:i w:val="0"/>
          <w:strike w:val="0"/>
          <w:noProof w:val="0"/>
          <w:color w:val="000000"/>
          <w:position w:val="0"/>
          <w:sz w:val="20"/>
          <w:u w:val="none"/>
          <w:vertAlign w:val="baseline"/>
        </w:rPr>
        <w:t xml:space="preserve">To demonstrate a clear likelihood of suffering irreparable harm, a plaintiff seeking a preliminary injunction "must demonstrate more than just a 'possibility'" of the harm.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irreparable harm to be suffered cannot be "remote" or "speculative." </w:t>
      </w:r>
      <w:bookmarkStart w:id="513" w:name="Bookmark_I5S22DD22SF89P0050000400"/>
      <w:bookmarkEnd w:id="513"/>
      <w:hyperlink r:id="rId87" w:history="1">
        <w:r>
          <w:rPr>
            <w:rFonts w:ascii="arial" w:eastAsia="arial" w:hAnsi="arial" w:cs="arial"/>
            <w:b w:val="0"/>
            <w:i/>
            <w:strike w:val="0"/>
            <w:noProof w:val="0"/>
            <w:color w:val="0077CC"/>
            <w:position w:val="0"/>
            <w:sz w:val="20"/>
            <w:u w:val="single"/>
            <w:vertAlign w:val="baseline"/>
          </w:rPr>
          <w:t>De Simone v. VSL Pharms., Inc.</w:t>
        </w:r>
      </w:hyperlink>
      <w:hyperlink r:id="rId87" w:history="1">
        <w:r>
          <w:rPr>
            <w:rFonts w:ascii="arial" w:eastAsia="arial" w:hAnsi="arial" w:cs="arial"/>
            <w:b w:val="0"/>
            <w:i/>
            <w:strike w:val="0"/>
            <w:noProof w:val="0"/>
            <w:color w:val="0077CC"/>
            <w:position w:val="0"/>
            <w:sz w:val="20"/>
            <w:u w:val="single"/>
            <w:vertAlign w:val="baseline"/>
          </w:rPr>
          <w:t>, 133 F. Supp. 3d 776, 799 (D.Md. 2015)</w:t>
        </w:r>
      </w:hyperlink>
      <w:r>
        <w:rPr>
          <w:rFonts w:ascii="arial" w:eastAsia="arial" w:hAnsi="arial" w:cs="arial"/>
          <w:b w:val="0"/>
          <w:i w:val="0"/>
          <w:strike w:val="0"/>
          <w:noProof w:val="0"/>
          <w:color w:val="000000"/>
          <w:position w:val="0"/>
          <w:sz w:val="20"/>
          <w:u w:val="none"/>
          <w:vertAlign w:val="baseline"/>
        </w:rPr>
        <w:t xml:space="preserve"> (quoting </w:t>
      </w:r>
      <w:bookmarkStart w:id="514" w:name="Bookmark_I5S22DD228T4150020000400"/>
      <w:bookmarkEnd w:id="514"/>
      <w:hyperlink r:id="rId88" w:history="1">
        <w:r>
          <w:rPr>
            <w:rFonts w:ascii="arial" w:eastAsia="arial" w:hAnsi="arial" w:cs="arial"/>
            <w:b w:val="0"/>
            <w:i/>
            <w:strike w:val="0"/>
            <w:noProof w:val="0"/>
            <w:color w:val="0077CC"/>
            <w:position w:val="0"/>
            <w:sz w:val="20"/>
            <w:u w:val="single"/>
            <w:vertAlign w:val="baseline"/>
          </w:rPr>
          <w:t>Direx Israel, Ltd. v. Breakthrough Med. Corp.</w:t>
        </w:r>
      </w:hyperlink>
      <w:hyperlink r:id="rId88" w:history="1">
        <w:r>
          <w:rPr>
            <w:rFonts w:ascii="arial" w:eastAsia="arial" w:hAnsi="arial" w:cs="arial"/>
            <w:b w:val="0"/>
            <w:i/>
            <w:strike w:val="0"/>
            <w:noProof w:val="0"/>
            <w:color w:val="0077CC"/>
            <w:position w:val="0"/>
            <w:sz w:val="20"/>
            <w:u w:val="single"/>
            <w:vertAlign w:val="baseline"/>
          </w:rPr>
          <w:t>, 952 F.2d 802, 812 (4th Cir. 1991))</w:t>
        </w:r>
      </w:hyperlink>
      <w:r>
        <w:rPr>
          <w:rFonts w:ascii="arial" w:eastAsia="arial" w:hAnsi="arial" w:cs="arial"/>
          <w:b w:val="0"/>
          <w:i w:val="0"/>
          <w:strike w:val="0"/>
          <w:noProof w:val="0"/>
          <w:color w:val="000000"/>
          <w:position w:val="0"/>
          <w:sz w:val="20"/>
          <w:u w:val="none"/>
          <w:vertAlign w:val="baseline"/>
        </w:rPr>
        <w:t xml:space="preserve">. Instead, the harm to be suffered must be "actual and imminent."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15" w:name="Bookmark_I5S22DD228T4150040000400"/>
      <w:bookmarkEnd w:id="515"/>
      <w:hyperlink r:id="rId88" w:history="1">
        <w:r>
          <w:rPr>
            <w:rFonts w:ascii="arial" w:eastAsia="arial" w:hAnsi="arial" w:cs="arial"/>
            <w:b w:val="0"/>
            <w:i/>
            <w:strike w:val="0"/>
            <w:noProof w:val="0"/>
            <w:color w:val="0077CC"/>
            <w:position w:val="0"/>
            <w:sz w:val="20"/>
            <w:u w:val="single"/>
            <w:vertAlign w:val="baseline"/>
          </w:rPr>
          <w:t>Direx</w:t>
        </w:r>
      </w:hyperlink>
      <w:hyperlink r:id="rId88" w:history="1">
        <w:r>
          <w:rPr>
            <w:rFonts w:ascii="arial" w:eastAsia="arial" w:hAnsi="arial" w:cs="arial"/>
            <w:b w:val="0"/>
            <w:i/>
            <w:strike w:val="0"/>
            <w:noProof w:val="0"/>
            <w:color w:val="0077CC"/>
            <w:position w:val="0"/>
            <w:sz w:val="20"/>
            <w:u w:val="single"/>
            <w:vertAlign w:val="baseline"/>
          </w:rPr>
          <w:t>, 952 F.2d at 812</w:t>
        </w:r>
      </w:hyperlink>
      <w:r>
        <w:rPr>
          <w:rFonts w:ascii="arial" w:eastAsia="arial" w:hAnsi="arial" w:cs="arial"/>
          <w:b w:val="0"/>
          <w:i w:val="0"/>
          <w:strike w:val="0"/>
          <w:noProof w:val="0"/>
          <w:color w:val="000000"/>
          <w:position w:val="0"/>
          <w:sz w:val="20"/>
          <w:u w:val="none"/>
          <w:vertAlign w:val="baseline"/>
        </w:rPr>
        <w:t xml:space="preserve">). A plaintiff must be likely to suffer the harm "before a decision on the merits can be rendered." </w:t>
      </w:r>
      <w:bookmarkStart w:id="516" w:name="Bookmark_I5S22DD22HM5X50010000400"/>
      <w:bookmarkEnd w:id="516"/>
      <w:hyperlink r:id="rId89" w:history="1">
        <w:r>
          <w:rPr>
            <w:rFonts w:ascii="arial" w:eastAsia="arial" w:hAnsi="arial" w:cs="arial"/>
            <w:b w:val="0"/>
            <w:i/>
            <w:strike w:val="0"/>
            <w:noProof w:val="0"/>
            <w:color w:val="0077CC"/>
            <w:position w:val="0"/>
            <w:sz w:val="20"/>
            <w:u w:val="single"/>
            <w:vertAlign w:val="baseline"/>
          </w:rPr>
          <w:t>Winter v. NRDC, Inc.</w:t>
        </w:r>
      </w:hyperlink>
      <w:hyperlink r:id="rId89" w:history="1">
        <w:r>
          <w:rPr>
            <w:rFonts w:ascii="arial" w:eastAsia="arial" w:hAnsi="arial" w:cs="arial"/>
            <w:b w:val="0"/>
            <w:i/>
            <w:strike w:val="0"/>
            <w:noProof w:val="0"/>
            <w:color w:val="0077CC"/>
            <w:position w:val="0"/>
            <w:sz w:val="20"/>
            <w:u w:val="single"/>
            <w:vertAlign w:val="baseline"/>
          </w:rPr>
          <w:t>, 555 U.S. 7, 22, 129 S. Ct. 365, 172 L. Ed. 2d 249 (2008)</w:t>
        </w:r>
      </w:hyperlink>
      <w:r>
        <w:rPr>
          <w:rFonts w:ascii="arial" w:eastAsia="arial" w:hAnsi="arial" w:cs="arial"/>
          <w:b w:val="0"/>
          <w:i w:val="0"/>
          <w:strike w:val="0"/>
          <w:noProof w:val="0"/>
          <w:color w:val="000000"/>
          <w:position w:val="0"/>
          <w:sz w:val="20"/>
          <w:u w:val="none"/>
          <w:vertAlign w:val="baseline"/>
        </w:rPr>
        <w:t xml:space="preserve"> (quoting 11 Charles Alan Wright, Arthur R. Miller, &amp; Mary Kay Kane,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2810.1 (2d ed. 1995)).</w:t>
      </w:r>
    </w:p>
    <w:p>
      <w:pPr>
        <w:keepNext w:val="0"/>
        <w:widowControl w:val="0"/>
        <w:spacing w:before="200" w:after="0" w:line="260" w:lineRule="atLeast"/>
        <w:ind w:left="0" w:right="0" w:firstLine="0"/>
        <w:jc w:val="both"/>
      </w:pPr>
      <w:bookmarkStart w:id="517" w:name="Bookmark_para_92"/>
      <w:bookmarkEnd w:id="517"/>
      <w:r>
        <w:rPr>
          <w:rFonts w:ascii="arial" w:eastAsia="arial" w:hAnsi="arial" w:cs="arial"/>
          <w:b w:val="0"/>
          <w:i w:val="0"/>
          <w:strike w:val="0"/>
          <w:noProof w:val="0"/>
          <w:color w:val="000000"/>
          <w:position w:val="0"/>
          <w:sz w:val="20"/>
          <w:u w:val="none"/>
          <w:vertAlign w:val="baseline"/>
        </w:rPr>
        <w:t>Here, M.A.B. submits that he has demonstrated a clear likelihood of suffering irreparable harm. He is enrolled in physical education class for the 2018-2019 school year, which requires M.A.B. to change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in a locker room when classes begin on September 4, 2018. (ECF No. 52). Defendants do not dispute that M.A.B. is enrolled in physical education for 2018-2019, but maintain that M.A.B. is not enrolled in that class for the current school year.</w:t>
      </w:r>
    </w:p>
    <w:p>
      <w:pPr>
        <w:keepNext w:val="0"/>
        <w:widowControl w:val="0"/>
        <w:spacing w:before="240" w:after="0" w:line="260" w:lineRule="atLeast"/>
        <w:ind w:left="0" w:right="0" w:firstLine="0"/>
        <w:jc w:val="both"/>
      </w:pPr>
      <w:bookmarkStart w:id="518" w:name="Bookmark_para_93"/>
      <w:bookmarkEnd w:id="518"/>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 xml:space="preserve"> </w:t>
      </w:r>
      <w:bookmarkStart w:id="519" w:name="Bookmark_I5S22DD22HM5X50040000400"/>
      <w:bookmarkEnd w:id="519"/>
      <w:r>
        <w:rPr>
          <w:rFonts w:ascii="arial" w:eastAsia="arial" w:hAnsi="arial" w:cs="arial"/>
          <w:b w:val="0"/>
          <w:i w:val="0"/>
          <w:strike w:val="0"/>
          <w:noProof w:val="0"/>
          <w:color w:val="000000"/>
          <w:position w:val="0"/>
          <w:sz w:val="20"/>
          <w:u w:val="none"/>
          <w:vertAlign w:val="baseline"/>
        </w:rPr>
        <w:t xml:space="preserve">The Court agrees with Defendants. Because M.A.B. is not enrolled in physical education for the current school year, the harm he asserts is not "actual and imminent." </w:t>
      </w:r>
      <w:bookmarkStart w:id="520" w:name="Bookmark_I5S22DD22HM5X50030000400"/>
      <w:bookmarkEnd w:id="520"/>
      <w:hyperlink r:id="rId87" w:history="1">
        <w:r>
          <w:rPr>
            <w:rFonts w:ascii="arial" w:eastAsia="arial" w:hAnsi="arial" w:cs="arial"/>
            <w:b w:val="0"/>
            <w:i/>
            <w:strike w:val="0"/>
            <w:noProof w:val="0"/>
            <w:color w:val="0077CC"/>
            <w:position w:val="0"/>
            <w:sz w:val="20"/>
            <w:u w:val="single"/>
            <w:vertAlign w:val="baseline"/>
          </w:rPr>
          <w:t>De Simone</w:t>
        </w:r>
      </w:hyperlink>
      <w:hyperlink r:id="rId87" w:history="1">
        <w:r>
          <w:rPr>
            <w:rFonts w:ascii="arial" w:eastAsia="arial" w:hAnsi="arial" w:cs="arial"/>
            <w:b w:val="0"/>
            <w:i/>
            <w:strike w:val="0"/>
            <w:noProof w:val="0"/>
            <w:color w:val="0077CC"/>
            <w:position w:val="0"/>
            <w:sz w:val="20"/>
            <w:u w:val="single"/>
            <w:vertAlign w:val="baseline"/>
          </w:rPr>
          <w:t>, 133 F.Supp.3d at 799</w:t>
        </w:r>
      </w:hyperlink>
      <w:r>
        <w:rPr>
          <w:rFonts w:ascii="arial" w:eastAsia="arial" w:hAnsi="arial" w:cs="arial"/>
          <w:b w:val="0"/>
          <w:i w:val="0"/>
          <w:strike w:val="0"/>
          <w:noProof w:val="0"/>
          <w:color w:val="000000"/>
          <w:position w:val="0"/>
          <w:sz w:val="20"/>
          <w:u w:val="none"/>
          <w:vertAlign w:val="baseline"/>
        </w:rPr>
        <w:t xml:space="preserve"> (quoting </w:t>
      </w:r>
      <w:bookmarkStart w:id="521" w:name="Bookmark_I5S22DD22HM5X50050000400"/>
      <w:bookmarkEnd w:id="521"/>
      <w:hyperlink r:id="rId88" w:history="1">
        <w:r>
          <w:rPr>
            <w:rFonts w:ascii="arial" w:eastAsia="arial" w:hAnsi="arial" w:cs="arial"/>
            <w:b w:val="0"/>
            <w:i/>
            <w:strike w:val="0"/>
            <w:noProof w:val="0"/>
            <w:color w:val="0077CC"/>
            <w:position w:val="0"/>
            <w:sz w:val="20"/>
            <w:u w:val="single"/>
            <w:vertAlign w:val="baseline"/>
          </w:rPr>
          <w:t>Direx</w:t>
        </w:r>
      </w:hyperlink>
      <w:hyperlink r:id="rId88" w:history="1">
        <w:r>
          <w:rPr>
            <w:rFonts w:ascii="arial" w:eastAsia="arial" w:hAnsi="arial" w:cs="arial"/>
            <w:b w:val="0"/>
            <w:i/>
            <w:strike w:val="0"/>
            <w:noProof w:val="0"/>
            <w:color w:val="0077CC"/>
            <w:position w:val="0"/>
            <w:sz w:val="20"/>
            <w:u w:val="single"/>
            <w:vertAlign w:val="baseline"/>
          </w:rPr>
          <w:t>, 952 F.2d at 812</w:t>
        </w:r>
      </w:hyperlink>
      <w:r>
        <w:rPr>
          <w:rFonts w:ascii="arial" w:eastAsia="arial" w:hAnsi="arial" w:cs="arial"/>
          <w:b w:val="0"/>
          <w:i w:val="0"/>
          <w:strike w:val="0"/>
          <w:noProof w:val="0"/>
          <w:color w:val="000000"/>
          <w:position w:val="0"/>
          <w:sz w:val="20"/>
          <w:u w:val="none"/>
          <w:vertAlign w:val="baseline"/>
        </w:rPr>
        <w:t xml:space="preserve">). What is more, the parties do not dispute that M.A.B. will not need to use a locker room for any other purpose, such as participation in interscholastic athletics. </w:t>
      </w:r>
      <w:bookmarkStart w:id="522" w:name="Bookmark_I5S22DD22SF89R0030000400"/>
      <w:bookmarkEnd w:id="522"/>
      <w:r>
        <w:rPr>
          <w:rFonts w:ascii="arial" w:eastAsia="arial" w:hAnsi="arial" w:cs="arial"/>
          <w:b w:val="0"/>
          <w:i w:val="0"/>
          <w:strike w:val="0"/>
          <w:noProof w:val="0"/>
          <w:color w:val="000000"/>
          <w:position w:val="0"/>
          <w:sz w:val="20"/>
          <w:u w:val="none"/>
          <w:vertAlign w:val="baseline"/>
        </w:rPr>
        <w:t xml:space="preserve">Of course, it is certain M.A.B. will take physical education class when the following school year begins this September. Still, it is "speculative" whether the school year will begin before the Court will issue a decision on the merits.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23" w:name="Bookmark_I5S22DD22SF89R0020000400"/>
      <w:bookmarkEnd w:id="523"/>
      <w:hyperlink r:id="rId88" w:history="1">
        <w:r>
          <w:rPr>
            <w:rFonts w:ascii="arial" w:eastAsia="arial" w:hAnsi="arial" w:cs="arial"/>
            <w:b w:val="0"/>
            <w:i/>
            <w:strike w:val="0"/>
            <w:noProof w:val="0"/>
            <w:color w:val="0077CC"/>
            <w:position w:val="0"/>
            <w:sz w:val="20"/>
            <w:u w:val="single"/>
            <w:vertAlign w:val="baseline"/>
          </w:rPr>
          <w:t>Direx</w:t>
        </w:r>
      </w:hyperlink>
      <w:hyperlink r:id="rId88" w:history="1">
        <w:r>
          <w:rPr>
            <w:rFonts w:ascii="arial" w:eastAsia="arial" w:hAnsi="arial" w:cs="arial"/>
            <w:b w:val="0"/>
            <w:i/>
            <w:strike w:val="0"/>
            <w:noProof w:val="0"/>
            <w:color w:val="0077CC"/>
            <w:position w:val="0"/>
            <w:sz w:val="20"/>
            <w:u w:val="single"/>
            <w:vertAlign w:val="baseline"/>
          </w:rPr>
          <w:t>, 952 F.2d at 812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24" w:name="Bookmark_I5S22DD22SF89R0040000400"/>
      <w:bookmarkEnd w:id="524"/>
      <w:hyperlink r:id="rId89" w:history="1">
        <w:r>
          <w:rPr>
            <w:rFonts w:ascii="arial" w:eastAsia="arial" w:hAnsi="arial" w:cs="arial"/>
            <w:b w:val="0"/>
            <w:i/>
            <w:strike w:val="0"/>
            <w:noProof w:val="0"/>
            <w:color w:val="0077CC"/>
            <w:position w:val="0"/>
            <w:sz w:val="20"/>
            <w:u w:val="single"/>
            <w:vertAlign w:val="baseline"/>
          </w:rPr>
          <w:t>Winter</w:t>
        </w:r>
      </w:hyperlink>
      <w:hyperlink r:id="rId89" w:history="1">
        <w:r>
          <w:rPr>
            <w:rFonts w:ascii="arial" w:eastAsia="arial" w:hAnsi="arial" w:cs="arial"/>
            <w:b w:val="0"/>
            <w:i/>
            <w:strike w:val="0"/>
            <w:noProof w:val="0"/>
            <w:color w:val="0077CC"/>
            <w:position w:val="0"/>
            <w:sz w:val="20"/>
            <w:u w:val="single"/>
            <w:vertAlign w:val="baseline"/>
          </w:rPr>
          <w:t>, 555 U.S. at 22</w:t>
        </w:r>
      </w:hyperlink>
      <w:r>
        <w:rPr>
          <w:rFonts w:ascii="arial" w:eastAsia="arial" w:hAnsi="arial" w:cs="arial"/>
          <w:b w:val="0"/>
          <w:i w:val="0"/>
          <w:strike w:val="0"/>
          <w:noProof w:val="0"/>
          <w:color w:val="000000"/>
          <w:position w:val="0"/>
          <w:sz w:val="20"/>
          <w:u w:val="none"/>
          <w:vertAlign w:val="baseline"/>
        </w:rPr>
        <w:t xml:space="preserve"> (citation omitted). Accordingly, aware that the parties likely hope for a resolution to this case before the following school year, the Court will order the parties to confer and submit to the Court a joint proposed scheduling order.</w:t>
      </w:r>
    </w:p>
    <w:p>
      <w:pPr>
        <w:keepNext w:val="0"/>
        <w:widowControl w:val="0"/>
        <w:spacing w:before="200" w:after="0" w:line="260" w:lineRule="atLeast"/>
        <w:ind w:left="0" w:right="0" w:firstLine="0"/>
        <w:jc w:val="both"/>
      </w:pPr>
      <w:bookmarkStart w:id="525" w:name="Bookmark_para_94"/>
      <w:bookmarkEnd w:id="525"/>
      <w:r>
        <w:rPr>
          <w:rFonts w:ascii="arial" w:eastAsia="arial" w:hAnsi="arial" w:cs="arial"/>
          <w:b w:val="0"/>
          <w:i w:val="0"/>
          <w:strike w:val="0"/>
          <w:noProof w:val="0"/>
          <w:color w:val="000000"/>
          <w:position w:val="0"/>
          <w:sz w:val="20"/>
          <w:u w:val="none"/>
          <w:vertAlign w:val="baseline"/>
        </w:rPr>
        <w:t>The Court will, therefore, deny the Motion for Preliminary Injunction without prejudice. M.A.B. may refile his Motion if there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is a change in circumstances, and the Court would then set-in preliminary injunction hearing dates scheduled to conclude before September 4, 2018.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526" w:name="Bookmark_para_95"/>
      <w:bookmarkEnd w:id="526"/>
      <w:r>
        <w:rPr>
          <w:rFonts w:ascii="arial" w:eastAsia="arial" w:hAnsi="arial" w:cs="arial"/>
          <w:b w:val="0"/>
          <w:i w:val="0"/>
          <w:strike w:val="0"/>
          <w:noProof w:val="0"/>
          <w:color w:val="000000"/>
          <w:position w:val="0"/>
          <w:sz w:val="20"/>
          <w:u w:val="none"/>
          <w:vertAlign w:val="baseline"/>
        </w:rPr>
        <w:t>For the foregoing reasons, the Court will deny Defendants' Motion to Dismiss for Failure to State a Claim (ECF No. 36) and deny without prejudice M.A.B.'s Motion for Preliminary Injunction (ECF No. 41). A separate order follows.</w:t>
      </w:r>
    </w:p>
    <w:p>
      <w:pPr>
        <w:keepNext w:val="0"/>
        <w:widowControl w:val="0"/>
        <w:spacing w:before="200" w:after="0" w:line="260" w:lineRule="atLeast"/>
        <w:ind w:left="0" w:right="0" w:firstLine="0"/>
        <w:jc w:val="both"/>
      </w:pPr>
      <w:bookmarkStart w:id="527" w:name="Bookmark_para_96"/>
      <w:bookmarkEnd w:id="527"/>
      <w:r>
        <w:rPr>
          <w:rFonts w:ascii="arial" w:eastAsia="arial" w:hAnsi="arial" w:cs="arial"/>
          <w:b w:val="0"/>
          <w:i w:val="0"/>
          <w:strike w:val="0"/>
          <w:noProof w:val="0"/>
          <w:color w:val="000000"/>
          <w:position w:val="0"/>
          <w:sz w:val="20"/>
          <w:u w:val="none"/>
          <w:vertAlign w:val="baseline"/>
        </w:rPr>
        <w:t>Entered this 12th day of March, 2018</w:t>
      </w:r>
    </w:p>
    <w:p>
      <w:pPr>
        <w:keepNext w:val="0"/>
        <w:widowControl w:val="0"/>
        <w:spacing w:before="200" w:after="0" w:line="260" w:lineRule="atLeast"/>
        <w:ind w:left="0" w:right="0" w:firstLine="0"/>
        <w:jc w:val="both"/>
      </w:pPr>
      <w:bookmarkStart w:id="528" w:name="Bookmark_para_97"/>
      <w:bookmarkEnd w:id="528"/>
      <w:r>
        <w:rPr>
          <w:rFonts w:ascii="arial" w:eastAsia="arial" w:hAnsi="arial" w:cs="arial"/>
          <w:b w:val="0"/>
          <w:i w:val="0"/>
          <w:strike w:val="0"/>
          <w:noProof w:val="0"/>
          <w:color w:val="000000"/>
          <w:position w:val="0"/>
          <w:sz w:val="20"/>
          <w:u w:val="none"/>
          <w:vertAlign w:val="baseline"/>
        </w:rPr>
        <w:t>/s/ George L. Russell, III</w:t>
      </w:r>
    </w:p>
    <w:p>
      <w:pPr>
        <w:keepNext w:val="0"/>
        <w:widowControl w:val="0"/>
        <w:spacing w:before="200" w:after="0" w:line="260" w:lineRule="atLeast"/>
        <w:ind w:left="0" w:right="0" w:firstLine="0"/>
        <w:jc w:val="both"/>
      </w:pPr>
      <w:bookmarkStart w:id="529" w:name="Bookmark_para_98"/>
      <w:bookmarkEnd w:id="529"/>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530" w:name="Bookmark_para_99"/>
      <w:bookmarkEnd w:id="530"/>
      <w:r>
        <w:rPr>
          <w:rFonts w:ascii="arial" w:eastAsia="arial" w:hAnsi="arial" w:cs="arial"/>
          <w:b w:val="0"/>
          <w:i w:val="0"/>
          <w:strike w:val="0"/>
          <w:noProof w:val="0"/>
          <w:color w:val="000000"/>
          <w:position w:val="0"/>
          <w:sz w:val="20"/>
          <w:u w:val="none"/>
          <w:vertAlign w:val="baseline"/>
        </w:rPr>
        <w:t>For the reasons stated in the foregoing Memorandum Opinion, it is this 12th day of March, 2018, hereby:</w:t>
      </w:r>
    </w:p>
    <w:p>
      <w:pPr>
        <w:keepNext w:val="0"/>
        <w:widowControl w:val="0"/>
        <w:spacing w:before="200" w:after="0" w:line="260" w:lineRule="atLeast"/>
        <w:ind w:left="0" w:right="0" w:firstLine="0"/>
        <w:jc w:val="both"/>
      </w:pPr>
      <w:bookmarkStart w:id="531" w:name="Bookmark_para_100"/>
      <w:bookmarkEnd w:id="531"/>
      <w:r>
        <w:rPr>
          <w:rFonts w:ascii="arial" w:eastAsia="arial" w:hAnsi="arial" w:cs="arial"/>
          <w:b w:val="0"/>
          <w:i w:val="0"/>
          <w:strike w:val="0"/>
          <w:noProof w:val="0"/>
          <w:color w:val="000000"/>
          <w:position w:val="0"/>
          <w:sz w:val="20"/>
          <w:u w:val="none"/>
          <w:vertAlign w:val="baseline"/>
        </w:rPr>
        <w:t>ORDERED that Defendants Board of Education of Talbot County (the "Board"), Kelly L. Griffith, and Tracy Elzey's Motion to Dismiss for Failure to State a Claim (ECF No. 36) is DENIED;</w:t>
      </w:r>
    </w:p>
    <w:p>
      <w:pPr>
        <w:keepNext w:val="0"/>
        <w:widowControl w:val="0"/>
        <w:spacing w:before="200" w:after="0" w:line="260" w:lineRule="atLeast"/>
        <w:ind w:left="0" w:right="0" w:firstLine="0"/>
        <w:jc w:val="both"/>
      </w:pPr>
      <w:bookmarkStart w:id="532" w:name="Bookmark_para_101"/>
      <w:bookmarkEnd w:id="532"/>
      <w:r>
        <w:rPr>
          <w:rFonts w:ascii="arial" w:eastAsia="arial" w:hAnsi="arial" w:cs="arial"/>
          <w:b w:val="0"/>
          <w:i w:val="0"/>
          <w:strike w:val="0"/>
          <w:noProof w:val="0"/>
          <w:color w:val="000000"/>
          <w:position w:val="0"/>
          <w:sz w:val="20"/>
          <w:u w:val="none"/>
          <w:vertAlign w:val="baseline"/>
        </w:rPr>
        <w:t>IT IS FURTHER ORDERED that Plaintiff M.A.B.'s Motion for Preliminary Injunction (ECF No. 41) is DENIED WITHOUT PREJUDICE;</w:t>
      </w:r>
    </w:p>
    <w:p>
      <w:pPr>
        <w:keepNext w:val="0"/>
        <w:widowControl w:val="0"/>
        <w:spacing w:before="200" w:after="0" w:line="260" w:lineRule="atLeast"/>
        <w:ind w:left="0" w:right="0" w:firstLine="0"/>
        <w:jc w:val="both"/>
      </w:pPr>
      <w:bookmarkStart w:id="533" w:name="Bookmark_para_102"/>
      <w:bookmarkEnd w:id="533"/>
      <w:r>
        <w:rPr>
          <w:rFonts w:ascii="arial" w:eastAsia="arial" w:hAnsi="arial" w:cs="arial"/>
          <w:b w:val="0"/>
          <w:i w:val="0"/>
          <w:strike w:val="0"/>
          <w:noProof w:val="0"/>
          <w:color w:val="000000"/>
          <w:position w:val="0"/>
          <w:sz w:val="20"/>
          <w:u w:val="none"/>
          <w:vertAlign w:val="baseline"/>
        </w:rPr>
        <w:t>IT IS FURTHER ORDERED that the Board, Griffith, and Elzey shall file an Answer within fourteen days of the date of this Order; and</w:t>
      </w:r>
    </w:p>
    <w:p>
      <w:pPr>
        <w:keepNext w:val="0"/>
        <w:widowControl w:val="0"/>
        <w:spacing w:before="200" w:after="0" w:line="260" w:lineRule="atLeast"/>
        <w:ind w:left="0" w:right="0" w:firstLine="0"/>
        <w:jc w:val="both"/>
      </w:pPr>
      <w:bookmarkStart w:id="534" w:name="Bookmark_para_103"/>
      <w:bookmarkEnd w:id="534"/>
      <w:r>
        <w:rPr>
          <w:rFonts w:ascii="arial" w:eastAsia="arial" w:hAnsi="arial" w:cs="arial"/>
          <w:b w:val="0"/>
          <w:i w:val="0"/>
          <w:strike w:val="0"/>
          <w:noProof w:val="0"/>
          <w:color w:val="000000"/>
          <w:position w:val="0"/>
          <w:sz w:val="20"/>
          <w:u w:val="none"/>
          <w:vertAlign w:val="baseline"/>
        </w:rPr>
        <w:t>IT IS FURTHER ORDERED that the parties shall confer and submit to the Court a joint proposed scheduling order within fourteen days of the date of this Order.</w:t>
      </w:r>
    </w:p>
    <w:p>
      <w:pPr>
        <w:keepNext w:val="0"/>
        <w:widowControl w:val="0"/>
        <w:spacing w:before="200" w:after="0" w:line="260" w:lineRule="atLeast"/>
        <w:ind w:left="0" w:right="0" w:firstLine="0"/>
        <w:jc w:val="both"/>
      </w:pPr>
      <w:bookmarkStart w:id="535" w:name="Bookmark_para_104"/>
      <w:bookmarkEnd w:id="535"/>
      <w:r>
        <w:rPr>
          <w:rFonts w:ascii="arial" w:eastAsia="arial" w:hAnsi="arial" w:cs="arial"/>
          <w:b w:val="0"/>
          <w:i w:val="0"/>
          <w:strike w:val="0"/>
          <w:noProof w:val="0"/>
          <w:color w:val="000000"/>
          <w:position w:val="0"/>
          <w:sz w:val="20"/>
          <w:u w:val="none"/>
          <w:vertAlign w:val="baseline"/>
        </w:rPr>
        <w:t>/s/ George L. Russell,</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III</w:t>
      </w:r>
    </w:p>
    <w:p>
      <w:pPr>
        <w:keepNext w:val="0"/>
        <w:widowControl w:val="0"/>
        <w:spacing w:before="200" w:after="0" w:line="260" w:lineRule="atLeast"/>
        <w:ind w:left="0" w:right="0" w:firstLine="0"/>
        <w:jc w:val="both"/>
      </w:pPr>
      <w:bookmarkStart w:id="536" w:name="Bookmark_para_105"/>
      <w:bookmarkEnd w:id="53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bookmarkStart w:id="9" w:name="Bookmark_I5S22DD12D6N5K0020000400"/>
      <w:bookmarkEnd w:id="9"/>
      <w:r>
        <w:rPr>
          <w:rFonts w:ascii="arial" w:eastAsia="arial" w:hAnsi="arial" w:cs="arial"/>
          <w:b w:val="0"/>
          <w:i w:val="0"/>
          <w:strike w:val="0"/>
          <w:noProof w:val="0"/>
          <w:color w:val="000000"/>
          <w:position w:val="0"/>
          <w:sz w:val="18"/>
          <w:u w:val="none"/>
          <w:vertAlign w:val="baseline"/>
        </w:rPr>
        <w:t xml:space="preserve">Unless otherwise noted, the Court takes the following facts from M.A.B.'s Amended Complaint and accepts them as true. </w:t>
      </w:r>
      <w:r>
        <w:rPr>
          <w:rFonts w:ascii="arial" w:eastAsia="arial" w:hAnsi="arial" w:cs="arial"/>
          <w:b w:val="0"/>
          <w:i w:val="0"/>
          <w:strike w:val="0"/>
          <w:noProof w:val="0"/>
          <w:color w:val="000000"/>
          <w:position w:val="0"/>
          <w:sz w:val="18"/>
          <w:u w:val="single"/>
          <w:vertAlign w:val="baseline"/>
        </w:rPr>
        <w:t xml:space="preserve">See </w:t>
      </w:r>
      <w:bookmarkStart w:id="10" w:name="Bookmark_I5S22DD12D6N5K0010000400"/>
      <w:bookmarkEnd w:id="10"/>
      <w:hyperlink r:id="rId1" w:history="1">
        <w:r>
          <w:rPr>
            <w:rFonts w:ascii="arial" w:eastAsia="arial" w:hAnsi="arial" w:cs="arial"/>
            <w:b w:val="0"/>
            <w:i/>
            <w:strike w:val="0"/>
            <w:noProof w:val="0"/>
            <w:color w:val="0077CC"/>
            <w:position w:val="0"/>
            <w:sz w:val="18"/>
            <w:u w:val="single"/>
            <w:vertAlign w:val="baseline"/>
          </w:rPr>
          <w:t>Erickson v. Pardus</w:t>
        </w:r>
      </w:hyperlink>
      <w:hyperlink r:id="rId1" w:history="1">
        <w:r>
          <w:rPr>
            <w:rFonts w:ascii="arial" w:eastAsia="arial" w:hAnsi="arial" w:cs="arial"/>
            <w:b w:val="0"/>
            <w:i/>
            <w:strike w:val="0"/>
            <w:noProof w:val="0"/>
            <w:color w:val="0077CC"/>
            <w:position w:val="0"/>
            <w:sz w:val="18"/>
            <w:u w:val="single"/>
            <w:vertAlign w:val="baseline"/>
          </w:rPr>
          <w:t>, 551 U.S. 89, 94, 127 S. Ct. 2197, 167 L. Ed. 2d 1081 (2007)</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Throughout the Complaint and the parties' briefing of the instant Motions, the parties have used masculine pronouns to refer to M.A.B. Accordingly, the Court will also use masculine pronouns.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The Court uses terms such as "birth sex" to refer to gender designations made at birth.</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 w:name="Bookmark_fnpara_4"/>
      <w:bookmarkEnd w:id="20"/>
      <w:r>
        <w:rPr>
          <w:rFonts w:ascii="arial" w:eastAsia="arial" w:hAnsi="arial" w:cs="arial"/>
          <w:b w:val="0"/>
          <w:i w:val="0"/>
          <w:strike w:val="0"/>
          <w:noProof w:val="0"/>
          <w:color w:val="000000"/>
          <w:position w:val="0"/>
          <w:sz w:val="18"/>
          <w:u w:val="none"/>
          <w:vertAlign w:val="baseline"/>
        </w:rPr>
        <w:t>The Court will refer to the Board's decision to prohibit M.A.B. from using the boys' locker rooms as a "policy," even though the Board simply made a decision and communicated it to M.A.B.'s counsel.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45). The High School's principal at the time later advised M.A.B. and his parents of this decision.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4" w:name="Bookmark_fnpara_5"/>
      <w:bookmarkEnd w:id="84"/>
      <w:bookmarkStart w:id="85" w:name="Bookmark_I3PN21HHKCX0003DW0S00025"/>
      <w:bookmarkEnd w:id="85"/>
      <w:bookmarkStart w:id="86" w:name="Bookmark_I5S22DD12D6N5N0010000400"/>
      <w:bookmarkEnd w:id="86"/>
      <w:bookmarkStart w:id="87" w:name="Bookmark_I5S22DD12D6N5N0030000400"/>
      <w:bookmarkEnd w:id="87"/>
      <w:bookmarkStart w:id="88" w:name="Bookmark_I3PN21H7S120003DW0S0000W"/>
      <w:bookmarkEnd w:id="88"/>
      <w:bookmarkStart w:id="89" w:name="Bookmark_I3PN21H7JX60003DW0S0000V"/>
      <w:bookmarkEnd w:id="89"/>
      <w:bookmarkStart w:id="90" w:name="Bookmark_I5S22DD12D6N5N0050000400"/>
      <w:bookmarkEnd w:id="90"/>
      <w:r>
        <w:rPr>
          <w:rFonts w:ascii="arial" w:eastAsia="arial" w:hAnsi="arial" w:cs="arial"/>
          <w:b w:val="0"/>
          <w:i w:val="0"/>
          <w:strike w:val="0"/>
          <w:noProof w:val="0"/>
          <w:color w:val="000000"/>
          <w:position w:val="0"/>
          <w:sz w:val="18"/>
          <w:u w:val="none"/>
          <w:vertAlign w:val="baseline"/>
        </w:rPr>
        <w:t xml:space="preserve">The Supreme Court vacated the Fourth Circuit's judgment in </w:t>
      </w:r>
      <w:bookmarkStart w:id="91" w:name="Bookmark_I5S22DD12N1R9J0050000400"/>
      <w:bookmarkEnd w:id="91"/>
      <w:hyperlink r:id="rId2" w:history="1">
        <w:r>
          <w:rPr>
            <w:rFonts w:ascii="arial" w:eastAsia="arial" w:hAnsi="arial" w:cs="arial"/>
            <w:b w:val="0"/>
            <w:i/>
            <w:strike w:val="0"/>
            <w:noProof w:val="0"/>
            <w:color w:val="0077CC"/>
            <w:position w:val="0"/>
            <w:sz w:val="18"/>
            <w:u w:val="single"/>
            <w:vertAlign w:val="baseline"/>
          </w:rPr>
          <w:t>Grimm I</w:t>
        </w:r>
      </w:hyperlink>
      <w:r>
        <w:rPr>
          <w:rFonts w:ascii="arial" w:eastAsia="arial" w:hAnsi="arial" w:cs="arial"/>
          <w:b w:val="0"/>
          <w:i w:val="0"/>
          <w:strike w:val="0"/>
          <w:noProof w:val="0"/>
          <w:color w:val="000000"/>
          <w:position w:val="0"/>
          <w:sz w:val="18"/>
          <w:u w:val="none"/>
          <w:vertAlign w:val="baseline"/>
        </w:rPr>
        <w:t xml:space="preserve"> in light of the United States Department of Education and United States Department of Justice issuing a letter withdrawing the guidance documents that the judgment examined.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92" w:name="Bookmark_I5S22DD12D6N5N0020000400"/>
      <w:bookmarkEnd w:id="92"/>
      <w:r>
        <w:rPr>
          <w:rFonts w:ascii="arial" w:eastAsia="arial" w:hAnsi="arial" w:cs="arial"/>
          <w:b w:val="0"/>
          <w:i/>
          <w:strike w:val="0"/>
          <w:noProof w:val="0"/>
          <w:color w:val="000000"/>
          <w:position w:val="0"/>
          <w:sz w:val="18"/>
          <w:u w:val="none"/>
          <w:vertAlign w:val="baseline"/>
        </w:rPr>
        <w:t>137 S.Ct. at 1239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U.S. Dep't of Just. Civil Rights Div. &amp; U.S. Dep't of Educ. Office for Civil Rights, Dear Colleague Letter (Feb. 22, 2017), https://www2.ed.gov/about/offices/list/ocr/letters/colleague-201702-title-ix.pdf . </w:t>
      </w:r>
      <w:r>
        <w:rPr>
          <w:rFonts w:ascii="arial" w:eastAsia="arial" w:hAnsi="arial" w:cs="arial"/>
          <w:b w:val="0"/>
          <w:i w:val="0"/>
          <w:strike w:val="0"/>
          <w:noProof w:val="0"/>
          <w:color w:val="000000"/>
          <w:position w:val="0"/>
          <w:sz w:val="18"/>
          <w:u w:val="single"/>
          <w:vertAlign w:val="baseline"/>
        </w:rPr>
        <w:t>Grimm I</w:t>
      </w:r>
      <w:r>
        <w:rPr>
          <w:rFonts w:ascii="arial" w:eastAsia="arial" w:hAnsi="arial" w:cs="arial"/>
          <w:b w:val="0"/>
          <w:i w:val="0"/>
          <w:strike w:val="0"/>
          <w:noProof w:val="0"/>
          <w:color w:val="000000"/>
          <w:position w:val="0"/>
          <w:sz w:val="18"/>
          <w:u w:val="none"/>
          <w:vertAlign w:val="baseline"/>
        </w:rPr>
        <w:t xml:space="preserve"> remains binding law of the Fourth Circuit, however, "unless it is overruled by a subsequent en banc opinion of [the Fourth Circuit] or a superseding contrary decision of the Supreme Court." </w:t>
      </w:r>
      <w:bookmarkStart w:id="93" w:name="Bookmark_I5S22DD12D6N5N0040000400"/>
      <w:bookmarkEnd w:id="93"/>
      <w:hyperlink r:id="rId3" w:history="1">
        <w:r>
          <w:rPr>
            <w:rFonts w:ascii="arial" w:eastAsia="arial" w:hAnsi="arial" w:cs="arial"/>
            <w:b w:val="0"/>
            <w:i/>
            <w:strike w:val="0"/>
            <w:noProof w:val="0"/>
            <w:color w:val="0077CC"/>
            <w:position w:val="0"/>
            <w:sz w:val="18"/>
            <w:u w:val="single"/>
            <w:vertAlign w:val="baseline"/>
          </w:rPr>
          <w:t>United States v. Giddins</w:t>
        </w:r>
      </w:hyperlink>
      <w:hyperlink r:id="rId3" w:history="1">
        <w:r>
          <w:rPr>
            <w:rFonts w:ascii="arial" w:eastAsia="arial" w:hAnsi="arial" w:cs="arial"/>
            <w:b w:val="0"/>
            <w:i/>
            <w:strike w:val="0"/>
            <w:noProof w:val="0"/>
            <w:color w:val="0077CC"/>
            <w:position w:val="0"/>
            <w:sz w:val="18"/>
            <w:u w:val="single"/>
            <w:vertAlign w:val="baseline"/>
          </w:rPr>
          <w:t>, 858 F.3d 870, 886 n.12 (4th Cir. 2017)</w:t>
        </w:r>
      </w:hyperlink>
      <w:r>
        <w:rPr>
          <w:rFonts w:ascii="arial" w:eastAsia="arial" w:hAnsi="arial" w:cs="arial"/>
          <w:b w:val="0"/>
          <w:i w:val="0"/>
          <w:strike w:val="0"/>
          <w:noProof w:val="0"/>
          <w:color w:val="000000"/>
          <w:position w:val="0"/>
          <w:sz w:val="18"/>
          <w:u w:val="none"/>
          <w:vertAlign w:val="baseline"/>
        </w:rPr>
        <w:t xml:space="preserve"> (quoting </w:t>
      </w:r>
      <w:bookmarkStart w:id="94" w:name="Bookmark_I5S22DD128T40K0010000400"/>
      <w:bookmarkEnd w:id="94"/>
      <w:hyperlink r:id="rId4" w:history="1">
        <w:r>
          <w:rPr>
            <w:rFonts w:ascii="arial" w:eastAsia="arial" w:hAnsi="arial" w:cs="arial"/>
            <w:b w:val="0"/>
            <w:i/>
            <w:strike w:val="0"/>
            <w:noProof w:val="0"/>
            <w:color w:val="0077CC"/>
            <w:position w:val="0"/>
            <w:sz w:val="18"/>
            <w:u w:val="single"/>
            <w:vertAlign w:val="baseline"/>
          </w:rPr>
          <w:t>United States v. Collins</w:t>
        </w:r>
      </w:hyperlink>
      <w:hyperlink r:id="rId4" w:history="1">
        <w:r>
          <w:rPr>
            <w:rFonts w:ascii="arial" w:eastAsia="arial" w:hAnsi="arial" w:cs="arial"/>
            <w:b w:val="0"/>
            <w:i/>
            <w:strike w:val="0"/>
            <w:noProof w:val="0"/>
            <w:color w:val="0077CC"/>
            <w:position w:val="0"/>
            <w:sz w:val="18"/>
            <w:u w:val="single"/>
            <w:vertAlign w:val="baseline"/>
          </w:rPr>
          <w:t>, 415 F.3d 304, 311 (4th Cir. 2005))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There has been neither an en banc Fourth Circuit opinion nor a superseding contrary Supreme Court decision overruling </w:t>
      </w:r>
      <w:r>
        <w:rPr>
          <w:rFonts w:ascii="arial" w:eastAsia="arial" w:hAnsi="arial" w:cs="arial"/>
          <w:b w:val="0"/>
          <w:i w:val="0"/>
          <w:strike w:val="0"/>
          <w:noProof w:val="0"/>
          <w:color w:val="000000"/>
          <w:position w:val="0"/>
          <w:sz w:val="18"/>
          <w:u w:val="single"/>
          <w:vertAlign w:val="baseline"/>
        </w:rPr>
        <w:t>Grimm I</w:t>
      </w:r>
      <w:r>
        <w:rPr>
          <w:rFonts w:ascii="arial" w:eastAsia="arial" w:hAnsi="arial" w:cs="arial"/>
          <w:b w:val="0"/>
          <w:i w:val="0"/>
          <w:strike w:val="0"/>
          <w:noProof w:val="0"/>
          <w:color w:val="000000"/>
          <w:position w:val="0"/>
          <w:sz w:val="18"/>
          <w:u w:val="none"/>
          <w:vertAlign w:val="baseline"/>
        </w:rPr>
        <w:t xml:space="preserve">. Thus, the Court will rely on </w:t>
      </w:r>
      <w:r>
        <w:rPr>
          <w:rFonts w:ascii="arial" w:eastAsia="arial" w:hAnsi="arial" w:cs="arial"/>
          <w:b w:val="0"/>
          <w:i w:val="0"/>
          <w:strike w:val="0"/>
          <w:noProof w:val="0"/>
          <w:color w:val="000000"/>
          <w:position w:val="0"/>
          <w:sz w:val="18"/>
          <w:u w:val="single"/>
          <w:vertAlign w:val="baseline"/>
        </w:rPr>
        <w:t>Grimm I</w:t>
      </w:r>
      <w:r>
        <w:rPr>
          <w:rFonts w:ascii="arial" w:eastAsia="arial" w:hAnsi="arial" w:cs="arial"/>
          <w:b w:val="0"/>
          <w:i w:val="0"/>
          <w:strike w:val="0"/>
          <w:noProof w:val="0"/>
          <w:color w:val="000000"/>
          <w:position w:val="0"/>
          <w:sz w:val="18"/>
          <w:u w:val="none"/>
          <w:vertAlign w:val="baseline"/>
        </w:rPr>
        <w:t xml:space="preserve"> to the extent it offers guidance for deciding issues the Motions present.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9" w:name="Bookmark_fnpara_6"/>
      <w:bookmarkEnd w:id="109"/>
      <w:r>
        <w:rPr>
          <w:rFonts w:ascii="arial" w:eastAsia="arial" w:hAnsi="arial" w:cs="arial"/>
          <w:b w:val="0"/>
          <w:i w:val="0"/>
          <w:strike w:val="0"/>
          <w:noProof w:val="0"/>
          <w:color w:val="000000"/>
          <w:position w:val="0"/>
          <w:sz w:val="18"/>
          <w:u w:val="none"/>
          <w:vertAlign w:val="baseline"/>
        </w:rPr>
        <w:t>For this reason, Defendants' various arguments about why the "very different natures" of Title VII and Title IX precludes reliance on Title VII precedent have no merit. (Defs.' Reply at 3, ECF No. 42).</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55" w:name="Bookmark_fnpara_7"/>
      <w:bookmarkEnd w:id="155"/>
      <w:bookmarkStart w:id="156" w:name="Bookmark_I3PN21H9PVS0003DW0S00018"/>
      <w:bookmarkEnd w:id="156"/>
      <w:bookmarkStart w:id="157" w:name="Bookmark_I3PN21H9HRX0003DW0S00017"/>
      <w:bookmarkEnd w:id="157"/>
      <w:bookmarkStart w:id="158" w:name="Bookmark_I3PN21H9VNX0003DW0S00019"/>
      <w:bookmarkEnd w:id="158"/>
      <w:bookmarkStart w:id="159" w:name="Bookmark_I5S22DD12HM5WP0050000400"/>
      <w:bookmarkEnd w:id="159"/>
      <w:r>
        <w:rPr>
          <w:rFonts w:ascii="arial" w:eastAsia="arial" w:hAnsi="arial" w:cs="arial"/>
          <w:b w:val="0"/>
          <w:i w:val="0"/>
          <w:strike w:val="0"/>
          <w:noProof w:val="0"/>
          <w:color w:val="000000"/>
          <w:position w:val="0"/>
          <w:sz w:val="18"/>
          <w:u w:val="none"/>
          <w:vertAlign w:val="baseline"/>
        </w:rPr>
        <w:t xml:space="preserve">The only Courts of Appeals that arguably have held to the contrary are the Seventh, Eighth, and Tenth Circuits' rulings that transgender status, taken alone, is not entitled to Title VII protection. </w:t>
      </w:r>
      <w:r>
        <w:rPr>
          <w:rFonts w:ascii="arial" w:eastAsia="arial" w:hAnsi="arial" w:cs="arial"/>
          <w:b w:val="0"/>
          <w:i w:val="0"/>
          <w:strike w:val="0"/>
          <w:noProof w:val="0"/>
          <w:color w:val="000000"/>
          <w:position w:val="0"/>
          <w:sz w:val="18"/>
          <w:u w:val="single"/>
          <w:vertAlign w:val="baseline"/>
        </w:rPr>
        <w:t xml:space="preserve">See </w:t>
      </w:r>
      <w:bookmarkStart w:id="160" w:name="Bookmark_I5S22DD12HM5WP0040000400"/>
      <w:bookmarkEnd w:id="160"/>
      <w:hyperlink r:id="rId5" w:history="1">
        <w:r>
          <w:rPr>
            <w:rFonts w:ascii="arial" w:eastAsia="arial" w:hAnsi="arial" w:cs="arial"/>
            <w:b w:val="0"/>
            <w:i/>
            <w:strike w:val="0"/>
            <w:noProof w:val="0"/>
            <w:color w:val="0077CC"/>
            <w:position w:val="0"/>
            <w:sz w:val="18"/>
            <w:u w:val="single"/>
            <w:vertAlign w:val="baseline"/>
          </w:rPr>
          <w:t>Etsitty v. Utah Transit Auth.</w:t>
        </w:r>
      </w:hyperlink>
      <w:hyperlink r:id="rId5" w:history="1">
        <w:r>
          <w:rPr>
            <w:rFonts w:ascii="arial" w:eastAsia="arial" w:hAnsi="arial" w:cs="arial"/>
            <w:b w:val="0"/>
            <w:i/>
            <w:strike w:val="0"/>
            <w:noProof w:val="0"/>
            <w:color w:val="0077CC"/>
            <w:position w:val="0"/>
            <w:sz w:val="18"/>
            <w:u w:val="single"/>
            <w:vertAlign w:val="baseline"/>
          </w:rPr>
          <w:t>, 502 F.3d 1215, 1221-22 (10th Cir. 2007)</w:t>
        </w:r>
      </w:hyperlink>
      <w:r>
        <w:rPr>
          <w:rFonts w:ascii="arial" w:eastAsia="arial" w:hAnsi="arial" w:cs="arial"/>
          <w:b w:val="0"/>
          <w:i w:val="0"/>
          <w:strike w:val="0"/>
          <w:noProof w:val="0"/>
          <w:color w:val="000000"/>
          <w:position w:val="0"/>
          <w:sz w:val="18"/>
          <w:u w:val="none"/>
          <w:vertAlign w:val="baseline"/>
        </w:rPr>
        <w:t xml:space="preserve">; </w:t>
      </w:r>
      <w:bookmarkStart w:id="161" w:name="Bookmark_I5S22DD12N1R9P0010000400"/>
      <w:bookmarkEnd w:id="161"/>
      <w:hyperlink r:id="rId6" w:history="1">
        <w:r>
          <w:rPr>
            <w:rFonts w:ascii="arial" w:eastAsia="arial" w:hAnsi="arial" w:cs="arial"/>
            <w:b w:val="0"/>
            <w:i/>
            <w:strike w:val="0"/>
            <w:noProof w:val="0"/>
            <w:color w:val="0077CC"/>
            <w:position w:val="0"/>
            <w:sz w:val="18"/>
            <w:u w:val="single"/>
            <w:vertAlign w:val="baseline"/>
          </w:rPr>
          <w:t>Sommers v. Budget Mktg., Inc.</w:t>
        </w:r>
      </w:hyperlink>
      <w:hyperlink r:id="rId6" w:history="1">
        <w:r>
          <w:rPr>
            <w:rFonts w:ascii="arial" w:eastAsia="arial" w:hAnsi="arial" w:cs="arial"/>
            <w:b w:val="0"/>
            <w:i/>
            <w:strike w:val="0"/>
            <w:noProof w:val="0"/>
            <w:color w:val="0077CC"/>
            <w:position w:val="0"/>
            <w:sz w:val="18"/>
            <w:u w:val="single"/>
            <w:vertAlign w:val="baseline"/>
          </w:rPr>
          <w:t>, 667 F.2d 748, 749-50 (8th Cir. 1982)</w:t>
        </w:r>
      </w:hyperlink>
      <w:r>
        <w:rPr>
          <w:rFonts w:ascii="arial" w:eastAsia="arial" w:hAnsi="arial" w:cs="arial"/>
          <w:b w:val="0"/>
          <w:i w:val="0"/>
          <w:strike w:val="0"/>
          <w:noProof w:val="0"/>
          <w:color w:val="000000"/>
          <w:position w:val="0"/>
          <w:sz w:val="18"/>
          <w:u w:val="none"/>
          <w:vertAlign w:val="baseline"/>
        </w:rPr>
        <w:t xml:space="preserve">; </w:t>
      </w:r>
      <w:bookmarkStart w:id="162" w:name="Bookmark_I5S22DD12N1R9P0030000400"/>
      <w:bookmarkEnd w:id="162"/>
      <w:hyperlink r:id="rId7" w:history="1">
        <w:r>
          <w:rPr>
            <w:rFonts w:ascii="arial" w:eastAsia="arial" w:hAnsi="arial" w:cs="arial"/>
            <w:b w:val="0"/>
            <w:i/>
            <w:strike w:val="0"/>
            <w:noProof w:val="0"/>
            <w:color w:val="0077CC"/>
            <w:position w:val="0"/>
            <w:sz w:val="18"/>
            <w:u w:val="single"/>
            <w:vertAlign w:val="baseline"/>
          </w:rPr>
          <w:t>Ulane v. E. Airlines, Inc.</w:t>
        </w:r>
      </w:hyperlink>
      <w:hyperlink r:id="rId7" w:history="1">
        <w:r>
          <w:rPr>
            <w:rFonts w:ascii="arial" w:eastAsia="arial" w:hAnsi="arial" w:cs="arial"/>
            <w:b w:val="0"/>
            <w:i/>
            <w:strike w:val="0"/>
            <w:noProof w:val="0"/>
            <w:color w:val="0077CC"/>
            <w:position w:val="0"/>
            <w:sz w:val="18"/>
            <w:u w:val="single"/>
            <w:vertAlign w:val="baseline"/>
          </w:rPr>
          <w:t>, 742 F.2d 1081, 1084 (7th Cir. 1984)</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63" w:name="Bookmark_fnpara_8"/>
      <w:bookmarkEnd w:id="163"/>
      <w:bookmarkStart w:id="164" w:name="Bookmark_I3PN21HB1SS0003DW0S0001B"/>
      <w:bookmarkEnd w:id="164"/>
      <w:bookmarkStart w:id="165" w:name="Bookmark_I5S22DD12SF8990010000400"/>
      <w:bookmarkEnd w:id="165"/>
      <w:r>
        <w:rPr>
          <w:rFonts w:ascii="arial" w:eastAsia="arial" w:hAnsi="arial" w:cs="arial"/>
          <w:b w:val="0"/>
          <w:i w:val="0"/>
          <w:strike w:val="0"/>
          <w:noProof w:val="0"/>
          <w:color w:val="000000"/>
          <w:position w:val="0"/>
          <w:sz w:val="18"/>
          <w:u w:val="none"/>
          <w:vertAlign w:val="baseline"/>
        </w:rPr>
        <w:t xml:space="preserve">As this Court has noted, however, "it is unclear what, if any, significance to ascribe" to these holdings because "[i]n light of </w:t>
      </w:r>
      <w:r>
        <w:rPr>
          <w:rFonts w:ascii="arial" w:eastAsia="arial" w:hAnsi="arial" w:cs="arial"/>
          <w:b w:val="0"/>
          <w:i w:val="0"/>
          <w:strike w:val="0"/>
          <w:noProof w:val="0"/>
          <w:color w:val="000000"/>
          <w:position w:val="0"/>
          <w:sz w:val="18"/>
          <w:u w:val="single"/>
          <w:vertAlign w:val="baseline"/>
        </w:rPr>
        <w:t>Price Waterhouse</w:t>
      </w:r>
      <w:r>
        <w:rPr>
          <w:rFonts w:ascii="arial" w:eastAsia="arial" w:hAnsi="arial" w:cs="arial"/>
          <w:b w:val="0"/>
          <w:i w:val="0"/>
          <w:strike w:val="0"/>
          <w:noProof w:val="0"/>
          <w:color w:val="000000"/>
          <w:position w:val="0"/>
          <w:sz w:val="18"/>
          <w:u w:val="none"/>
          <w:vertAlign w:val="baseline"/>
        </w:rPr>
        <w:t xml:space="preserve">," transgender individuals may bring sex-discrimination claims under a gender-stereotyping theory. </w:t>
      </w:r>
      <w:bookmarkStart w:id="166" w:name="Bookmark_I5S22DD12SF8990030000400"/>
      <w:bookmarkEnd w:id="166"/>
      <w:bookmarkStart w:id="167" w:name="Bookmark_I5S22DD12N1R9P0050000400"/>
      <w:bookmarkEnd w:id="167"/>
      <w:hyperlink r:id="rId8" w:history="1">
        <w:r>
          <w:rPr>
            <w:rFonts w:ascii="arial" w:eastAsia="arial" w:hAnsi="arial" w:cs="arial"/>
            <w:b w:val="0"/>
            <w:i/>
            <w:strike w:val="0"/>
            <w:noProof w:val="0"/>
            <w:color w:val="0077CC"/>
            <w:position w:val="0"/>
            <w:sz w:val="18"/>
            <w:u w:val="single"/>
            <w:vertAlign w:val="baseline"/>
          </w:rPr>
          <w:t>Finkle</w:t>
        </w:r>
      </w:hyperlink>
      <w:hyperlink r:id="rId8" w:history="1">
        <w:r>
          <w:rPr>
            <w:rFonts w:ascii="arial" w:eastAsia="arial" w:hAnsi="arial" w:cs="arial"/>
            <w:b w:val="0"/>
            <w:i/>
            <w:strike w:val="0"/>
            <w:noProof w:val="0"/>
            <w:color w:val="0077CC"/>
            <w:position w:val="0"/>
            <w:sz w:val="18"/>
            <w:u w:val="single"/>
            <w:vertAlign w:val="baseline"/>
          </w:rPr>
          <w:t>, 12 F.Supp.3d at 788</w:t>
        </w:r>
      </w:hyperlink>
      <w:r>
        <w:rPr>
          <w:rFonts w:ascii="arial" w:eastAsia="arial" w:hAnsi="arial" w:cs="arial"/>
          <w:b w:val="0"/>
          <w:i w:val="0"/>
          <w:strike w:val="0"/>
          <w:noProof w:val="0"/>
          <w:color w:val="000000"/>
          <w:position w:val="0"/>
          <w:sz w:val="18"/>
          <w:u w:val="none"/>
          <w:vertAlign w:val="baseline"/>
        </w:rPr>
        <w:t xml:space="preserve">. </w:t>
      </w:r>
      <w:bookmarkStart w:id="168" w:name="Bookmark_I5S22DD12SF8990030000400_2"/>
      <w:bookmarkEnd w:id="168"/>
      <w:r>
        <w:rPr>
          <w:rFonts w:ascii="arial" w:eastAsia="arial" w:hAnsi="arial" w:cs="arial"/>
          <w:b w:val="0"/>
          <w:i w:val="0"/>
          <w:strike w:val="0"/>
          <w:noProof w:val="0"/>
          <w:color w:val="000000"/>
          <w:position w:val="0"/>
          <w:sz w:val="18"/>
          <w:u w:val="none"/>
          <w:vertAlign w:val="baseline"/>
        </w:rPr>
        <w:t xml:space="preserve">Indeed, the Seventh Circuit recently explained that its prior decision in </w:t>
      </w:r>
      <w:r>
        <w:rPr>
          <w:rFonts w:ascii="arial" w:eastAsia="arial" w:hAnsi="arial" w:cs="arial"/>
          <w:b w:val="0"/>
          <w:i w:val="0"/>
          <w:strike w:val="0"/>
          <w:noProof w:val="0"/>
          <w:color w:val="000000"/>
          <w:position w:val="0"/>
          <w:sz w:val="18"/>
          <w:u w:val="single"/>
          <w:vertAlign w:val="baseline"/>
        </w:rPr>
        <w:t>Ulane</w:t>
      </w:r>
      <w:r>
        <w:rPr>
          <w:rFonts w:ascii="arial" w:eastAsia="arial" w:hAnsi="arial" w:cs="arial"/>
          <w:b w:val="0"/>
          <w:i w:val="0"/>
          <w:strike w:val="0"/>
          <w:noProof w:val="0"/>
          <w:color w:val="000000"/>
          <w:position w:val="0"/>
          <w:sz w:val="18"/>
          <w:u w:val="none"/>
          <w:vertAlign w:val="baseline"/>
        </w:rPr>
        <w:t xml:space="preserve"> "cannot and does not foreclose" transgender students from bringing sex-discrimination claims based on </w:t>
      </w:r>
      <w:r>
        <w:rPr>
          <w:rFonts w:ascii="arial" w:eastAsia="arial" w:hAnsi="arial" w:cs="arial"/>
          <w:b w:val="0"/>
          <w:i w:val="0"/>
          <w:strike w:val="0"/>
          <w:noProof w:val="0"/>
          <w:color w:val="000000"/>
          <w:position w:val="0"/>
          <w:sz w:val="18"/>
          <w:u w:val="single"/>
          <w:vertAlign w:val="baseline"/>
        </w:rPr>
        <w:t>Price Waterhouse</w:t>
      </w:r>
      <w:r>
        <w:rPr>
          <w:rFonts w:ascii="arial" w:eastAsia="arial" w:hAnsi="arial" w:cs="arial"/>
          <w:b w:val="0"/>
          <w:i w:val="0"/>
          <w:strike w:val="0"/>
          <w:noProof w:val="0"/>
          <w:color w:val="000000"/>
          <w:position w:val="0"/>
          <w:sz w:val="18"/>
          <w:u w:val="none"/>
          <w:vertAlign w:val="baseline"/>
        </w:rPr>
        <w:t xml:space="preserve">'s gender-stereotyping theory. </w:t>
      </w:r>
      <w:bookmarkStart w:id="169" w:name="Bookmark_I5S22DD12SF8990020000400"/>
      <w:bookmarkEnd w:id="169"/>
      <w:hyperlink r:id="rId9" w:history="1">
        <w:r>
          <w:rPr>
            <w:rFonts w:ascii="arial" w:eastAsia="arial" w:hAnsi="arial" w:cs="arial"/>
            <w:b w:val="0"/>
            <w:i/>
            <w:strike w:val="0"/>
            <w:noProof w:val="0"/>
            <w:color w:val="0077CC"/>
            <w:position w:val="0"/>
            <w:sz w:val="18"/>
            <w:u w:val="single"/>
            <w:vertAlign w:val="baseline"/>
          </w:rPr>
          <w:t>Whitaker</w:t>
        </w:r>
      </w:hyperlink>
      <w:hyperlink r:id="rId9" w:history="1">
        <w:r>
          <w:rPr>
            <w:rFonts w:ascii="arial" w:eastAsia="arial" w:hAnsi="arial" w:cs="arial"/>
            <w:b w:val="0"/>
            <w:i/>
            <w:strike w:val="0"/>
            <w:noProof w:val="0"/>
            <w:color w:val="0077CC"/>
            <w:position w:val="0"/>
            <w:sz w:val="18"/>
            <w:u w:val="single"/>
            <w:vertAlign w:val="baseline"/>
          </w:rPr>
          <w:t>, 858 F.3d at 1047</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82" w:name="Bookmark_fnpara_9"/>
      <w:bookmarkEnd w:id="182"/>
      <w:r>
        <w:rPr>
          <w:rFonts w:ascii="arial" w:eastAsia="arial" w:hAnsi="arial" w:cs="arial"/>
          <w:b w:val="0"/>
          <w:i w:val="0"/>
          <w:strike w:val="0"/>
          <w:noProof w:val="0"/>
          <w:color w:val="000000"/>
          <w:position w:val="0"/>
          <w:sz w:val="18"/>
          <w:u w:val="none"/>
          <w:vertAlign w:val="baseline"/>
        </w:rPr>
        <w:t xml:space="preserve">As a matter of fact, Defendants appear to agree that under Title VII, sex-discrimination claims under a gender-stereotyping theory are cognizable based on </w:t>
      </w:r>
      <w:r>
        <w:rPr>
          <w:rFonts w:ascii="arial" w:eastAsia="arial" w:hAnsi="arial" w:cs="arial"/>
          <w:b w:val="0"/>
          <w:i w:val="0"/>
          <w:strike w:val="0"/>
          <w:noProof w:val="0"/>
          <w:color w:val="000000"/>
          <w:position w:val="0"/>
          <w:sz w:val="18"/>
          <w:u w:val="single"/>
          <w:vertAlign w:val="baseline"/>
        </w:rPr>
        <w:t>Price Waterhouse</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Defs.' Reply at 7) (". . . [T]he Supreme Court has recognized since [</w:t>
      </w:r>
      <w:r>
        <w:rPr>
          <w:rFonts w:ascii="arial" w:eastAsia="arial" w:hAnsi="arial" w:cs="arial"/>
          <w:b w:val="0"/>
          <w:i w:val="0"/>
          <w:strike w:val="0"/>
          <w:noProof w:val="0"/>
          <w:color w:val="000000"/>
          <w:position w:val="0"/>
          <w:sz w:val="18"/>
          <w:u w:val="single"/>
          <w:vertAlign w:val="baseline"/>
        </w:rPr>
        <w:t>Price Waterhouse</w:t>
      </w:r>
      <w:r>
        <w:rPr>
          <w:rFonts w:ascii="arial" w:eastAsia="arial" w:hAnsi="arial" w:cs="arial"/>
          <w:b w:val="0"/>
          <w:i w:val="0"/>
          <w:strike w:val="0"/>
          <w:noProof w:val="0"/>
          <w:color w:val="000000"/>
          <w:position w:val="0"/>
          <w:sz w:val="18"/>
          <w:u w:val="none"/>
          <w:vertAlign w:val="baseline"/>
        </w:rPr>
        <w:t>] that gender[-]stereotype discrimination may be evidence of sex discrimination.").</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89" w:name="Bookmark_fnpara_10"/>
      <w:bookmarkEnd w:id="189"/>
      <w:bookmarkStart w:id="190" w:name="Bookmark_I5S22DD128T40S0020000400"/>
      <w:bookmarkEnd w:id="190"/>
      <w:r>
        <w:rPr>
          <w:rFonts w:ascii="arial" w:eastAsia="arial" w:hAnsi="arial" w:cs="arial"/>
          <w:b w:val="0"/>
          <w:i w:val="0"/>
          <w:strike w:val="0"/>
          <w:noProof w:val="0"/>
          <w:color w:val="000000"/>
          <w:position w:val="0"/>
          <w:sz w:val="18"/>
          <w:u w:val="none"/>
          <w:vertAlign w:val="baseline"/>
        </w:rPr>
        <w:t xml:space="preserve">Defendants also advance this argument in an attempt to distinguish this Court's opinion in </w:t>
      </w:r>
      <w:r>
        <w:rPr>
          <w:rFonts w:ascii="arial" w:eastAsia="arial" w:hAnsi="arial" w:cs="arial"/>
          <w:b w:val="0"/>
          <w:i w:val="0"/>
          <w:strike w:val="0"/>
          <w:noProof w:val="0"/>
          <w:color w:val="000000"/>
          <w:position w:val="0"/>
          <w:sz w:val="18"/>
          <w:u w:val="single"/>
          <w:vertAlign w:val="baseline"/>
        </w:rPr>
        <w:t>Finkle</w:t>
      </w:r>
      <w:r>
        <w:rPr>
          <w:rFonts w:ascii="arial" w:eastAsia="arial" w:hAnsi="arial" w:cs="arial"/>
          <w:b w:val="0"/>
          <w:i w:val="0"/>
          <w:strike w:val="0"/>
          <w:noProof w:val="0"/>
          <w:color w:val="000000"/>
          <w:position w:val="0"/>
          <w:sz w:val="18"/>
          <w:u w:val="none"/>
          <w:vertAlign w:val="baseline"/>
        </w:rPr>
        <w:t xml:space="preserve">. For the reasons stated below, this argument is unavailing. </w:t>
      </w:r>
      <w:r>
        <w:rPr>
          <w:rFonts w:ascii="arial" w:eastAsia="arial" w:hAnsi="arial" w:cs="arial"/>
          <w:b w:val="0"/>
          <w:i w:val="0"/>
          <w:strike w:val="0"/>
          <w:noProof w:val="0"/>
          <w:color w:val="000000"/>
          <w:position w:val="0"/>
          <w:sz w:val="18"/>
          <w:u w:val="single"/>
          <w:vertAlign w:val="baseline"/>
        </w:rPr>
        <w:t xml:space="preserve">See </w:t>
      </w:r>
      <w:bookmarkStart w:id="191" w:name="Bookmark_I5S22DD128T40S0010000400"/>
      <w:bookmarkEnd w:id="191"/>
      <w:hyperlink r:id="rId8" w:history="1">
        <w:r>
          <w:rPr>
            <w:rFonts w:ascii="arial" w:eastAsia="arial" w:hAnsi="arial" w:cs="arial"/>
            <w:b w:val="0"/>
            <w:i/>
            <w:strike w:val="0"/>
            <w:noProof w:val="0"/>
            <w:color w:val="0077CC"/>
            <w:position w:val="0"/>
            <w:sz w:val="18"/>
            <w:u w:val="single"/>
            <w:vertAlign w:val="baseline"/>
          </w:rPr>
          <w:t>Finkle</w:t>
        </w:r>
      </w:hyperlink>
      <w:hyperlink r:id="rId8" w:history="1">
        <w:r>
          <w:rPr>
            <w:rFonts w:ascii="arial" w:eastAsia="arial" w:hAnsi="arial" w:cs="arial"/>
            <w:b w:val="0"/>
            <w:i/>
            <w:strike w:val="0"/>
            <w:noProof w:val="0"/>
            <w:color w:val="0077CC"/>
            <w:position w:val="0"/>
            <w:sz w:val="18"/>
            <w:u w:val="single"/>
            <w:vertAlign w:val="baseline"/>
          </w:rPr>
          <w:t>, 12 F.Supp.3d at 788</w:t>
        </w:r>
      </w:hyperlink>
      <w:r>
        <w:rPr>
          <w:rFonts w:ascii="arial" w:eastAsia="arial" w:hAnsi="arial" w:cs="arial"/>
          <w:b w:val="0"/>
          <w:i w:val="0"/>
          <w:strike w:val="0"/>
          <w:noProof w:val="0"/>
          <w:color w:val="000000"/>
          <w:position w:val="0"/>
          <w:sz w:val="18"/>
          <w:u w:val="none"/>
          <w:vertAlign w:val="baseline"/>
        </w:rPr>
        <w:t xml:space="preserve"> (concluding that the plaintiff stated a Title VII claim because she alleged that defendants discriminated against her because of her transgender status without relying on the particular form of the discrimination).</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39" w:name="Bookmark_fnpara_11"/>
      <w:bookmarkEnd w:id="239"/>
      <w:r>
        <w:rPr>
          <w:rFonts w:ascii="arial" w:eastAsia="arial" w:hAnsi="arial" w:cs="arial"/>
          <w:b w:val="0"/>
          <w:i w:val="0"/>
          <w:strike w:val="0"/>
          <w:noProof w:val="0"/>
          <w:color w:val="000000"/>
          <w:position w:val="0"/>
          <w:sz w:val="18"/>
          <w:u w:val="none"/>
          <w:vertAlign w:val="baseline"/>
        </w:rPr>
        <w:t xml:space="preserve">As described above, however, Defendants also barred M.A.B. from the boys' restrooms until the Fourth Circuit issued its opinion in </w:t>
      </w:r>
      <w:r>
        <w:rPr>
          <w:rFonts w:ascii="arial" w:eastAsia="arial" w:hAnsi="arial" w:cs="arial"/>
          <w:b w:val="0"/>
          <w:i w:val="0"/>
          <w:strike w:val="0"/>
          <w:noProof w:val="0"/>
          <w:color w:val="000000"/>
          <w:position w:val="0"/>
          <w:sz w:val="18"/>
          <w:u w:val="single"/>
          <w:vertAlign w:val="baseline"/>
        </w:rPr>
        <w:t>Grimm I</w:t>
      </w:r>
      <w:r>
        <w:rPr>
          <w:rFonts w:ascii="arial" w:eastAsia="arial" w:hAnsi="arial" w:cs="arial"/>
          <w:b w:val="0"/>
          <w:i w:val="0"/>
          <w:strike w:val="0"/>
          <w:noProof w:val="0"/>
          <w:color w:val="000000"/>
          <w:position w:val="0"/>
          <w:sz w:val="18"/>
          <w:u w:val="none"/>
          <w:vertAlign w:val="baseline"/>
        </w:rPr>
        <w:t>. (Compl. ¶¶ 31, 45).</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49" w:name="Bookmark_fnpara_12"/>
      <w:bookmarkEnd w:id="249"/>
      <w:r>
        <w:rPr>
          <w:rFonts w:ascii="arial" w:eastAsia="arial" w:hAnsi="arial" w:cs="arial"/>
          <w:b w:val="0"/>
          <w:i w:val="0"/>
          <w:strike w:val="0"/>
          <w:noProof w:val="0"/>
          <w:color w:val="000000"/>
          <w:position w:val="0"/>
          <w:sz w:val="18"/>
          <w:u w:val="none"/>
          <w:vertAlign w:val="baseline"/>
        </w:rPr>
        <w:t xml:space="preserve">Defendants attempt to distinguish </w:t>
      </w:r>
      <w:r>
        <w:rPr>
          <w:rFonts w:ascii="arial" w:eastAsia="arial" w:hAnsi="arial" w:cs="arial"/>
          <w:b w:val="0"/>
          <w:i w:val="0"/>
          <w:strike w:val="0"/>
          <w:noProof w:val="0"/>
          <w:color w:val="000000"/>
          <w:position w:val="0"/>
          <w:sz w:val="18"/>
          <w:u w:val="single"/>
          <w:vertAlign w:val="baseline"/>
        </w:rPr>
        <w:t>Whitaker</w:t>
      </w:r>
      <w:r>
        <w:rPr>
          <w:rFonts w:ascii="arial" w:eastAsia="arial" w:hAnsi="arial" w:cs="arial"/>
          <w:b w:val="0"/>
          <w:i w:val="0"/>
          <w:strike w:val="0"/>
          <w:noProof w:val="0"/>
          <w:color w:val="000000"/>
          <w:position w:val="0"/>
          <w:sz w:val="18"/>
          <w:u w:val="none"/>
          <w:vertAlign w:val="baseline"/>
        </w:rPr>
        <w:t xml:space="preserve"> by highlighting that M.A.B. makes no allegation that Defendants "have sex-stereotyped [him] based on his outward expression." (Reply at 8 n.7). But neither did the plaintiff in </w:t>
      </w:r>
      <w:bookmarkStart w:id="250" w:name="Bookmark_I5S22DD128T40T0010000400"/>
      <w:bookmarkEnd w:id="250"/>
      <w:hyperlink r:id="rId9" w:history="1">
        <w:r>
          <w:rPr>
            <w:rFonts w:ascii="arial" w:eastAsia="arial" w:hAnsi="arial" w:cs="arial"/>
            <w:b w:val="0"/>
            <w:i/>
            <w:strike w:val="0"/>
            <w:noProof w:val="0"/>
            <w:color w:val="0077CC"/>
            <w:position w:val="0"/>
            <w:sz w:val="18"/>
            <w:u w:val="single"/>
            <w:vertAlign w:val="baseline"/>
          </w:rPr>
          <w:t>Whitaker</w:t>
        </w:r>
      </w:hyperlink>
      <w:hyperlink r:id="rId9" w:history="1">
        <w:r>
          <w:rPr>
            <w:rFonts w:ascii="arial" w:eastAsia="arial" w:hAnsi="arial" w:cs="arial"/>
            <w:b w:val="0"/>
            <w:i/>
            <w:strike w:val="0"/>
            <w:noProof w:val="0"/>
            <w:color w:val="0077CC"/>
            <w:position w:val="0"/>
            <w:sz w:val="18"/>
            <w:u w:val="single"/>
            <w:vertAlign w:val="baseline"/>
          </w:rPr>
          <w:t>. 858 F.3d at 1048</w:t>
        </w:r>
      </w:hyperlink>
      <w:r>
        <w:rPr>
          <w:rFonts w:ascii="arial" w:eastAsia="arial" w:hAnsi="arial" w:cs="arial"/>
          <w:b w:val="0"/>
          <w:i w:val="0"/>
          <w:strike w:val="0"/>
          <w:noProof w:val="0"/>
          <w:color w:val="000000"/>
          <w:position w:val="0"/>
          <w:sz w:val="18"/>
          <w:u w:val="none"/>
          <w:vertAlign w:val="baseline"/>
        </w:rPr>
        <w:t xml:space="preserve"> (describing the school district's argument that the policy the student alleges "is </w:t>
      </w:r>
      <w:r>
        <w:rPr>
          <w:rFonts w:ascii="arial" w:eastAsia="arial" w:hAnsi="arial" w:cs="arial"/>
          <w:b w:val="0"/>
          <w:i w:val="0"/>
          <w:strike w:val="0"/>
          <w:noProof w:val="0"/>
          <w:color w:val="000000"/>
          <w:position w:val="0"/>
          <w:sz w:val="18"/>
          <w:u w:val="single"/>
          <w:vertAlign w:val="baseline"/>
        </w:rPr>
        <w:t>not</w:t>
      </w:r>
      <w:r>
        <w:rPr>
          <w:rFonts w:ascii="arial" w:eastAsia="arial" w:hAnsi="arial" w:cs="arial"/>
          <w:b w:val="0"/>
          <w:i w:val="0"/>
          <w:strike w:val="0"/>
          <w:noProof w:val="0"/>
          <w:color w:val="000000"/>
          <w:position w:val="0"/>
          <w:sz w:val="18"/>
          <w:u w:val="none"/>
          <w:vertAlign w:val="baseline"/>
        </w:rPr>
        <w:t xml:space="preserve"> based on whether the student behaves, walks, talks, or dresses in a manner that is inconsistent" with any gender stereotypes (emphasis added)).</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86" w:name="Bookmark_fnpara_13"/>
      <w:bookmarkEnd w:id="286"/>
      <w:r>
        <w:rPr>
          <w:rFonts w:ascii="arial" w:eastAsia="arial" w:hAnsi="arial" w:cs="arial"/>
          <w:b w:val="0"/>
          <w:i w:val="0"/>
          <w:strike w:val="0"/>
          <w:noProof w:val="0"/>
          <w:color w:val="000000"/>
          <w:position w:val="0"/>
          <w:sz w:val="18"/>
          <w:u w:val="single"/>
          <w:vertAlign w:val="baseline"/>
        </w:rPr>
        <w:t>Grimm I</w:t>
      </w:r>
      <w:r>
        <w:rPr>
          <w:rFonts w:ascii="arial" w:eastAsia="arial" w:hAnsi="arial" w:cs="arial"/>
          <w:b w:val="0"/>
          <w:i w:val="0"/>
          <w:strike w:val="0"/>
          <w:noProof w:val="0"/>
          <w:color w:val="000000"/>
          <w:position w:val="0"/>
          <w:sz w:val="18"/>
          <w:u w:val="none"/>
          <w:vertAlign w:val="baseline"/>
        </w:rPr>
        <w:t xml:space="preserve"> declined to consider the plaintiff's claim under the </w:t>
      </w:r>
      <w:r>
        <w:rPr>
          <w:rFonts w:ascii="arial" w:eastAsia="arial" w:hAnsi="arial" w:cs="arial"/>
          <w:b/>
          <w:i/>
          <w:strike w:val="0"/>
          <w:noProof w:val="0"/>
          <w:color w:val="000000"/>
          <w:position w:val="0"/>
          <w:sz w:val="18"/>
          <w:u w:val="none"/>
          <w:vertAlign w:val="baseline"/>
        </w:rPr>
        <w:t>Equal Protection Clause</w:t>
      </w:r>
      <w:r>
        <w:rPr>
          <w:rFonts w:ascii="arial" w:eastAsia="arial" w:hAnsi="arial" w:cs="arial"/>
          <w:b w:val="0"/>
          <w:i w:val="0"/>
          <w:strike w:val="0"/>
          <w:noProof w:val="0"/>
          <w:color w:val="000000"/>
          <w:position w:val="0"/>
          <w:sz w:val="18"/>
          <w:u w:val="none"/>
          <w:vertAlign w:val="baseline"/>
        </w:rPr>
        <w:t xml:space="preserve">. </w:t>
      </w:r>
      <w:bookmarkStart w:id="287" w:name="Bookmark_I5S22DD12N1R9V0030000400"/>
      <w:bookmarkEnd w:id="287"/>
      <w:hyperlink r:id="rId2" w:history="1">
        <w:r>
          <w:rPr>
            <w:rFonts w:ascii="arial" w:eastAsia="arial" w:hAnsi="arial" w:cs="arial"/>
            <w:b w:val="0"/>
            <w:i/>
            <w:strike w:val="0"/>
            <w:noProof w:val="0"/>
            <w:color w:val="0077CC"/>
            <w:position w:val="0"/>
            <w:sz w:val="18"/>
            <w:u w:val="single"/>
            <w:vertAlign w:val="baseline"/>
          </w:rPr>
          <w:t>822 F.3d at 717 n.3</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10" w:name="Bookmark_fnpara_14"/>
      <w:bookmarkEnd w:id="310"/>
      <w:r>
        <w:rPr>
          <w:rFonts w:ascii="arial" w:eastAsia="arial" w:hAnsi="arial" w:cs="arial"/>
          <w:b w:val="0"/>
          <w:i w:val="0"/>
          <w:strike w:val="0"/>
          <w:noProof w:val="0"/>
          <w:color w:val="000000"/>
          <w:position w:val="0"/>
          <w:sz w:val="18"/>
          <w:u w:val="single"/>
          <w:vertAlign w:val="baseline"/>
        </w:rPr>
        <w:t>Glenn</w:t>
      </w:r>
      <w:r>
        <w:rPr>
          <w:rFonts w:ascii="arial" w:eastAsia="arial" w:hAnsi="arial" w:cs="arial"/>
          <w:b w:val="0"/>
          <w:i w:val="0"/>
          <w:strike w:val="0"/>
          <w:noProof w:val="0"/>
          <w:color w:val="000000"/>
          <w:position w:val="0"/>
          <w:sz w:val="18"/>
          <w:u w:val="none"/>
          <w:vertAlign w:val="baseline"/>
        </w:rPr>
        <w:t xml:space="preserve"> expressly rejected making a distinction between describing this kind of discrimination "as being on the basis of sex or gender." </w:t>
      </w:r>
      <w:bookmarkStart w:id="311" w:name="Bookmark_I5S22DD128T40W0040000400"/>
      <w:bookmarkEnd w:id="311"/>
      <w:hyperlink r:id="rId10" w:history="1">
        <w:r>
          <w:rPr>
            <w:rFonts w:ascii="arial" w:eastAsia="arial" w:hAnsi="arial" w:cs="arial"/>
            <w:b w:val="0"/>
            <w:i/>
            <w:strike w:val="0"/>
            <w:noProof w:val="0"/>
            <w:color w:val="0077CC"/>
            <w:position w:val="0"/>
            <w:sz w:val="18"/>
            <w:u w:val="single"/>
            <w:vertAlign w:val="baseline"/>
          </w:rPr>
          <w:t>663 F.3d at 1317</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82" w:name="Bookmark_fnpara_15"/>
      <w:bookmarkEnd w:id="382"/>
      <w:r>
        <w:rPr>
          <w:rFonts w:ascii="arial" w:eastAsia="arial" w:hAnsi="arial" w:cs="arial"/>
          <w:b w:val="0"/>
          <w:i w:val="0"/>
          <w:strike w:val="0"/>
          <w:noProof w:val="0"/>
          <w:color w:val="000000"/>
          <w:position w:val="0"/>
          <w:sz w:val="18"/>
          <w:u w:val="none"/>
          <w:vertAlign w:val="baseline"/>
        </w:rPr>
        <w:t xml:space="preserve">For that matter, the Court observes that one judicial nominee to the United States District Court for the Eastern District of Texas described a first grade transgender student's lawsuit to access the girls' restroom as part of "Satan's plan." Chris Massie &amp; Andrew Kaczynski, </w:t>
      </w:r>
      <w:r>
        <w:rPr>
          <w:rFonts w:ascii="arial" w:eastAsia="arial" w:hAnsi="arial" w:cs="arial"/>
          <w:b w:val="0"/>
          <w:i w:val="0"/>
          <w:strike w:val="0"/>
          <w:noProof w:val="0"/>
          <w:color w:val="000000"/>
          <w:position w:val="0"/>
          <w:sz w:val="18"/>
          <w:u w:val="single"/>
          <w:vertAlign w:val="baseline"/>
        </w:rPr>
        <w:t>Trump Judicial Nominee Said Transgender Children are Part of 'Satan's Plan,' Defended 'Conversion Therapy'</w:t>
      </w:r>
      <w:r>
        <w:rPr>
          <w:rFonts w:ascii="arial" w:eastAsia="arial" w:hAnsi="arial" w:cs="arial"/>
          <w:b w:val="0"/>
          <w:i w:val="0"/>
          <w:strike w:val="0"/>
          <w:noProof w:val="0"/>
          <w:color w:val="000000"/>
          <w:position w:val="0"/>
          <w:sz w:val="18"/>
          <w:u w:val="none"/>
          <w:vertAlign w:val="baseline"/>
        </w:rPr>
        <w:t>, CNN Politics (Sept. 20, 2017), http://www.cnn.com/2017/09/20/politics/kfile-jeff-mateer-lgbt-remarks/index.html .</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99" w:name="Bookmark_fnpara_16"/>
      <w:bookmarkEnd w:id="399"/>
      <w:bookmarkStart w:id="400" w:name="Bookmark_I5S22DD22N1RB10050000400"/>
      <w:bookmarkEnd w:id="400"/>
      <w:bookmarkStart w:id="401" w:name="Bookmark_I3PN21HHYKM0003DW0S00027"/>
      <w:bookmarkEnd w:id="401"/>
      <w:bookmarkStart w:id="402" w:name="Bookmark_I5S22DD22D6N640020000400"/>
      <w:bookmarkEnd w:id="402"/>
      <w:r>
        <w:rPr>
          <w:rFonts w:ascii="arial" w:eastAsia="arial" w:hAnsi="arial" w:cs="arial"/>
          <w:b w:val="0"/>
          <w:i w:val="0"/>
          <w:strike w:val="0"/>
          <w:noProof w:val="0"/>
          <w:color w:val="000000"/>
          <w:position w:val="0"/>
          <w:sz w:val="18"/>
          <w:u w:val="none"/>
          <w:vertAlign w:val="baseline"/>
        </w:rPr>
        <w:t xml:space="preserve">The only Court of Appeals to address the issue, the Ninth Circuit in </w:t>
      </w:r>
      <w:r>
        <w:rPr>
          <w:rFonts w:ascii="arial" w:eastAsia="arial" w:hAnsi="arial" w:cs="arial"/>
          <w:b w:val="0"/>
          <w:i w:val="0"/>
          <w:strike w:val="0"/>
          <w:noProof w:val="0"/>
          <w:color w:val="000000"/>
          <w:position w:val="0"/>
          <w:sz w:val="18"/>
          <w:u w:val="single"/>
          <w:vertAlign w:val="baseline"/>
        </w:rPr>
        <w:t>Holloway v. Arthur Andersen &amp; Co.</w:t>
      </w:r>
      <w:r>
        <w:rPr>
          <w:rFonts w:ascii="arial" w:eastAsia="arial" w:hAnsi="arial" w:cs="arial"/>
          <w:b w:val="0"/>
          <w:i w:val="0"/>
          <w:strike w:val="0"/>
          <w:noProof w:val="0"/>
          <w:color w:val="000000"/>
          <w:position w:val="0"/>
          <w:sz w:val="18"/>
          <w:u w:val="none"/>
          <w:vertAlign w:val="baseline"/>
        </w:rPr>
        <w:t xml:space="preserve">, held that transgender people were not a suspect or quasi-suspect class. </w:t>
      </w:r>
      <w:bookmarkStart w:id="403" w:name="Bookmark_I5S22DD22N1RB10040000400"/>
      <w:bookmarkEnd w:id="403"/>
      <w:hyperlink r:id="rId11" w:history="1">
        <w:r>
          <w:rPr>
            <w:rFonts w:ascii="arial" w:eastAsia="arial" w:hAnsi="arial" w:cs="arial"/>
            <w:b w:val="0"/>
            <w:i/>
            <w:strike w:val="0"/>
            <w:noProof w:val="0"/>
            <w:color w:val="0077CC"/>
            <w:position w:val="0"/>
            <w:sz w:val="18"/>
            <w:u w:val="single"/>
            <w:vertAlign w:val="baseline"/>
          </w:rPr>
          <w:t>566 F.2d 659, 663 (9th Cir. 1977)</w:t>
        </w:r>
      </w:hyperlink>
      <w:r>
        <w:rPr>
          <w:rFonts w:ascii="arial" w:eastAsia="arial" w:hAnsi="arial" w:cs="arial"/>
          <w:b w:val="0"/>
          <w:i w:val="0"/>
          <w:strike w:val="0"/>
          <w:noProof w:val="0"/>
          <w:color w:val="000000"/>
          <w:position w:val="0"/>
          <w:sz w:val="18"/>
          <w:u w:val="none"/>
          <w:vertAlign w:val="baseline"/>
        </w:rPr>
        <w:t xml:space="preserve">. </w:t>
      </w:r>
      <w:bookmarkStart w:id="404" w:name="Bookmark_I5S22DD228T4120010000400"/>
      <w:bookmarkEnd w:id="404"/>
      <w:r>
        <w:rPr>
          <w:rFonts w:ascii="arial" w:eastAsia="arial" w:hAnsi="arial" w:cs="arial"/>
          <w:b w:val="0"/>
          <w:i w:val="0"/>
          <w:strike w:val="0"/>
          <w:noProof w:val="0"/>
          <w:color w:val="000000"/>
          <w:position w:val="0"/>
          <w:sz w:val="18"/>
          <w:u w:val="none"/>
          <w:vertAlign w:val="baseline"/>
        </w:rPr>
        <w:t xml:space="preserve">The Ninth Circuit later raised significant doubt as to whether </w:t>
      </w:r>
      <w:bookmarkStart w:id="405" w:name="Bookmark_I5S22DD22D6N640010000400"/>
      <w:bookmarkEnd w:id="405"/>
      <w:hyperlink r:id="rId11" w:history="1">
        <w:r>
          <w:rPr>
            <w:rFonts w:ascii="arial" w:eastAsia="arial" w:hAnsi="arial" w:cs="arial"/>
            <w:b w:val="0"/>
            <w:i/>
            <w:strike w:val="0"/>
            <w:noProof w:val="0"/>
            <w:color w:val="0077CC"/>
            <w:position w:val="0"/>
            <w:sz w:val="18"/>
            <w:u w:val="single"/>
            <w:vertAlign w:val="baseline"/>
          </w:rPr>
          <w:t>Holloway</w:t>
        </w:r>
      </w:hyperlink>
      <w:hyperlink r:id="rId11" w:history="1">
        <w:r>
          <w:rPr>
            <w:rFonts w:ascii="arial" w:eastAsia="arial" w:hAnsi="arial" w:cs="arial"/>
            <w:b w:val="0"/>
            <w:i/>
            <w:strike w:val="0"/>
            <w:noProof w:val="0"/>
            <w:color w:val="0077CC"/>
            <w:position w:val="0"/>
            <w:sz w:val="18"/>
            <w:u w:val="single"/>
            <w:vertAlign w:val="baseline"/>
          </w:rPr>
          <w:t xml:space="preserve"> </w:t>
        </w:r>
      </w:hyperlink>
      <w:r>
        <w:rPr>
          <w:rFonts w:ascii="arial" w:eastAsia="arial" w:hAnsi="arial" w:cs="arial"/>
          <w:b w:val="0"/>
          <w:i w:val="0"/>
          <w:strike w:val="0"/>
          <w:noProof w:val="0"/>
          <w:color w:val="000000"/>
          <w:position w:val="0"/>
          <w:sz w:val="18"/>
          <w:u w:val="none"/>
          <w:vertAlign w:val="baseline"/>
        </w:rPr>
        <w:t xml:space="preserve">remains good law. </w:t>
      </w:r>
      <w:r>
        <w:rPr>
          <w:rFonts w:ascii="arial" w:eastAsia="arial" w:hAnsi="arial" w:cs="arial"/>
          <w:b w:val="0"/>
          <w:i w:val="0"/>
          <w:strike w:val="0"/>
          <w:noProof w:val="0"/>
          <w:color w:val="000000"/>
          <w:position w:val="0"/>
          <w:sz w:val="18"/>
          <w:u w:val="single"/>
          <w:vertAlign w:val="baseline"/>
        </w:rPr>
        <w:t xml:space="preserve">See </w:t>
      </w:r>
      <w:bookmarkStart w:id="406" w:name="Bookmark_I5S22DD22D6N640030000400"/>
      <w:bookmarkEnd w:id="406"/>
      <w:hyperlink r:id="rId12" w:history="1">
        <w:r>
          <w:rPr>
            <w:rFonts w:ascii="arial" w:eastAsia="arial" w:hAnsi="arial" w:cs="arial"/>
            <w:b w:val="0"/>
            <w:i/>
            <w:strike w:val="0"/>
            <w:noProof w:val="0"/>
            <w:color w:val="0077CC"/>
            <w:position w:val="0"/>
            <w:sz w:val="18"/>
            <w:u w:val="single"/>
            <w:vertAlign w:val="baseline"/>
          </w:rPr>
          <w:t>Schwenk v. Hartford</w:t>
        </w:r>
      </w:hyperlink>
      <w:hyperlink r:id="rId12" w:history="1">
        <w:r>
          <w:rPr>
            <w:rFonts w:ascii="arial" w:eastAsia="arial" w:hAnsi="arial" w:cs="arial"/>
            <w:b w:val="0"/>
            <w:i/>
            <w:strike w:val="0"/>
            <w:noProof w:val="0"/>
            <w:color w:val="0077CC"/>
            <w:position w:val="0"/>
            <w:sz w:val="18"/>
            <w:u w:val="single"/>
            <w:vertAlign w:val="baseline"/>
          </w:rPr>
          <w:t>, 204 F.3d 1187, 1201 (9th Cir. 2000)</w:t>
        </w:r>
      </w:hyperlink>
      <w:r>
        <w:rPr>
          <w:rFonts w:ascii="arial" w:eastAsia="arial" w:hAnsi="arial" w:cs="arial"/>
          <w:b w:val="0"/>
          <w:i w:val="0"/>
          <w:strike w:val="0"/>
          <w:noProof w:val="0"/>
          <w:color w:val="000000"/>
          <w:position w:val="0"/>
          <w:sz w:val="18"/>
          <w:u w:val="none"/>
          <w:vertAlign w:val="baseline"/>
        </w:rPr>
        <w:t xml:space="preserve"> ("The initial judicial approach taken in cases such as </w:t>
      </w:r>
      <w:r>
        <w:rPr>
          <w:rFonts w:ascii="arial" w:eastAsia="arial" w:hAnsi="arial" w:cs="arial"/>
          <w:b w:val="0"/>
          <w:i w:val="0"/>
          <w:strike w:val="0"/>
          <w:noProof w:val="0"/>
          <w:color w:val="000000"/>
          <w:position w:val="0"/>
          <w:sz w:val="18"/>
          <w:u w:val="single"/>
          <w:vertAlign w:val="baseline"/>
        </w:rPr>
        <w:t>Holloway</w:t>
      </w:r>
      <w:r>
        <w:rPr>
          <w:rFonts w:ascii="arial" w:eastAsia="arial" w:hAnsi="arial" w:cs="arial"/>
          <w:b w:val="0"/>
          <w:i w:val="0"/>
          <w:strike w:val="0"/>
          <w:noProof w:val="0"/>
          <w:color w:val="000000"/>
          <w:position w:val="0"/>
          <w:sz w:val="18"/>
          <w:u w:val="none"/>
          <w:vertAlign w:val="baseline"/>
        </w:rPr>
        <w:t xml:space="preserve"> has been overruled by the logic and language of </w:t>
      </w:r>
      <w:r>
        <w:rPr>
          <w:rFonts w:ascii="arial" w:eastAsia="arial" w:hAnsi="arial" w:cs="arial"/>
          <w:b w:val="0"/>
          <w:i w:val="0"/>
          <w:strike w:val="0"/>
          <w:noProof w:val="0"/>
          <w:color w:val="000000"/>
          <w:position w:val="0"/>
          <w:sz w:val="18"/>
          <w:u w:val="single"/>
          <w:vertAlign w:val="baseline"/>
        </w:rPr>
        <w:t>Price Waterhouse</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val="0"/>
          <w:strike w:val="0"/>
          <w:noProof w:val="0"/>
          <w:color w:val="000000"/>
          <w:position w:val="0"/>
          <w:sz w:val="18"/>
          <w:u w:val="single"/>
          <w:vertAlign w:val="baseline"/>
        </w:rPr>
        <w:t>Whitaker</w:t>
      </w:r>
      <w:r>
        <w:rPr>
          <w:rFonts w:ascii="arial" w:eastAsia="arial" w:hAnsi="arial" w:cs="arial"/>
          <w:b w:val="0"/>
          <w:i w:val="0"/>
          <w:strike w:val="0"/>
          <w:noProof w:val="0"/>
          <w:color w:val="000000"/>
          <w:position w:val="0"/>
          <w:sz w:val="18"/>
          <w:u w:val="none"/>
          <w:vertAlign w:val="baseline"/>
        </w:rPr>
        <w:t xml:space="preserve">, the Seventh Circuit expressly declined to consider whether transgender status is per se entitled to heightened scrutiny. </w:t>
      </w:r>
      <w:bookmarkStart w:id="407" w:name="Bookmark_I5S22DD228T4120010000400_2"/>
      <w:bookmarkEnd w:id="407"/>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408" w:name="Bookmark_I5S22DD22D6N640050000400"/>
      <w:bookmarkEnd w:id="408"/>
      <w:hyperlink r:id="rId9" w:history="1">
        <w:r>
          <w:rPr>
            <w:rFonts w:ascii="arial" w:eastAsia="arial" w:hAnsi="arial" w:cs="arial"/>
            <w:b w:val="0"/>
            <w:i/>
            <w:strike w:val="0"/>
            <w:noProof w:val="0"/>
            <w:color w:val="0077CC"/>
            <w:position w:val="0"/>
            <w:sz w:val="18"/>
            <w:u w:val="single"/>
            <w:vertAlign w:val="baseline"/>
          </w:rPr>
          <w:t>858 F.3d at 1051</w:t>
        </w:r>
      </w:hyperlink>
      <w:r>
        <w:rPr>
          <w:rFonts w:ascii="arial" w:eastAsia="arial" w:hAnsi="arial" w:cs="arial"/>
          <w:b w:val="0"/>
          <w:i w:val="0"/>
          <w:strike w:val="0"/>
          <w:noProof w:val="0"/>
          <w:color w:val="000000"/>
          <w:position w:val="0"/>
          <w:sz w:val="18"/>
          <w:u w:val="none"/>
          <w:vertAlign w:val="baseline"/>
        </w:rPr>
        <w:t xml:space="preserve"> ("[T]his case does not require us to reach the question of whether transgender status is per se entitled to heightened scrutiny.").</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78" w:name="Bookmark_fnpara_17"/>
      <w:bookmarkEnd w:id="478"/>
      <w:r>
        <w:rPr>
          <w:rFonts w:ascii="arial" w:eastAsia="arial" w:hAnsi="arial" w:cs="arial"/>
          <w:b w:val="0"/>
          <w:i w:val="0"/>
          <w:strike w:val="0"/>
          <w:noProof w:val="0"/>
          <w:color w:val="000000"/>
          <w:position w:val="0"/>
          <w:sz w:val="18"/>
          <w:u w:val="none"/>
          <w:vertAlign w:val="baseline"/>
        </w:rPr>
        <w:t>Defendants also dispute whether there are partitioned stalls for changing clothes in the boys' locker room. Because the Court is considering a motion to dismiss, the Court assumes as true M.A.B's allegation that such stalls are present.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86" w:name="Bookmark_fnpara_18"/>
      <w:bookmarkEnd w:id="486"/>
      <w:bookmarkStart w:id="487" w:name="Bookmark_I5S22DD22N1RB30020000400"/>
      <w:bookmarkEnd w:id="487"/>
      <w:r>
        <w:rPr>
          <w:rFonts w:ascii="arial" w:eastAsia="arial" w:hAnsi="arial" w:cs="arial"/>
          <w:b w:val="0"/>
          <w:i w:val="0"/>
          <w:strike w:val="0"/>
          <w:noProof w:val="0"/>
          <w:color w:val="000000"/>
          <w:position w:val="0"/>
          <w:sz w:val="18"/>
          <w:u w:val="none"/>
          <w:vertAlign w:val="baseline"/>
        </w:rPr>
        <w:t xml:space="preserve">For the aforementioned reasons, the Court will deny the Motion as to M.A.B.'s claims under </w:t>
      </w:r>
      <w:hyperlink r:id="rId13" w:history="1">
        <w:r>
          <w:rPr>
            <w:rFonts w:ascii="arial" w:eastAsia="arial" w:hAnsi="arial" w:cs="arial"/>
            <w:b w:val="0"/>
            <w:i/>
            <w:strike w:val="0"/>
            <w:noProof w:val="0"/>
            <w:color w:val="0077CC"/>
            <w:position w:val="0"/>
            <w:sz w:val="18"/>
            <w:u w:val="single"/>
            <w:vertAlign w:val="baseline"/>
          </w:rPr>
          <w:t>Articles 24</w:t>
        </w:r>
      </w:hyperlink>
      <w:r>
        <w:rPr>
          <w:rFonts w:ascii="arial" w:eastAsia="arial" w:hAnsi="arial" w:cs="arial"/>
          <w:b w:val="0"/>
          <w:i w:val="0"/>
          <w:strike w:val="0"/>
          <w:noProof w:val="0"/>
          <w:color w:val="000000"/>
          <w:position w:val="0"/>
          <w:sz w:val="18"/>
          <w:u w:val="none"/>
          <w:vertAlign w:val="baseline"/>
        </w:rPr>
        <w:t xml:space="preserve"> and </w:t>
      </w:r>
      <w:hyperlink r:id="rId14" w:history="1">
        <w:r>
          <w:rPr>
            <w:rFonts w:ascii="arial" w:eastAsia="arial" w:hAnsi="arial" w:cs="arial"/>
            <w:b w:val="0"/>
            <w:i/>
            <w:strike w:val="0"/>
            <w:noProof w:val="0"/>
            <w:color w:val="0077CC"/>
            <w:position w:val="0"/>
            <w:sz w:val="18"/>
            <w:u w:val="single"/>
            <w:vertAlign w:val="baseline"/>
          </w:rPr>
          <w:t>46</w:t>
        </w:r>
      </w:hyperlink>
      <w:r>
        <w:rPr>
          <w:rFonts w:ascii="arial" w:eastAsia="arial" w:hAnsi="arial" w:cs="arial"/>
          <w:b w:val="0"/>
          <w:i w:val="0"/>
          <w:strike w:val="0"/>
          <w:noProof w:val="0"/>
          <w:color w:val="000000"/>
          <w:position w:val="0"/>
          <w:sz w:val="18"/>
          <w:u w:val="none"/>
          <w:vertAlign w:val="baseline"/>
        </w:rPr>
        <w:t xml:space="preserve"> of the Maryland Declaration of Rights. Generally, </w:t>
      </w:r>
      <w:hyperlink r:id="rId13" w:history="1">
        <w:r>
          <w:rPr>
            <w:rFonts w:ascii="arial" w:eastAsia="arial" w:hAnsi="arial" w:cs="arial"/>
            <w:b w:val="0"/>
            <w:i/>
            <w:strike w:val="0"/>
            <w:noProof w:val="0"/>
            <w:color w:val="0077CC"/>
            <w:position w:val="0"/>
            <w:sz w:val="18"/>
            <w:u w:val="single"/>
            <w:vertAlign w:val="baseline"/>
          </w:rPr>
          <w:t>Article 24</w:t>
        </w:r>
      </w:hyperlink>
      <w:r>
        <w:rPr>
          <w:rFonts w:ascii="arial" w:eastAsia="arial" w:hAnsi="arial" w:cs="arial"/>
          <w:b w:val="0"/>
          <w:i w:val="0"/>
          <w:strike w:val="0"/>
          <w:noProof w:val="0"/>
          <w:color w:val="000000"/>
          <w:position w:val="0"/>
          <w:sz w:val="18"/>
          <w:u w:val="none"/>
          <w:vertAlign w:val="baseline"/>
        </w:rPr>
        <w:t xml:space="preserve"> claims are read </w:t>
      </w:r>
      <w:r>
        <w:rPr>
          <w:rFonts w:ascii="arial" w:eastAsia="arial" w:hAnsi="arial" w:cs="arial"/>
          <w:b w:val="0"/>
          <w:i w:val="0"/>
          <w:strike w:val="0"/>
          <w:noProof w:val="0"/>
          <w:color w:val="000000"/>
          <w:position w:val="0"/>
          <w:sz w:val="18"/>
          <w:u w:val="single"/>
          <w:vertAlign w:val="baseline"/>
        </w:rPr>
        <w:t>in pari materia</w:t>
      </w:r>
      <w:r>
        <w:rPr>
          <w:rFonts w:ascii="arial" w:eastAsia="arial" w:hAnsi="arial" w:cs="arial"/>
          <w:b w:val="0"/>
          <w:i w:val="0"/>
          <w:strike w:val="0"/>
          <w:noProof w:val="0"/>
          <w:color w:val="000000"/>
          <w:position w:val="0"/>
          <w:sz w:val="18"/>
          <w:u w:val="none"/>
          <w:vertAlign w:val="baseline"/>
        </w:rPr>
        <w:t xml:space="preserve"> with equal protection claims, except in limited circumstances when </w:t>
      </w:r>
      <w:hyperlink r:id="rId13" w:history="1">
        <w:r>
          <w:rPr>
            <w:rFonts w:ascii="arial" w:eastAsia="arial" w:hAnsi="arial" w:cs="arial"/>
            <w:b w:val="0"/>
            <w:i/>
            <w:strike w:val="0"/>
            <w:noProof w:val="0"/>
            <w:color w:val="0077CC"/>
            <w:position w:val="0"/>
            <w:sz w:val="18"/>
            <w:u w:val="single"/>
            <w:vertAlign w:val="baseline"/>
          </w:rPr>
          <w:t>Article 24</w:t>
        </w:r>
      </w:hyperlink>
      <w:r>
        <w:rPr>
          <w:rFonts w:ascii="arial" w:eastAsia="arial" w:hAnsi="arial" w:cs="arial"/>
          <w:b w:val="0"/>
          <w:i w:val="0"/>
          <w:strike w:val="0"/>
          <w:noProof w:val="0"/>
          <w:color w:val="000000"/>
          <w:position w:val="0"/>
          <w:sz w:val="18"/>
          <w:u w:val="none"/>
          <w:vertAlign w:val="baseline"/>
        </w:rPr>
        <w:t xml:space="preserve"> may be interpreted more broadly. </w:t>
      </w:r>
      <w:bookmarkStart w:id="488" w:name="Bookmark_I5S22DD22N1RB30010000400"/>
      <w:bookmarkEnd w:id="488"/>
      <w:hyperlink r:id="rId15" w:history="1">
        <w:r>
          <w:rPr>
            <w:rFonts w:ascii="arial" w:eastAsia="arial" w:hAnsi="arial" w:cs="arial"/>
            <w:b w:val="0"/>
            <w:i/>
            <w:strike w:val="0"/>
            <w:noProof w:val="0"/>
            <w:color w:val="0077CC"/>
            <w:position w:val="0"/>
            <w:sz w:val="18"/>
            <w:u w:val="single"/>
            <w:vertAlign w:val="baseline"/>
          </w:rPr>
          <w:t>Ross v. Cecil Cty. Dep't of Soc. Servs.</w:t>
        </w:r>
      </w:hyperlink>
      <w:hyperlink r:id="rId15" w:history="1">
        <w:r>
          <w:rPr>
            <w:rFonts w:ascii="arial" w:eastAsia="arial" w:hAnsi="arial" w:cs="arial"/>
            <w:b w:val="0"/>
            <w:i/>
            <w:strike w:val="0"/>
            <w:noProof w:val="0"/>
            <w:color w:val="0077CC"/>
            <w:position w:val="0"/>
            <w:sz w:val="18"/>
            <w:u w:val="single"/>
            <w:vertAlign w:val="baseline"/>
          </w:rPr>
          <w:t>, 878 F.Supp.2d 606, 622 (D.Md. 2012)</w:t>
        </w:r>
      </w:hyperlink>
      <w:r>
        <w:rPr>
          <w:rFonts w:ascii="arial" w:eastAsia="arial" w:hAnsi="arial" w:cs="arial"/>
          <w:b w:val="0"/>
          <w:i w:val="0"/>
          <w:strike w:val="0"/>
          <w:noProof w:val="0"/>
          <w:color w:val="000000"/>
          <w:position w:val="0"/>
          <w:sz w:val="18"/>
          <w:u w:val="none"/>
          <w:vertAlign w:val="baseline"/>
        </w:rPr>
        <w:t xml:space="preserve"> (citing </w:t>
      </w:r>
      <w:bookmarkStart w:id="489" w:name="Bookmark_I5S22DD22N1RB30030000400"/>
      <w:bookmarkEnd w:id="489"/>
      <w:hyperlink r:id="rId16" w:history="1">
        <w:r>
          <w:rPr>
            <w:rFonts w:ascii="arial" w:eastAsia="arial" w:hAnsi="arial" w:cs="arial"/>
            <w:b w:val="0"/>
            <w:i/>
            <w:strike w:val="0"/>
            <w:noProof w:val="0"/>
            <w:color w:val="0077CC"/>
            <w:position w:val="0"/>
            <w:sz w:val="18"/>
            <w:u w:val="single"/>
            <w:vertAlign w:val="baseline"/>
          </w:rPr>
          <w:t>Koshko v. Haining</w:t>
        </w:r>
      </w:hyperlink>
      <w:hyperlink r:id="rId16" w:history="1">
        <w:r>
          <w:rPr>
            <w:rFonts w:ascii="arial" w:eastAsia="arial" w:hAnsi="arial" w:cs="arial"/>
            <w:b w:val="0"/>
            <w:i/>
            <w:strike w:val="0"/>
            <w:noProof w:val="0"/>
            <w:color w:val="0077CC"/>
            <w:position w:val="0"/>
            <w:sz w:val="18"/>
            <w:u w:val="single"/>
            <w:vertAlign w:val="baseline"/>
          </w:rPr>
          <w:t>, 398 Md. 404, 921 A.2d 171, 194 n.22 (Md. 2007))</w:t>
        </w:r>
      </w:hyperlink>
      <w:r>
        <w:rPr>
          <w:rFonts w:ascii="arial" w:eastAsia="arial" w:hAnsi="arial" w:cs="arial"/>
          <w:b w:val="0"/>
          <w:i w:val="0"/>
          <w:strike w:val="0"/>
          <w:noProof w:val="0"/>
          <w:color w:val="000000"/>
          <w:position w:val="0"/>
          <w:sz w:val="18"/>
          <w:u w:val="none"/>
          <w:vertAlign w:val="baseline"/>
        </w:rPr>
        <w:t xml:space="preserve">. </w:t>
      </w:r>
      <w:bookmarkStart w:id="490" w:name="Bookmark_I5S22DD22D6N670010000400"/>
      <w:bookmarkEnd w:id="490"/>
      <w:r>
        <w:rPr>
          <w:rFonts w:ascii="arial" w:eastAsia="arial" w:hAnsi="arial" w:cs="arial"/>
          <w:b w:val="0"/>
          <w:i w:val="0"/>
          <w:strike w:val="0"/>
          <w:noProof w:val="0"/>
          <w:color w:val="000000"/>
          <w:position w:val="0"/>
          <w:sz w:val="18"/>
          <w:u w:val="none"/>
          <w:vertAlign w:val="baseline"/>
        </w:rPr>
        <w:t xml:space="preserve">Because the Court denies the Motion as to M.A.B.'s equal protection claim, it necessarily follows that the Court will deny the Motion as to his </w:t>
      </w:r>
      <w:hyperlink r:id="rId13" w:history="1">
        <w:r>
          <w:rPr>
            <w:rFonts w:ascii="arial" w:eastAsia="arial" w:hAnsi="arial" w:cs="arial"/>
            <w:b w:val="0"/>
            <w:i/>
            <w:strike w:val="0"/>
            <w:noProof w:val="0"/>
            <w:color w:val="0077CC"/>
            <w:position w:val="0"/>
            <w:sz w:val="18"/>
            <w:u w:val="single"/>
            <w:vertAlign w:val="baseline"/>
          </w:rPr>
          <w:t>Article 24</w:t>
        </w:r>
      </w:hyperlink>
      <w:r>
        <w:rPr>
          <w:rFonts w:ascii="arial" w:eastAsia="arial" w:hAnsi="arial" w:cs="arial"/>
          <w:b w:val="0"/>
          <w:i w:val="0"/>
          <w:strike w:val="0"/>
          <w:noProof w:val="0"/>
          <w:color w:val="000000"/>
          <w:position w:val="0"/>
          <w:sz w:val="18"/>
          <w:u w:val="none"/>
          <w:vertAlign w:val="baseline"/>
        </w:rPr>
        <w:t xml:space="preserve"> claim, which offers greater protections.</w:t>
      </w:r>
    </w:p>
    <w:p>
      <w:pPr>
        <w:keepNext w:val="0"/>
        <w:widowControl w:val="0"/>
        <w:spacing w:before="240" w:after="0" w:line="240" w:lineRule="atLeast"/>
        <w:ind w:left="0" w:right="0" w:firstLine="0"/>
        <w:jc w:val="both"/>
      </w:pPr>
      <w:bookmarkStart w:id="491" w:name="Bookmark_fnpara_19"/>
      <w:bookmarkEnd w:id="491"/>
      <w:bookmarkStart w:id="492" w:name="Bookmark_I5S22DD22D6N670010000400_2"/>
      <w:bookmarkEnd w:id="492"/>
      <w:hyperlink r:id="rId14" w:history="1">
        <w:r>
          <w:rPr>
            <w:rFonts w:ascii="arial" w:eastAsia="arial" w:hAnsi="arial" w:cs="arial"/>
            <w:b w:val="0"/>
            <w:i/>
            <w:strike w:val="0"/>
            <w:color w:val="0077CC"/>
            <w:sz w:val="18"/>
            <w:u w:val="single"/>
            <w:vertAlign w:val="baseline"/>
          </w:rPr>
          <w:t>Article 46</w:t>
        </w:r>
      </w:hyperlink>
      <w:r>
        <w:rPr>
          <w:rFonts w:ascii="arial" w:eastAsia="arial" w:hAnsi="arial" w:cs="arial"/>
          <w:b w:val="0"/>
          <w:i w:val="0"/>
          <w:strike w:val="0"/>
          <w:noProof w:val="0"/>
          <w:color w:val="000000"/>
          <w:position w:val="0"/>
          <w:sz w:val="18"/>
          <w:u w:val="none"/>
          <w:vertAlign w:val="baseline"/>
        </w:rPr>
        <w:t xml:space="preserve"> "flatly prohibits gender based classifications, absent substantial justification." </w:t>
      </w:r>
      <w:bookmarkStart w:id="493" w:name="Bookmark_I5S22DD22N1RB30050000400"/>
      <w:bookmarkEnd w:id="493"/>
      <w:r>
        <w:rPr>
          <w:rFonts w:ascii="arial" w:eastAsia="arial" w:hAnsi="arial" w:cs="arial"/>
          <w:b/>
          <w:i/>
          <w:strike w:val="0"/>
          <w:noProof w:val="0"/>
          <w:color w:val="000000"/>
          <w:position w:val="0"/>
          <w:sz w:val="18"/>
          <w:u w:val="single"/>
          <w:vertAlign w:val="baseline"/>
        </w:rPr>
        <w:t>Giffin v. Crane</w:t>
      </w:r>
      <w:r>
        <w:rPr>
          <w:rFonts w:ascii="arial" w:eastAsia="arial" w:hAnsi="arial" w:cs="arial"/>
          <w:b/>
          <w:i/>
          <w:strike w:val="0"/>
          <w:noProof w:val="0"/>
          <w:color w:val="000000"/>
          <w:position w:val="0"/>
          <w:sz w:val="18"/>
          <w:u w:val="none"/>
          <w:vertAlign w:val="baseline"/>
        </w:rPr>
        <w:t>, 351 Md. 133, 716 A.2d 1029, 1037 (Md. 1998)</w:t>
      </w:r>
      <w:r>
        <w:rPr>
          <w:rFonts w:ascii="arial" w:eastAsia="arial" w:hAnsi="arial" w:cs="arial"/>
          <w:b w:val="0"/>
          <w:i w:val="0"/>
          <w:strike w:val="0"/>
          <w:noProof w:val="0"/>
          <w:color w:val="000000"/>
          <w:position w:val="0"/>
          <w:sz w:val="18"/>
          <w:u w:val="none"/>
          <w:vertAlign w:val="baseline"/>
        </w:rPr>
        <w:t xml:space="preserve">. For the same reasons that Defendants fail to show that the Policy, as alleged, has an exceedingly persuasive justification, the Court concludes that Defendants fail to demonstrate that there is "substantial justification" for the Policy. Accordingly, the Court will deny the Motion as to M.A.B.'s </w:t>
      </w:r>
      <w:hyperlink r:id="rId14" w:history="1">
        <w:r>
          <w:rPr>
            <w:rFonts w:ascii="arial" w:eastAsia="arial" w:hAnsi="arial" w:cs="arial"/>
            <w:b w:val="0"/>
            <w:i/>
            <w:strike w:val="0"/>
            <w:noProof w:val="0"/>
            <w:color w:val="0077CC"/>
            <w:position w:val="0"/>
            <w:sz w:val="18"/>
            <w:u w:val="single"/>
            <w:vertAlign w:val="baseline"/>
          </w:rPr>
          <w:t>Article 46</w:t>
        </w:r>
      </w:hyperlink>
      <w:r>
        <w:rPr>
          <w:rFonts w:ascii="arial" w:eastAsia="arial" w:hAnsi="arial" w:cs="arial"/>
          <w:b w:val="0"/>
          <w:i w:val="0"/>
          <w:strike w:val="0"/>
          <w:noProof w:val="0"/>
          <w:color w:val="000000"/>
          <w:position w:val="0"/>
          <w:sz w:val="18"/>
          <w:u w:val="none"/>
          <w:vertAlign w:val="baseline"/>
        </w:rPr>
        <w:t xml:space="preserve"> claim.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M.A.B. v. Bd. of Educ.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VK-GX91-F4GK-M0WR-00000-00&amp;context=" TargetMode="External" /><Relationship Id="rId11" Type="http://schemas.openxmlformats.org/officeDocument/2006/relationships/hyperlink" Target="https://advance.lexis.com/api/document?collection=statutes-legislation&amp;id=urn:contentItem:5RTY-30S0-004F-025S-00000-00&amp;context=" TargetMode="External" /><Relationship Id="rId12" Type="http://schemas.openxmlformats.org/officeDocument/2006/relationships/hyperlink" Target="https://advance.lexis.com/api/document?collection=cases&amp;id=urn:contentItem:5JK1-9FR1-F04K-M1MH-00000-00&amp;context=" TargetMode="External" /><Relationship Id="rId13" Type="http://schemas.openxmlformats.org/officeDocument/2006/relationships/hyperlink" Target="https://advance.lexis.com/api/document?collection=statutes-legislation&amp;id=urn:contentItem:4YF7-GT61-NRF4-454S-00000-00&amp;context=" TargetMode="External" /><Relationship Id="rId14" Type="http://schemas.openxmlformats.org/officeDocument/2006/relationships/hyperlink" Target="https://advance.lexis.com/api/document?collection=statutes-legislation&amp;id=urn:contentItem:5SP7-B9X0-004F-021X-00000-00&amp;context=" TargetMode="External" /><Relationship Id="rId15" Type="http://schemas.openxmlformats.org/officeDocument/2006/relationships/hyperlink" Target="https://advance.lexis.com/api/document?collection=statutes-legislation&amp;id=urn:contentItem:5SP7-B9X0-004F-022P-00000-00&amp;context=" TargetMode="External" /><Relationship Id="rId16" Type="http://schemas.openxmlformats.org/officeDocument/2006/relationships/hyperlink" Target="https://advance.lexis.com/api/document?collection=statutes-legislation&amp;id=urn:contentItem:5SP7-B9X0-004F-0220-00000-00&amp;context=" TargetMode="External" /><Relationship Id="rId17" Type="http://schemas.openxmlformats.org/officeDocument/2006/relationships/hyperlink" Target="https://advance.lexis.com/api/document?collection=statutes-legislation&amp;id=urn:contentItem:5GYC-1WP1-6N19-F0YW-00000-00&amp;context=" TargetMode="External" /><Relationship Id="rId18" Type="http://schemas.openxmlformats.org/officeDocument/2006/relationships/hyperlink" Target="https://advance.lexis.com/api/document?collection=statutes-legislation&amp;id=urn:contentItem:5GYC-2421-6N19-F16Y-00000-00&amp;context=" TargetMode="External" /><Relationship Id="rId19" Type="http://schemas.openxmlformats.org/officeDocument/2006/relationships/hyperlink" Target="https://advance.lexis.com/api/document?collection=cases&amp;id=urn:contentItem:5JYG-36D1-F04K-M0B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WG8-RXC0-0038-X1X0-00000-00&amp;context=" TargetMode="External" /><Relationship Id="rId21" Type="http://schemas.openxmlformats.org/officeDocument/2006/relationships/hyperlink" Target="https://advance.lexis.com/api/document?collection=statutes-legislation&amp;id=urn:contentItem:5GYC-1WP1-6N19-F0YK-00000-00&amp;context=" TargetMode="External" /><Relationship Id="rId22" Type="http://schemas.openxmlformats.org/officeDocument/2006/relationships/hyperlink" Target="https://advance.lexis.com/api/document?collection=cases&amp;id=urn:contentItem:4W9Y-4KS0-TXFX-1325-00000-00&amp;context=" TargetMode="External" /><Relationship Id="rId23" Type="http://schemas.openxmlformats.org/officeDocument/2006/relationships/hyperlink" Target="https://advance.lexis.com/api/document?collection=cases&amp;id=urn:contentItem:4NSN-8840-004C-002M-00000-00&amp;context=" TargetMode="External" /><Relationship Id="rId24" Type="http://schemas.openxmlformats.org/officeDocument/2006/relationships/hyperlink" Target="https://advance.lexis.com/api/document?collection=cases&amp;id=urn:contentItem:57FS-RN71-F04D-F4GY-00000-00&amp;context=" TargetMode="External" /><Relationship Id="rId25" Type="http://schemas.openxmlformats.org/officeDocument/2006/relationships/hyperlink" Target="https://advance.lexis.com/api/document?collection=cases&amp;id=urn:contentItem:561W-W1D1-F04K-M1MD-00000-00&amp;context=" TargetMode="External" /><Relationship Id="rId26" Type="http://schemas.openxmlformats.org/officeDocument/2006/relationships/hyperlink" Target="https://advance.lexis.com/api/document?collection=cases&amp;id=urn:contentItem:3S41-BSG0-003B-R3MS-00000-00&amp;context=" TargetMode="External" /><Relationship Id="rId27" Type="http://schemas.openxmlformats.org/officeDocument/2006/relationships/hyperlink" Target="https://advance.lexis.com/api/document?collection=cases&amp;id=urn:contentItem:4G5B-PFH0-0038-X0MH-00000-00&amp;context=" TargetMode="External" /><Relationship Id="rId28" Type="http://schemas.openxmlformats.org/officeDocument/2006/relationships/hyperlink" Target="https://advance.lexis.com/api/document?collection=cases&amp;id=urn:contentItem:3S4X-CD60-003B-S355-00000-00&amp;context=" TargetMode="External" /><Relationship Id="rId29" Type="http://schemas.openxmlformats.org/officeDocument/2006/relationships/hyperlink" Target="https://advance.lexis.com/api/document?collection=cases&amp;id=urn:contentItem:3S4W-V4G0-0039-M42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P01-NRF4-44G4-00000-00&amp;context=" TargetMode="External" /><Relationship Id="rId31" Type="http://schemas.openxmlformats.org/officeDocument/2006/relationships/hyperlink" Target="https://advance.lexis.com/api/document?collection=cases&amp;id=urn:contentItem:54PC-B4G1-F04K-M005-00000-00&amp;context=" TargetMode="External" /><Relationship Id="rId32" Type="http://schemas.openxmlformats.org/officeDocument/2006/relationships/hyperlink" Target="https://advance.lexis.com/api/document?collection=cases&amp;id=urn:contentItem:3S4X-7020-003B-4566-00000-00&amp;context=" TargetMode="External" /><Relationship Id="rId33" Type="http://schemas.openxmlformats.org/officeDocument/2006/relationships/hyperlink" Target="https://advance.lexis.com/api/document?collection=cases&amp;id=urn:contentItem:3RHM-BW50-003B-R0D8-00000-00&amp;context=" TargetMode="External" /><Relationship Id="rId34" Type="http://schemas.openxmlformats.org/officeDocument/2006/relationships/hyperlink" Target="https://advance.lexis.com/api/document?collection=cases&amp;id=urn:contentItem:5N4W-W391-F04D-F0J0-00000-00&amp;context=" TargetMode="External" /><Relationship Id="rId35" Type="http://schemas.openxmlformats.org/officeDocument/2006/relationships/hyperlink" Target="https://advance.lexis.com/api/document?collection=cases&amp;id=urn:contentItem:48NR-CV10-0038-Y0C9-00000-00&amp;context=" TargetMode="External" /><Relationship Id="rId36" Type="http://schemas.openxmlformats.org/officeDocument/2006/relationships/hyperlink" Target="https://advance.lexis.com/api/document?collection=statutes-legislation&amp;id=urn:contentItem:5SP7-B7M0-004F-040C-00000-00&amp;context=" TargetMode="External" /><Relationship Id="rId37" Type="http://schemas.openxmlformats.org/officeDocument/2006/relationships/hyperlink" Target="https://advance.lexis.com/api/document?collection=cases&amp;id=urn:contentItem:7W0F-FDV1-2R6J-22D3-00000-00&amp;context=" TargetMode="External" /><Relationship Id="rId38" Type="http://schemas.openxmlformats.org/officeDocument/2006/relationships/hyperlink" Target="https://advance.lexis.com/api/document?collection=cases&amp;id=urn:contentItem:52PW-R4R1-652M-6023-00000-00&amp;context=" TargetMode="External" /><Relationship Id="rId39" Type="http://schemas.openxmlformats.org/officeDocument/2006/relationships/hyperlink" Target="https://advance.lexis.com/api/document?collection=cases&amp;id=urn:contentItem:5FMP-6MH1-F04G-S006-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WTT-70N0-TXFT-B2TK-00000-00&amp;context=" TargetMode="External" /><Relationship Id="rId41" Type="http://schemas.openxmlformats.org/officeDocument/2006/relationships/hyperlink" Target="https://advance.lexis.com/api/document?collection=administrative-codes&amp;id=urn:contentItem:5MFC-YFD0-008H-02YN-00000-00&amp;context=" TargetMode="External" /><Relationship Id="rId42" Type="http://schemas.openxmlformats.org/officeDocument/2006/relationships/hyperlink" Target="https://advance.lexis.com/api/document?collection=cases&amp;id=urn:contentItem:5NNK-M6R1-F04K-R06T-00000-00&amp;context=" TargetMode="External" /><Relationship Id="rId43" Type="http://schemas.openxmlformats.org/officeDocument/2006/relationships/hyperlink" Target="https://advance.lexis.com/api/document?collection=cases&amp;id=urn:contentItem:3RHM-BW50-003B-R0D9-00000-00&amp;context=" TargetMode="External" /><Relationship Id="rId44" Type="http://schemas.openxmlformats.org/officeDocument/2006/relationships/hyperlink" Target="https://advance.lexis.com/api/document?collection=cases&amp;id=urn:contentItem:4NFX-NS30-TVRV-51WG-00000-00&amp;context=" TargetMode="External" /><Relationship Id="rId45" Type="http://schemas.openxmlformats.org/officeDocument/2006/relationships/hyperlink" Target="https://advance.lexis.com/api/document?collection=cases&amp;id=urn:contentItem:3S4X-BDG0-003B-42B6-00000-00&amp;context=" TargetMode="External" /><Relationship Id="rId46" Type="http://schemas.openxmlformats.org/officeDocument/2006/relationships/hyperlink" Target="https://advance.lexis.com/api/document?collection=cases&amp;id=urn:contentItem:3S53-59T0-004B-Y007-00000-00&amp;context=" TargetMode="External" /><Relationship Id="rId47" Type="http://schemas.openxmlformats.org/officeDocument/2006/relationships/hyperlink" Target="https://advance.lexis.com/api/document?collection=cases&amp;id=urn:contentItem:5K74-K6F1-F04K-M0NV-00000-00&amp;context=" TargetMode="External" /><Relationship Id="rId48" Type="http://schemas.openxmlformats.org/officeDocument/2006/relationships/hyperlink" Target="https://advance.lexis.com/api/document?collection=cases&amp;id=urn:contentItem:5CYK-06F1-DYXG-C000-00000-00&amp;context=" TargetMode="External" /><Relationship Id="rId49" Type="http://schemas.openxmlformats.org/officeDocument/2006/relationships/hyperlink" Target="https://advance.lexis.com/api/document?collection=cases&amp;id=urn:contentItem:5RTH-B6C1-FC1F-M20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4DN-JPD1-F04K-X096-00000-00&amp;context=" TargetMode="External" /><Relationship Id="rId51" Type="http://schemas.openxmlformats.org/officeDocument/2006/relationships/hyperlink" Target="https://advance.lexis.com/api/document?collection=cases&amp;id=urn:contentItem:40FN-BY20-0038-X1FB-00000-00&amp;context=" TargetMode="External" /><Relationship Id="rId52" Type="http://schemas.openxmlformats.org/officeDocument/2006/relationships/hyperlink" Target="https://advance.lexis.com/api/document?collection=statutes-legislation&amp;id=urn:contentItem:4YF7-GSY1-NRF4-426V-00000-00&amp;context=" TargetMode="External" /><Relationship Id="rId53" Type="http://schemas.openxmlformats.org/officeDocument/2006/relationships/hyperlink" Target="https://advance.lexis.com/api/document?collection=cases&amp;id=urn:contentItem:3YP8-G7R0-0038-X2J0-00000-00&amp;context=" TargetMode="External" /><Relationship Id="rId54" Type="http://schemas.openxmlformats.org/officeDocument/2006/relationships/hyperlink" Target="https://advance.lexis.com/api/document?collection=statutes-legislation&amp;id=urn:contentItem:4YF7-GMC1-NRF4-43YG-00000-00&amp;context=" TargetMode="External" /><Relationship Id="rId55" Type="http://schemas.openxmlformats.org/officeDocument/2006/relationships/hyperlink" Target="https://advance.lexis.com/api/document?collection=cases&amp;id=urn:contentItem:4D1D-WFT0-0038-X2WG-00000-00&amp;context=" TargetMode="External" /><Relationship Id="rId56" Type="http://schemas.openxmlformats.org/officeDocument/2006/relationships/hyperlink" Target="https://advance.lexis.com/api/document?collection=cases&amp;id=urn:contentItem:5N7P-0KM1-F04K-R08V-00000-00&amp;context=" TargetMode="External" /><Relationship Id="rId57" Type="http://schemas.openxmlformats.org/officeDocument/2006/relationships/hyperlink" Target="https://advance.lexis.com/api/document?collection=cases&amp;id=urn:contentItem:5N5Y-30K1-F04K-J058-00000-00&amp;context=" TargetMode="External" /><Relationship Id="rId58" Type="http://schemas.openxmlformats.org/officeDocument/2006/relationships/hyperlink" Target="https://advance.lexis.com/api/document?collection=cases&amp;id=urn:contentItem:4X3P-SPW0-TXFX-52HD-00000-00&amp;context=" TargetMode="External" /><Relationship Id="rId59" Type="http://schemas.openxmlformats.org/officeDocument/2006/relationships/hyperlink" Target="https://advance.lexis.com/api/document?collection=cases&amp;id=urn:contentItem:43HM-N0K0-0038-X1F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XRD-4YK0-0038-X33S-00000-00&amp;context=" TargetMode="External" /><Relationship Id="rId61" Type="http://schemas.openxmlformats.org/officeDocument/2006/relationships/hyperlink" Target="https://advance.lexis.com/api/document?collection=cases&amp;id=urn:contentItem:3S4X-8YB0-003B-S2D4-00000-00&amp;context=" TargetMode="External" /><Relationship Id="rId62" Type="http://schemas.openxmlformats.org/officeDocument/2006/relationships/hyperlink" Target="https://advance.lexis.com/api/document?collection=statutes-legislation&amp;id=urn:contentItem:4YF7-GHD1-NRF4-40SD-00000-00&amp;context=" TargetMode="External" /><Relationship Id="rId63" Type="http://schemas.openxmlformats.org/officeDocument/2006/relationships/hyperlink" Target="https://advance.lexis.com/api/document?collection=cases&amp;id=urn:contentItem:3S4X-9Y50-0039-N48B-00000-00&amp;context=" TargetMode="External" /><Relationship Id="rId64" Type="http://schemas.openxmlformats.org/officeDocument/2006/relationships/hyperlink" Target="https://advance.lexis.com/api/document?collection=cases&amp;id=urn:contentItem:3S4X-5GS0-003B-S4SF-00000-00&amp;context=" TargetMode="External" /><Relationship Id="rId65" Type="http://schemas.openxmlformats.org/officeDocument/2006/relationships/hyperlink" Target="https://advance.lexis.com/api/document?collection=cases&amp;id=urn:contentItem:3S4X-CS90-003B-S21M-00000-00&amp;context=" TargetMode="External" /><Relationship Id="rId66" Type="http://schemas.openxmlformats.org/officeDocument/2006/relationships/hyperlink" Target="https://advance.lexis.com/api/document?collection=cases&amp;id=urn:contentItem:3YMV-9SF0-004C-200D-00000-00&amp;context=" TargetMode="External" /><Relationship Id="rId67" Type="http://schemas.openxmlformats.org/officeDocument/2006/relationships/hyperlink" Target="https://advance.lexis.com/api/document?collection=cases&amp;id=urn:contentItem:3S4X-41C0-003B-H212-00000-00&amp;context=" TargetMode="External" /><Relationship Id="rId68" Type="http://schemas.openxmlformats.org/officeDocument/2006/relationships/hyperlink" Target="https://advance.lexis.com/api/document?collection=cases&amp;id=urn:contentItem:3S4X-F290-003B-43M4-00000-00&amp;context=" TargetMode="External" /><Relationship Id="rId69" Type="http://schemas.openxmlformats.org/officeDocument/2006/relationships/hyperlink" Target="https://advance.lexis.com/api/document?collection=cases&amp;id=urn:contentItem:3S4X-CVH0-003B-S2WJ-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04-RPH0-003B-R241-00000-00&amp;context=" TargetMode="External" /><Relationship Id="rId71" Type="http://schemas.openxmlformats.org/officeDocument/2006/relationships/hyperlink" Target="https://advance.lexis.com/api/document?collection=cases&amp;id=urn:contentItem:3S65-JWV0-003B-R1TN-00000-00&amp;context=" TargetMode="External" /><Relationship Id="rId72" Type="http://schemas.openxmlformats.org/officeDocument/2006/relationships/hyperlink" Target="https://advance.lexis.com/api/document?collection=cases&amp;id=urn:contentItem:3S4X-H4M0-003B-44M9-00000-00&amp;context=" TargetMode="External" /><Relationship Id="rId73" Type="http://schemas.openxmlformats.org/officeDocument/2006/relationships/hyperlink" Target="https://advance.lexis.com/api/document?collection=cases&amp;id=urn:contentItem:5N01-03K1-F04F-400M-00000-00&amp;context=" TargetMode="External" /><Relationship Id="rId74" Type="http://schemas.openxmlformats.org/officeDocument/2006/relationships/hyperlink" Target="https://advance.lexis.com/api/document?collection=cases&amp;id=urn:contentItem:5KT8-HG71-F04F-10W1-00000-00&amp;context=" TargetMode="External" /><Relationship Id="rId75" Type="http://schemas.openxmlformats.org/officeDocument/2006/relationships/hyperlink" Target="https://advance.lexis.com/api/document?collection=cases&amp;id=urn:contentItem:5HCX-8TS1-F04F-01WX-00000-00&amp;context=" TargetMode="External" /><Relationship Id="rId76" Type="http://schemas.openxmlformats.org/officeDocument/2006/relationships/hyperlink" Target="https://advance.lexis.com/api/document?collection=cases&amp;id=urn:contentItem:5FN2-WFH1-F04C-T11V-00000-00&amp;context=" TargetMode="External" /><Relationship Id="rId77" Type="http://schemas.openxmlformats.org/officeDocument/2006/relationships/hyperlink" Target="https://advance.lexis.com/api/document?collection=cases&amp;id=urn:contentItem:3S4X-6G00-0039-N37C-00000-00&amp;context=" TargetMode="External" /><Relationship Id="rId78" Type="http://schemas.openxmlformats.org/officeDocument/2006/relationships/hyperlink" Target="https://advance.lexis.com/api/document?collection=cases&amp;id=urn:contentItem:5PV6-XFJ1-F04C-Y2KP-00000-00&amp;context=" TargetMode="External" /><Relationship Id="rId79" Type="http://schemas.openxmlformats.org/officeDocument/2006/relationships/hyperlink" Target="https://advance.lexis.com/api/document?collection=cases&amp;id=urn:contentItem:5R0X-X3X1-DYV0-G224-00000-00&amp;context=" TargetMode="External" /><Relationship Id="rId8" Type="http://schemas.openxmlformats.org/officeDocument/2006/relationships/hyperlink" Target="https://advance.lexis.com/api/shepards?id=urn:contentItem:5RVH-BSM1-J9X5-W2MT-00000-00&amp;category=initial&amp;context=" TargetMode="External" /><Relationship Id="rId80" Type="http://schemas.openxmlformats.org/officeDocument/2006/relationships/hyperlink" Target="https://advance.lexis.com/api/document?collection=cases&amp;id=urn:contentItem:5KJJ-8DS1-F04D-R3XT-00000-00&amp;context=" TargetMode="External" /><Relationship Id="rId81" Type="http://schemas.openxmlformats.org/officeDocument/2006/relationships/hyperlink" Target="https://advance.lexis.com/api/document?collection=cases&amp;id=urn:contentItem:5N89-99J1-F04K-M0H0-00000-00&amp;context=" TargetMode="External" /><Relationship Id="rId82" Type="http://schemas.openxmlformats.org/officeDocument/2006/relationships/hyperlink" Target="https://advance.lexis.com/api/document?collection=cases&amp;id=urn:contentItem:5FN2-NBG1-F04F-40NP-00000-00&amp;context=" TargetMode="External" /><Relationship Id="rId83" Type="http://schemas.openxmlformats.org/officeDocument/2006/relationships/hyperlink" Target="https://advance.lexis.com/api/document?collection=cases&amp;id=urn:contentItem:3S4X-5DB0-003B-S4DF-00000-00&amp;context=" TargetMode="External" /><Relationship Id="rId84" Type="http://schemas.openxmlformats.org/officeDocument/2006/relationships/hyperlink" Target="https://advance.lexis.com/api/document?collection=cases&amp;id=urn:contentItem:58YJ-X4W1-F04K-M00K-00000-00&amp;context=" TargetMode="External" /><Relationship Id="rId85" Type="http://schemas.openxmlformats.org/officeDocument/2006/relationships/hyperlink" Target="https://advance.lexis.com/api/document?collection=cases&amp;id=urn:contentItem:48XV-N6R0-0038-X00V-00000-00&amp;context=" TargetMode="External" /><Relationship Id="rId86" Type="http://schemas.openxmlformats.org/officeDocument/2006/relationships/hyperlink" Target="https://advance.lexis.com/api/document?collection=cases&amp;id=urn:contentItem:5PKD-51H1-F04K-M14T-00000-00&amp;context=" TargetMode="External" /><Relationship Id="rId87" Type="http://schemas.openxmlformats.org/officeDocument/2006/relationships/hyperlink" Target="https://advance.lexis.com/api/document?collection=cases&amp;id=urn:contentItem:5H0F-SKN1-F04D-F0FX-00000-00&amp;context=" TargetMode="External" /><Relationship Id="rId88" Type="http://schemas.openxmlformats.org/officeDocument/2006/relationships/hyperlink" Target="https://advance.lexis.com/api/document?collection=cases&amp;id=urn:contentItem:3S4X-6RV0-008H-V1C1-00000-00&amp;context=" TargetMode="External" /><Relationship Id="rId89" Type="http://schemas.openxmlformats.org/officeDocument/2006/relationships/hyperlink" Target="https://advance.lexis.com/api/document?collection=cases&amp;id=urn:contentItem:4TX2-8KV0-TXFX-13DV-00000-00&amp;context=" TargetMode="External" /><Relationship Id="rId9" Type="http://schemas.openxmlformats.org/officeDocument/2006/relationships/image" Target="media/image1.png" /><Relationship Id="rId90"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NWM-S330-004B-Y00V-00000-00&amp;context=" TargetMode="External" /><Relationship Id="rId10" Type="http://schemas.openxmlformats.org/officeDocument/2006/relationships/hyperlink" Target="https://advance.lexis.com/api/document?collection=cases&amp;id=urn:contentItem:54DN-JPD1-F04K-X096-00000-00&amp;context=" TargetMode="External" /><Relationship Id="rId11" Type="http://schemas.openxmlformats.org/officeDocument/2006/relationships/hyperlink" Target="https://advance.lexis.com/api/document?collection=cases&amp;id=urn:contentItem:3S4W-YXM0-0039-M45T-00000-00&amp;context=" TargetMode="External" /><Relationship Id="rId12" Type="http://schemas.openxmlformats.org/officeDocument/2006/relationships/hyperlink" Target="https://advance.lexis.com/api/document?collection=cases&amp;id=urn:contentItem:3YP8-G7R0-0038-X2J0-00000-00&amp;context=" TargetMode="External" /><Relationship Id="rId13" Type="http://schemas.openxmlformats.org/officeDocument/2006/relationships/hyperlink" Target="https://advance.lexis.com/api/document?collection=statutes-legislation&amp;id=urn:contentItem:5SP7-B9X0-004F-021X-00000-00&amp;context=" TargetMode="External" /><Relationship Id="rId14" Type="http://schemas.openxmlformats.org/officeDocument/2006/relationships/hyperlink" Target="https://advance.lexis.com/api/document?collection=statutes-legislation&amp;id=urn:contentItem:5SP7-B9X0-004F-022P-00000-00&amp;context=" TargetMode="External" /><Relationship Id="rId15" Type="http://schemas.openxmlformats.org/officeDocument/2006/relationships/hyperlink" Target="https://advance.lexis.com/api/document?collection=cases&amp;id=urn:contentItem:563H-PXP1-F04D-F1DJ-00000-00&amp;context=" TargetMode="External" /><Relationship Id="rId16" Type="http://schemas.openxmlformats.org/officeDocument/2006/relationships/hyperlink" Target="https://advance.lexis.com/api/document?collection=cases&amp;id=urn:contentItem:4MV8-5Y00-TVVH-62PV-00000-00&amp;context=" TargetMode="External" /><Relationship Id="rId2" Type="http://schemas.openxmlformats.org/officeDocument/2006/relationships/hyperlink" Target="https://advance.lexis.com/api/document?collection=cases&amp;id=urn:contentItem:5JK1-9FR1-F04K-M1MH-00000-00&amp;context=" TargetMode="External" /><Relationship Id="rId3" Type="http://schemas.openxmlformats.org/officeDocument/2006/relationships/hyperlink" Target="https://advance.lexis.com/api/document?collection=cases&amp;id=urn:contentItem:5NR3-H631-F04K-M150-00000-00&amp;context=" TargetMode="External" /><Relationship Id="rId4" Type="http://schemas.openxmlformats.org/officeDocument/2006/relationships/hyperlink" Target="https://advance.lexis.com/api/document?collection=cases&amp;id=urn:contentItem:4GM4-Y5S0-0038-X4WX-00000-00&amp;context=" TargetMode="External" /><Relationship Id="rId5" Type="http://schemas.openxmlformats.org/officeDocument/2006/relationships/hyperlink" Target="https://advance.lexis.com/api/document?collection=cases&amp;id=urn:contentItem:4PT1-VMP0-TXFX-F2VD-00000-00&amp;context=" TargetMode="External" /><Relationship Id="rId6" Type="http://schemas.openxmlformats.org/officeDocument/2006/relationships/hyperlink" Target="https://advance.lexis.com/api/document?collection=cases&amp;id=urn:contentItem:3S4X-46F0-003B-G35W-00000-00&amp;context=" TargetMode="External" /><Relationship Id="rId7" Type="http://schemas.openxmlformats.org/officeDocument/2006/relationships/hyperlink" Target="https://advance.lexis.com/api/document?collection=cases&amp;id=urn:contentItem:3S4W-VX30-003B-G040-00000-00&amp;context=" TargetMode="External" /><Relationship Id="rId8" Type="http://schemas.openxmlformats.org/officeDocument/2006/relationships/hyperlink" Target="https://advance.lexis.com/api/document?collection=cases&amp;id=urn:contentItem:5CYK-06F1-DYXG-C000-00000-00&amp;context=" TargetMode="External" /><Relationship Id="rId9" Type="http://schemas.openxmlformats.org/officeDocument/2006/relationships/hyperlink" Target="https://advance.lexis.com/api/document?collection=cases&amp;id=urn:contentItem:5NNK-M6R1-F04K-R06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PharmaCann Penn, LLC v. BV Dev. Superstition RR,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71541501</vt:lpwstr>
  </property>
  <property fmtid="{D5CDD505-2E9C-101B-9397-08002B2CF9AE}" pid="3" name="LADocCount">
    <vt:lpwstr>1</vt:lpwstr>
  </property>
  <property fmtid="{D5CDD505-2E9C-101B-9397-08002B2CF9AE}" pid="4" name="UserPermID">
    <vt:lpwstr>urn:user:PA185916758</vt:lpwstr>
  </property>
</Properties>
</file>