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8, 2018 6:28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Oneok, Inc. v. Learjet,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Supreme Court of the United States</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2015, Argued; April 21,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13-271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135 S. Ct. 1591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191 L. Ed. 2d 511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LEXIS 2808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83 U.S.L.W. 4249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P79,135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183 Oil &amp; Gas Rep. 678</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25 Fla. L. Weekly Fed. S 197</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WL 1780926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ONEOK, INC., et al. Petitioners v. LEARJET, INC., et al.</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The LEXIS pagination of this document is subject to change pending release of the final published version.</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WRIT OF CERTIORARI TO THE UNITED STATES COURT OF APPEALS FOR THE NINTH CIRCUIT</w:t>
      </w:r>
    </w:p>
    <w:p>
      <w:pPr>
        <w:keepNext w:val="0"/>
        <w:widowControl w:val="0"/>
        <w:spacing w:before="240" w:after="0" w:line="260" w:lineRule="atLeast"/>
        <w:ind w:left="0" w:right="0" w:firstLine="0"/>
        <w:jc w:val="left"/>
      </w:pPr>
      <w:r>
        <w:br/>
      </w:r>
      <w:hyperlink r:id="rId10" w:history="1">
        <w:r>
          <w:rPr>
            <w:rFonts w:ascii="arial" w:eastAsia="arial" w:hAnsi="arial" w:cs="arial"/>
            <w:b w:val="0"/>
            <w:i/>
            <w:strike w:val="0"/>
            <w:color w:val="0077CC"/>
            <w:sz w:val="20"/>
            <w:u w:val="single"/>
            <w:vertAlign w:val="baseline"/>
          </w:rPr>
          <w:t xml:space="preserve">Learjet, Inc. v. Oneok, Inc. (In re W. States Wholesale Natural Gas </w:t>
        </w:r>
      </w:hyperlink>
      <w:hyperlink r:id="rId10" w:history="1">
        <w:r>
          <w:rPr>
            <w:rFonts w:ascii="arial" w:eastAsia="arial" w:hAnsi="arial" w:cs="arial"/>
            <w:b/>
            <w:i/>
            <w:strike w:val="0"/>
            <w:color w:val="0077CC"/>
            <w:sz w:val="20"/>
            <w:u w:val="single"/>
            <w:vertAlign w:val="baseline"/>
          </w:rPr>
          <w:t>Antitrust</w:t>
        </w:r>
      </w:hyperlink>
      <w:hyperlink r:id="rId10" w:history="1">
        <w:r>
          <w:rPr>
            <w:rFonts w:ascii="arial" w:eastAsia="arial" w:hAnsi="arial" w:cs="arial"/>
            <w:b w:val="0"/>
            <w:i/>
            <w:strike w:val="0"/>
            <w:color w:val="0077CC"/>
            <w:sz w:val="20"/>
            <w:u w:val="single"/>
            <w:vertAlign w:val="baseline"/>
          </w:rPr>
          <w:t xml:space="preserve"> Litig.), 715 F.3d 716, 2013 U.S. App. LEXIS 7234 (9th Cir. Nev., 2013)</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natural gas,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pipelines, wholesale, pre-emption, rates, pre-empted, interstate, natural-gas, state law, sales, retail, practices, manipulation,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jurisdictional, transportation,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aimed, producers, precedents, companies, wholesale sale,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purchasers, indices, sellers, trades, cases</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[1]-Manufacturers, hospitals, and other institutions that bought natural gas directly from interstate pipelines were not preempted under the Natural Gas Act, 52 Stat. 821, from suing the pipelines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claiming that they violated state law when they engaged in behavior that affected both wholesale and retail prices of natural gas; [2]-The Act was drawn with meticulous regard for the continued exercise of state power, it did not preempt the States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issues involving the retail sale of natural gas, and no one could claim that the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gas transmission for purposes of wholesale rates foreclosed every form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affected those rates; [3]-To the extent conflicts arose between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federal rate-setting process, the doctrine of conflict preemption was available to address them.</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Judgment affirmed. 7-2 decision; 1 concurrence; 1 dissent.</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The United States Supreme Court has said that, in passing the Natural Gas Act, 52 Stat. 821, Congress occupied the field of matters relating to wholesale sales and transportation of natural gas in interstate commerce.</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Supreme Law of the Land</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provides that the laws of the United States (as well as treaties and the Constitution itself ) shall be the supreme law of the land, anything in the Constitution or laws of any State to the contrary notwithstanding. </w:t>
      </w:r>
      <w:hyperlink r:id="rId14"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Congress may consequently preempt, i.e., invalidate, a state law through federal legislation. It may do so through express language in a statute. But even where a statute does not refer expressly to preemption, Congress may implicitly preempt a state law, rule, or other state action. It may do so either through “field” preemption or “conflict” preemption. As to the former, Congress may have intended to foreclose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 area, irrespective of whether state law is consistent or inconsistent with federal standards. In such situations, Congress has forbidden the States to take action in the field that the federal statute preempts. By contrast, conflict preemption exists where compliance with both state and federal law is impossible, or where state law stands as an obstacle to the accomplishment and execution of the full purposes and objectives of Congress. In either situation, federal law must prevail.</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Natural Gas Industry, Distribution &amp; Sale</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In the early 20th century, the United States Supreme Court held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forbids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interstate shipment and sale of gas to local distributors for resale. Those holdings left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Congress enacted the Natural Gas Act, 52 Stat. 821, to fill it. The Act, in § 5(a), </w:t>
      </w:r>
      <w:hyperlink r:id="rId16" w:history="1">
        <w:r>
          <w:rPr>
            <w:rFonts w:ascii="arial" w:eastAsia="arial" w:hAnsi="arial" w:cs="arial"/>
            <w:b w:val="0"/>
            <w:i/>
            <w:strike w:val="0"/>
            <w:noProof w:val="0"/>
            <w:color w:val="0077CC"/>
            <w:position w:val="0"/>
            <w:sz w:val="20"/>
            <w:u w:val="single"/>
            <w:vertAlign w:val="baseline"/>
          </w:rPr>
          <w:t>15 U.S.C.S. § 717d(a)</w:t>
        </w:r>
      </w:hyperlink>
      <w:r>
        <w:rPr>
          <w:rFonts w:ascii="arial" w:eastAsia="arial" w:hAnsi="arial" w:cs="arial"/>
          <w:b w:val="0"/>
          <w:i w:val="0"/>
          <w:strike w:val="0"/>
          <w:noProof w:val="0"/>
          <w:color w:val="000000"/>
          <w:position w:val="0"/>
          <w:sz w:val="20"/>
          <w:u w:val="none"/>
          <w:vertAlign w:val="baseline"/>
        </w:rPr>
        <w:t xml:space="preserve">, gives rate-setting authority to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That authority allows FERC to determine whether any rate, charge, or classification collected by any natural-gas company in connection with any transportation or sale of natural gas, subject to the jurisdiction of FERC, or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practice, or contract affecting such rate, charge, or classification is unjust, unreasonable, unduly discriminatory, or preferential. Section 5(a) limits the scope of FERC’s authority to activities in connection with any transportation or sale of natural gas, subject to the jurisdiction of the Commission. And the Act, in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xml:space="preserve">, limits FERC’s jurisdiction to (1) the transportation of natural gas in interstate commerce, (2) the sale in interstate commerce of natural gas for resale, and (3) natural-gas companies engaged in such transportation or sale. The Act leaves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portions of the industry, such as production, local distribution facilities, and direct sales, to the States.</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As the United States Supreme Court has repeatedly stressed, the Natural Gas Act, 52 Stat. 821, was drawn with meticulous regard for the continued exercise of state power, not to handicap or dilute it in any way. Accordingly, where a state law can be applied to nonjurisdictional as well as jurisdictional sales, courts must proceed cautiously, finding preemption only where detailed examination convinces a court that a matter falls within the preempted field as defined by Supreme Court precedents.</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United States Supreme Court precedents emphasize the importance of considering the target at which a state law aims in determining whether that law is preempted under the Natural Gas Act, 52 Stat. 821. The Court consistently recognized that the significant distinction for purposes of preemption in the natural-gas context is the distinction between measures aimed directly at interstate purchasers and wholesales for resale, and those aimed at subjects left to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Natural Gas Act does not preempt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timing of gas production from a gas field within the State, even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have affected the costs of and the prices of interstate wholesale sales, i.e., jurisdictional sales. In reaching this conclusion, the Court explained that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primarily at protecting producers’ rights—a matter firmly on the States’ side of that dividing line. The Court contrasted this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state orders at issue in Northern Natural, which invalidly invaded the federal agency’s exclusive domain precisely because they were unmistakably and unambiguously directed at purchasers.</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The target to which United States Supreme Court cases that interpret the Natural Gas Act, 52 Stat. 821, refer must mean more than just the physical activity that a State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After all, a single physical action, such as reporting a price to a specialized journal, could be the subject of many different laws—including tax laws, disclosure laws, and others. No one can claim that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physical activity for purposes of wholesale rates forecloses every other form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affects those rates.</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&gt; Energy &amp; Utilities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Energy &amp; Utilities, State Regulation</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like blue sky laws, are not aimed at natural-gas companies in particular, but rather all businesses in the marketplace.</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To find field preemption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Natural Gas Act, 52 Stat. 821, merely because purchasers’ costs and hence rates might be affected would be largely to nullify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of the Act.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Distribution &amp; Sale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Marketing &amp; Transportation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Natural Gas Industry &gt; Natural Gas Act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The enumeration of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powers in § 5(a), </w:t>
      </w:r>
      <w:hyperlink r:id="rId16" w:history="1">
        <w:r>
          <w:rPr>
            <w:rFonts w:ascii="arial" w:eastAsia="arial" w:hAnsi="arial" w:cs="arial"/>
            <w:b w:val="0"/>
            <w:i/>
            <w:strike w:val="0"/>
            <w:noProof w:val="0"/>
            <w:color w:val="0077CC"/>
            <w:position w:val="0"/>
            <w:sz w:val="20"/>
            <w:u w:val="single"/>
            <w:vertAlign w:val="baseline"/>
          </w:rPr>
          <w:t>15 U.S.C.S. § 717d(a)</w:t>
        </w:r>
      </w:hyperlink>
      <w:r>
        <w:rPr>
          <w:rFonts w:ascii="arial" w:eastAsia="arial" w:hAnsi="arial" w:cs="arial"/>
          <w:b w:val="0"/>
          <w:i w:val="0"/>
          <w:strike w:val="0"/>
          <w:noProof w:val="0"/>
          <w:color w:val="000000"/>
          <w:position w:val="0"/>
          <w:sz w:val="20"/>
          <w:u w:val="none"/>
          <w:vertAlign w:val="baseline"/>
        </w:rPr>
        <w:t xml:space="preserve">, of the Natural Gas Act, 52 Stat. 821, is circumscribed by a reference back to the limitations in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xml:space="preserve">. Those limits are key to understanding the careful balance between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Congress struck when it passed the Natural Gas Act. That Act was drawn with meticulous regard for the continued exercise of state power, not to handicap or dilute it in any way. States have a long history of providing common-law and statutory remedies against monopolies and unfair business practices.</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strike w:val="0"/>
          <w:noProof w:val="0"/>
          <w:color w:val="000000"/>
          <w:position w:val="0"/>
          <w:sz w:val="20"/>
          <w:u w:val="none"/>
          <w:vertAlign w:val="baseline"/>
        </w:rPr>
        <w:t>Mississippi Power &amp; Light Co. v. Mississippi ex rel. Moore, 487 U. S. 354 (1988)</w:t>
      </w:r>
      <w:r>
        <w:rPr>
          <w:rFonts w:ascii="arial" w:eastAsia="arial" w:hAnsi="arial" w:cs="arial"/>
          <w:b w:val="0"/>
          <w:i w:val="0"/>
          <w:strike w:val="0"/>
          <w:noProof w:val="0"/>
          <w:color w:val="000000"/>
          <w:position w:val="0"/>
          <w:sz w:val="20"/>
          <w:u w:val="none"/>
          <w:vertAlign w:val="baseline"/>
        </w:rPr>
        <w:t>, is best read as a conflict preemption case, not a field preemption case.</w:t>
      </w:r>
    </w:p>
    <w:p>
      <w:pPr>
        <w:keepNext/>
        <w:widowControl w:val="0"/>
        <w:spacing w:before="240" w:after="0" w:line="340" w:lineRule="atLeast"/>
        <w:ind w:left="0" w:right="0" w:firstLine="0"/>
        <w:jc w:val="left"/>
      </w:pPr>
      <w:bookmarkStart w:id="35" w:name="Lawyers' Edition Display"/>
      <w:bookmarkEnd w:id="35"/>
      <w:r>
        <w:rPr>
          <w:rFonts w:ascii="arial" w:eastAsia="arial" w:hAnsi="arial" w:cs="arial"/>
          <w:b/>
          <w:i w:val="0"/>
          <w:strike w:val="0"/>
          <w:noProof w:val="0"/>
          <w:color w:val="000000"/>
          <w:position w:val="0"/>
          <w:sz w:val="28"/>
          <w:u w:val="none"/>
          <w:vertAlign w:val="baseline"/>
        </w:rPr>
        <w:t>Lawyers' Edition Display</w:t>
      </w:r>
    </w:p>
    <w:p>
      <w:pPr>
        <w:spacing w:line="60" w:lineRule="exact"/>
      </w:pPr>
      <w:r>
        <w:pict>
          <v:line id="_x0000_s103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36" w:name="Decision"/>
      <w:bookmarkEnd w:id="36"/>
      <w:r>
        <w:rPr>
          <w:rFonts w:ascii="arial" w:eastAsia="arial" w:hAnsi="arial" w:cs="arial"/>
          <w:b/>
          <w:i w:val="0"/>
          <w:strike w:val="0"/>
          <w:noProof w:val="0"/>
          <w:color w:val="000000"/>
          <w:position w:val="0"/>
          <w:sz w:val="20"/>
          <w:u w:val="none"/>
          <w:vertAlign w:val="baseline"/>
        </w:rPr>
        <w:t>Decision</w:t>
      </w:r>
    </w:p>
    <w:p>
      <w:pPr>
        <w:keepNext w:val="0"/>
        <w:widowControl w:val="0"/>
        <w:spacing w:before="240" w:after="0" w:line="260" w:lineRule="atLeast"/>
        <w:ind w:left="0" w:right="0" w:firstLine="0"/>
        <w:jc w:val="both"/>
      </w:pPr>
      <w:bookmarkStart w:id="37" w:name="Bookmark_clspara_5"/>
      <w:bookmarkEnd w:id="37"/>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Natural Gas Act (</w:t>
      </w:r>
      <w:hyperlink r:id="rId17" w:history="1">
        <w:r>
          <w:rPr>
            <w:rFonts w:ascii="arial" w:eastAsia="arial" w:hAnsi="arial" w:cs="arial"/>
            <w:b w:val="0"/>
            <w:i/>
            <w:strike w:val="0"/>
            <w:noProof w:val="0"/>
            <w:color w:val="0077CC"/>
            <w:position w:val="0"/>
            <w:sz w:val="20"/>
            <w:u w:val="single"/>
            <w:vertAlign w:val="baseline"/>
          </w:rPr>
          <w:t>15 U.S.C.S. § 717 et seq.</w:t>
        </w:r>
      </w:hyperlink>
      <w:r>
        <w:rPr>
          <w:rFonts w:ascii="arial" w:eastAsia="arial" w:hAnsi="arial" w:cs="arial"/>
          <w:b w:val="0"/>
          <w:i w:val="0"/>
          <w:strike w:val="0"/>
          <w:noProof w:val="0"/>
          <w:color w:val="000000"/>
          <w:position w:val="0"/>
          <w:sz w:val="20"/>
          <w:u w:val="none"/>
          <w:vertAlign w:val="baseline"/>
        </w:rPr>
        <w:t>) held not to pre-empt state-law claims challenging industry practices that directly affected wholesale natural gas market, when claims were asserted by litigants who purchased gas in retail transactions.</w:t>
      </w:r>
    </w:p>
    <w:p>
      <w:pPr>
        <w:keepNext w:val="0"/>
        <w:widowControl w:val="0"/>
        <w:spacing w:before="240" w:after="0" w:line="260" w:lineRule="atLeast"/>
        <w:ind w:left="0" w:right="0" w:firstLine="0"/>
        <w:jc w:val="left"/>
      </w:pPr>
      <w:bookmarkStart w:id="38" w:name="Summary"/>
      <w:bookmarkEnd w:id="38"/>
      <w:r>
        <w:rPr>
          <w:rFonts w:ascii="arial" w:eastAsia="arial" w:hAnsi="arial" w:cs="arial"/>
          <w:b/>
          <w:i w:val="0"/>
          <w:strike w:val="0"/>
          <w:noProof w:val="0"/>
          <w:color w:val="000000"/>
          <w:position w:val="0"/>
          <w:sz w:val="20"/>
          <w:u w:val="none"/>
          <w:vertAlign w:val="baseline"/>
        </w:rPr>
        <w:t>Summary</w:t>
      </w:r>
    </w:p>
    <w:p>
      <w:pPr>
        <w:keepNext w:val="0"/>
        <w:widowControl w:val="0"/>
        <w:spacing w:before="240" w:after="0" w:line="260" w:lineRule="atLeast"/>
        <w:ind w:left="0" w:right="0" w:firstLine="0"/>
        <w:jc w:val="both"/>
      </w:pPr>
      <w:bookmarkStart w:id="39" w:name="Bookmark_clspara_6"/>
      <w:bookmarkEnd w:id="39"/>
      <w:r>
        <w:rPr>
          <w:rFonts w:ascii="arial" w:eastAsia="arial" w:hAnsi="arial" w:cs="arial"/>
          <w:b/>
          <w:i w:val="0"/>
          <w:strike w:val="0"/>
          <w:noProof w:val="0"/>
          <w:color w:val="000000"/>
          <w:position w:val="0"/>
          <w:sz w:val="20"/>
          <w:u w:val="none"/>
          <w:vertAlign w:val="baseline"/>
        </w:rPr>
        <w:t xml:space="preserve">Overview: </w:t>
      </w:r>
      <w:r>
        <w:rPr>
          <w:rFonts w:ascii="arial" w:eastAsia="arial" w:hAnsi="arial" w:cs="arial"/>
          <w:b w:val="0"/>
          <w:i w:val="0"/>
          <w:strike w:val="0"/>
          <w:noProof w:val="0"/>
          <w:color w:val="000000"/>
          <w:position w:val="0"/>
          <w:sz w:val="20"/>
          <w:u w:val="none"/>
          <w:vertAlign w:val="baseline"/>
        </w:rPr>
        <w:t xml:space="preserve">HOLDINGS: [1]-Manufacturers, hospitals, and other institutions that bought natural gas directly from interstate pipelines were not pre-empted under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from suing the pipelines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claiming that they violated state law when they engaged in behavior that affected both wholesale and retail prices of natural gas; [2]-The Act was drawn with meticulous regard for the continued exercise of state power, it did not pre-empt the States from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issues involving the retail sale of natural gas, and no one could claim that the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gas transmission for purposes of wholesale rates foreclosed every form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affected those rates; [3]-To the extent conflicts arose between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federal rate-setting process, the doctrine of conflict pre-emption was available to address them.</w:t>
      </w:r>
    </w:p>
    <w:p>
      <w:pPr>
        <w:keepNext w:val="0"/>
        <w:widowControl w:val="0"/>
        <w:spacing w:before="240" w:after="0" w:line="260" w:lineRule="atLeast"/>
        <w:ind w:left="0" w:right="0" w:firstLine="0"/>
        <w:jc w:val="both"/>
      </w:pPr>
      <w:bookmarkStart w:id="40" w:name="Bookmark_clspara_7"/>
      <w:bookmarkEnd w:id="40"/>
      <w:r>
        <w:rPr>
          <w:rFonts w:ascii="arial" w:eastAsia="arial" w:hAnsi="arial" w:cs="arial"/>
          <w:b/>
          <w:i w:val="0"/>
          <w:strike w:val="0"/>
          <w:noProof w:val="0"/>
          <w:color w:val="000000"/>
          <w:position w:val="0"/>
          <w:sz w:val="20"/>
          <w:u w:val="none"/>
          <w:vertAlign w:val="baseline"/>
        </w:rPr>
        <w:t xml:space="preserve">Outcome: </w:t>
      </w:r>
      <w:r>
        <w:rPr>
          <w:rFonts w:ascii="arial" w:eastAsia="arial" w:hAnsi="arial" w:cs="arial"/>
          <w:b w:val="0"/>
          <w:i w:val="0"/>
          <w:strike w:val="0"/>
          <w:noProof w:val="0"/>
          <w:color w:val="000000"/>
          <w:position w:val="0"/>
          <w:sz w:val="20"/>
          <w:u w:val="none"/>
          <w:vertAlign w:val="baseline"/>
        </w:rPr>
        <w:t>Judgment affirmed. 7-2 decision; 1 concurrence; 1 dissent.</w:t>
      </w:r>
    </w:p>
    <w:p>
      <w:pPr>
        <w:keepNext/>
        <w:widowControl w:val="0"/>
        <w:spacing w:before="240" w:after="0" w:line="340" w:lineRule="atLeast"/>
        <w:ind w:left="0" w:right="0" w:firstLine="0"/>
        <w:jc w:val="left"/>
      </w:pPr>
      <w:bookmarkStart w:id="41" w:name="Headnotes"/>
      <w:bookmarkEnd w:id="41"/>
      <w:r>
        <w:rPr>
          <w:rFonts w:ascii="arial" w:eastAsia="arial" w:hAnsi="arial" w:cs="arial"/>
          <w:b/>
          <w:i w:val="0"/>
          <w:strike w:val="0"/>
          <w:noProof w:val="0"/>
          <w:color w:val="000000"/>
          <w:position w:val="0"/>
          <w:sz w:val="28"/>
          <w:u w:val="none"/>
          <w:vertAlign w:val="baseline"/>
        </w:rPr>
        <w:t>Headnotes</w:t>
      </w:r>
    </w:p>
    <w:p>
      <w:pPr>
        <w:spacing w:line="60" w:lineRule="exact"/>
      </w:pPr>
      <w:r>
        <w:pict>
          <v:line id="_x0000_s1040" style="position:absolute;z-index:251662336" from="0,2pt" to="251pt,2pt" strokecolor="#009ddb" strokeweight="2pt">
            <v:stroke linestyle="single"/>
            <w10:wrap type="topAndBottom"/>
          </v:line>
        </w:pict>
      </w:r>
    </w:p>
    <w:p/>
    <w:p>
      <w:bookmarkStart w:id="42" w:name="Bookmark_LEDHN1"/>
      <w:bookmarkEnd w:id="4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COMMERCE §138 &gt; NATURAL GAS ACT -- FEDERAL PRE-EMPTION  &gt; Headnote:</w:t>
      </w:r>
      <w:r>
        <w:br/>
      </w:r>
      <w:hyperlink r:id="rId25" w:history="1">
        <w:r>
          <w:rPr>
            <w:rFonts w:ascii="arial" w:eastAsia="arial" w:hAnsi="arial" w:cs="arial"/>
            <w:b/>
            <w:i/>
            <w:strike w:val="0"/>
            <w:color w:val="0077CC"/>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_1"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[1]</w:t>
      </w:r>
    </w:p>
    <w:p>
      <w:pPr>
        <w:keepNext w:val="0"/>
        <w:widowControl w:val="0"/>
        <w:spacing w:before="240" w:after="0" w:line="260" w:lineRule="atLeast"/>
        <w:ind w:left="0" w:right="0" w:firstLine="0"/>
        <w:jc w:val="both"/>
      </w:pPr>
      <w:bookmarkStart w:id="43" w:name="Bookmark_hnpara_11"/>
      <w:bookmarkEnd w:id="43"/>
      <w:r>
        <w:rPr>
          <w:rFonts w:ascii="arial" w:eastAsia="arial" w:hAnsi="arial" w:cs="arial"/>
          <w:b w:val="0"/>
          <w:i w:val="0"/>
          <w:strike w:val="0"/>
          <w:noProof w:val="0"/>
          <w:color w:val="000000"/>
          <w:position w:val="0"/>
          <w:sz w:val="20"/>
          <w:u w:val="none"/>
          <w:vertAlign w:val="baseline"/>
        </w:rPr>
        <w:t xml:space="preserve">The United States Supreme Court has said that, in passing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Congress occupied the field of matters relating to wholesale sales and transportation of natural gas in interstate commerce. (Breyer, J., joined by Kennedy, Thomas, Ginsburg, Alito, Sotomayor, and Kagan, JJ.)</w:t>
      </w:r>
    </w:p>
    <w:p>
      <w:pPr>
        <w:keepNext w:val="0"/>
        <w:widowControl w:val="0"/>
        <w:spacing w:before="240" w:after="0" w:line="260" w:lineRule="atLeast"/>
        <w:ind w:left="0" w:right="0" w:firstLine="0"/>
        <w:jc w:val="left"/>
      </w:pPr>
      <w:r>
        <w:br/>
      </w:r>
      <w:bookmarkStart w:id="44" w:name="Bookmark_LEDHN2"/>
      <w:bookmarkEnd w:id="44"/>
      <w:r>
        <w:rPr>
          <w:rFonts w:ascii="arial" w:eastAsia="arial" w:hAnsi="arial" w:cs="arial"/>
          <w:b/>
          <w:i w:val="0"/>
          <w:strike w:val="0"/>
          <w:noProof w:val="0"/>
          <w:color w:val="000000"/>
          <w:position w:val="0"/>
          <w:sz w:val="20"/>
          <w:u w:val="none"/>
          <w:vertAlign w:val="baseline"/>
        </w:rPr>
        <w:t> [**512]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§18 STATES, TERRITORIES, AND POSSESSIONS §19 &gt; SUPREMACY CLAUSE -- STATE LAW -- FEDERAL PRE-EMPTION  &gt; Headnote:</w:t>
      </w:r>
      <w:r>
        <w:br/>
      </w:r>
      <w:hyperlink r:id="rId26" w:history="1">
        <w:r>
          <w:rPr>
            <w:rFonts w:ascii="arial" w:eastAsia="arial" w:hAnsi="arial" w:cs="arial"/>
            <w:b/>
            <w:i/>
            <w:strike w:val="0"/>
            <w:color w:val="0077CC"/>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_1"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[2]</w:t>
      </w:r>
    </w:p>
    <w:p>
      <w:pPr>
        <w:keepNext w:val="0"/>
        <w:widowControl w:val="0"/>
        <w:spacing w:before="240" w:after="0" w:line="260" w:lineRule="atLeast"/>
        <w:ind w:left="0" w:right="0" w:firstLine="0"/>
        <w:jc w:val="both"/>
      </w:pPr>
      <w:bookmarkStart w:id="45" w:name="Bookmark_hnpara_12"/>
      <w:bookmarkEnd w:id="45"/>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provides that the laws of the United States (as well as treaties and the Constitution itself) shall be the supreme law of the land, anything in the Constitution or laws of any state to the contrary notwithstanding. </w:t>
      </w:r>
      <w:hyperlink r:id="rId14"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Congress may consequently preempt, i.e., invalidate, a state law through federal legislation. It may do so through express language in a statute. But even where a statute does not refer expressly to pre-emption, Congress may implicitly pre-empt a state law, rule, or other state action. It may do so either through “field” pre-emption or “conflict” pre-emption. As to the former, Congress may have intended to foreclose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an area, irrespective of whether state law is consistent or inconsistent with federal standards. In such situations, Congress has forbidden the states to take action in the field that the federal statute pre-empts. By contrast, conflict pre-emption exists where compliance with both state and federal law is impossible, or where state law stands as an obstacle to the accomplishment and execution of the full purposes and objectives of Congress. In either situation, federal law must prevail. (Breyer, J., joined by Kennedy, Ginsburg, Alito, Sotomayor, and Kagan, JJ.)</w:t>
      </w:r>
    </w:p>
    <w:p>
      <w:pPr>
        <w:keepNext w:val="0"/>
        <w:widowControl w:val="0"/>
        <w:spacing w:before="240" w:after="0" w:line="260" w:lineRule="atLeast"/>
        <w:ind w:left="0" w:right="0" w:firstLine="0"/>
        <w:jc w:val="left"/>
      </w:pPr>
      <w:r>
        <w:br/>
      </w:r>
      <w:bookmarkStart w:id="46" w:name="Bookmark_LEDHN3"/>
      <w:bookmarkEnd w:id="46"/>
      <w:r>
        <w:rPr>
          <w:rFonts w:ascii="arial" w:eastAsia="arial" w:hAnsi="arial" w:cs="arial"/>
          <w:b/>
          <w:i w:val="0"/>
          <w:strike w:val="0"/>
          <w:noProof w:val="0"/>
          <w:color w:val="000000"/>
          <w:position w:val="0"/>
          <w:sz w:val="20"/>
          <w:u w:val="none"/>
          <w:vertAlign w:val="baseline"/>
        </w:rPr>
        <w:t> [**513]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COMMERCE §138 &gt; NATURAL GAS -- SHIPMENT AND SALE -- FEDERAL AND STATE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&gt; Headnote:</w:t>
      </w:r>
      <w:r>
        <w:br/>
      </w:r>
      <w:hyperlink r:id="rId27" w:history="1">
        <w:r>
          <w:rPr>
            <w:rFonts w:ascii="arial" w:eastAsia="arial" w:hAnsi="arial" w:cs="arial"/>
            <w:b/>
            <w:i/>
            <w:strike w:val="0"/>
            <w:color w:val="0077CC"/>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_1"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[3]</w:t>
      </w:r>
    </w:p>
    <w:p>
      <w:pPr>
        <w:keepNext w:val="0"/>
        <w:widowControl w:val="0"/>
        <w:spacing w:before="240" w:after="0" w:line="260" w:lineRule="atLeast"/>
        <w:ind w:left="0" w:right="0" w:firstLine="0"/>
        <w:jc w:val="both"/>
      </w:pPr>
      <w:bookmarkStart w:id="47" w:name="Bookmark_hnpara_13"/>
      <w:bookmarkEnd w:id="47"/>
      <w:r>
        <w:rPr>
          <w:rFonts w:ascii="arial" w:eastAsia="arial" w:hAnsi="arial" w:cs="arial"/>
          <w:b w:val="0"/>
          <w:i w:val="0"/>
          <w:strike w:val="0"/>
          <w:noProof w:val="0"/>
          <w:color w:val="000000"/>
          <w:position w:val="0"/>
          <w:sz w:val="20"/>
          <w:u w:val="none"/>
          <w:vertAlign w:val="baseline"/>
        </w:rPr>
        <w:t xml:space="preserve">In the early 20th century, the United States Supreme Court held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forbids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interstate shipment and sale of gas to local distributors for resale. Those holdings left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Congress enacted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to fill it. The Act, in § 5(a), </w:t>
      </w:r>
      <w:hyperlink r:id="rId16" w:history="1">
        <w:r>
          <w:rPr>
            <w:rFonts w:ascii="arial" w:eastAsia="arial" w:hAnsi="arial" w:cs="arial"/>
            <w:b w:val="0"/>
            <w:i/>
            <w:strike w:val="0"/>
            <w:noProof w:val="0"/>
            <w:color w:val="0077CC"/>
            <w:position w:val="0"/>
            <w:sz w:val="20"/>
            <w:u w:val="single"/>
            <w:vertAlign w:val="baseline"/>
          </w:rPr>
          <w:t>15 U.S.C.S. § 717d(a)</w:t>
        </w:r>
      </w:hyperlink>
      <w:r>
        <w:rPr>
          <w:rFonts w:ascii="arial" w:eastAsia="arial" w:hAnsi="arial" w:cs="arial"/>
          <w:b w:val="0"/>
          <w:i w:val="0"/>
          <w:strike w:val="0"/>
          <w:noProof w:val="0"/>
          <w:color w:val="000000"/>
          <w:position w:val="0"/>
          <w:sz w:val="20"/>
          <w:u w:val="none"/>
          <w:vertAlign w:val="baseline"/>
        </w:rPr>
        <w:t xml:space="preserve">, gives rate-setting authority to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That authority allows FERC to determine whether any rate, charge, or classification collected by any natural-gas company in connection with any transportation or sale of natural gas, subject to the jurisdiction of FERC, or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practice, or contract affecting such rate, charge, or classification is unjust, unreasonable, unduly discriminatory, or preferential. </w:t>
      </w:r>
      <w:hyperlink r:id="rId28" w:history="1">
        <w:r>
          <w:rPr>
            <w:rFonts w:ascii="arial" w:eastAsia="arial" w:hAnsi="arial" w:cs="arial"/>
            <w:b w:val="0"/>
            <w:i/>
            <w:strike w:val="0"/>
            <w:noProof w:val="0"/>
            <w:color w:val="0077CC"/>
            <w:position w:val="0"/>
            <w:sz w:val="20"/>
            <w:u w:val="single"/>
            <w:vertAlign w:val="baseline"/>
          </w:rPr>
          <w:t>Section 5(a)</w:t>
        </w:r>
      </w:hyperlink>
      <w:r>
        <w:rPr>
          <w:rFonts w:ascii="arial" w:eastAsia="arial" w:hAnsi="arial" w:cs="arial"/>
          <w:b w:val="0"/>
          <w:i w:val="0"/>
          <w:strike w:val="0"/>
          <w:noProof w:val="0"/>
          <w:color w:val="000000"/>
          <w:position w:val="0"/>
          <w:sz w:val="20"/>
          <w:u w:val="none"/>
          <w:vertAlign w:val="baseline"/>
        </w:rPr>
        <w:t xml:space="preserve"> limits the scope of FERC's authority to activities in connection with any transportation or sale of natural gas, subject to the jurisdiction of the Commission. And the Act, in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xml:space="preserve">, limits FERC's jurisdiction to (1) the transportation of natural gas in interstate commerce, (2) the sale in interstate commerce of natural gas for resale, and (3) natural-gas companies engaged in such transportation or sale. The Act leaves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portions of the industry, such as production, local distribution facilities, and direct sales, to the states. (Breyer, J., joined by Kennedy, Thomas, Ginsburg, Alito, Sotomayor, and Kagan, JJ.)</w:t>
      </w:r>
    </w:p>
    <w:p>
      <w:pPr>
        <w:keepNext w:val="0"/>
        <w:widowControl w:val="0"/>
        <w:spacing w:before="240" w:after="0" w:line="260" w:lineRule="atLeast"/>
        <w:ind w:left="0" w:right="0" w:firstLine="0"/>
        <w:jc w:val="left"/>
      </w:pPr>
      <w:r>
        <w:br/>
      </w:r>
      <w:bookmarkStart w:id="48" w:name="Bookmark_LEDHN4"/>
      <w:bookmarkEnd w:id="48"/>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§45.8 &gt; NATURAL GAS ACT -- STATE AND FEDERAL POWERS  &gt; Headnote:</w:t>
      </w:r>
      <w:r>
        <w:br/>
      </w:r>
      <w:hyperlink r:id="rId29" w:history="1">
        <w:r>
          <w:rPr>
            <w:rFonts w:ascii="arial" w:eastAsia="arial" w:hAnsi="arial" w:cs="arial"/>
            <w:b/>
            <w:i/>
            <w:strike w:val="0"/>
            <w:color w:val="0077CC"/>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_1"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[4]</w:t>
      </w:r>
    </w:p>
    <w:p>
      <w:pPr>
        <w:keepNext w:val="0"/>
        <w:widowControl w:val="0"/>
        <w:spacing w:before="240" w:after="0" w:line="260" w:lineRule="atLeast"/>
        <w:ind w:left="0" w:right="0" w:firstLine="0"/>
        <w:jc w:val="both"/>
      </w:pPr>
      <w:bookmarkStart w:id="49" w:name="Bookmark_hnpara_14"/>
      <w:bookmarkEnd w:id="49"/>
      <w:r>
        <w:rPr>
          <w:rFonts w:ascii="arial" w:eastAsia="arial" w:hAnsi="arial" w:cs="arial"/>
          <w:b w:val="0"/>
          <w:i w:val="0"/>
          <w:strike w:val="0"/>
          <w:noProof w:val="0"/>
          <w:color w:val="000000"/>
          <w:position w:val="0"/>
          <w:sz w:val="20"/>
          <w:u w:val="none"/>
          <w:vertAlign w:val="baseline"/>
        </w:rPr>
        <w:t xml:space="preserve">As the United States Supreme Court has repeatedly stressed,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was drawn with meticulous regard for the continued exercise of state power, not to handicap or dilute it in any way. Accordingly, where a state law can be applied to nonjurisdictional as well as jurisdictional sales, courts must proceed cautiously, finding pre-emption only where detailed examination convinces a court that a matter falls within the pre-empted field as defined by Supreme Court precedents. (Breyer, J., joined by Kennedy, Thomas, Ginsburg, Alito, Sotomayor, and Kagan, JJ.)</w:t>
      </w:r>
    </w:p>
    <w:p>
      <w:pPr>
        <w:keepNext w:val="0"/>
        <w:widowControl w:val="0"/>
        <w:spacing w:before="240" w:after="0" w:line="260" w:lineRule="atLeast"/>
        <w:ind w:left="0" w:right="0" w:firstLine="0"/>
        <w:jc w:val="left"/>
      </w:pPr>
      <w:r>
        <w:br/>
      </w:r>
      <w:bookmarkStart w:id="50" w:name="Bookmark_LEDHN5"/>
      <w:bookmarkEnd w:id="5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§45.8 &gt; NATURAL GAS ACT -- STATE LAW -- FEDERAL PRE-EMPTION  &gt; Headnote:</w:t>
      </w:r>
      <w:r>
        <w:br/>
      </w:r>
      <w:hyperlink r:id="rId30" w:history="1">
        <w:r>
          <w:rPr>
            <w:rFonts w:ascii="arial" w:eastAsia="arial" w:hAnsi="arial" w:cs="arial"/>
            <w:b/>
            <w:i/>
            <w:strike w:val="0"/>
            <w:color w:val="0077CC"/>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_1"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[5]</w:t>
      </w:r>
    </w:p>
    <w:p>
      <w:pPr>
        <w:keepNext w:val="0"/>
        <w:widowControl w:val="0"/>
        <w:spacing w:before="240" w:after="0" w:line="260" w:lineRule="atLeast"/>
        <w:ind w:left="0" w:right="0" w:firstLine="0"/>
        <w:jc w:val="both"/>
      </w:pPr>
      <w:bookmarkStart w:id="51" w:name="Bookmark_hnpara_15"/>
      <w:bookmarkEnd w:id="51"/>
      <w:r>
        <w:rPr>
          <w:rFonts w:ascii="arial" w:eastAsia="arial" w:hAnsi="arial" w:cs="arial"/>
          <w:b w:val="0"/>
          <w:i w:val="0"/>
          <w:strike w:val="0"/>
          <w:noProof w:val="0"/>
          <w:color w:val="000000"/>
          <w:position w:val="0"/>
          <w:sz w:val="20"/>
          <w:u w:val="none"/>
          <w:vertAlign w:val="baseline"/>
        </w:rPr>
        <w:t xml:space="preserve">United States Supreme Court precedents emphasize the importance of considering the target at which a state law aims in determining whether that law is pre-empted under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The court consistently recognized that the significant distinction for purposes of pre-emption in the natural-gas context is the distinction between measures aimed directly at interstate purchasers and wholesales for resale, and those aimed at subjects left to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Natural Gas Act does not pre-empt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timing of gas production from a gas field within the state, even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have affected the costs of and the prices of interstate wholesale sales, i.e., jurisdictional sales. In reaching this conclusion, the Court explained that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primarily at protecting producers' rights--a matter firmly on the states' side of that dividing line. The court contrasted this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state orders at issue in Northern Natural, which invalidly invaded the federal agency's exclusive domain precisely because they were unmistakably and unambiguously directed at purchasers. (Breyer, J., joined by Kennedy, Thomas, Ginsburg, Alito, Sotomayor, and Kagan, JJ.)</w:t>
      </w:r>
    </w:p>
    <w:p>
      <w:pPr>
        <w:keepNext w:val="0"/>
        <w:widowControl w:val="0"/>
        <w:spacing w:before="240" w:after="0" w:line="260" w:lineRule="atLeast"/>
        <w:ind w:left="0" w:right="0" w:firstLine="0"/>
        <w:jc w:val="left"/>
      </w:pPr>
      <w:r>
        <w:br/>
      </w:r>
      <w:bookmarkStart w:id="52" w:name="Bookmark_LEDHN6"/>
      <w:bookmarkEnd w:id="52"/>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§38.7 STATES, TERRITORIES, AND POSSESSIONS §45.8 &gt; NATURAL GAS ACT -- STATE LAW -- FEDERAL PRE-EMPTION  &gt; Headnote:</w:t>
      </w:r>
      <w:r>
        <w:br/>
      </w:r>
      <w:hyperlink r:id="rId31" w:history="1">
        <w:r>
          <w:rPr>
            <w:rFonts w:ascii="arial" w:eastAsia="arial" w:hAnsi="arial" w:cs="arial"/>
            <w:b/>
            <w:i/>
            <w:strike w:val="0"/>
            <w:color w:val="0077CC"/>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_1"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[6]</w:t>
      </w:r>
    </w:p>
    <w:p>
      <w:pPr>
        <w:keepNext w:val="0"/>
        <w:widowControl w:val="0"/>
        <w:spacing w:before="240" w:after="0" w:line="260" w:lineRule="atLeast"/>
        <w:ind w:left="0" w:right="0" w:firstLine="0"/>
        <w:jc w:val="both"/>
      </w:pPr>
      <w:bookmarkStart w:id="53" w:name="Bookmark_hnpara_16"/>
      <w:bookmarkEnd w:id="53"/>
      <w:r>
        <w:rPr>
          <w:rFonts w:ascii="arial" w:eastAsia="arial" w:hAnsi="arial" w:cs="arial"/>
          <w:b w:val="0"/>
          <w:i w:val="0"/>
          <w:strike w:val="0"/>
          <w:noProof w:val="0"/>
          <w:color w:val="000000"/>
          <w:position w:val="0"/>
          <w:sz w:val="20"/>
          <w:u w:val="none"/>
          <w:vertAlign w:val="baseline"/>
        </w:rPr>
        <w:t xml:space="preserve">The target to which United States Supreme Court cases that interpret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refer must mean more than just the physical activity that a state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After all, a single physical action, such as reporting a price to a specialized journal, could be the subject of many different laws--including tax laws, disclosure laws, and others. No one can claim that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physical activity for purposes of wholesale rates forecloses every other form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affects those rates. (Breyer, J., joined by Kennedy, Thomas, Ginsburg, Alito, Sotomayor, and Kagan, JJ.)</w:t>
      </w:r>
    </w:p>
    <w:p>
      <w:pPr>
        <w:keepNext w:val="0"/>
        <w:widowControl w:val="0"/>
        <w:spacing w:before="240" w:after="0" w:line="260" w:lineRule="atLeast"/>
        <w:ind w:left="0" w:right="0" w:firstLine="0"/>
        <w:jc w:val="left"/>
      </w:pPr>
      <w:r>
        <w:br/>
      </w:r>
      <w:bookmarkStart w:id="54" w:name="Bookmark_LEDHN7"/>
      <w:bookmarkEnd w:id="54"/>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 xml:space="preserve">STATES, TERRITORIES, AND POSSESSIONS §36 &gt; NATURAL GAS -- STATE AND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&gt; Headnote:</w:t>
      </w:r>
      <w:r>
        <w:br/>
      </w:r>
      <w:hyperlink r:id="rId32" w:history="1">
        <w:r>
          <w:rPr>
            <w:rFonts w:ascii="arial" w:eastAsia="arial" w:hAnsi="arial" w:cs="arial"/>
            <w:b/>
            <w:i/>
            <w:strike w:val="0"/>
            <w:color w:val="0077CC"/>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_1"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[7]</w:t>
      </w:r>
    </w:p>
    <w:p>
      <w:pPr>
        <w:keepNext w:val="0"/>
        <w:widowControl w:val="0"/>
        <w:spacing w:before="240" w:after="0" w:line="260" w:lineRule="atLeast"/>
        <w:ind w:left="0" w:right="0" w:firstLine="0"/>
        <w:jc w:val="both"/>
      </w:pPr>
      <w:bookmarkStart w:id="55" w:name="Bookmark_hnpara_17"/>
      <w:bookmarkEnd w:id="5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like blue sky laws, are not aimed at natural-gas companies in particular, but rather all businesses in the marketplace. (Breyer, J., joined by Kennedy, Thomas, Ginsburg, Alito, Sotomayor, and Kagan, JJ.)</w:t>
      </w:r>
    </w:p>
    <w:p>
      <w:pPr>
        <w:keepNext w:val="0"/>
        <w:widowControl w:val="0"/>
        <w:spacing w:before="240" w:after="0" w:line="260" w:lineRule="atLeast"/>
        <w:ind w:left="0" w:right="0" w:firstLine="0"/>
        <w:jc w:val="left"/>
      </w:pPr>
      <w:r>
        <w:br/>
      </w:r>
      <w:bookmarkStart w:id="56" w:name="Bookmark_LEDHN8"/>
      <w:bookmarkEnd w:id="56"/>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§45.8 &gt; NATURAL GAS ACT -- FIELD PRE-EMPTION  &gt; Headnote:</w:t>
      </w:r>
      <w:r>
        <w:br/>
      </w:r>
      <w:hyperlink r:id="rId33" w:history="1">
        <w:r>
          <w:rPr>
            <w:rFonts w:ascii="arial" w:eastAsia="arial" w:hAnsi="arial" w:cs="arial"/>
            <w:b/>
            <w:i/>
            <w:strike w:val="0"/>
            <w:color w:val="0077CC"/>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_1"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[8]</w:t>
      </w:r>
    </w:p>
    <w:p>
      <w:pPr>
        <w:keepNext w:val="0"/>
        <w:widowControl w:val="0"/>
        <w:spacing w:before="240" w:after="0" w:line="260" w:lineRule="atLeast"/>
        <w:ind w:left="0" w:right="0" w:firstLine="0"/>
        <w:jc w:val="both"/>
      </w:pPr>
      <w:bookmarkStart w:id="57" w:name="Bookmark_hnpara_18"/>
      <w:bookmarkEnd w:id="57"/>
      <w:r>
        <w:rPr>
          <w:rFonts w:ascii="arial" w:eastAsia="arial" w:hAnsi="arial" w:cs="arial"/>
          <w:b w:val="0"/>
          <w:i w:val="0"/>
          <w:strike w:val="0"/>
          <w:noProof w:val="0"/>
          <w:color w:val="000000"/>
          <w:position w:val="0"/>
          <w:sz w:val="20"/>
          <w:u w:val="none"/>
          <w:vertAlign w:val="baseline"/>
        </w:rPr>
        <w:t xml:space="preserve">To find field pre-emption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merely because purchasers' costs and hence rates might be affected would be largely to nullify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of the Act. (Breyer, J., joined by Kennedy, Thomas, Ginsburg, Alito, Sotomayor, and Kagan, JJ.)</w:t>
      </w:r>
    </w:p>
    <w:p>
      <w:pPr>
        <w:keepNext w:val="0"/>
        <w:widowControl w:val="0"/>
        <w:spacing w:before="240" w:after="0" w:line="260" w:lineRule="atLeast"/>
        <w:ind w:left="0" w:right="0" w:firstLine="0"/>
        <w:jc w:val="left"/>
      </w:pPr>
      <w:r>
        <w:br/>
      </w:r>
      <w:bookmarkStart w:id="58" w:name="Bookmark_LEDHN9"/>
      <w:bookmarkEnd w:id="58"/>
      <w:r>
        <w:rPr>
          <w:rFonts w:ascii="arial" w:eastAsia="arial" w:hAnsi="arial" w:cs="arial"/>
          <w:b/>
          <w:i w:val="0"/>
          <w:strike w:val="0"/>
          <w:noProof w:val="0"/>
          <w:color w:val="000000"/>
          <w:position w:val="0"/>
          <w:sz w:val="20"/>
          <w:u w:val="none"/>
          <w:vertAlign w:val="baseline"/>
        </w:rPr>
        <w:t> [**514]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§45.8 &gt; NATURAL GAS ACT -- STATE POWER  &gt; Headnote:</w:t>
      </w:r>
      <w:r>
        <w:br/>
      </w:r>
      <w:hyperlink r:id="rId34" w:history="1">
        <w:r>
          <w:rPr>
            <w:rFonts w:ascii="arial" w:eastAsia="arial" w:hAnsi="arial" w:cs="arial"/>
            <w:b/>
            <w:i/>
            <w:strike w:val="0"/>
            <w:color w:val="0077CC"/>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_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[9]</w:t>
      </w:r>
    </w:p>
    <w:p>
      <w:pPr>
        <w:keepNext w:val="0"/>
        <w:widowControl w:val="0"/>
        <w:spacing w:before="240" w:after="0" w:line="260" w:lineRule="atLeast"/>
        <w:ind w:left="0" w:right="0" w:firstLine="0"/>
        <w:jc w:val="both"/>
      </w:pPr>
      <w:bookmarkStart w:id="59" w:name="Bookmark_hnpara_19"/>
      <w:bookmarkEnd w:id="59"/>
      <w:r>
        <w:rPr>
          <w:rFonts w:ascii="arial" w:eastAsia="arial" w:hAnsi="arial" w:cs="arial"/>
          <w:b w:val="0"/>
          <w:i w:val="0"/>
          <w:strike w:val="0"/>
          <w:noProof w:val="0"/>
          <w:color w:val="000000"/>
          <w:position w:val="0"/>
          <w:sz w:val="20"/>
          <w:u w:val="none"/>
          <w:vertAlign w:val="baseline"/>
        </w:rPr>
        <w:t xml:space="preserve">The enumeration of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powers in § 5(a), </w:t>
      </w:r>
      <w:hyperlink r:id="rId16" w:history="1">
        <w:r>
          <w:rPr>
            <w:rFonts w:ascii="arial" w:eastAsia="arial" w:hAnsi="arial" w:cs="arial"/>
            <w:b w:val="0"/>
            <w:i/>
            <w:strike w:val="0"/>
            <w:noProof w:val="0"/>
            <w:color w:val="0077CC"/>
            <w:position w:val="0"/>
            <w:sz w:val="20"/>
            <w:u w:val="single"/>
            <w:vertAlign w:val="baseline"/>
          </w:rPr>
          <w:t>15 U.S.C.S. § 717d(a)</w:t>
        </w:r>
      </w:hyperlink>
      <w:r>
        <w:rPr>
          <w:rFonts w:ascii="arial" w:eastAsia="arial" w:hAnsi="arial" w:cs="arial"/>
          <w:b w:val="0"/>
          <w:i w:val="0"/>
          <w:strike w:val="0"/>
          <w:noProof w:val="0"/>
          <w:color w:val="000000"/>
          <w:position w:val="0"/>
          <w:sz w:val="20"/>
          <w:u w:val="none"/>
          <w:vertAlign w:val="baseline"/>
        </w:rPr>
        <w:t xml:space="preserve">, of the Natural Gas Act, </w:t>
      </w:r>
      <w:hyperlink r:id="rId17" w:history="1">
        <w:r>
          <w:rPr>
            <w:rFonts w:ascii="arial" w:eastAsia="arial" w:hAnsi="arial" w:cs="arial"/>
            <w:b w:val="0"/>
            <w:i/>
            <w:strike w:val="0"/>
            <w:noProof w:val="0"/>
            <w:color w:val="0077CC"/>
            <w:position w:val="0"/>
            <w:sz w:val="20"/>
            <w:u w:val="single"/>
            <w:vertAlign w:val="baseline"/>
          </w:rPr>
          <w:t>52 Stat. 821</w:t>
        </w:r>
      </w:hyperlink>
      <w:r>
        <w:rPr>
          <w:rFonts w:ascii="arial" w:eastAsia="arial" w:hAnsi="arial" w:cs="arial"/>
          <w:b w:val="0"/>
          <w:i w:val="0"/>
          <w:strike w:val="0"/>
          <w:noProof w:val="0"/>
          <w:color w:val="000000"/>
          <w:position w:val="0"/>
          <w:sz w:val="20"/>
          <w:u w:val="none"/>
          <w:vertAlign w:val="baseline"/>
        </w:rPr>
        <w:t xml:space="preserve">,  is circumscribed by a reference back to the limitations in § 1(b), </w:t>
      </w:r>
      <w:hyperlink r:id="rId17" w:history="1">
        <w:r>
          <w:rPr>
            <w:rFonts w:ascii="arial" w:eastAsia="arial" w:hAnsi="arial" w:cs="arial"/>
            <w:b w:val="0"/>
            <w:i/>
            <w:strike w:val="0"/>
            <w:noProof w:val="0"/>
            <w:color w:val="0077CC"/>
            <w:position w:val="0"/>
            <w:sz w:val="20"/>
            <w:u w:val="single"/>
            <w:vertAlign w:val="baseline"/>
          </w:rPr>
          <w:t>15 U.S.C.S. § 717(b)</w:t>
        </w:r>
      </w:hyperlink>
      <w:r>
        <w:rPr>
          <w:rFonts w:ascii="arial" w:eastAsia="arial" w:hAnsi="arial" w:cs="arial"/>
          <w:b w:val="0"/>
          <w:i w:val="0"/>
          <w:strike w:val="0"/>
          <w:noProof w:val="0"/>
          <w:color w:val="000000"/>
          <w:position w:val="0"/>
          <w:sz w:val="20"/>
          <w:u w:val="none"/>
          <w:vertAlign w:val="baseline"/>
        </w:rPr>
        <w:t xml:space="preserve">. Those limits are key to understanding the careful balance between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Congress struck when it passed the Natural Gas Act. That Act was drawn with meticulous regard for the continued exercise of state power, not to handicap or dilute it in any way. States have a long history of providing common-law and statutory remedies against monopolies and unfair business practices. (Breyer, J., joined by Kennedy, Thomas, Ginsburg, Alito, Sotomayor, and Kagan, JJ.)</w:t>
      </w:r>
    </w:p>
    <w:p>
      <w:pPr>
        <w:keepNext w:val="0"/>
        <w:widowControl w:val="0"/>
        <w:spacing w:before="240" w:after="0" w:line="260" w:lineRule="atLeast"/>
        <w:ind w:left="0" w:right="0" w:firstLine="0"/>
        <w:jc w:val="left"/>
      </w:pPr>
      <w:r>
        <w:br/>
      </w:r>
      <w:bookmarkStart w:id="60" w:name="Bookmark_LEDHN10"/>
      <w:bookmarkEnd w:id="60"/>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18"/>
          <w:u w:val="none"/>
          <w:vertAlign w:val="baseline"/>
        </w:rPr>
        <w:t>STATES, TERRITORIES, AND POSSESSIONS §45.8 &gt; PUBLIC UTILITY -- STATE LAW -- PRE-EMPTION  &gt; Headnote:</w:t>
      </w:r>
      <w:r>
        <w:br/>
      </w:r>
      <w:hyperlink r:id="rId35" w:history="1">
        <w:r>
          <w:rPr>
            <w:rFonts w:ascii="arial" w:eastAsia="arial" w:hAnsi="arial" w:cs="arial"/>
            <w:b/>
            <w:i/>
            <w:strike w:val="0"/>
            <w:color w:val="0077CC"/>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_1"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[10]</w:t>
      </w:r>
    </w:p>
    <w:p>
      <w:pPr>
        <w:keepNext w:val="0"/>
        <w:widowControl w:val="0"/>
        <w:spacing w:before="240" w:after="0" w:line="260" w:lineRule="atLeast"/>
        <w:ind w:left="0" w:right="0" w:firstLine="0"/>
        <w:jc w:val="both"/>
      </w:pPr>
      <w:bookmarkStart w:id="61" w:name="Bookmark_hnpara_20"/>
      <w:bookmarkEnd w:id="61"/>
      <w:r>
        <w:rPr>
          <w:rFonts w:ascii="arial" w:eastAsia="arial" w:hAnsi="arial" w:cs="arial"/>
          <w:b w:val="0"/>
          <w:i/>
          <w:strike w:val="0"/>
          <w:noProof w:val="0"/>
          <w:color w:val="000000"/>
          <w:position w:val="0"/>
          <w:sz w:val="20"/>
          <w:u w:val="none"/>
          <w:vertAlign w:val="baseline"/>
        </w:rPr>
        <w:t>Mississippi Power &amp; Light Co. v. Mississippi ex rel. Moore, 487 U.S. 354, 108 S. Ct. 2428, 101 L. Ed. 2d 322 (1988)</w:t>
      </w:r>
      <w:r>
        <w:rPr>
          <w:rFonts w:ascii="arial" w:eastAsia="arial" w:hAnsi="arial" w:cs="arial"/>
          <w:b w:val="0"/>
          <w:i w:val="0"/>
          <w:strike w:val="0"/>
          <w:noProof w:val="0"/>
          <w:color w:val="000000"/>
          <w:position w:val="0"/>
          <w:sz w:val="20"/>
          <w:u w:val="none"/>
          <w:vertAlign w:val="baseline"/>
        </w:rPr>
        <w:t>, is best read as a conflict pre-emption case, not a field pre-emption case. (Breyer, J., joined by Kennedy, Thomas, Ginsburg, Alito, Sotomayor, and Kagan, JJ.)</w:t>
      </w:r>
    </w:p>
    <w:p>
      <w:pPr>
        <w:keepNext/>
        <w:widowControl w:val="0"/>
        <w:spacing w:before="240" w:after="0" w:line="340" w:lineRule="atLeast"/>
        <w:ind w:left="0" w:right="0" w:firstLine="0"/>
        <w:jc w:val="left"/>
      </w:pPr>
      <w:bookmarkStart w:id="62" w:name="Syllabus"/>
      <w:bookmarkEnd w:id="62"/>
      <w:r>
        <w:rPr>
          <w:rFonts w:ascii="arial" w:eastAsia="arial" w:hAnsi="arial" w:cs="arial"/>
          <w:b/>
          <w:i w:val="0"/>
          <w:strike w:val="0"/>
          <w:noProof w:val="0"/>
          <w:color w:val="000000"/>
          <w:position w:val="0"/>
          <w:sz w:val="28"/>
          <w:u w:val="none"/>
          <w:vertAlign w:val="baseline"/>
        </w:rPr>
        <w:t>Syllabus</w:t>
      </w:r>
    </w:p>
    <w:p>
      <w:pPr>
        <w:spacing w:line="60" w:lineRule="exact"/>
      </w:pPr>
      <w:r>
        <w:pict>
          <v:line id="_x0000_s1051"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clspara_8"/>
      <w:bookmarkEnd w:id="63"/>
      <w:r>
        <w:rPr>
          <w:rFonts w:ascii="arial" w:eastAsia="arial" w:hAnsi="arial" w:cs="arial"/>
          <w:b/>
          <w:i w:val="0"/>
          <w:strike w:val="0"/>
          <w:noProof w:val="0"/>
          <w:color w:val="000000"/>
          <w:position w:val="0"/>
          <w:sz w:val="20"/>
          <w:u w:val="none"/>
          <w:vertAlign w:val="baseline"/>
        </w:rPr>
        <w:t> [*1592] </w:t>
      </w:r>
      <w:r>
        <w:rPr>
          <w:rFonts w:ascii="arial" w:eastAsia="arial" w:hAnsi="arial" w:cs="arial"/>
          <w:b/>
          <w:i w:val="0"/>
          <w:strike w:val="0"/>
          <w:noProof w:val="0"/>
          <w:color w:val="000000"/>
          <w:position w:val="0"/>
          <w:sz w:val="20"/>
          <w:u w:val="none"/>
          <w:vertAlign w:val="baseline"/>
        </w:rPr>
        <w:t> [**515] </w:t>
      </w:r>
      <w:r>
        <w:rPr>
          <w:rFonts w:ascii="arial" w:eastAsia="arial" w:hAnsi="arial" w:cs="arial"/>
          <w:b w:val="0"/>
          <w:i w:val="0"/>
          <w:strike w:val="0"/>
          <w:noProof w:val="0"/>
          <w:color w:val="000000"/>
          <w:position w:val="0"/>
          <w:sz w:val="20"/>
          <w:u w:val="none"/>
          <w:vertAlign w:val="baseline"/>
        </w:rPr>
        <w:t xml:space="preserve"> Respondents, a group of manufacturers, hospitals, and other institutions that buy natural gas directly from interstate pipelines, sued petitioner interstate pipelines, claiming that the pipelines had engaged in behavior that violated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particular, respondents alleged that petitioners reported false information to the natural-gas indices on which respondents' natural-gas contracts were based. The indices affected not only retail natural-gas prices, but also wholesale natural-gas prices.</w:t>
      </w:r>
    </w:p>
    <w:p>
      <w:pPr>
        <w:keepNext w:val="0"/>
        <w:widowControl w:val="0"/>
        <w:spacing w:before="200" w:after="0" w:line="260" w:lineRule="atLeast"/>
        <w:ind w:left="0" w:right="0" w:firstLine="0"/>
        <w:jc w:val="both"/>
      </w:pPr>
      <w:bookmarkStart w:id="64" w:name="Bookmark_clspara_9"/>
      <w:bookmarkEnd w:id="64"/>
      <w:r>
        <w:rPr>
          <w:rFonts w:ascii="arial" w:eastAsia="arial" w:hAnsi="arial" w:cs="arial"/>
          <w:b w:val="0"/>
          <w:i w:val="0"/>
          <w:strike w:val="0"/>
          <w:noProof w:val="0"/>
          <w:color w:val="000000"/>
          <w:position w:val="0"/>
          <w:sz w:val="20"/>
          <w:u w:val="none"/>
          <w:vertAlign w:val="baseline"/>
        </w:rPr>
        <w:t xml:space="preserve">After removing the cases to federal court, the petitioner pipelines sought summary judgment on the ground that the Natural Gas Act pre-empted respondents' state-law claims. That Act gives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the authority to determine whether rates charged by natural-gas companies or practices affecting such rates are unreasonable. </w:t>
      </w:r>
      <w:hyperlink r:id="rId16" w:history="1">
        <w:r>
          <w:rPr>
            <w:rFonts w:ascii="arial" w:eastAsia="arial" w:hAnsi="arial" w:cs="arial"/>
            <w:b w:val="0"/>
            <w:i/>
            <w:strike w:val="0"/>
            <w:noProof w:val="0"/>
            <w:color w:val="0077CC"/>
            <w:position w:val="0"/>
            <w:sz w:val="20"/>
            <w:u w:val="single"/>
            <w:vertAlign w:val="baseline"/>
          </w:rPr>
          <w:t>15 U. S. C. §717d(a)</w:t>
        </w:r>
      </w:hyperlink>
      <w:r>
        <w:rPr>
          <w:rFonts w:ascii="arial" w:eastAsia="arial" w:hAnsi="arial" w:cs="arial"/>
          <w:b w:val="0"/>
          <w:i w:val="0"/>
          <w:strike w:val="0"/>
          <w:noProof w:val="0"/>
          <w:color w:val="000000"/>
          <w:position w:val="0"/>
          <w:sz w:val="20"/>
          <w:u w:val="none"/>
          <w:vertAlign w:val="baseline"/>
        </w:rPr>
        <w:t xml:space="preserve">. But it also limits FERC's jurisdiction to the transportation of natural gas in interstate commerce, the sale in interstate commerce of natural gas for resale, and natural-gas companies engaged in such transportation or sale. </w:t>
      </w:r>
      <w:hyperlink r:id="rId17" w:history="1">
        <w:r>
          <w:rPr>
            <w:rFonts w:ascii="arial" w:eastAsia="arial" w:hAnsi="arial" w:cs="arial"/>
            <w:b w:val="0"/>
            <w:i/>
            <w:strike w:val="0"/>
            <w:noProof w:val="0"/>
            <w:color w:val="0077CC"/>
            <w:position w:val="0"/>
            <w:sz w:val="20"/>
            <w:u w:val="single"/>
            <w:vertAlign w:val="baseline"/>
          </w:rPr>
          <w:t>§717(b)</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Act leaves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portions of the industry--such as retail sales--to the States.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65" w:name="Bookmark_clspara_10"/>
      <w:bookmarkEnd w:id="65"/>
      <w:r>
        <w:rPr>
          <w:rFonts w:ascii="arial" w:eastAsia="arial" w:hAnsi="arial" w:cs="arial"/>
          <w:b w:val="0"/>
          <w:i w:val="0"/>
          <w:strike w:val="0"/>
          <w:noProof w:val="0"/>
          <w:color w:val="000000"/>
          <w:position w:val="0"/>
          <w:sz w:val="20"/>
          <w:u w:val="none"/>
          <w:vertAlign w:val="baseline"/>
        </w:rPr>
        <w:t>The District Court granted petitioners' motion for summary judgment, reasoning that because petitioners' challenged practices directly affected wholesale as well as retail prices, they were pre-empted by the Act. The Ninth Circuit reversed. While acknowledging that the pipelines' index manipulation increased wholesale prices as well as retail prices, it held that the state-law claims were not pre-empted because they were aimed at obtaining damages only for excessively high retail prices.</w:t>
      </w:r>
    </w:p>
    <w:p>
      <w:pPr>
        <w:keepNext w:val="0"/>
        <w:widowControl w:val="0"/>
        <w:spacing w:before="240" w:after="0" w:line="260" w:lineRule="atLeast"/>
        <w:ind w:left="0" w:right="0" w:firstLine="0"/>
        <w:jc w:val="both"/>
      </w:pPr>
      <w:bookmarkStart w:id="66" w:name="Bookmark_clspara_11"/>
      <w:bookmarkEnd w:id="66"/>
      <w:r>
        <w:rPr>
          <w:rFonts w:ascii="arial" w:eastAsia="arial" w:hAnsi="arial" w:cs="arial"/>
          <w:b w:val="0"/>
          <w:i/>
          <w:strike w:val="0"/>
          <w:noProof w:val="0"/>
          <w:color w:val="000000"/>
          <w:position w:val="0"/>
          <w:sz w:val="20"/>
          <w:u w:val="none"/>
          <w:vertAlign w:val="baseline"/>
        </w:rPr>
        <w:t>Held:</w:t>
      </w:r>
      <w:r>
        <w:rPr>
          <w:rFonts w:ascii="arial" w:eastAsia="arial" w:hAnsi="arial" w:cs="arial"/>
          <w:b w:val="0"/>
          <w:i w:val="0"/>
          <w:strike w:val="0"/>
          <w:noProof w:val="0"/>
          <w:color w:val="000000"/>
          <w:position w:val="0"/>
          <w:sz w:val="20"/>
          <w:u w:val="none"/>
          <w:vertAlign w:val="baseline"/>
        </w:rPr>
        <w:t xml:space="preserve"> Respondents'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not within the field of matters pre-empted by the Natural Gas Act. </w:t>
      </w:r>
      <w:hyperlink r:id="rId9" w:history="1">
        <w:r>
          <w:rPr>
            <w:rFonts w:ascii="arial" w:eastAsia="arial" w:hAnsi="arial" w:cs="arial"/>
            <w:b w:val="0"/>
            <w:i/>
            <w:strike w:val="0"/>
            <w:noProof w:val="0"/>
            <w:color w:val="0077CC"/>
            <w:position w:val="0"/>
            <w:sz w:val="20"/>
            <w:u w:val="single"/>
            <w:vertAlign w:val="baseline"/>
          </w:rPr>
          <w:t>Pp. ___ - ___, 191 L. Ed. 2d, at 521-525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clspara_12"/>
      <w:bookmarkEnd w:id="67"/>
      <w:r>
        <w:rPr>
          <w:rFonts w:ascii="arial" w:eastAsia="arial" w:hAnsi="arial" w:cs="arial"/>
          <w:b w:val="0"/>
          <w:i w:val="0"/>
          <w:strike w:val="0"/>
          <w:noProof w:val="0"/>
          <w:color w:val="000000"/>
          <w:position w:val="0"/>
          <w:sz w:val="20"/>
          <w:u w:val="none"/>
          <w:vertAlign w:val="baseline"/>
        </w:rPr>
        <w:t xml:space="preserve">(a) The Act “was drawn with meticulous regard for the continued exercise of state power.” </w:t>
      </w:r>
      <w:hyperlink r:id="rId36" w:history="1">
        <w:r>
          <w:rPr>
            <w:rFonts w:ascii="arial" w:eastAsia="arial" w:hAnsi="arial" w:cs="arial"/>
            <w:b w:val="0"/>
            <w:i/>
            <w:strike w:val="0"/>
            <w:noProof w:val="0"/>
            <w:color w:val="0077CC"/>
            <w:position w:val="0"/>
            <w:sz w:val="20"/>
            <w:u w:val="single"/>
            <w:vertAlign w:val="baseline"/>
          </w:rPr>
          <w:t>Panhandle Eastern Pipe Line Co.</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 xml:space="preserve">Public Serv. Comm’n of </w:t>
        </w:r>
      </w:hyperlink>
      <w:hyperlink r:id="rId36" w:history="1">
        <w:r>
          <w:rPr>
            <w:rFonts w:ascii="arial" w:eastAsia="arial" w:hAnsi="arial" w:cs="arial"/>
            <w:b w:val="0"/>
            <w:i/>
            <w:strike w:val="0"/>
            <w:noProof w:val="0"/>
            <w:color w:val="0077CC"/>
            <w:position w:val="0"/>
            <w:sz w:val="20"/>
            <w:u w:val="single"/>
            <w:vertAlign w:val="baseline"/>
          </w:rPr>
          <w:t>Ind.</w:t>
        </w:r>
      </w:hyperlink>
      <w:hyperlink r:id="rId36" w:history="1">
        <w:r>
          <w:rPr>
            <w:rFonts w:ascii="arial" w:eastAsia="arial" w:hAnsi="arial" w:cs="arial"/>
            <w:b w:val="0"/>
            <w:i/>
            <w:strike w:val="0"/>
            <w:noProof w:val="0"/>
            <w:color w:val="0077CC"/>
            <w:position w:val="0"/>
            <w:sz w:val="20"/>
            <w:u w:val="single"/>
            <w:vertAlign w:val="baseline"/>
          </w:rPr>
          <w:t>, 332 U. S. 507, 517-518, 68 S. Ct. 190, 92 L. Ed. 128</w:t>
        </w:r>
      </w:hyperlink>
      <w:r>
        <w:rPr>
          <w:rFonts w:ascii="arial" w:eastAsia="arial" w:hAnsi="arial" w:cs="arial"/>
          <w:b w:val="0"/>
          <w:i w:val="0"/>
          <w:strike w:val="0"/>
          <w:noProof w:val="0"/>
          <w:color w:val="000000"/>
          <w:position w:val="0"/>
          <w:sz w:val="20"/>
          <w:u w:val="none"/>
          <w:vertAlign w:val="baseline"/>
        </w:rPr>
        <w:t>. Where, as here, a practice affects nonjurisdictional as well as jurisdictional sales, pre-emption can be found only where a detailed examination convincingly demonstrates that a matter falls within the pre-empted field as defined by this Court's precedents. Those precedents emphasize the importance of considering the target at which</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the state-law claims aim. See, </w:t>
      </w:r>
      <w:r>
        <w:rPr>
          <w:rFonts w:ascii="arial" w:eastAsia="arial" w:hAnsi="arial" w:cs="arial"/>
          <w:b w:val="0"/>
          <w:i/>
          <w:strike w:val="0"/>
          <w:noProof w:val="0"/>
          <w:color w:val="000000"/>
          <w:position w:val="0"/>
          <w:sz w:val="20"/>
          <w:u w:val="none"/>
          <w:vertAlign w:val="baseline"/>
        </w:rPr>
        <w:t xml:space="preserve">e.g., </w:t>
      </w:r>
      <w:hyperlink r:id="rId37" w:history="1">
        <w:r>
          <w:rPr>
            <w:rFonts w:ascii="arial" w:eastAsia="arial" w:hAnsi="arial" w:cs="arial"/>
            <w:b w:val="0"/>
            <w:i/>
            <w:strike w:val="0"/>
            <w:noProof w:val="0"/>
            <w:color w:val="0077CC"/>
            <w:position w:val="0"/>
            <w:sz w:val="20"/>
            <w:u w:val="single"/>
            <w:vertAlign w:val="baseline"/>
          </w:rPr>
          <w:t xml:space="preserve">Northern Natural Gas Co. v. State Corporation Comm’n of </w:t>
        </w:r>
      </w:hyperlink>
      <w:hyperlink r:id="rId37" w:history="1">
        <w:r>
          <w:rPr>
            <w:rFonts w:ascii="arial" w:eastAsia="arial" w:hAnsi="arial" w:cs="arial"/>
            <w:b w:val="0"/>
            <w:i/>
            <w:strike w:val="0"/>
            <w:noProof w:val="0"/>
            <w:color w:val="0077CC"/>
            <w:position w:val="0"/>
            <w:sz w:val="20"/>
            <w:u w:val="single"/>
            <w:vertAlign w:val="baseline"/>
          </w:rPr>
          <w:t>Kan.</w:t>
        </w:r>
      </w:hyperlink>
      <w:hyperlink r:id="rId37" w:history="1">
        <w:r>
          <w:rPr>
            <w:rFonts w:ascii="arial" w:eastAsia="arial" w:hAnsi="arial" w:cs="arial"/>
            <w:b w:val="0"/>
            <w:i/>
            <w:strike w:val="0"/>
            <w:noProof w:val="0"/>
            <w:color w:val="0077CC"/>
            <w:position w:val="0"/>
            <w:sz w:val="20"/>
            <w:u w:val="single"/>
            <w:vertAlign w:val="baseline"/>
          </w:rPr>
          <w:t>, 372 U. S. 84, 83 S. Ct. 646, 9 L. Ed. 2d 601</w:t>
        </w:r>
      </w:hyperlink>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Northwest Central Pipeline Corp.</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 xml:space="preserve">State Corporation Comm’n of </w:t>
        </w:r>
      </w:hyperlink>
      <w:hyperlink r:id="rId38" w:history="1">
        <w:r>
          <w:rPr>
            <w:rFonts w:ascii="arial" w:eastAsia="arial" w:hAnsi="arial" w:cs="arial"/>
            <w:b w:val="0"/>
            <w:i/>
            <w:strike w:val="0"/>
            <w:noProof w:val="0"/>
            <w:color w:val="0077CC"/>
            <w:position w:val="0"/>
            <w:sz w:val="20"/>
            <w:u w:val="single"/>
            <w:vertAlign w:val="baseline"/>
          </w:rPr>
          <w:t>Kan.</w:t>
        </w:r>
      </w:hyperlink>
      <w:hyperlink r:id="rId38" w:history="1">
        <w:r>
          <w:rPr>
            <w:rFonts w:ascii="arial" w:eastAsia="arial" w:hAnsi="arial" w:cs="arial"/>
            <w:b w:val="0"/>
            <w:i/>
            <w:strike w:val="0"/>
            <w:noProof w:val="0"/>
            <w:color w:val="0077CC"/>
            <w:position w:val="0"/>
            <w:sz w:val="20"/>
            <w:u w:val="single"/>
            <w:vertAlign w:val="baseline"/>
          </w:rPr>
          <w:t>, 489 U. S. 493, 109 S. Ct. 1262; 103 L. Ed. 2d 509</w:t>
        </w:r>
      </w:hyperlink>
      <w:r>
        <w:rPr>
          <w:rFonts w:ascii="arial" w:eastAsia="arial" w:hAnsi="arial" w:cs="arial"/>
          <w:b w:val="0"/>
          <w:i w:val="0"/>
          <w:strike w:val="0"/>
          <w:noProof w:val="0"/>
          <w:color w:val="000000"/>
          <w:position w:val="0"/>
          <w:sz w:val="20"/>
          <w:u w:val="none"/>
          <w:vertAlign w:val="baseline"/>
        </w:rPr>
        <w:t xml:space="preserve">. Here, respondents' claims are aimed at practices affecting retail prices, a matter “firmly on the States' side of [the] dividing line.” </w:t>
      </w:r>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514, 109 S. Ct. 1262; 103 L. Ed. 2d 509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 w:name="Bookmark_clspara_13"/>
      <w:bookmarkEnd w:id="68"/>
      <w:hyperlink r:id="rId39" w:history="1">
        <w:r>
          <w:rPr>
            <w:rFonts w:ascii="arial" w:eastAsia="arial" w:hAnsi="arial" w:cs="arial"/>
            <w:b w:val="0"/>
            <w:i/>
            <w:strike w:val="0"/>
            <w:color w:val="0077CC"/>
            <w:sz w:val="20"/>
            <w:u w:val="single"/>
            <w:vertAlign w:val="baseline"/>
          </w:rPr>
          <w:t>Schneidewind</w:t>
        </w:r>
      </w:hyperlink>
      <w:hyperlink r:id="rId39" w:history="1">
        <w:r>
          <w:rPr>
            <w:rFonts w:ascii="arial" w:eastAsia="arial" w:hAnsi="arial" w:cs="arial"/>
            <w:b w:val="0"/>
            <w:i/>
            <w:strike w:val="0"/>
            <w:color w:val="0077CC"/>
            <w:sz w:val="20"/>
            <w:u w:val="single"/>
            <w:vertAlign w:val="baseline"/>
          </w:rPr>
          <w:t xml:space="preserve"> v. </w:t>
        </w:r>
      </w:hyperlink>
      <w:hyperlink r:id="rId39" w:history="1">
        <w:r>
          <w:rPr>
            <w:rFonts w:ascii="arial" w:eastAsia="arial" w:hAnsi="arial" w:cs="arial"/>
            <w:b w:val="0"/>
            <w:i/>
            <w:strike w:val="0"/>
            <w:color w:val="0077CC"/>
            <w:sz w:val="20"/>
            <w:u w:val="single"/>
            <w:vertAlign w:val="baseline"/>
          </w:rPr>
          <w:t>ANR Pipeline Co.</w:t>
        </w:r>
      </w:hyperlink>
      <w:hyperlink r:id="rId39" w:history="1">
        <w:r>
          <w:rPr>
            <w:rFonts w:ascii="arial" w:eastAsia="arial" w:hAnsi="arial" w:cs="arial"/>
            <w:b w:val="0"/>
            <w:i/>
            <w:strike w:val="0"/>
            <w:color w:val="0077CC"/>
            <w:sz w:val="20"/>
            <w:u w:val="single"/>
            <w:vertAlign w:val="baseline"/>
          </w:rPr>
          <w:t>, 485 U. S. 293, 108 S. Ct. 1145, 99 L. Ed. 2d 316</w:t>
        </w:r>
      </w:hyperlink>
      <w:r>
        <w:rPr>
          <w:rFonts w:ascii="arial" w:eastAsia="arial" w:hAnsi="arial" w:cs="arial"/>
          <w:b w:val="0"/>
          <w:i w:val="0"/>
          <w:strike w:val="0"/>
          <w:noProof w:val="0"/>
          <w:color w:val="000000"/>
          <w:position w:val="0"/>
          <w:sz w:val="20"/>
          <w:u w:val="none"/>
          <w:vertAlign w:val="baseline"/>
        </w:rPr>
        <w:t xml:space="preserve">, is not to the contrary. That opinion explains that the Act does not pre-empt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blue sky laws. </w:t>
      </w:r>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308, n. 11, 108 S. Ct. 1145, 99 L. Ed. 2d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like blue sky laws, are not aimed at natural-gas companies in particular,</w:t>
      </w:r>
      <w:r>
        <w:rPr>
          <w:rFonts w:ascii="arial" w:eastAsia="arial" w:hAnsi="arial" w:cs="arial"/>
          <w:b/>
          <w:i w:val="0"/>
          <w:strike w:val="0"/>
          <w:noProof w:val="0"/>
          <w:color w:val="000000"/>
          <w:position w:val="0"/>
          <w:sz w:val="20"/>
          <w:u w:val="none"/>
          <w:vertAlign w:val="baseline"/>
        </w:rPr>
        <w:t> [*1593] </w:t>
      </w:r>
      <w:r>
        <w:rPr>
          <w:rFonts w:ascii="arial" w:eastAsia="arial" w:hAnsi="arial" w:cs="arial"/>
          <w:b w:val="0"/>
          <w:i w:val="0"/>
          <w:strike w:val="0"/>
          <w:noProof w:val="0"/>
          <w:color w:val="000000"/>
          <w:position w:val="0"/>
          <w:sz w:val="20"/>
          <w:u w:val="none"/>
          <w:vertAlign w:val="baseline"/>
        </w:rPr>
        <w:t xml:space="preserve"> but rather </w:t>
      </w:r>
      <w:r>
        <w:rPr>
          <w:rFonts w:ascii="arial" w:eastAsia="arial" w:hAnsi="arial" w:cs="arial"/>
          <w:b/>
          <w:i w:val="0"/>
          <w:strike w:val="0"/>
          <w:noProof w:val="0"/>
          <w:color w:val="000000"/>
          <w:position w:val="0"/>
          <w:sz w:val="20"/>
          <w:u w:val="none"/>
          <w:vertAlign w:val="baseline"/>
        </w:rPr>
        <w:t> [**516] </w:t>
      </w:r>
      <w:r>
        <w:rPr>
          <w:rFonts w:ascii="arial" w:eastAsia="arial" w:hAnsi="arial" w:cs="arial"/>
          <w:b w:val="0"/>
          <w:i w:val="0"/>
          <w:strike w:val="0"/>
          <w:noProof w:val="0"/>
          <w:color w:val="000000"/>
          <w:position w:val="0"/>
          <w:sz w:val="20"/>
          <w:u w:val="none"/>
          <w:vertAlign w:val="baseline"/>
        </w:rPr>
        <w:t xml:space="preserve">all businesses in the marketplace. The broad applicability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supports a finding of no pre-emption here.</w:t>
      </w:r>
    </w:p>
    <w:p>
      <w:pPr>
        <w:keepNext w:val="0"/>
        <w:widowControl w:val="0"/>
        <w:spacing w:before="240" w:after="0" w:line="260" w:lineRule="atLeast"/>
        <w:ind w:left="0" w:right="0" w:firstLine="0"/>
        <w:jc w:val="both"/>
      </w:pPr>
      <w:bookmarkStart w:id="69" w:name="Bookmark_clspara_14"/>
      <w:bookmarkEnd w:id="69"/>
      <w:r>
        <w:rPr>
          <w:rFonts w:ascii="arial" w:eastAsia="arial" w:hAnsi="arial" w:cs="arial"/>
          <w:b w:val="0"/>
          <w:i w:val="0"/>
          <w:strike w:val="0"/>
          <w:noProof w:val="0"/>
          <w:color w:val="000000"/>
          <w:position w:val="0"/>
          <w:sz w:val="20"/>
          <w:u w:val="none"/>
          <w:vertAlign w:val="baseline"/>
        </w:rPr>
        <w:t xml:space="preserve">So, too, does the fact that States have long provided “common-law and statutory remedies against monopolies and unfair business practices,” </w:t>
      </w:r>
      <w:hyperlink r:id="rId40" w:history="1">
        <w:r>
          <w:rPr>
            <w:rFonts w:ascii="arial" w:eastAsia="arial" w:hAnsi="arial" w:cs="arial"/>
            <w:b w:val="0"/>
            <w:i/>
            <w:strike w:val="0"/>
            <w:noProof w:val="0"/>
            <w:color w:val="0077CC"/>
            <w:position w:val="0"/>
            <w:sz w:val="20"/>
            <w:u w:val="single"/>
            <w:vertAlign w:val="baseline"/>
          </w:rPr>
          <w:t>California</w:t>
        </w:r>
      </w:hyperlink>
      <w:hyperlink r:id="rId40" w:history="1">
        <w:r>
          <w:rPr>
            <w:rFonts w:ascii="arial" w:eastAsia="arial" w:hAnsi="arial" w:cs="arial"/>
            <w:b w:val="0"/>
            <w:i/>
            <w:strike w:val="0"/>
            <w:noProof w:val="0"/>
            <w:color w:val="0077CC"/>
            <w:position w:val="0"/>
            <w:sz w:val="20"/>
            <w:u w:val="single"/>
            <w:vertAlign w:val="baseline"/>
          </w:rPr>
          <w:t xml:space="preserve"> v. </w:t>
        </w:r>
      </w:hyperlink>
      <w:hyperlink r:id="rId40" w:history="1">
        <w:r>
          <w:rPr>
            <w:rFonts w:ascii="arial" w:eastAsia="arial" w:hAnsi="arial" w:cs="arial"/>
            <w:b w:val="0"/>
            <w:i/>
            <w:strike w:val="0"/>
            <w:noProof w:val="0"/>
            <w:color w:val="0077CC"/>
            <w:position w:val="0"/>
            <w:sz w:val="20"/>
            <w:u w:val="single"/>
            <w:vertAlign w:val="baseline"/>
          </w:rPr>
          <w:t>ARC America Corp.</w:t>
        </w:r>
      </w:hyperlink>
      <w:hyperlink r:id="rId40" w:history="1">
        <w:r>
          <w:rPr>
            <w:rFonts w:ascii="arial" w:eastAsia="arial" w:hAnsi="arial" w:cs="arial"/>
            <w:b w:val="0"/>
            <w:i/>
            <w:strike w:val="0"/>
            <w:noProof w:val="0"/>
            <w:color w:val="0077CC"/>
            <w:position w:val="0"/>
            <w:sz w:val="20"/>
            <w:u w:val="single"/>
            <w:vertAlign w:val="baseline"/>
          </w:rPr>
          <w:t>, 490 U. S. 93, 101, 109 S. Ct. 1661, 104 L. Ed. 2d 86</w:t>
        </w:r>
      </w:hyperlink>
      <w:r>
        <w:rPr>
          <w:rFonts w:ascii="arial" w:eastAsia="arial" w:hAnsi="arial" w:cs="arial"/>
          <w:b w:val="0"/>
          <w:i w:val="0"/>
          <w:strike w:val="0"/>
          <w:noProof w:val="0"/>
          <w:color w:val="000000"/>
          <w:position w:val="0"/>
          <w:sz w:val="20"/>
          <w:u w:val="none"/>
          <w:vertAlign w:val="baseline"/>
        </w:rPr>
        <w:t xml:space="preserve">. As noted earlier, the Act circumscribes FERC's powers and preserves traditional areas of state authority. </w:t>
      </w:r>
      <w:hyperlink r:id="rId17" w:history="1">
        <w:r>
          <w:rPr>
            <w:rFonts w:ascii="arial" w:eastAsia="arial" w:hAnsi="arial" w:cs="arial"/>
            <w:b w:val="0"/>
            <w:i/>
            <w:strike w:val="0"/>
            <w:noProof w:val="0"/>
            <w:color w:val="0077CC"/>
            <w:position w:val="0"/>
            <w:sz w:val="20"/>
            <w:u w:val="single"/>
            <w:vertAlign w:val="baseline"/>
          </w:rPr>
          <w:t>§717(b)</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Pp. ___ - ___, 191 L. Ed. 2d, at 521-524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clspara_15"/>
      <w:bookmarkEnd w:id="70"/>
      <w:r>
        <w:rPr>
          <w:rFonts w:ascii="arial" w:eastAsia="arial" w:hAnsi="arial" w:cs="arial"/>
          <w:b w:val="0"/>
          <w:i w:val="0"/>
          <w:strike w:val="0"/>
          <w:noProof w:val="0"/>
          <w:color w:val="000000"/>
          <w:position w:val="0"/>
          <w:sz w:val="20"/>
          <w:u w:val="none"/>
          <w:vertAlign w:val="baseline"/>
        </w:rPr>
        <w:t xml:space="preserve">(b) Neither </w:t>
      </w:r>
      <w:r>
        <w:rPr>
          <w:rFonts w:ascii="arial" w:eastAsia="arial" w:hAnsi="arial" w:cs="arial"/>
          <w:b w:val="0"/>
          <w:i/>
          <w:strike w:val="0"/>
          <w:noProof w:val="0"/>
          <w:color w:val="000000"/>
          <w:position w:val="0"/>
          <w:sz w:val="20"/>
          <w:u w:val="none"/>
          <w:vertAlign w:val="baseline"/>
        </w:rPr>
        <w:t>Mississippi Power &amp; Light Co.</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Mississippi ex rel. Moore</w:t>
      </w:r>
      <w:r>
        <w:rPr>
          <w:rFonts w:ascii="arial" w:eastAsia="arial" w:hAnsi="arial" w:cs="arial"/>
          <w:b w:val="0"/>
          <w:i/>
          <w:strike w:val="0"/>
          <w:noProof w:val="0"/>
          <w:color w:val="000000"/>
          <w:position w:val="0"/>
          <w:sz w:val="20"/>
          <w:u w:val="none"/>
          <w:vertAlign w:val="baseline"/>
        </w:rPr>
        <w:t>, 487 U. S. 354, 108 S. Ct. 2428, 101 L. Ed. 2d 322</w:t>
      </w:r>
      <w:r>
        <w:rPr>
          <w:rFonts w:ascii="arial" w:eastAsia="arial" w:hAnsi="arial" w:cs="arial"/>
          <w:b w:val="0"/>
          <w:i w:val="0"/>
          <w:strike w:val="0"/>
          <w:noProof w:val="0"/>
          <w:color w:val="000000"/>
          <w:position w:val="0"/>
          <w:sz w:val="20"/>
          <w:u w:val="none"/>
          <w:vertAlign w:val="baseline"/>
        </w:rPr>
        <w:t xml:space="preserve">, nor </w:t>
      </w:r>
      <w:hyperlink r:id="rId41" w:history="1">
        <w:r>
          <w:rPr>
            <w:rFonts w:ascii="arial" w:eastAsia="arial" w:hAnsi="arial" w:cs="arial"/>
            <w:b w:val="0"/>
            <w:i/>
            <w:strike w:val="0"/>
            <w:noProof w:val="0"/>
            <w:color w:val="0077CC"/>
            <w:position w:val="0"/>
            <w:sz w:val="20"/>
            <w:u w:val="single"/>
            <w:vertAlign w:val="baseline"/>
          </w:rPr>
          <w:t>FPC</w:t>
        </w:r>
      </w:hyperlink>
      <w:hyperlink r:id="rId41" w:history="1">
        <w:r>
          <w:rPr>
            <w:rFonts w:ascii="arial" w:eastAsia="arial" w:hAnsi="arial" w:cs="arial"/>
            <w:b w:val="0"/>
            <w:i/>
            <w:strike w:val="0"/>
            <w:noProof w:val="0"/>
            <w:color w:val="0077CC"/>
            <w:position w:val="0"/>
            <w:sz w:val="20"/>
            <w:u w:val="single"/>
            <w:vertAlign w:val="baseline"/>
          </w:rPr>
          <w:t xml:space="preserve"> v. </w:t>
        </w:r>
      </w:hyperlink>
      <w:hyperlink r:id="rId41" w:history="1">
        <w:r>
          <w:rPr>
            <w:rFonts w:ascii="arial" w:eastAsia="arial" w:hAnsi="arial" w:cs="arial"/>
            <w:b w:val="0"/>
            <w:i/>
            <w:strike w:val="0"/>
            <w:noProof w:val="0"/>
            <w:color w:val="0077CC"/>
            <w:position w:val="0"/>
            <w:sz w:val="20"/>
            <w:u w:val="single"/>
            <w:vertAlign w:val="baseline"/>
          </w:rPr>
          <w:t>Louisiana Power &amp; Light Co</w:t>
        </w:r>
      </w:hyperlink>
      <w:hyperlink r:id="rId41" w:history="1">
        <w:r>
          <w:rPr>
            <w:rFonts w:ascii="arial" w:eastAsia="arial" w:hAnsi="arial" w:cs="arial"/>
            <w:b w:val="0"/>
            <w:i/>
            <w:strike w:val="0"/>
            <w:noProof w:val="0"/>
            <w:color w:val="0077CC"/>
            <w:position w:val="0"/>
            <w:sz w:val="20"/>
            <w:u w:val="single"/>
            <w:vertAlign w:val="baseline"/>
          </w:rPr>
          <w:t>., 406 U. S. 621, 92 S. Ct. 1827, 32 L. Ed. 2d 369</w:t>
        </w:r>
      </w:hyperlink>
      <w:r>
        <w:rPr>
          <w:rFonts w:ascii="arial" w:eastAsia="arial" w:hAnsi="arial" w:cs="arial"/>
          <w:b w:val="0"/>
          <w:i w:val="0"/>
          <w:strike w:val="0"/>
          <w:noProof w:val="0"/>
          <w:color w:val="000000"/>
          <w:position w:val="0"/>
          <w:sz w:val="20"/>
          <w:u w:val="none"/>
          <w:vertAlign w:val="baseline"/>
        </w:rPr>
        <w:t xml:space="preserve">, supports petitioners' position. </w:t>
      </w:r>
      <w:r>
        <w:rPr>
          <w:rFonts w:ascii="arial" w:eastAsia="arial" w:hAnsi="arial" w:cs="arial"/>
          <w:b w:val="0"/>
          <w:i/>
          <w:strike w:val="0"/>
          <w:noProof w:val="0"/>
          <w:color w:val="000000"/>
          <w:position w:val="0"/>
          <w:sz w:val="20"/>
          <w:u w:val="none"/>
          <w:vertAlign w:val="baseline"/>
        </w:rPr>
        <w:t>Mississippi Power</w:t>
      </w:r>
      <w:r>
        <w:rPr>
          <w:rFonts w:ascii="arial" w:eastAsia="arial" w:hAnsi="arial" w:cs="arial"/>
          <w:b w:val="0"/>
          <w:i w:val="0"/>
          <w:strike w:val="0"/>
          <w:noProof w:val="0"/>
          <w:color w:val="000000"/>
          <w:position w:val="0"/>
          <w:sz w:val="20"/>
          <w:u w:val="none"/>
          <w:vertAlign w:val="baseline"/>
        </w:rPr>
        <w:t xml:space="preserve"> is best read as a conflict pre-emption case, not a field pre-emption case. In any event, the state inquiry in </w:t>
      </w:r>
      <w:r>
        <w:rPr>
          <w:rFonts w:ascii="arial" w:eastAsia="arial" w:hAnsi="arial" w:cs="arial"/>
          <w:b w:val="0"/>
          <w:i/>
          <w:strike w:val="0"/>
          <w:noProof w:val="0"/>
          <w:color w:val="000000"/>
          <w:position w:val="0"/>
          <w:sz w:val="20"/>
          <w:u w:val="none"/>
          <w:vertAlign w:val="baseline"/>
        </w:rPr>
        <w:t>Mississippi</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was pre-empted because it was directed at jurisdictional sales in a way that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respondents'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are not. </w:t>
      </w:r>
      <w:r>
        <w:rPr>
          <w:rFonts w:ascii="arial" w:eastAsia="arial" w:hAnsi="arial" w:cs="arial"/>
          <w:b w:val="0"/>
          <w:i/>
          <w:strike w:val="0"/>
          <w:noProof w:val="0"/>
          <w:color w:val="000000"/>
          <w:position w:val="0"/>
          <w:sz w:val="20"/>
          <w:u w:val="none"/>
          <w:vertAlign w:val="baseline"/>
        </w:rPr>
        <w:t>Louisiana Power</w:t>
      </w:r>
      <w:r>
        <w:rPr>
          <w:rFonts w:ascii="arial" w:eastAsia="arial" w:hAnsi="arial" w:cs="arial"/>
          <w:b w:val="0"/>
          <w:i w:val="0"/>
          <w:strike w:val="0"/>
          <w:noProof w:val="0"/>
          <w:color w:val="000000"/>
          <w:position w:val="0"/>
          <w:sz w:val="20"/>
          <w:u w:val="none"/>
          <w:vertAlign w:val="baseline"/>
        </w:rPr>
        <w:t xml:space="preserve"> is also a conflict pre-emption case, and thus does not significantly help petitioners' field pre-emption argument. </w:t>
      </w:r>
      <w:hyperlink r:id="rId9" w:history="1">
        <w:r>
          <w:rPr>
            <w:rFonts w:ascii="arial" w:eastAsia="arial" w:hAnsi="arial" w:cs="arial"/>
            <w:b w:val="0"/>
            <w:i/>
            <w:strike w:val="0"/>
            <w:noProof w:val="0"/>
            <w:color w:val="0077CC"/>
            <w:position w:val="0"/>
            <w:sz w:val="20"/>
            <w:u w:val="single"/>
            <w:vertAlign w:val="baseline"/>
          </w:rPr>
          <w:t>Pp. ___ - ___, 191 L. Ed. 2d, at 524-525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1" w:name="Bookmark_clspara_16"/>
      <w:bookmarkEnd w:id="71"/>
      <w:r>
        <w:rPr>
          <w:rFonts w:ascii="arial" w:eastAsia="arial" w:hAnsi="arial" w:cs="arial"/>
          <w:b w:val="0"/>
          <w:i w:val="0"/>
          <w:strike w:val="0"/>
          <w:noProof w:val="0"/>
          <w:color w:val="000000"/>
          <w:position w:val="0"/>
          <w:sz w:val="20"/>
          <w:u w:val="none"/>
          <w:vertAlign w:val="baseline"/>
        </w:rPr>
        <w:t xml:space="preserve">(c) Because the parties have not argued conflict pre-emption, questions involving conflicts between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proceedings and the federal rate-setting process are left for the lower courts to resolve in the first instance. </w:t>
      </w:r>
      <w:hyperlink r:id="rId9" w:history="1">
        <w:r>
          <w:rPr>
            <w:rFonts w:ascii="arial" w:eastAsia="arial" w:hAnsi="arial" w:cs="arial"/>
            <w:b w:val="0"/>
            <w:i/>
            <w:strike w:val="0"/>
            <w:noProof w:val="0"/>
            <w:color w:val="0077CC"/>
            <w:position w:val="0"/>
            <w:sz w:val="20"/>
            <w:u w:val="single"/>
            <w:vertAlign w:val="baseline"/>
          </w:rPr>
          <w:t>Pp. ___ - ___, 191 L. Ed. 2d, at 525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clspara_17"/>
      <w:bookmarkEnd w:id="72"/>
      <w:r>
        <w:rPr>
          <w:rFonts w:ascii="arial" w:eastAsia="arial" w:hAnsi="arial" w:cs="arial"/>
          <w:b w:val="0"/>
          <w:i w:val="0"/>
          <w:strike w:val="0"/>
          <w:noProof w:val="0"/>
          <w:color w:val="000000"/>
          <w:position w:val="0"/>
          <w:sz w:val="20"/>
          <w:u w:val="none"/>
          <w:vertAlign w:val="baseline"/>
        </w:rPr>
        <w:t xml:space="preserve">(d) While petitioners and the Government argue that this Court should defer to FERC's determination that field pre-emption bars respondents' claims, they fail to point to a specific FERC determination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fall within the field pre-empted by the Natural Gas Act. Thus, this Court need not consider what legal effect such a determination might have. </w:t>
      </w:r>
      <w:hyperlink r:id="rId9" w:history="1">
        <w:r>
          <w:rPr>
            <w:rFonts w:ascii="arial" w:eastAsia="arial" w:hAnsi="arial" w:cs="arial"/>
            <w:b w:val="0"/>
            <w:i/>
            <w:strike w:val="0"/>
            <w:noProof w:val="0"/>
            <w:color w:val="0077CC"/>
            <w:position w:val="0"/>
            <w:sz w:val="20"/>
            <w:u w:val="single"/>
            <w:vertAlign w:val="baseline"/>
          </w:rPr>
          <w:t>P. ___, 191 L. Ed. 2d, at 525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 w:name="Bookmark_clspara_18"/>
      <w:bookmarkEnd w:id="73"/>
      <w:hyperlink r:id="rId10" w:history="1">
        <w:r>
          <w:rPr>
            <w:rFonts w:ascii="arial" w:eastAsia="arial" w:hAnsi="arial" w:cs="arial"/>
            <w:b w:val="0"/>
            <w:i/>
            <w:strike w:val="0"/>
            <w:color w:val="0077CC"/>
            <w:sz w:val="20"/>
            <w:u w:val="single"/>
            <w:vertAlign w:val="baseline"/>
          </w:rPr>
          <w:t>715 F. 3d 716</w:t>
        </w:r>
      </w:hyperlink>
      <w:r>
        <w:rPr>
          <w:rFonts w:ascii="arial" w:eastAsia="arial" w:hAnsi="arial" w:cs="arial"/>
          <w:b w:val="0"/>
          <w:i w:val="0"/>
          <w:strike w:val="0"/>
          <w:noProof w:val="0"/>
          <w:color w:val="000000"/>
          <w:position w:val="0"/>
          <w:sz w:val="20"/>
          <w:u w:val="none"/>
          <w:vertAlign w:val="baseline"/>
        </w:rPr>
        <w:t>, affirmed.</w:t>
      </w:r>
    </w:p>
    <w:p>
      <w:pPr>
        <w:keepNext w:val="0"/>
        <w:widowControl w:val="0"/>
        <w:spacing w:before="240" w:after="0" w:line="260" w:lineRule="atLeast"/>
        <w:ind w:left="0" w:right="0" w:firstLine="0"/>
        <w:jc w:val="left"/>
      </w:pPr>
      <w:bookmarkStart w:id="74" w:name="Counsel"/>
      <w:bookmarkEnd w:id="7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Neal K. Katyal</w:t>
      </w:r>
      <w:r>
        <w:rPr>
          <w:rFonts w:ascii="arial" w:eastAsia="arial" w:hAnsi="arial" w:cs="arial"/>
          <w:b w:val="0"/>
          <w:i w:val="0"/>
          <w:strike w:val="0"/>
          <w:noProof w:val="0"/>
          <w:color w:val="000000"/>
          <w:position w:val="0"/>
          <w:sz w:val="20"/>
          <w:u w:val="none"/>
          <w:vertAlign w:val="baseline"/>
        </w:rPr>
        <w:t xml:space="preserve"> argued the cause for petitioners.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Anthony A. Yang</w:t>
      </w:r>
      <w:r>
        <w:rPr>
          <w:rFonts w:ascii="arial" w:eastAsia="arial" w:hAnsi="arial" w:cs="arial"/>
          <w:b w:val="0"/>
          <w:i w:val="0"/>
          <w:strike w:val="0"/>
          <w:noProof w:val="0"/>
          <w:color w:val="000000"/>
          <w:position w:val="0"/>
          <w:sz w:val="20"/>
          <w:u w:val="none"/>
          <w:vertAlign w:val="baseline"/>
        </w:rPr>
        <w:t xml:space="preserve"> argued the cause for the United States, as amicus curiae, by special leave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Jeffrey L. Fisher</w:t>
      </w:r>
      <w:r>
        <w:rPr>
          <w:rFonts w:ascii="arial" w:eastAsia="arial" w:hAnsi="arial" w:cs="arial"/>
          <w:b w:val="0"/>
          <w:i w:val="0"/>
          <w:strike w:val="0"/>
          <w:noProof w:val="0"/>
          <w:color w:val="000000"/>
          <w:position w:val="0"/>
          <w:sz w:val="20"/>
          <w:u w:val="none"/>
          <w:vertAlign w:val="baseline"/>
        </w:rPr>
        <w:t xml:space="preserve"> argued the cause for respondents.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Stephen R. McAllister</w:t>
      </w:r>
      <w:r>
        <w:rPr>
          <w:rFonts w:ascii="arial" w:eastAsia="arial" w:hAnsi="arial" w:cs="arial"/>
          <w:b w:val="0"/>
          <w:i w:val="0"/>
          <w:strike w:val="0"/>
          <w:noProof w:val="0"/>
          <w:color w:val="000000"/>
          <w:position w:val="0"/>
          <w:sz w:val="20"/>
          <w:u w:val="none"/>
          <w:vertAlign w:val="baseline"/>
        </w:rPr>
        <w:t xml:space="preserve"> argued the cause for Kansas, et al., as amici curiae, by special leave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Neal Kumar Katyal</w:t>
      </w:r>
      <w:r>
        <w:rPr>
          <w:rFonts w:ascii="arial" w:eastAsia="arial" w:hAnsi="arial" w:cs="arial"/>
          <w:b w:val="0"/>
          <w:i w:val="0"/>
          <w:strike w:val="0"/>
          <w:noProof w:val="0"/>
          <w:color w:val="000000"/>
          <w:position w:val="0"/>
          <w:sz w:val="20"/>
          <w:u w:val="none"/>
          <w:vertAlign w:val="baseline"/>
        </w:rPr>
        <w:t xml:space="preserve">, Counsel of Record, </w:t>
      </w:r>
      <w:r>
        <w:rPr>
          <w:rFonts w:ascii="arial" w:eastAsia="arial" w:hAnsi="arial" w:cs="arial"/>
          <w:b/>
          <w:i w:val="0"/>
          <w:strike w:val="0"/>
          <w:noProof w:val="0"/>
          <w:color w:val="000000"/>
          <w:position w:val="0"/>
          <w:sz w:val="20"/>
          <w:u w:val="none"/>
          <w:vertAlign w:val="baseline"/>
        </w:rPr>
        <w:t>Robert B. Wolinsky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Dominic F. Perella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Frederick Liu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Sean Marotta</w:t>
      </w:r>
      <w:r>
        <w:rPr>
          <w:rFonts w:ascii="arial" w:eastAsia="arial" w:hAnsi="arial" w:cs="arial"/>
          <w:b w:val="0"/>
          <w:i w:val="0"/>
          <w:strike w:val="0"/>
          <w:noProof w:val="0"/>
          <w:color w:val="000000"/>
          <w:position w:val="0"/>
          <w:sz w:val="20"/>
          <w:u w:val="none"/>
          <w:vertAlign w:val="baseline"/>
        </w:rPr>
        <w:t>, Hogan Lovells US LLP, Washington, D.C., Counsel for Petitioners.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Douglas R. Tribble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Kevin M. Fong</w:t>
      </w:r>
      <w:r>
        <w:rPr>
          <w:rFonts w:ascii="arial" w:eastAsia="arial" w:hAnsi="arial" w:cs="arial"/>
          <w:b w:val="0"/>
          <w:i w:val="0"/>
          <w:strike w:val="0"/>
          <w:noProof w:val="0"/>
          <w:color w:val="000000"/>
          <w:position w:val="0"/>
          <w:sz w:val="20"/>
          <w:u w:val="none"/>
          <w:vertAlign w:val="baseline"/>
        </w:rPr>
        <w:t xml:space="preserve">, Pillsbury Winthrop, Shaw Pittman LLP San Francisco, CA., </w:t>
      </w:r>
      <w:r>
        <w:rPr>
          <w:rFonts w:ascii="arial" w:eastAsia="arial" w:hAnsi="arial" w:cs="arial"/>
          <w:b/>
          <w:i w:val="0"/>
          <w:strike w:val="0"/>
          <w:noProof w:val="0"/>
          <w:color w:val="000000"/>
          <w:position w:val="0"/>
          <w:sz w:val="20"/>
          <w:u w:val="none"/>
          <w:vertAlign w:val="baseline"/>
        </w:rPr>
        <w:t>Michael J. Kass</w:t>
      </w:r>
      <w:r>
        <w:rPr>
          <w:rFonts w:ascii="arial" w:eastAsia="arial" w:hAnsi="arial" w:cs="arial"/>
          <w:b w:val="0"/>
          <w:i w:val="0"/>
          <w:strike w:val="0"/>
          <w:noProof w:val="0"/>
          <w:color w:val="000000"/>
          <w:position w:val="0"/>
          <w:sz w:val="20"/>
          <w:u w:val="none"/>
          <w:vertAlign w:val="baseline"/>
        </w:rPr>
        <w:t>, VLP Law Group LLP, Oakland, CA, Counsel for the defendant, Dynegy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Joshua D. Lichtman</w:t>
      </w:r>
      <w:r>
        <w:rPr>
          <w:rFonts w:ascii="arial" w:eastAsia="arial" w:hAnsi="arial" w:cs="arial"/>
          <w:b w:val="0"/>
          <w:i w:val="0"/>
          <w:strike w:val="0"/>
          <w:noProof w:val="0"/>
          <w:color w:val="000000"/>
          <w:position w:val="0"/>
          <w:sz w:val="20"/>
          <w:u w:val="none"/>
          <w:vertAlign w:val="baseline"/>
        </w:rPr>
        <w:t>, Fulbright &amp; Jaworski L.L.P., Los Angeles, CA, Counsel for Shell Energy, North America (U.S.), L.P.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Roxanna A. Manuel</w:t>
      </w:r>
      <w:r>
        <w:rPr>
          <w:rFonts w:ascii="arial" w:eastAsia="arial" w:hAnsi="arial" w:cs="arial"/>
          <w:b w:val="0"/>
          <w:i w:val="0"/>
          <w:strike w:val="0"/>
          <w:noProof w:val="0"/>
          <w:color w:val="000000"/>
          <w:position w:val="0"/>
          <w:sz w:val="20"/>
          <w:u w:val="none"/>
          <w:vertAlign w:val="baseline"/>
        </w:rPr>
        <w:t>, Quinn Emanual Urquhart &amp; Sullivan, LLP, Los Angeles, CA, Counsel for Shell Energy, North America (U.S.), L.P.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Mark E. Haddad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Michelle B. Goodman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Nitin Reddy</w:t>
      </w:r>
      <w:r>
        <w:rPr>
          <w:rFonts w:ascii="arial" w:eastAsia="arial" w:hAnsi="arial" w:cs="arial"/>
          <w:b w:val="0"/>
          <w:i w:val="0"/>
          <w:strike w:val="0"/>
          <w:noProof w:val="0"/>
          <w:color w:val="000000"/>
          <w:position w:val="0"/>
          <w:sz w:val="20"/>
          <w:u w:val="none"/>
          <w:vertAlign w:val="baseline"/>
        </w:rPr>
        <w:t>, Sidley Austin LLP, Los Angeles, CA, Counsel for the defendant, CMS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Aaron M. Streett</w:t>
      </w:r>
      <w:r>
        <w:rPr>
          <w:rFonts w:ascii="arial" w:eastAsia="arial" w:hAnsi="arial" w:cs="arial"/>
          <w:b w:val="0"/>
          <w:i w:val="0"/>
          <w:strike w:val="0"/>
          <w:noProof w:val="0"/>
          <w:color w:val="000000"/>
          <w:position w:val="0"/>
          <w:sz w:val="20"/>
          <w:u w:val="none"/>
          <w:vertAlign w:val="baseline"/>
        </w:rPr>
        <w:t>, Baker Botts LLP, One Shell Plaza, Houston, TX, Counsel for GenOn Energy,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Oliver S. Howard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Amelia A. Fogleman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Craig A. Fitzgerald</w:t>
      </w:r>
      <w:r>
        <w:rPr>
          <w:rFonts w:ascii="arial" w:eastAsia="arial" w:hAnsi="arial" w:cs="arial"/>
          <w:b w:val="0"/>
          <w:i w:val="0"/>
          <w:strike w:val="0"/>
          <w:noProof w:val="0"/>
          <w:color w:val="000000"/>
          <w:position w:val="0"/>
          <w:sz w:val="20"/>
          <w:u w:val="none"/>
          <w:vertAlign w:val="baseline"/>
        </w:rPr>
        <w:t>, Gable Gotwals, Tulsa, OK Counsel for the defendant, ONEOK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Brent A Benoit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Stacy Williams</w:t>
      </w:r>
      <w:r>
        <w:rPr>
          <w:rFonts w:ascii="arial" w:eastAsia="arial" w:hAnsi="arial" w:cs="arial"/>
          <w:b w:val="0"/>
          <w:i w:val="0"/>
          <w:strike w:val="0"/>
          <w:noProof w:val="0"/>
          <w:color w:val="000000"/>
          <w:position w:val="0"/>
          <w:sz w:val="20"/>
          <w:u w:val="none"/>
          <w:vertAlign w:val="baseline"/>
        </w:rPr>
        <w:t>, Locke Lord LLP, Houston, TX, Counsel for El Paso LLC.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Sarah Jane Gillett</w:t>
      </w:r>
      <w:r>
        <w:rPr>
          <w:rFonts w:ascii="arial" w:eastAsia="arial" w:hAnsi="arial" w:cs="arial"/>
          <w:b w:val="0"/>
          <w:i w:val="0"/>
          <w:strike w:val="0"/>
          <w:noProof w:val="0"/>
          <w:color w:val="000000"/>
          <w:position w:val="0"/>
          <w:sz w:val="20"/>
          <w:u w:val="none"/>
          <w:vertAlign w:val="baseline"/>
        </w:rPr>
        <w:t>, Hall, Estill, Hardwick, Gable, Golden, &amp; Nelson, P.C., Tulsa, OK, Counsel for the defendant, Williams and WPX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Michael John Miguel</w:t>
      </w:r>
      <w:r>
        <w:rPr>
          <w:rFonts w:ascii="arial" w:eastAsia="arial" w:hAnsi="arial" w:cs="arial"/>
          <w:b w:val="0"/>
          <w:i w:val="0"/>
          <w:strike w:val="0"/>
          <w:noProof w:val="0"/>
          <w:color w:val="000000"/>
          <w:position w:val="0"/>
          <w:sz w:val="20"/>
          <w:u w:val="none"/>
          <w:vertAlign w:val="baseline"/>
        </w:rPr>
        <w:t>, Kasowitz Benson Torres &amp; Friedman LLP, Los Angeles, CA , Counsel for e prime,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Steven J. Routh</w:t>
      </w:r>
      <w:r>
        <w:rPr>
          <w:rFonts w:ascii="arial" w:eastAsia="arial" w:hAnsi="arial" w:cs="arial"/>
          <w:b w:val="0"/>
          <w:i w:val="0"/>
          <w:strike w:val="0"/>
          <w:noProof w:val="0"/>
          <w:color w:val="000000"/>
          <w:position w:val="0"/>
          <w:sz w:val="20"/>
          <w:u w:val="none"/>
          <w:vertAlign w:val="baseline"/>
        </w:rPr>
        <w:t>, Routh, Orrick, Herrington, &amp; Sutcliffe, L.L.P., Washington, D.C., Counsel for the defendant, AEP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Joel B. Kleinman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Adam Proujansky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Lisa M. Kaas</w:t>
      </w:r>
      <w:r>
        <w:rPr>
          <w:rFonts w:ascii="arial" w:eastAsia="arial" w:hAnsi="arial" w:cs="arial"/>
          <w:b w:val="0"/>
          <w:i w:val="0"/>
          <w:strike w:val="0"/>
          <w:noProof w:val="0"/>
          <w:color w:val="000000"/>
          <w:position w:val="0"/>
          <w:sz w:val="20"/>
          <w:u w:val="none"/>
          <w:vertAlign w:val="baseline"/>
        </w:rPr>
        <w:t>, Dickstein Shapiro, LLP, Washington, D.C., Counsel for Duke Energy, Trading and Marketing, L.L.C.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Jeffrey L. Fisher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Brian Wolfman</w:t>
      </w:r>
      <w:r>
        <w:rPr>
          <w:rFonts w:ascii="arial" w:eastAsia="arial" w:hAnsi="arial" w:cs="arial"/>
          <w:b w:val="0"/>
          <w:i w:val="0"/>
          <w:strike w:val="0"/>
          <w:noProof w:val="0"/>
          <w:color w:val="000000"/>
          <w:position w:val="0"/>
          <w:sz w:val="20"/>
          <w:u w:val="none"/>
          <w:vertAlign w:val="baseline"/>
        </w:rPr>
        <w:t xml:space="preserve">, Stanford Law School, Supreme Court Litigation Clinic, Stanford, CA, </w:t>
      </w:r>
      <w:r>
        <w:rPr>
          <w:rFonts w:ascii="arial" w:eastAsia="arial" w:hAnsi="arial" w:cs="arial"/>
          <w:b/>
          <w:i w:val="0"/>
          <w:strike w:val="0"/>
          <w:noProof w:val="0"/>
          <w:color w:val="000000"/>
          <w:position w:val="0"/>
          <w:sz w:val="20"/>
          <w:u w:val="none"/>
          <w:vertAlign w:val="baseline"/>
        </w:rPr>
        <w:t>Jennifer Gille Bacon</w:t>
      </w:r>
      <w:r>
        <w:rPr>
          <w:rFonts w:ascii="arial" w:eastAsia="arial" w:hAnsi="arial" w:cs="arial"/>
          <w:b w:val="0"/>
          <w:i w:val="0"/>
          <w:strike w:val="0"/>
          <w:noProof w:val="0"/>
          <w:color w:val="000000"/>
          <w:position w:val="0"/>
          <w:sz w:val="20"/>
          <w:u w:val="none"/>
          <w:vertAlign w:val="baseline"/>
        </w:rPr>
        <w:t xml:space="preserve">, Counsel of Record, </w:t>
      </w:r>
      <w:r>
        <w:rPr>
          <w:rFonts w:ascii="arial" w:eastAsia="arial" w:hAnsi="arial" w:cs="arial"/>
          <w:b/>
          <w:i w:val="0"/>
          <w:strike w:val="0"/>
          <w:noProof w:val="0"/>
          <w:color w:val="000000"/>
          <w:position w:val="0"/>
          <w:sz w:val="20"/>
          <w:u w:val="none"/>
          <w:vertAlign w:val="baseline"/>
        </w:rPr>
        <w:t>William E. Quirk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Gregory M. Bentz</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Anthony Bonuchi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Andrew J. Ennis</w:t>
      </w:r>
      <w:r>
        <w:rPr>
          <w:rFonts w:ascii="arial" w:eastAsia="arial" w:hAnsi="arial" w:cs="arial"/>
          <w:b w:val="0"/>
          <w:i w:val="0"/>
          <w:strike w:val="0"/>
          <w:noProof w:val="0"/>
          <w:color w:val="000000"/>
          <w:position w:val="0"/>
          <w:sz w:val="20"/>
          <w:u w:val="none"/>
          <w:vertAlign w:val="baseline"/>
        </w:rPr>
        <w:t xml:space="preserve">, Polsinelli PC, Kansas City, MO, </w:t>
      </w:r>
      <w:r>
        <w:rPr>
          <w:rFonts w:ascii="arial" w:eastAsia="arial" w:hAnsi="arial" w:cs="arial"/>
          <w:b/>
          <w:i w:val="0"/>
          <w:strike w:val="0"/>
          <w:noProof w:val="0"/>
          <w:color w:val="000000"/>
          <w:position w:val="0"/>
          <w:sz w:val="20"/>
          <w:u w:val="none"/>
          <w:vertAlign w:val="baseline"/>
        </w:rPr>
        <w:t>Donald D. Barry</w:t>
      </w:r>
      <w:r>
        <w:rPr>
          <w:rFonts w:ascii="arial" w:eastAsia="arial" w:hAnsi="arial" w:cs="arial"/>
          <w:b w:val="0"/>
          <w:i w:val="0"/>
          <w:strike w:val="0"/>
          <w:noProof w:val="0"/>
          <w:color w:val="000000"/>
          <w:position w:val="0"/>
          <w:sz w:val="20"/>
          <w:u w:val="none"/>
          <w:vertAlign w:val="baseline"/>
        </w:rPr>
        <w:t xml:space="preserve">, Barry Law Offices, LLC, Donald D. Barry, Chartered, Topeka, KS, Counsel for Respondents, Learjet, Inc., et al., Heartland Regional, Medical Center, et al., Breckenridge Brewery of Colorado, LLC, et al., Arandell Corp., et al., Wisconsin System, Inc., et al., and Reorganized FLI, Inc.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Eric I. Unrein</w:t>
      </w:r>
      <w:r>
        <w:rPr>
          <w:rFonts w:ascii="arial" w:eastAsia="arial" w:hAnsi="arial" w:cs="arial"/>
          <w:b w:val="0"/>
          <w:i w:val="0"/>
          <w:strike w:val="0"/>
          <w:noProof w:val="0"/>
          <w:color w:val="000000"/>
          <w:position w:val="0"/>
          <w:sz w:val="20"/>
          <w:u w:val="none"/>
          <w:vertAlign w:val="baseline"/>
        </w:rPr>
        <w:t>, Frieden, Unrein, &amp;Forbes, LLP, Topeka, KS, Counsel for Respondents, Learjet, Inc., et al., and Reorganized FLI,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Isaac L. Diel</w:t>
      </w:r>
      <w:r>
        <w:rPr>
          <w:rFonts w:ascii="arial" w:eastAsia="arial" w:hAnsi="arial" w:cs="arial"/>
          <w:b w:val="0"/>
          <w:i w:val="0"/>
          <w:strike w:val="0"/>
          <w:noProof w:val="0"/>
          <w:color w:val="000000"/>
          <w:position w:val="0"/>
          <w:sz w:val="20"/>
          <w:u w:val="none"/>
          <w:vertAlign w:val="baseline"/>
        </w:rPr>
        <w:t>, Sharp McQueen, P.A., Overland Park, KS, Counsel for Respondent, Reorganized FLI,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Gary D. McCallister</w:t>
      </w:r>
      <w:r>
        <w:rPr>
          <w:rFonts w:ascii="arial" w:eastAsia="arial" w:hAnsi="arial" w:cs="arial"/>
          <w:b w:val="0"/>
          <w:i w:val="0"/>
          <w:strike w:val="0"/>
          <w:noProof w:val="0"/>
          <w:color w:val="000000"/>
          <w:position w:val="0"/>
          <w:sz w:val="20"/>
          <w:u w:val="none"/>
          <w:vertAlign w:val="baseline"/>
        </w:rPr>
        <w:t>, Gary D. McAllister &amp; Associates, LLC, Chicago, IL Counsel for Respondents, Learjet, Inc., et al. and Reorganized FLI,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Thomas J.H. Brill</w:t>
      </w:r>
      <w:r>
        <w:rPr>
          <w:rFonts w:ascii="arial" w:eastAsia="arial" w:hAnsi="arial" w:cs="arial"/>
          <w:b w:val="0"/>
          <w:i w:val="0"/>
          <w:strike w:val="0"/>
          <w:noProof w:val="0"/>
          <w:color w:val="000000"/>
          <w:position w:val="0"/>
          <w:sz w:val="20"/>
          <w:u w:val="none"/>
          <w:vertAlign w:val="baseline"/>
        </w:rPr>
        <w:t>, Law Offices of Thomas H. Brill, Leawood, KS, Counsel for Respondent, Reorganized FLI, Inc.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Melvin Goldstein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Matthew A. Corcoran</w:t>
      </w:r>
      <w:r>
        <w:rPr>
          <w:rFonts w:ascii="arial" w:eastAsia="arial" w:hAnsi="arial" w:cs="arial"/>
          <w:b w:val="0"/>
          <w:i w:val="0"/>
          <w:strike w:val="0"/>
          <w:noProof w:val="0"/>
          <w:color w:val="000000"/>
          <w:position w:val="0"/>
          <w:sz w:val="20"/>
          <w:u w:val="none"/>
          <w:vertAlign w:val="baseline"/>
        </w:rPr>
        <w:t>, Goldstein &amp; Associates, Washington, DC, Counsel for Respondent, Sinclair Oil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Philip M. Ballif</w:t>
      </w:r>
      <w:r>
        <w:rPr>
          <w:rFonts w:ascii="arial" w:eastAsia="arial" w:hAnsi="arial" w:cs="arial"/>
          <w:b w:val="0"/>
          <w:i w:val="0"/>
          <w:strike w:val="0"/>
          <w:noProof w:val="0"/>
          <w:color w:val="000000"/>
          <w:position w:val="0"/>
          <w:sz w:val="20"/>
          <w:u w:val="none"/>
          <w:vertAlign w:val="baseline"/>
        </w:rPr>
        <w:t>, Durham Jones &amp; Pinegar, Salt Lake City, UT, Counsel for Respondent, Sinclair Oil Corporation.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Robert L. Gegios</w:t>
      </w:r>
      <w:r>
        <w:rPr>
          <w:rFonts w:ascii="arial" w:eastAsia="arial" w:hAnsi="arial" w:cs="arial"/>
          <w:b w:val="0"/>
          <w:i w:val="0"/>
          <w:strike w:val="0"/>
          <w:noProof w:val="0"/>
          <w:color w:val="000000"/>
          <w:position w:val="0"/>
          <w:sz w:val="20"/>
          <w:u w:val="none"/>
          <w:vertAlign w:val="baseline"/>
        </w:rPr>
        <w:t xml:space="preserve">, Counsel of Record, </w:t>
      </w:r>
      <w:r>
        <w:rPr>
          <w:rFonts w:ascii="arial" w:eastAsia="arial" w:hAnsi="arial" w:cs="arial"/>
          <w:b/>
          <w:i w:val="0"/>
          <w:strike w:val="0"/>
          <w:noProof w:val="0"/>
          <w:color w:val="000000"/>
          <w:position w:val="0"/>
          <w:sz w:val="20"/>
          <w:u w:val="none"/>
          <w:vertAlign w:val="baseline"/>
        </w:rPr>
        <w:t>Ryan M. Billings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Stephen D. R. Taylor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Melinda A. Bialzik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Amy Irene Washburn</w:t>
      </w:r>
      <w:r>
        <w:rPr>
          <w:rFonts w:ascii="arial" w:eastAsia="arial" w:hAnsi="arial" w:cs="arial"/>
          <w:b w:val="0"/>
          <w:i w:val="0"/>
          <w:strike w:val="0"/>
          <w:noProof w:val="0"/>
          <w:color w:val="000000"/>
          <w:position w:val="0"/>
          <w:sz w:val="20"/>
          <w:u w:val="none"/>
          <w:vertAlign w:val="baseline"/>
        </w:rPr>
        <w:t>, Kohner, Mann &amp; Kailas, S.C., Milwaukee, WI, Counsel for The Wisconsin Respondents.</w:t>
      </w:r>
    </w:p>
    <w:p>
      <w:pPr>
        <w:keepNext w:val="0"/>
        <w:widowControl w:val="0"/>
        <w:spacing w:before="240" w:after="0" w:line="260" w:lineRule="atLeast"/>
        <w:ind w:left="0" w:right="0" w:firstLine="0"/>
        <w:jc w:val="left"/>
      </w:pPr>
      <w:bookmarkStart w:id="75" w:name="Judges"/>
      <w:bookmarkEnd w:id="7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Breyer, J., delivered the opinion of the Court, in which Kennedy, Ginsburg, Alito, Sotomayor, And Kagan, JJ., joined, and in which Thomas, J., joined as to all but Part I-A. Thomas, J., filed an opinion concurring in part and concurring in the judgment. Scalia, J., filed a dissenting opinion, in which Roberts, C. J., joined.</w:t>
      </w:r>
    </w:p>
    <w:p>
      <w:pPr>
        <w:keepNext w:val="0"/>
        <w:widowControl w:val="0"/>
        <w:spacing w:before="240" w:after="0" w:line="260" w:lineRule="atLeast"/>
        <w:ind w:left="0" w:right="0" w:firstLine="0"/>
        <w:jc w:val="left"/>
      </w:pPr>
      <w:bookmarkStart w:id="76" w:name="Opinion by"/>
      <w:bookmarkEnd w:id="7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BREYER</w:t>
      </w:r>
    </w:p>
    <w:p>
      <w:pPr>
        <w:keepNext/>
        <w:widowControl w:val="0"/>
        <w:spacing w:before="240" w:after="0" w:line="340" w:lineRule="atLeast"/>
        <w:ind w:left="0" w:right="0" w:firstLine="0"/>
        <w:jc w:val="left"/>
      </w:pPr>
      <w:bookmarkStart w:id="77" w:name="Opinion"/>
      <w:bookmarkEnd w:id="7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2" style="position:absolute;z-index:251664384" from="0,2pt" to="251pt,2pt" strokecolor="#009ddb" strokeweight="2pt">
            <v:stroke linestyle="single"/>
            <w10:wrap type="topAndBottom"/>
          </v:line>
        </w:pict>
      </w:r>
    </w:p>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[*1594] </w:t>
      </w:r>
    </w:p>
    <w:p>
      <w:pPr>
        <w:keepNext w:val="0"/>
        <w:widowControl w:val="0"/>
        <w:spacing w:before="200" w:after="0" w:line="260" w:lineRule="atLeast"/>
        <w:ind w:left="0" w:right="0" w:firstLine="0"/>
        <w:jc w:val="both"/>
      </w:pPr>
      <w:bookmarkStart w:id="78" w:name="Bookmark_para_3"/>
      <w:bookmarkEnd w:id="78"/>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Breyer</w:t>
      </w:r>
      <w:r>
        <w:rPr>
          <w:rFonts w:ascii="arial" w:eastAsia="arial" w:hAnsi="arial" w:cs="arial"/>
          <w:b w:val="0"/>
          <w:i w:val="0"/>
          <w:strike w:val="0"/>
          <w:noProof w:val="0"/>
          <w:color w:val="000000"/>
          <w:position w:val="0"/>
          <w:sz w:val="20"/>
          <w:u w:val="none"/>
          <w:vertAlign w:val="baseline"/>
        </w:rPr>
        <w:t xml:space="preserve"> delivered the opinion of the Court.</w:t>
      </w:r>
    </w:p>
    <w:p>
      <w:pPr>
        <w:keepNext w:val="0"/>
        <w:widowControl w:val="0"/>
        <w:spacing w:before="200" w:after="0" w:line="260" w:lineRule="atLeast"/>
        <w:ind w:left="0" w:right="0" w:firstLine="0"/>
        <w:jc w:val="both"/>
      </w:pPr>
      <w:bookmarkStart w:id="79" w:name="Bookmark_para_4"/>
      <w:bookmarkEnd w:id="79"/>
      <w:bookmarkStart w:id="80" w:name="Bookmark_I5G0N8GG2N1R4G0020000400"/>
      <w:bookmarkEnd w:id="80"/>
      <w:r>
        <w:rPr>
          <w:rFonts w:ascii="arial" w:eastAsia="arial" w:hAnsi="arial" w:cs="arial"/>
          <w:b w:val="0"/>
          <w:i w:val="0"/>
          <w:strike w:val="0"/>
          <w:noProof w:val="0"/>
          <w:color w:val="000000"/>
          <w:position w:val="0"/>
          <w:sz w:val="20"/>
          <w:u w:val="none"/>
          <w:vertAlign w:val="baseline"/>
        </w:rPr>
        <w:t>In this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case, a group of manufacturers, hospitals, and other institutions that buy natural gas directly from interstate pipelines sued the pipelines, claiming that they engaged in behavior that violated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pipelines’ behavior affected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wholesale </w:t>
      </w:r>
      <w:r>
        <w:rPr>
          <w:rFonts w:ascii="arial" w:eastAsia="arial" w:hAnsi="arial" w:cs="arial"/>
          <w:b w:val="0"/>
          <w:i w:val="0"/>
          <w:strike w:val="0"/>
          <w:noProof w:val="0"/>
          <w:color w:val="000000"/>
          <w:position w:val="0"/>
          <w:sz w:val="20"/>
          <w:u w:val="none"/>
          <w:vertAlign w:val="baseline"/>
        </w:rPr>
        <w:t>natural-gas prices</w:t>
      </w:r>
      <w:r>
        <w:rPr>
          <w:rFonts w:ascii="arial" w:eastAsia="arial" w:hAnsi="arial" w:cs="arial"/>
          <w:b w:val="0"/>
          <w:i/>
          <w:strike w:val="0"/>
          <w:noProof w:val="0"/>
          <w:color w:val="000000"/>
          <w:position w:val="0"/>
          <w:sz w:val="20"/>
          <w:u w:val="none"/>
          <w:vertAlign w:val="baseline"/>
        </w:rPr>
        <w:t xml:space="preserve"> and</w:t>
      </w:r>
      <w:r>
        <w:rPr>
          <w:rFonts w:ascii="arial" w:eastAsia="arial" w:hAnsi="arial" w:cs="arial"/>
          <w:b w:val="0"/>
          <w:i w:val="0"/>
          <w:strike w:val="0"/>
          <w:noProof w:val="0"/>
          <w:color w:val="000000"/>
          <w:position w:val="0"/>
          <w:sz w:val="20"/>
          <w:u w:val="none"/>
          <w:vertAlign w:val="baseline"/>
        </w:rPr>
        <w:t xml:space="preserve"> nonfederally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natural-gas prices. The question is whether the federal Natural Gas Act pre-empts these lawsuits. </w:t>
      </w:r>
      <w:bookmarkStart w:id="81" w:name="Bookmark_LNHNREFclscc1"/>
      <w:bookmarkEnd w:id="81"/>
      <w:hyperlink r:id="rId4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i/>
            <w:strike w:val="0"/>
            <w:noProof w:val="0"/>
            <w:color w:val="0077CC"/>
            <w:position w:val="0"/>
            <w:sz w:val="20"/>
            <w:u w:val="single"/>
            <w:vertAlign w:val="baseline"/>
          </w:rPr>
          <w:t>LEdHN[1]</w:t>
        </w:r>
      </w:hyperlink>
      <w:r>
        <w:rPr>
          <w:rFonts w:ascii="arial" w:eastAsia="arial" w:hAnsi="arial" w:cs="arial"/>
          <w:b w:val="0"/>
          <w:i w:val="0"/>
          <w:strike w:val="0"/>
          <w:noProof w:val="0"/>
          <w:color w:val="000000"/>
          <w:position w:val="0"/>
          <w:sz w:val="20"/>
          <w:u w:val="none"/>
          <w:vertAlign w:val="baseline"/>
        </w:rPr>
        <w:t>[</w:t>
      </w:r>
      <w:hyperlink w:anchor="Bookmark_LEDHN1" w:history="1">
        <w:r>
          <w:pict>
            <v:shape id="_x0000_i105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82" w:name="Bookmark_LEDHN1_1"/>
      <w:bookmarkEnd w:id="82"/>
      <w:r>
        <w:rPr>
          <w:rFonts w:ascii="arial" w:eastAsia="arial" w:hAnsi="arial" w:cs="arial"/>
          <w:b w:val="0"/>
          <w:i w:val="0"/>
          <w:strike w:val="0"/>
          <w:noProof w:val="0"/>
          <w:color w:val="000000"/>
          <w:position w:val="0"/>
          <w:sz w:val="20"/>
          <w:u w:val="none"/>
          <w:vertAlign w:val="baseline"/>
        </w:rPr>
        <w:t xml:space="preserve">[1] We have said that, in passing the Act, “Congress occupied the field of matters relating to wholesale sales and transportation of natural gas in interstate commerce.” </w:t>
      </w:r>
      <w:bookmarkStart w:id="83" w:name="Bookmark_I5G0N8GG2N1R4G0010000400"/>
      <w:bookmarkEnd w:id="83"/>
      <w:hyperlink r:id="rId39" w:history="1">
        <w:r>
          <w:rPr>
            <w:rFonts w:ascii="arial" w:eastAsia="arial" w:hAnsi="arial" w:cs="arial"/>
            <w:b w:val="0"/>
            <w:i/>
            <w:strike w:val="0"/>
            <w:noProof w:val="0"/>
            <w:color w:val="0077CC"/>
            <w:position w:val="0"/>
            <w:sz w:val="20"/>
            <w:u w:val="single"/>
            <w:vertAlign w:val="baseline"/>
          </w:rPr>
          <w:t>Schneidewind</w:t>
        </w:r>
      </w:hyperlink>
      <w:hyperlink r:id="rId39" w:history="1">
        <w:r>
          <w:rPr>
            <w:rFonts w:ascii="arial" w:eastAsia="arial" w:hAnsi="arial" w:cs="arial"/>
            <w:b w:val="0"/>
            <w:i/>
            <w:strike w:val="0"/>
            <w:noProof w:val="0"/>
            <w:color w:val="0077CC"/>
            <w:position w:val="0"/>
            <w:sz w:val="20"/>
            <w:u w:val="single"/>
            <w:vertAlign w:val="baseline"/>
          </w:rPr>
          <w:t xml:space="preserve"> v. </w:t>
        </w:r>
      </w:hyperlink>
      <w:hyperlink r:id="rId39" w:history="1">
        <w:r>
          <w:rPr>
            <w:rFonts w:ascii="arial" w:eastAsia="arial" w:hAnsi="arial" w:cs="arial"/>
            <w:b w:val="0"/>
            <w:i/>
            <w:strike w:val="0"/>
            <w:noProof w:val="0"/>
            <w:color w:val="0077CC"/>
            <w:position w:val="0"/>
            <w:sz w:val="20"/>
            <w:u w:val="single"/>
            <w:vertAlign w:val="baseline"/>
          </w:rPr>
          <w:t>ANR Pipeline Co.</w:t>
        </w:r>
      </w:hyperlink>
      <w:hyperlink r:id="rId39" w:history="1">
        <w:r>
          <w:rPr>
            <w:rFonts w:ascii="arial" w:eastAsia="arial" w:hAnsi="arial" w:cs="arial"/>
            <w:b w:val="0"/>
            <w:i/>
            <w:strike w:val="0"/>
            <w:noProof w:val="0"/>
            <w:color w:val="0077CC"/>
            <w:position w:val="0"/>
            <w:sz w:val="20"/>
            <w:u w:val="single"/>
            <w:vertAlign w:val="baseline"/>
          </w:rPr>
          <w:t>, 485 U. S. 293, 305, 108 S. Ct. 1145, 99 L. Ed. 2d 316 (1988)</w:t>
        </w:r>
      </w:hyperlink>
      <w:r>
        <w:rPr>
          <w:rFonts w:ascii="arial" w:eastAsia="arial" w:hAnsi="arial" w:cs="arial"/>
          <w:b w:val="0"/>
          <w:i w:val="0"/>
          <w:strike w:val="0"/>
          <w:noProof w:val="0"/>
          <w:color w:val="000000"/>
          <w:position w:val="0"/>
          <w:sz w:val="20"/>
          <w:u w:val="none"/>
          <w:vertAlign w:val="baseline"/>
        </w:rPr>
        <w:t xml:space="preserve">. Nevertheless, for the reasons given below, we conclude that the Act does not pre-empt the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at issue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[**517] </w:t>
      </w:r>
      <w:r>
        <w:rPr>
          <w:rFonts w:ascii="arial" w:eastAsia="arial" w:hAnsi="arial" w:cs="arial"/>
          <w:b w:val="0"/>
          <w:i w:val="0"/>
          <w:strike w:val="0"/>
          <w:noProof w:val="0"/>
          <w:color w:val="000000"/>
          <w:position w:val="0"/>
          <w:sz w:val="20"/>
          <w:u w:val="none"/>
          <w:vertAlign w:val="baseline"/>
        </w:rPr>
        <w:t xml:space="preserve"> 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84" w:name="Bookmark_para_5"/>
      <w:bookmarkEnd w:id="84"/>
      <w:bookmarkStart w:id="85" w:name="Bookmark_LNHNREFclscc2"/>
      <w:bookmarkEnd w:id="85"/>
      <w:hyperlink r:id="rId4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i/>
            <w:strike w:val="0"/>
            <w:noProof w:val="0"/>
            <w:color w:val="0077CC"/>
            <w:position w:val="0"/>
            <w:sz w:val="20"/>
            <w:u w:val="single"/>
            <w:vertAlign w:val="baseline"/>
          </w:rPr>
          <w:t>LEdHN[2]</w:t>
        </w:r>
      </w:hyperlink>
      <w:r>
        <w:rPr>
          <w:rFonts w:ascii="arial" w:eastAsia="arial" w:hAnsi="arial" w:cs="arial"/>
          <w:b w:val="0"/>
          <w:i w:val="0"/>
          <w:strike w:val="0"/>
          <w:noProof w:val="0"/>
          <w:color w:val="000000"/>
          <w:position w:val="0"/>
          <w:sz w:val="20"/>
          <w:u w:val="none"/>
          <w:vertAlign w:val="baseline"/>
        </w:rPr>
        <w:t>[</w:t>
      </w:r>
      <w:hyperlink w:anchor="Bookmark_LEDHN2" w:history="1">
        <w:r>
          <w:pict>
            <v:shape id="_x0000_i105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86" w:name="Bookmark_LEDHN2_1"/>
      <w:bookmarkEnd w:id="86"/>
      <w:r>
        <w:rPr>
          <w:rFonts w:ascii="arial" w:eastAsia="arial" w:hAnsi="arial" w:cs="arial"/>
          <w:b w:val="0"/>
          <w:i w:val="0"/>
          <w:strike w:val="0"/>
          <w:noProof w:val="0"/>
          <w:color w:val="000000"/>
          <w:position w:val="0"/>
          <w:sz w:val="20"/>
          <w:u w:val="none"/>
          <w:vertAlign w:val="baseline"/>
        </w:rPr>
        <w:t xml:space="preserve">[2] The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provides that “the Laws of the United States” (as well as treaties and the Constitution itself ) “shall be the supreme Law of the Land . . . any </w:t>
      </w:r>
      <w:r>
        <w:rPr>
          <w:rFonts w:ascii="arial" w:eastAsia="arial" w:hAnsi="arial" w:cs="arial"/>
          <w:b/>
          <w:i w:val="0"/>
          <w:strike w:val="0"/>
          <w:noProof w:val="0"/>
          <w:color w:val="000000"/>
          <w:position w:val="0"/>
          <w:sz w:val="20"/>
          <w:u w:val="none"/>
          <w:vertAlign w:val="baseline"/>
        </w:rPr>
        <w:t> [*1595] </w:t>
      </w:r>
      <w:r>
        <w:rPr>
          <w:rFonts w:ascii="arial" w:eastAsia="arial" w:hAnsi="arial" w:cs="arial"/>
          <w:b w:val="0"/>
          <w:i w:val="0"/>
          <w:strike w:val="0"/>
          <w:noProof w:val="0"/>
          <w:color w:val="000000"/>
          <w:position w:val="0"/>
          <w:sz w:val="20"/>
          <w:u w:val="none"/>
          <w:vertAlign w:val="baseline"/>
        </w:rPr>
        <w:t xml:space="preserve"> Thing in the Constitution or Laws of any state to the Contrary notwithstanding.” </w:t>
      </w:r>
      <w:hyperlink r:id="rId14" w:history="1">
        <w:r>
          <w:rPr>
            <w:rFonts w:ascii="arial" w:eastAsia="arial" w:hAnsi="arial" w:cs="arial"/>
            <w:b w:val="0"/>
            <w:i/>
            <w:strike w:val="0"/>
            <w:noProof w:val="0"/>
            <w:color w:val="0077CC"/>
            <w:position w:val="0"/>
            <w:sz w:val="20"/>
            <w:u w:val="single"/>
            <w:vertAlign w:val="baseline"/>
          </w:rPr>
          <w:t>Art. VI, cl. 2</w:t>
        </w:r>
      </w:hyperlink>
      <w:r>
        <w:rPr>
          <w:rFonts w:ascii="arial" w:eastAsia="arial" w:hAnsi="arial" w:cs="arial"/>
          <w:b w:val="0"/>
          <w:i w:val="0"/>
          <w:strike w:val="0"/>
          <w:noProof w:val="0"/>
          <w:color w:val="000000"/>
          <w:position w:val="0"/>
          <w:sz w:val="20"/>
          <w:u w:val="none"/>
          <w:vertAlign w:val="baseline"/>
        </w:rPr>
        <w:t xml:space="preserve">. Congress may consequently pre-empt,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invalidate, a state law through federal legislation. </w:t>
      </w:r>
      <w:bookmarkStart w:id="87" w:name="Bookmark_I5G0N8GG2N1R4G0040000400"/>
      <w:bookmarkEnd w:id="87"/>
      <w:r>
        <w:rPr>
          <w:rFonts w:ascii="arial" w:eastAsia="arial" w:hAnsi="arial" w:cs="arial"/>
          <w:b w:val="0"/>
          <w:i w:val="0"/>
          <w:strike w:val="0"/>
          <w:noProof w:val="0"/>
          <w:color w:val="000000"/>
          <w:position w:val="0"/>
          <w:sz w:val="20"/>
          <w:u w:val="none"/>
          <w:vertAlign w:val="baseline"/>
        </w:rPr>
        <w:t>It may do so through express language in a statute. But even where, as here, a statute does not refer expressly to pre-emption,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Congress may implicitly pre-empt a state law, rule, or other state action. See </w:t>
      </w:r>
      <w:bookmarkStart w:id="88" w:name="Bookmark_I5G0N8GG2N1R4G0030000400"/>
      <w:bookmarkEnd w:id="88"/>
      <w:hyperlink r:id="rId47" w:history="1">
        <w:r>
          <w:rPr>
            <w:rFonts w:ascii="arial" w:eastAsia="arial" w:hAnsi="arial" w:cs="arial"/>
            <w:b w:val="0"/>
            <w:i/>
            <w:strike w:val="0"/>
            <w:noProof w:val="0"/>
            <w:color w:val="0077CC"/>
            <w:position w:val="0"/>
            <w:sz w:val="20"/>
            <w:u w:val="single"/>
            <w:vertAlign w:val="baseline"/>
          </w:rPr>
          <w:t>Sprietsma</w:t>
        </w:r>
      </w:hyperlink>
      <w:hyperlink r:id="rId47" w:history="1">
        <w:r>
          <w:rPr>
            <w:rFonts w:ascii="arial" w:eastAsia="arial" w:hAnsi="arial" w:cs="arial"/>
            <w:b w:val="0"/>
            <w:i/>
            <w:strike w:val="0"/>
            <w:noProof w:val="0"/>
            <w:color w:val="0077CC"/>
            <w:position w:val="0"/>
            <w:sz w:val="20"/>
            <w:u w:val="single"/>
            <w:vertAlign w:val="baseline"/>
          </w:rPr>
          <w:t xml:space="preserve"> v. </w:t>
        </w:r>
      </w:hyperlink>
      <w:hyperlink r:id="rId47" w:history="1">
        <w:r>
          <w:rPr>
            <w:rFonts w:ascii="arial" w:eastAsia="arial" w:hAnsi="arial" w:cs="arial"/>
            <w:b w:val="0"/>
            <w:i/>
            <w:strike w:val="0"/>
            <w:noProof w:val="0"/>
            <w:color w:val="0077CC"/>
            <w:position w:val="0"/>
            <w:sz w:val="20"/>
            <w:u w:val="single"/>
            <w:vertAlign w:val="baseline"/>
          </w:rPr>
          <w:t>Mercury Marine</w:t>
        </w:r>
      </w:hyperlink>
      <w:hyperlink r:id="rId47" w:history="1">
        <w:r>
          <w:rPr>
            <w:rFonts w:ascii="arial" w:eastAsia="arial" w:hAnsi="arial" w:cs="arial"/>
            <w:b w:val="0"/>
            <w:i/>
            <w:strike w:val="0"/>
            <w:noProof w:val="0"/>
            <w:color w:val="0077CC"/>
            <w:position w:val="0"/>
            <w:sz w:val="20"/>
            <w:u w:val="single"/>
            <w:vertAlign w:val="baseline"/>
          </w:rPr>
          <w:t>, 537 U. S. 51, 64, 123 S. Ct. 518, 154 L. Ed. 2d 466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6"/>
      <w:bookmarkEnd w:id="89"/>
      <w:bookmarkStart w:id="90" w:name="Bookmark_I5G0N8GG2N1R4H0010000400"/>
      <w:bookmarkEnd w:id="90"/>
      <w:r>
        <w:rPr>
          <w:rFonts w:ascii="arial" w:eastAsia="arial" w:hAnsi="arial" w:cs="arial"/>
          <w:b w:val="0"/>
          <w:i w:val="0"/>
          <w:strike w:val="0"/>
          <w:noProof w:val="0"/>
          <w:color w:val="000000"/>
          <w:position w:val="0"/>
          <w:sz w:val="20"/>
          <w:u w:val="none"/>
          <w:vertAlign w:val="baseline"/>
        </w:rPr>
        <w:t xml:space="preserve">It may do so either through “field” pre-emption or “conflict” pre-emption. As to the former, Congress may have intended “to foreclose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area</w:t>
      </w:r>
      <w:r>
        <w:rPr>
          <w:rFonts w:ascii="arial" w:eastAsia="arial" w:hAnsi="arial" w:cs="arial"/>
          <w:b w:val="0"/>
          <w:i w:val="0"/>
          <w:strike w:val="0"/>
          <w:noProof w:val="0"/>
          <w:color w:val="000000"/>
          <w:position w:val="0"/>
          <w:sz w:val="20"/>
          <w:u w:val="none"/>
          <w:vertAlign w:val="baseline"/>
        </w:rPr>
        <w:t xml:space="preserve">,” irrespective of whether state law is consistent or inconsistent with “federal standards.” </w:t>
      </w:r>
      <w:bookmarkStart w:id="91" w:name="Bookmark_I5G0N8GG2N1R4G0050000400"/>
      <w:bookmarkEnd w:id="91"/>
      <w:hyperlink r:id="rId48" w:history="1">
        <w:r>
          <w:rPr>
            <w:rFonts w:ascii="arial" w:eastAsia="arial" w:hAnsi="arial" w:cs="arial"/>
            <w:b w:val="0"/>
            <w:i/>
            <w:strike w:val="0"/>
            <w:noProof w:val="0"/>
            <w:color w:val="0077CC"/>
            <w:position w:val="0"/>
            <w:sz w:val="20"/>
            <w:u w:val="single"/>
            <w:vertAlign w:val="baseline"/>
          </w:rPr>
          <w:t>Arizona</w:t>
        </w:r>
      </w:hyperlink>
      <w:hyperlink r:id="rId48" w:history="1">
        <w:r>
          <w:rPr>
            <w:rFonts w:ascii="arial" w:eastAsia="arial" w:hAnsi="arial" w:cs="arial"/>
            <w:b w:val="0"/>
            <w:i/>
            <w:strike w:val="0"/>
            <w:noProof w:val="0"/>
            <w:color w:val="0077CC"/>
            <w:position w:val="0"/>
            <w:sz w:val="20"/>
            <w:u w:val="single"/>
            <w:vertAlign w:val="baseline"/>
          </w:rPr>
          <w:t xml:space="preserve"> v. </w:t>
        </w:r>
      </w:hyperlink>
      <w:hyperlink r:id="rId48" w:history="1">
        <w:r>
          <w:rPr>
            <w:rFonts w:ascii="arial" w:eastAsia="arial" w:hAnsi="arial" w:cs="arial"/>
            <w:b w:val="0"/>
            <w:i/>
            <w:strike w:val="0"/>
            <w:noProof w:val="0"/>
            <w:color w:val="0077CC"/>
            <w:position w:val="0"/>
            <w:sz w:val="20"/>
            <w:u w:val="single"/>
            <w:vertAlign w:val="baseline"/>
          </w:rPr>
          <w:t>United States</w:t>
        </w:r>
      </w:hyperlink>
      <w:hyperlink r:id="rId48" w:history="1">
        <w:r>
          <w:rPr>
            <w:rFonts w:ascii="arial" w:eastAsia="arial" w:hAnsi="arial" w:cs="arial"/>
            <w:b w:val="0"/>
            <w:i/>
            <w:strike w:val="0"/>
            <w:noProof w:val="0"/>
            <w:color w:val="0077CC"/>
            <w:position w:val="0"/>
            <w:sz w:val="20"/>
            <w:u w:val="single"/>
            <w:vertAlign w:val="baseline"/>
          </w:rPr>
          <w:t>, 567 U. S. ___, ___, 132 S. Ct. 2492, 2502, 183 L. Ed. 2d 351, 370 (2012)</w:t>
        </w:r>
      </w:hyperlink>
      <w:r>
        <w:rPr>
          <w:rFonts w:ascii="arial" w:eastAsia="arial" w:hAnsi="arial" w:cs="arial"/>
          <w:b w:val="0"/>
          <w:i w:val="0"/>
          <w:strike w:val="0"/>
          <w:noProof w:val="0"/>
          <w:color w:val="000000"/>
          <w:position w:val="0"/>
          <w:sz w:val="20"/>
          <w:u w:val="none"/>
          <w:vertAlign w:val="baseline"/>
        </w:rPr>
        <w:t xml:space="preserve"> (emphasis added). In such situations, Congress has forbidden the State to take action in the </w:t>
      </w:r>
      <w:r>
        <w:rPr>
          <w:rFonts w:ascii="arial" w:eastAsia="arial" w:hAnsi="arial" w:cs="arial"/>
          <w:b w:val="0"/>
          <w:i/>
          <w:strike w:val="0"/>
          <w:noProof w:val="0"/>
          <w:color w:val="000000"/>
          <w:position w:val="0"/>
          <w:sz w:val="20"/>
          <w:u w:val="none"/>
          <w:vertAlign w:val="baseline"/>
        </w:rPr>
        <w:t>field</w:t>
      </w:r>
      <w:r>
        <w:rPr>
          <w:rFonts w:ascii="arial" w:eastAsia="arial" w:hAnsi="arial" w:cs="arial"/>
          <w:b w:val="0"/>
          <w:i w:val="0"/>
          <w:strike w:val="0"/>
          <w:noProof w:val="0"/>
          <w:color w:val="000000"/>
          <w:position w:val="0"/>
          <w:sz w:val="20"/>
          <w:u w:val="none"/>
          <w:vertAlign w:val="baseline"/>
        </w:rPr>
        <w:t xml:space="preserve"> that the federal statute pre-empts.</w:t>
      </w:r>
    </w:p>
    <w:p>
      <w:pPr>
        <w:keepNext w:val="0"/>
        <w:widowControl w:val="0"/>
        <w:spacing w:before="240" w:after="0" w:line="260" w:lineRule="atLeast"/>
        <w:ind w:left="0" w:right="0" w:firstLine="0"/>
        <w:jc w:val="both"/>
      </w:pPr>
      <w:bookmarkStart w:id="92" w:name="Bookmark_para_7"/>
      <w:bookmarkEnd w:id="92"/>
      <w:bookmarkStart w:id="93" w:name="Bookmark_I5G0N8GG2N1R4H0030000400"/>
      <w:bookmarkEnd w:id="93"/>
      <w:r>
        <w:rPr>
          <w:rFonts w:ascii="arial" w:eastAsia="arial" w:hAnsi="arial" w:cs="arial"/>
          <w:b w:val="0"/>
          <w:i w:val="0"/>
          <w:strike w:val="0"/>
          <w:noProof w:val="0"/>
          <w:color w:val="000000"/>
          <w:position w:val="0"/>
          <w:sz w:val="20"/>
          <w:u w:val="none"/>
          <w:vertAlign w:val="baseline"/>
        </w:rPr>
        <w:t xml:space="preserve">By contrast, conflict pre-emption exists where “compliance with both state and federal law is impossible,” or where “the state law ‘stands as an obstacle to the accomplishment and execution of the full purposes and objectives of Congress.’” </w:t>
      </w:r>
      <w:bookmarkStart w:id="94" w:name="Bookmark_I5G0N8GG2N1R4H0020000400"/>
      <w:bookmarkEnd w:id="94"/>
      <w:hyperlink r:id="rId40" w:history="1">
        <w:r>
          <w:rPr>
            <w:rFonts w:ascii="arial" w:eastAsia="arial" w:hAnsi="arial" w:cs="arial"/>
            <w:b w:val="0"/>
            <w:i/>
            <w:strike w:val="0"/>
            <w:noProof w:val="0"/>
            <w:color w:val="0077CC"/>
            <w:position w:val="0"/>
            <w:sz w:val="20"/>
            <w:u w:val="single"/>
            <w:vertAlign w:val="baseline"/>
          </w:rPr>
          <w:t>California</w:t>
        </w:r>
      </w:hyperlink>
      <w:hyperlink r:id="rId40" w:history="1">
        <w:r>
          <w:rPr>
            <w:rFonts w:ascii="arial" w:eastAsia="arial" w:hAnsi="arial" w:cs="arial"/>
            <w:b w:val="0"/>
            <w:i/>
            <w:strike w:val="0"/>
            <w:noProof w:val="0"/>
            <w:color w:val="0077CC"/>
            <w:position w:val="0"/>
            <w:sz w:val="20"/>
            <w:u w:val="single"/>
            <w:vertAlign w:val="baseline"/>
          </w:rPr>
          <w:t xml:space="preserve"> v. </w:t>
        </w:r>
      </w:hyperlink>
      <w:hyperlink r:id="rId40" w:history="1">
        <w:r>
          <w:rPr>
            <w:rFonts w:ascii="arial" w:eastAsia="arial" w:hAnsi="arial" w:cs="arial"/>
            <w:b w:val="0"/>
            <w:i/>
            <w:strike w:val="0"/>
            <w:noProof w:val="0"/>
            <w:color w:val="0077CC"/>
            <w:position w:val="0"/>
            <w:sz w:val="20"/>
            <w:u w:val="single"/>
            <w:vertAlign w:val="baseline"/>
          </w:rPr>
          <w:t>ARC America Corp.</w:t>
        </w:r>
      </w:hyperlink>
      <w:hyperlink r:id="rId40" w:history="1">
        <w:r>
          <w:rPr>
            <w:rFonts w:ascii="arial" w:eastAsia="arial" w:hAnsi="arial" w:cs="arial"/>
            <w:b w:val="0"/>
            <w:i/>
            <w:strike w:val="0"/>
            <w:noProof w:val="0"/>
            <w:color w:val="0077CC"/>
            <w:position w:val="0"/>
            <w:sz w:val="20"/>
            <w:u w:val="single"/>
            <w:vertAlign w:val="baseline"/>
          </w:rPr>
          <w:t>, 490 U. S. 93, 100, 101, 109 S. Ct. 1661, 104 L. Ed. 2d 86 (1989)</w:t>
        </w:r>
      </w:hyperlink>
      <w:r>
        <w:rPr>
          <w:rFonts w:ascii="arial" w:eastAsia="arial" w:hAnsi="arial" w:cs="arial"/>
          <w:b w:val="0"/>
          <w:i w:val="0"/>
          <w:strike w:val="0"/>
          <w:noProof w:val="0"/>
          <w:color w:val="000000"/>
          <w:position w:val="0"/>
          <w:sz w:val="20"/>
          <w:u w:val="none"/>
          <w:vertAlign w:val="baseline"/>
        </w:rPr>
        <w:t>. In either situation, federal law must prevail.</w:t>
      </w:r>
    </w:p>
    <w:p>
      <w:pPr>
        <w:keepNext w:val="0"/>
        <w:widowControl w:val="0"/>
        <w:spacing w:before="200" w:after="0" w:line="260" w:lineRule="atLeast"/>
        <w:ind w:left="0" w:right="0" w:firstLine="0"/>
        <w:jc w:val="both"/>
      </w:pPr>
      <w:bookmarkStart w:id="95" w:name="Bookmark_para_8"/>
      <w:bookmarkEnd w:id="95"/>
      <w:bookmarkStart w:id="96" w:name="Bookmark_I5G0N8GG2N1R4H0050000400"/>
      <w:bookmarkEnd w:id="96"/>
      <w:r>
        <w:rPr>
          <w:rFonts w:ascii="arial" w:eastAsia="arial" w:hAnsi="arial" w:cs="arial"/>
          <w:b w:val="0"/>
          <w:i w:val="0"/>
          <w:strike w:val="0"/>
          <w:noProof w:val="0"/>
          <w:color w:val="000000"/>
          <w:position w:val="0"/>
          <w:sz w:val="20"/>
          <w:u w:val="none"/>
          <w:vertAlign w:val="baseline"/>
        </w:rPr>
        <w:t xml:space="preserve">No one here claims that any relevant federal statute expressly pre-empts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Nor have the parties argued at any length that these state suits conflict with federal law. Rather, the interstate pipeline companies (petitioners here) argue that Congress implicitly “‘occupied </w:t>
      </w:r>
      <w:r>
        <w:rPr>
          <w:rFonts w:ascii="arial" w:eastAsia="arial" w:hAnsi="arial" w:cs="arial"/>
          <w:b w:val="0"/>
          <w:i/>
          <w:strike w:val="0"/>
          <w:noProof w:val="0"/>
          <w:color w:val="000000"/>
          <w:position w:val="0"/>
          <w:sz w:val="20"/>
          <w:u w:val="none"/>
          <w:vertAlign w:val="baseline"/>
        </w:rPr>
        <w:t>the field of matters</w:t>
      </w:r>
      <w:r>
        <w:rPr>
          <w:rFonts w:ascii="arial" w:eastAsia="arial" w:hAnsi="arial" w:cs="arial"/>
          <w:b w:val="0"/>
          <w:i w:val="0"/>
          <w:strike w:val="0"/>
          <w:noProof w:val="0"/>
          <w:color w:val="000000"/>
          <w:position w:val="0"/>
          <w:sz w:val="20"/>
          <w:u w:val="none"/>
          <w:vertAlign w:val="baseline"/>
        </w:rPr>
        <w:t xml:space="preserve"> relating to wholesale sales and transportation of natural gas in interstate commerce.’” Brief for Petitioners 18 (quoting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97" w:name="Bookmark_I5G0N8GG2N1R4H0040000400"/>
      <w:bookmarkEnd w:id="97"/>
      <w:hyperlink r:id="rId39" w:history="1">
        <w:r>
          <w:rPr>
            <w:rFonts w:ascii="arial" w:eastAsia="arial" w:hAnsi="arial" w:cs="arial"/>
            <w:b w:val="0"/>
            <w:i/>
            <w:strike w:val="0"/>
            <w:noProof w:val="0"/>
            <w:color w:val="0077CC"/>
            <w:position w:val="0"/>
            <w:sz w:val="20"/>
            <w:u w:val="single"/>
            <w:vertAlign w:val="baseline"/>
          </w:rPr>
          <w:t>Schneidewind</w:t>
        </w:r>
      </w:hyperlink>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supra</w:t>
        </w:r>
      </w:hyperlink>
      <w:hyperlink r:id="rId39" w:history="1">
        <w:r>
          <w:rPr>
            <w:rFonts w:ascii="arial" w:eastAsia="arial" w:hAnsi="arial" w:cs="arial"/>
            <w:b w:val="0"/>
            <w:i/>
            <w:strike w:val="0"/>
            <w:noProof w:val="0"/>
            <w:color w:val="0077CC"/>
            <w:position w:val="0"/>
            <w:sz w:val="20"/>
            <w:u w:val="single"/>
            <w:vertAlign w:val="baseline"/>
          </w:rPr>
          <w:t>, at 305, 108 S. Ct. 1145, 99 L. Ed. 2d 316</w:t>
        </w:r>
      </w:hyperlink>
      <w:r>
        <w:rPr>
          <w:rFonts w:ascii="arial" w:eastAsia="arial" w:hAnsi="arial" w:cs="arial"/>
          <w:b w:val="0"/>
          <w:i w:val="0"/>
          <w:strike w:val="0"/>
          <w:noProof w:val="0"/>
          <w:color w:val="000000"/>
          <w:position w:val="0"/>
          <w:sz w:val="20"/>
          <w:u w:val="none"/>
          <w:vertAlign w:val="baseline"/>
        </w:rPr>
        <w:t xml:space="preserve"> (emphasis added)). And they contend that the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advanced by their direct-sales customers (respondents here) fall within that field. The United States, supporting the pipelines, argues similarly. See Brief for United States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15. Since the parties have argued this case almost exclusively in terms of field pre-emption, we consider only the field pre-emption question.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98" w:name="Bookmark_para_9"/>
      <w:bookmarkEnd w:id="98"/>
      <w:bookmarkStart w:id="99" w:name="Bookmark_I5G0N8GG2N1R4J0020000400"/>
      <w:bookmarkEnd w:id="99"/>
      <w:r>
        <w:rPr>
          <w:rFonts w:ascii="arial" w:eastAsia="arial" w:hAnsi="arial" w:cs="arial"/>
          <w:b w:val="0"/>
          <w:i w:val="0"/>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natural-gas industry began at a time when the industry was divided into three segments. See 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Natural Gas Industry §1.01 (W. Mogel ed. 2008) (hereinafter Mogel); </w:t>
      </w:r>
      <w:bookmarkStart w:id="100" w:name="Bookmark_I5G0N8GG2N1R4J0010000400"/>
      <w:bookmarkEnd w:id="100"/>
      <w:hyperlink r:id="rId49" w:history="1">
        <w:r>
          <w:rPr>
            <w:rFonts w:ascii="arial" w:eastAsia="arial" w:hAnsi="arial" w:cs="arial"/>
            <w:b w:val="0"/>
            <w:i/>
            <w:strike w:val="0"/>
            <w:noProof w:val="0"/>
            <w:color w:val="0077CC"/>
            <w:position w:val="0"/>
            <w:sz w:val="20"/>
            <w:u w:val="single"/>
            <w:vertAlign w:val="baseline"/>
          </w:rPr>
          <w:t>General Motors Corp.</w:t>
        </w:r>
      </w:hyperlink>
      <w:hyperlink r:id="rId49" w:history="1">
        <w:r>
          <w:rPr>
            <w:rFonts w:ascii="arial" w:eastAsia="arial" w:hAnsi="arial" w:cs="arial"/>
            <w:b w:val="0"/>
            <w:i/>
            <w:strike w:val="0"/>
            <w:noProof w:val="0"/>
            <w:color w:val="0077CC"/>
            <w:position w:val="0"/>
            <w:sz w:val="20"/>
            <w:u w:val="single"/>
            <w:vertAlign w:val="baseline"/>
          </w:rPr>
          <w:t xml:space="preserve"> v. </w:t>
        </w:r>
      </w:hyperlink>
      <w:hyperlink r:id="rId49" w:history="1">
        <w:r>
          <w:rPr>
            <w:rFonts w:ascii="arial" w:eastAsia="arial" w:hAnsi="arial" w:cs="arial"/>
            <w:b w:val="0"/>
            <w:i/>
            <w:strike w:val="0"/>
            <w:noProof w:val="0"/>
            <w:color w:val="0077CC"/>
            <w:position w:val="0"/>
            <w:sz w:val="20"/>
            <w:u w:val="single"/>
            <w:vertAlign w:val="baseline"/>
          </w:rPr>
          <w:t>Tracy</w:t>
        </w:r>
      </w:hyperlink>
      <w:hyperlink r:id="rId49" w:history="1">
        <w:r>
          <w:rPr>
            <w:rFonts w:ascii="arial" w:eastAsia="arial" w:hAnsi="arial" w:cs="arial"/>
            <w:b w:val="0"/>
            <w:i/>
            <w:strike w:val="0"/>
            <w:noProof w:val="0"/>
            <w:color w:val="0077CC"/>
            <w:position w:val="0"/>
            <w:sz w:val="20"/>
            <w:u w:val="single"/>
            <w:vertAlign w:val="baseline"/>
          </w:rPr>
          <w:t>, 519 U. S. 278, 283, 117 S. Ct. 811, 136 L. Ed. 2d 761 (1997)</w:t>
        </w:r>
      </w:hyperlink>
      <w:r>
        <w:rPr>
          <w:rFonts w:ascii="arial" w:eastAsia="arial" w:hAnsi="arial" w:cs="arial"/>
          <w:b w:val="0"/>
          <w:i w:val="0"/>
          <w:strike w:val="0"/>
          <w:noProof w:val="0"/>
          <w:color w:val="000000"/>
          <w:position w:val="0"/>
          <w:sz w:val="20"/>
          <w:u w:val="none"/>
          <w:vertAlign w:val="baseline"/>
        </w:rPr>
        <w:t>. First, natural-gas producers sunk wells in large oil and gas fields (such as the Permian Basin in Texas and New Mexico). They gathered the gas, brought it to transportation points, and left it to interstate gas pipelines to transport the gas to distant markets. Second, interstate pipelines shipped the gas from the field to cities and towns across the Nation. Third, local gas distributors bought the gas from the interstate pipelines and resold it to business and residential customers within their localities.</w:t>
      </w:r>
    </w:p>
    <w:p>
      <w:pPr>
        <w:keepNext w:val="0"/>
        <w:widowControl w:val="0"/>
        <w:spacing w:before="240" w:after="0" w:line="260" w:lineRule="atLeast"/>
        <w:ind w:left="0" w:right="0" w:firstLine="0"/>
        <w:jc w:val="both"/>
      </w:pPr>
      <w:bookmarkStart w:id="101" w:name="Bookmark_para_10"/>
      <w:bookmarkEnd w:id="101"/>
      <w:r>
        <w:rPr>
          <w:rFonts w:ascii="arial" w:eastAsia="arial" w:hAnsi="arial" w:cs="arial"/>
          <w:b/>
          <w:i w:val="0"/>
          <w:strike w:val="0"/>
          <w:noProof w:val="0"/>
          <w:color w:val="000000"/>
          <w:position w:val="0"/>
          <w:sz w:val="20"/>
          <w:u w:val="none"/>
          <w:vertAlign w:val="baseline"/>
        </w:rPr>
        <w:t> [**518] </w:t>
      </w:r>
      <w:r>
        <w:rPr>
          <w:rFonts w:ascii="arial" w:eastAsia="arial" w:hAnsi="arial" w:cs="arial"/>
          <w:b w:val="0"/>
          <w:i w:val="0"/>
          <w:strike w:val="0"/>
          <w:noProof w:val="0"/>
          <w:color w:val="000000"/>
          <w:position w:val="0"/>
          <w:sz w:val="20"/>
          <w:u w:val="none"/>
          <w:vertAlign w:val="baseline"/>
        </w:rPr>
        <w:t xml:space="preserve"> Originally, the States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all three segments of the industry.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102" w:name="Bookmark_I5G0N8GG2N1R4J0040000400"/>
      <w:bookmarkEnd w:id="102"/>
      <w:r>
        <w:rPr>
          <w:rFonts w:ascii="arial" w:eastAsia="arial" w:hAnsi="arial" w:cs="arial"/>
          <w:b w:val="0"/>
          <w:i w:val="0"/>
          <w:strike w:val="0"/>
          <w:noProof w:val="0"/>
          <w:color w:val="000000"/>
          <w:position w:val="0"/>
          <w:sz w:val="20"/>
          <w:u w:val="none"/>
          <w:vertAlign w:val="baseline"/>
        </w:rPr>
        <w:t xml:space="preserve">See 1 Mogel §1.03. </w:t>
      </w:r>
      <w:bookmarkStart w:id="103" w:name="Bookmark_I5G0N8GG28T4J50030000400"/>
      <w:bookmarkEnd w:id="103"/>
      <w:r>
        <w:rPr>
          <w:rFonts w:ascii="arial" w:eastAsia="arial" w:hAnsi="arial" w:cs="arial"/>
          <w:b w:val="0"/>
          <w:i w:val="0"/>
          <w:strike w:val="0"/>
          <w:noProof w:val="0"/>
          <w:color w:val="000000"/>
          <w:position w:val="0"/>
          <w:sz w:val="20"/>
          <w:u w:val="none"/>
          <w:vertAlign w:val="baseline"/>
        </w:rPr>
        <w:t xml:space="preserve">But </w:t>
      </w:r>
      <w:bookmarkStart w:id="104" w:name="Bookmark_LNHNREFclscc3"/>
      <w:bookmarkEnd w:id="104"/>
      <w:hyperlink r:id="rId5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i/>
            <w:strike w:val="0"/>
            <w:noProof w:val="0"/>
            <w:color w:val="0077CC"/>
            <w:position w:val="0"/>
            <w:sz w:val="20"/>
            <w:u w:val="single"/>
            <w:vertAlign w:val="baseline"/>
          </w:rPr>
          <w:t>LEdHN[3]</w:t>
        </w:r>
      </w:hyperlink>
      <w:r>
        <w:rPr>
          <w:rFonts w:ascii="arial" w:eastAsia="arial" w:hAnsi="arial" w:cs="arial"/>
          <w:b w:val="0"/>
          <w:i w:val="0"/>
          <w:strike w:val="0"/>
          <w:noProof w:val="0"/>
          <w:color w:val="000000"/>
          <w:position w:val="0"/>
          <w:sz w:val="20"/>
          <w:u w:val="none"/>
          <w:vertAlign w:val="baseline"/>
        </w:rPr>
        <w:t>[</w:t>
      </w:r>
      <w:hyperlink w:anchor="Bookmark_LEDHN3" w:history="1">
        <w:r>
          <w:pict>
            <v:shape id="_x0000_i105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105" w:name="Bookmark_LEDHN3_1"/>
      <w:bookmarkEnd w:id="105"/>
      <w:r>
        <w:rPr>
          <w:rFonts w:ascii="arial" w:eastAsia="arial" w:hAnsi="arial" w:cs="arial"/>
          <w:b w:val="0"/>
          <w:i w:val="0"/>
          <w:strike w:val="0"/>
          <w:noProof w:val="0"/>
          <w:color w:val="000000"/>
          <w:position w:val="0"/>
          <w:sz w:val="20"/>
          <w:u w:val="none"/>
          <w:vertAlign w:val="baseline"/>
        </w:rPr>
        <w:t xml:space="preserve">[3] in the early 20th century, this Court held that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forbids the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second part of the business—</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interstate shipment and sale of gas to local distributors for resale.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106" w:name="Bookmark_I5G0N8GG2N1R4J0030000400"/>
      <w:bookmarkEnd w:id="106"/>
      <w:hyperlink r:id="rId52" w:history="1">
        <w:r>
          <w:rPr>
            <w:rFonts w:ascii="arial" w:eastAsia="arial" w:hAnsi="arial" w:cs="arial"/>
            <w:b w:val="0"/>
            <w:i/>
            <w:strike w:val="0"/>
            <w:noProof w:val="0"/>
            <w:color w:val="0077CC"/>
            <w:position w:val="0"/>
            <w:sz w:val="20"/>
            <w:u w:val="single"/>
            <w:vertAlign w:val="baseline"/>
          </w:rPr>
          <w:t>R. I.</w:t>
        </w:r>
      </w:hyperlink>
      <w:hyperlink r:id="rId52" w:history="1">
        <w:r>
          <w:rPr>
            <w:rFonts w:ascii="arial" w:eastAsia="arial" w:hAnsi="arial" w:cs="arial"/>
            <w:b w:val="0"/>
            <w:i/>
            <w:strike w:val="0"/>
            <w:noProof w:val="0"/>
            <w:color w:val="0077CC"/>
            <w:position w:val="0"/>
            <w:sz w:val="20"/>
            <w:u w:val="single"/>
            <w:vertAlign w:val="baseline"/>
          </w:rPr>
          <w:t xml:space="preserve"> v. </w:t>
        </w:r>
      </w:hyperlink>
      <w:hyperlink r:id="rId52" w:history="1">
        <w:r>
          <w:rPr>
            <w:rFonts w:ascii="arial" w:eastAsia="arial" w:hAnsi="arial" w:cs="arial"/>
            <w:b w:val="0"/>
            <w:i/>
            <w:strike w:val="0"/>
            <w:noProof w:val="0"/>
            <w:color w:val="0077CC"/>
            <w:position w:val="0"/>
            <w:sz w:val="20"/>
            <w:u w:val="single"/>
            <w:vertAlign w:val="baseline"/>
          </w:rPr>
          <w:t>Public Util. Comm’n of Attleboro Steam &amp; Elec. Co.</w:t>
        </w:r>
      </w:hyperlink>
      <w:hyperlink r:id="rId52" w:history="1">
        <w:r>
          <w:rPr>
            <w:rFonts w:ascii="arial" w:eastAsia="arial" w:hAnsi="arial" w:cs="arial"/>
            <w:b w:val="0"/>
            <w:i/>
            <w:strike w:val="0"/>
            <w:noProof w:val="0"/>
            <w:color w:val="0077CC"/>
            <w:position w:val="0"/>
            <w:sz w:val="20"/>
            <w:u w:val="single"/>
            <w:vertAlign w:val="baseline"/>
          </w:rPr>
          <w:t>, 273 U. S. 83, 89-90, 47 S. Ct. 294, 71 L. Ed. 549 (1927)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[*1596] </w:t>
      </w:r>
      <w:bookmarkStart w:id="107" w:name="Bookmark_I5G0N8GG2N1R4J0050000400"/>
      <w:bookmarkEnd w:id="107"/>
      <w:hyperlink r:id="rId53" w:history="1">
        <w:r>
          <w:rPr>
            <w:rFonts w:ascii="arial" w:eastAsia="arial" w:hAnsi="arial" w:cs="arial"/>
            <w:b w:val="0"/>
            <w:i/>
            <w:strike w:val="0"/>
            <w:noProof w:val="0"/>
            <w:color w:val="0077CC"/>
            <w:position w:val="0"/>
            <w:sz w:val="20"/>
            <w:u w:val="single"/>
            <w:vertAlign w:val="baseline"/>
          </w:rPr>
          <w:t xml:space="preserve"> Missouri ex rel. Barrett</w:t>
        </w:r>
      </w:hyperlink>
      <w:hyperlink r:id="rId53" w:history="1">
        <w:r>
          <w:rPr>
            <w:rFonts w:ascii="arial" w:eastAsia="arial" w:hAnsi="arial" w:cs="arial"/>
            <w:b w:val="0"/>
            <w:i/>
            <w:strike w:val="0"/>
            <w:noProof w:val="0"/>
            <w:color w:val="0077CC"/>
            <w:position w:val="0"/>
            <w:sz w:val="20"/>
            <w:u w:val="single"/>
            <w:vertAlign w:val="baseline"/>
          </w:rPr>
          <w:t xml:space="preserve"> v. </w:t>
        </w:r>
      </w:hyperlink>
      <w:hyperlink r:id="rId53" w:history="1">
        <w:r>
          <w:rPr>
            <w:rFonts w:ascii="arial" w:eastAsia="arial" w:hAnsi="arial" w:cs="arial"/>
            <w:b w:val="0"/>
            <w:i/>
            <w:strike w:val="0"/>
            <w:noProof w:val="0"/>
            <w:color w:val="0077CC"/>
            <w:position w:val="0"/>
            <w:sz w:val="20"/>
            <w:u w:val="single"/>
            <w:vertAlign w:val="baseline"/>
          </w:rPr>
          <w:t>Kansas Natural Gas Co.</w:t>
        </w:r>
      </w:hyperlink>
      <w:hyperlink r:id="rId53" w:history="1">
        <w:r>
          <w:rPr>
            <w:rFonts w:ascii="arial" w:eastAsia="arial" w:hAnsi="arial" w:cs="arial"/>
            <w:b w:val="0"/>
            <w:i/>
            <w:strike w:val="0"/>
            <w:noProof w:val="0"/>
            <w:color w:val="0077CC"/>
            <w:position w:val="0"/>
            <w:sz w:val="20"/>
            <w:u w:val="single"/>
            <w:vertAlign w:val="baseline"/>
          </w:rPr>
          <w:t>, 265 U. S. 298, 307-308, 44  S. Ct. 544, 68 L. Ed. 1027 (1924)</w:t>
        </w:r>
      </w:hyperlink>
      <w:r>
        <w:rPr>
          <w:rFonts w:ascii="arial" w:eastAsia="arial" w:hAnsi="arial" w:cs="arial"/>
          <w:b w:val="0"/>
          <w:i w:val="0"/>
          <w:strike w:val="0"/>
          <w:noProof w:val="0"/>
          <w:color w:val="000000"/>
          <w:position w:val="0"/>
          <w:sz w:val="20"/>
          <w:u w:val="none"/>
          <w:vertAlign w:val="baseline"/>
        </w:rPr>
        <w:t xml:space="preserve">. </w:t>
      </w:r>
      <w:bookmarkStart w:id="108" w:name="Bookmark_I5G0N8GG28T4J50030000400_2"/>
      <w:bookmarkEnd w:id="108"/>
      <w:r>
        <w:rPr>
          <w:rFonts w:ascii="arial" w:eastAsia="arial" w:hAnsi="arial" w:cs="arial"/>
          <w:b w:val="0"/>
          <w:i w:val="0"/>
          <w:strike w:val="0"/>
          <w:noProof w:val="0"/>
          <w:color w:val="000000"/>
          <w:position w:val="0"/>
          <w:sz w:val="20"/>
          <w:u w:val="none"/>
          <w:vertAlign w:val="baseline"/>
        </w:rPr>
        <w:t xml:space="preserve">These holdings left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gap. Congress enacted the Natural Gas Act, </w:t>
      </w:r>
      <w:r>
        <w:rPr>
          <w:rFonts w:ascii="arial" w:eastAsia="arial" w:hAnsi="arial" w:cs="arial"/>
          <w:b w:val="0"/>
          <w:i/>
          <w:strike w:val="0"/>
          <w:noProof w:val="0"/>
          <w:color w:val="000000"/>
          <w:position w:val="0"/>
          <w:sz w:val="20"/>
          <w:u w:val="none"/>
          <w:vertAlign w:val="baseline"/>
        </w:rPr>
        <w:t>52 Stat. 821</w:t>
      </w:r>
      <w:r>
        <w:rPr>
          <w:rFonts w:ascii="arial" w:eastAsia="arial" w:hAnsi="arial" w:cs="arial"/>
          <w:b w:val="0"/>
          <w:i w:val="0"/>
          <w:strike w:val="0"/>
          <w:noProof w:val="0"/>
          <w:color w:val="000000"/>
          <w:position w:val="0"/>
          <w:sz w:val="20"/>
          <w:u w:val="none"/>
          <w:vertAlign w:val="baseline"/>
        </w:rPr>
        <w:t xml:space="preserve">, to fill it. See </w:t>
      </w:r>
      <w:bookmarkStart w:id="109" w:name="Bookmark_I5G0N8GG28T4J50020000400"/>
      <w:bookmarkEnd w:id="109"/>
      <w:hyperlink r:id="rId54" w:history="1">
        <w:r>
          <w:rPr>
            <w:rFonts w:ascii="arial" w:eastAsia="arial" w:hAnsi="arial" w:cs="arial"/>
            <w:b w:val="0"/>
            <w:i/>
            <w:strike w:val="0"/>
            <w:noProof w:val="0"/>
            <w:color w:val="0077CC"/>
            <w:position w:val="0"/>
            <w:sz w:val="20"/>
            <w:u w:val="single"/>
            <w:vertAlign w:val="baseline"/>
          </w:rPr>
          <w:t>Phillips Petroleum Co.</w:t>
        </w:r>
      </w:hyperlink>
      <w:hyperlink r:id="rId54" w:history="1">
        <w:r>
          <w:rPr>
            <w:rFonts w:ascii="arial" w:eastAsia="arial" w:hAnsi="arial" w:cs="arial"/>
            <w:b w:val="0"/>
            <w:i/>
            <w:strike w:val="0"/>
            <w:noProof w:val="0"/>
            <w:color w:val="0077CC"/>
            <w:position w:val="0"/>
            <w:sz w:val="20"/>
            <w:u w:val="single"/>
            <w:vertAlign w:val="baseline"/>
          </w:rPr>
          <w:t xml:space="preserve"> v. </w:t>
        </w:r>
      </w:hyperlink>
      <w:hyperlink r:id="rId54" w:history="1">
        <w:r>
          <w:rPr>
            <w:rFonts w:ascii="arial" w:eastAsia="arial" w:hAnsi="arial" w:cs="arial"/>
            <w:b w:val="0"/>
            <w:i/>
            <w:strike w:val="0"/>
            <w:noProof w:val="0"/>
            <w:color w:val="0077CC"/>
            <w:position w:val="0"/>
            <w:sz w:val="20"/>
            <w:u w:val="single"/>
            <w:vertAlign w:val="baseline"/>
          </w:rPr>
          <w:t>Wisconsin</w:t>
        </w:r>
      </w:hyperlink>
      <w:hyperlink r:id="rId54" w:history="1">
        <w:r>
          <w:rPr>
            <w:rFonts w:ascii="arial" w:eastAsia="arial" w:hAnsi="arial" w:cs="arial"/>
            <w:b w:val="0"/>
            <w:i/>
            <w:strike w:val="0"/>
            <w:noProof w:val="0"/>
            <w:color w:val="0077CC"/>
            <w:position w:val="0"/>
            <w:sz w:val="20"/>
            <w:u w:val="single"/>
            <w:vertAlign w:val="baseline"/>
          </w:rPr>
          <w:t>, 347 U. S. 672, 682-684, n. 13, 74 S. Ct. 794, 98 L. Ed. 1035 (1954)</w:t>
        </w:r>
      </w:hyperlink>
      <w:r>
        <w:rPr>
          <w:rFonts w:ascii="arial" w:eastAsia="arial" w:hAnsi="arial" w:cs="arial"/>
          <w:b w:val="0"/>
          <w:i w:val="0"/>
          <w:strike w:val="0"/>
          <w:noProof w:val="0"/>
          <w:color w:val="000000"/>
          <w:position w:val="0"/>
          <w:sz w:val="20"/>
          <w:u w:val="none"/>
          <w:vertAlign w:val="baseline"/>
        </w:rPr>
        <w:t xml:space="preserve"> (citing H. R. Rep. No. 709, 75th Cong., 1st Sess., 1-2 (1937); S. Rep. No. 1162, 75th Cong., 1st Sess., 1-2 (1937)).</w:t>
      </w:r>
    </w:p>
    <w:p>
      <w:pPr>
        <w:keepNext w:val="0"/>
        <w:widowControl w:val="0"/>
        <w:spacing w:before="200" w:after="0" w:line="260" w:lineRule="atLeast"/>
        <w:ind w:left="0" w:right="0" w:firstLine="0"/>
        <w:jc w:val="both"/>
      </w:pPr>
      <w:bookmarkStart w:id="110" w:name="Bookmark_para_11"/>
      <w:bookmarkEnd w:id="110"/>
      <w:r>
        <w:rPr>
          <w:rFonts w:ascii="arial" w:eastAsia="arial" w:hAnsi="arial" w:cs="arial"/>
          <w:b w:val="0"/>
          <w:i w:val="0"/>
          <w:strike w:val="0"/>
          <w:noProof w:val="0"/>
          <w:color w:val="000000"/>
          <w:position w:val="0"/>
          <w:sz w:val="20"/>
          <w:u w:val="none"/>
          <w:vertAlign w:val="baseline"/>
        </w:rPr>
        <w:t xml:space="preserve">The Act, in </w:t>
      </w:r>
      <w:hyperlink r:id="rId16" w:history="1">
        <w:r>
          <w:rPr>
            <w:rFonts w:ascii="arial" w:eastAsia="arial" w:hAnsi="arial" w:cs="arial"/>
            <w:b w:val="0"/>
            <w:i/>
            <w:strike w:val="0"/>
            <w:noProof w:val="0"/>
            <w:color w:val="0077CC"/>
            <w:position w:val="0"/>
            <w:sz w:val="20"/>
            <w:u w:val="single"/>
            <w:vertAlign w:val="baseline"/>
          </w:rPr>
          <w:t>§5(a)</w:t>
        </w:r>
      </w:hyperlink>
      <w:r>
        <w:rPr>
          <w:rFonts w:ascii="arial" w:eastAsia="arial" w:hAnsi="arial" w:cs="arial"/>
          <w:b w:val="0"/>
          <w:i w:val="0"/>
          <w:strike w:val="0"/>
          <w:noProof w:val="0"/>
          <w:color w:val="000000"/>
          <w:position w:val="0"/>
          <w:sz w:val="20"/>
          <w:u w:val="none"/>
          <w:vertAlign w:val="baseline"/>
        </w:rPr>
        <w:t xml:space="preserve">, gives rate-setting authority to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formerly the Federal Power Commission (FPC)). That authority allows FERC to determine whether “any rate, charge, or classification . . . collected by any natural-gas company in connection with any transportation or sale of natural gas, </w:t>
      </w:r>
      <w:r>
        <w:rPr>
          <w:rFonts w:ascii="arial" w:eastAsia="arial" w:hAnsi="arial" w:cs="arial"/>
          <w:b w:val="0"/>
          <w:i/>
          <w:strike w:val="0"/>
          <w:noProof w:val="0"/>
          <w:color w:val="000000"/>
          <w:position w:val="0"/>
          <w:sz w:val="20"/>
          <w:u w:val="none"/>
          <w:vertAlign w:val="baseline"/>
        </w:rPr>
        <w:t xml:space="preserve">subject to the jurisdiction of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FERC</w:t>
      </w:r>
      <w:r>
        <w:rPr>
          <w:rFonts w:ascii="arial" w:eastAsia="arial" w:hAnsi="arial" w:cs="arial"/>
          <w:b w:val="0"/>
          <w:i w:val="0"/>
          <w:strike w:val="0"/>
          <w:noProof w:val="0"/>
          <w:color w:val="000000"/>
          <w:position w:val="0"/>
          <w:sz w:val="20"/>
          <w:u w:val="none"/>
          <w:vertAlign w:val="baseline"/>
        </w:rPr>
        <w:t xml:space="preserve">],” or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practice, or contract affecting </w:t>
      </w:r>
      <w:r>
        <w:rPr>
          <w:rFonts w:ascii="arial" w:eastAsia="arial" w:hAnsi="arial" w:cs="arial"/>
          <w:b w:val="0"/>
          <w:i/>
          <w:strike w:val="0"/>
          <w:noProof w:val="0"/>
          <w:color w:val="000000"/>
          <w:position w:val="0"/>
          <w:sz w:val="20"/>
          <w:u w:val="none"/>
          <w:vertAlign w:val="baseline"/>
        </w:rPr>
        <w:t>such</w:t>
      </w:r>
      <w:r>
        <w:rPr>
          <w:rFonts w:ascii="arial" w:eastAsia="arial" w:hAnsi="arial" w:cs="arial"/>
          <w:b w:val="0"/>
          <w:i w:val="0"/>
          <w:strike w:val="0"/>
          <w:noProof w:val="0"/>
          <w:color w:val="000000"/>
          <w:position w:val="0"/>
          <w:sz w:val="20"/>
          <w:u w:val="none"/>
          <w:vertAlign w:val="baseline"/>
        </w:rPr>
        <w:t xml:space="preserve"> rate, charge, or classification is unjust, unreasonable, unduly discriminatory, or preferential.” </w:t>
      </w:r>
      <w:hyperlink r:id="rId16" w:history="1">
        <w:r>
          <w:rPr>
            <w:rFonts w:ascii="arial" w:eastAsia="arial" w:hAnsi="arial" w:cs="arial"/>
            <w:b w:val="0"/>
            <w:i/>
            <w:strike w:val="0"/>
            <w:noProof w:val="0"/>
            <w:color w:val="0077CC"/>
            <w:position w:val="0"/>
            <w:sz w:val="20"/>
            <w:u w:val="single"/>
            <w:vertAlign w:val="baseline"/>
          </w:rPr>
          <w:t>15 U. S. C. §717d(a)</w:t>
        </w:r>
      </w:hyperlink>
      <w:r>
        <w:rPr>
          <w:rFonts w:ascii="arial" w:eastAsia="arial" w:hAnsi="arial" w:cs="arial"/>
          <w:b w:val="0"/>
          <w:i w:val="0"/>
          <w:strike w:val="0"/>
          <w:noProof w:val="0"/>
          <w:color w:val="000000"/>
          <w:position w:val="0"/>
          <w:sz w:val="20"/>
          <w:u w:val="none"/>
          <w:vertAlign w:val="baseline"/>
        </w:rPr>
        <w:t xml:space="preserve"> (emphasis added). As the italicized words make clear, </w:t>
      </w:r>
      <w:hyperlink r:id="rId16" w:history="1">
        <w:r>
          <w:rPr>
            <w:rFonts w:ascii="arial" w:eastAsia="arial" w:hAnsi="arial" w:cs="arial"/>
            <w:b w:val="0"/>
            <w:i/>
            <w:strike w:val="0"/>
            <w:noProof w:val="0"/>
            <w:color w:val="0077CC"/>
            <w:position w:val="0"/>
            <w:sz w:val="20"/>
            <w:u w:val="single"/>
            <w:vertAlign w:val="baseline"/>
          </w:rPr>
          <w:t>§5(a)</w:t>
        </w:r>
      </w:hyperlink>
      <w:r>
        <w:rPr>
          <w:rFonts w:ascii="arial" w:eastAsia="arial" w:hAnsi="arial" w:cs="arial"/>
          <w:b w:val="0"/>
          <w:i w:val="0"/>
          <w:strike w:val="0"/>
          <w:noProof w:val="0"/>
          <w:color w:val="000000"/>
          <w:position w:val="0"/>
          <w:sz w:val="20"/>
          <w:u w:val="none"/>
          <w:vertAlign w:val="baseline"/>
        </w:rPr>
        <w:t xml:space="preserve"> limits the scope of FERC’s authority to activities “in connection with any transportation or sale of natural gas, </w:t>
      </w:r>
      <w:r>
        <w:rPr>
          <w:rFonts w:ascii="arial" w:eastAsia="arial" w:hAnsi="arial" w:cs="arial"/>
          <w:b w:val="0"/>
          <w:i/>
          <w:strike w:val="0"/>
          <w:noProof w:val="0"/>
          <w:color w:val="000000"/>
          <w:position w:val="0"/>
          <w:sz w:val="20"/>
          <w:u w:val="none"/>
          <w:vertAlign w:val="baseline"/>
        </w:rPr>
        <w:t>subject to the jurisdiction of the Commission</w:t>
      </w:r>
      <w:r>
        <w:rPr>
          <w:rFonts w:ascii="arial" w:eastAsia="arial" w:hAnsi="arial" w:cs="arial"/>
          <w:b/>
          <w:i/>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(emphasis added). </w:t>
      </w:r>
      <w:bookmarkStart w:id="111" w:name="Bookmark_I5G0N8GG28T4J50050000400"/>
      <w:bookmarkEnd w:id="111"/>
      <w:r>
        <w:rPr>
          <w:rFonts w:ascii="arial" w:eastAsia="arial" w:hAnsi="arial" w:cs="arial"/>
          <w:b w:val="0"/>
          <w:i w:val="0"/>
          <w:strike w:val="0"/>
          <w:noProof w:val="0"/>
          <w:color w:val="000000"/>
          <w:position w:val="0"/>
          <w:sz w:val="20"/>
          <w:u w:val="none"/>
          <w:vertAlign w:val="baseline"/>
        </w:rPr>
        <w:t xml:space="preserve">And the Act, in </w:t>
      </w:r>
      <w:hyperlink r:id="rId17" w:history="1">
        <w:r>
          <w:rPr>
            <w:rFonts w:ascii="arial" w:eastAsia="arial" w:hAnsi="arial" w:cs="arial"/>
            <w:b w:val="0"/>
            <w:i/>
            <w:strike w:val="0"/>
            <w:noProof w:val="0"/>
            <w:color w:val="0077CC"/>
            <w:position w:val="0"/>
            <w:sz w:val="20"/>
            <w:u w:val="single"/>
            <w:vertAlign w:val="baseline"/>
          </w:rPr>
          <w:t>§1(b)</w:t>
        </w:r>
      </w:hyperlink>
      <w:r>
        <w:rPr>
          <w:rFonts w:ascii="arial" w:eastAsia="arial" w:hAnsi="arial" w:cs="arial"/>
          <w:b w:val="0"/>
          <w:i w:val="0"/>
          <w:strike w:val="0"/>
          <w:noProof w:val="0"/>
          <w:color w:val="000000"/>
          <w:position w:val="0"/>
          <w:sz w:val="20"/>
          <w:u w:val="none"/>
          <w:vertAlign w:val="baseline"/>
        </w:rPr>
        <w:t xml:space="preserve">, limits FERC’s “jurisdiction” to (1) “the transportation of natural gas in interstate commerce,” (2) “the sale in interstate commerce of natural gas for resale,” and (3) “natural-gas companies engaged in such transportation or sale.” </w:t>
      </w:r>
      <w:hyperlink r:id="rId17" w:history="1">
        <w:r>
          <w:rPr>
            <w:rFonts w:ascii="arial" w:eastAsia="arial" w:hAnsi="arial" w:cs="arial"/>
            <w:b w:val="0"/>
            <w:i/>
            <w:strike w:val="0"/>
            <w:noProof w:val="0"/>
            <w:color w:val="0077CC"/>
            <w:position w:val="0"/>
            <w:sz w:val="20"/>
            <w:u w:val="single"/>
            <w:vertAlign w:val="baseline"/>
          </w:rPr>
          <w:t>§717(b)</w:t>
        </w:r>
      </w:hyperlink>
      <w:r>
        <w:rPr>
          <w:rFonts w:ascii="arial" w:eastAsia="arial" w:hAnsi="arial" w:cs="arial"/>
          <w:b w:val="0"/>
          <w:i w:val="0"/>
          <w:strike w:val="0"/>
          <w:noProof w:val="0"/>
          <w:color w:val="000000"/>
          <w:position w:val="0"/>
          <w:sz w:val="20"/>
          <w:u w:val="none"/>
          <w:vertAlign w:val="baseline"/>
        </w:rPr>
        <w:t xml:space="preserve">. The Act leaves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other portions of the industry—such as production, local distribution facilities, and direct sales—to the States. See </w:t>
      </w:r>
      <w:bookmarkStart w:id="112" w:name="Bookmark_I5G0N8GG28T4J50040000400"/>
      <w:bookmarkEnd w:id="112"/>
      <w:hyperlink r:id="rId38" w:history="1">
        <w:r>
          <w:rPr>
            <w:rFonts w:ascii="arial" w:eastAsia="arial" w:hAnsi="arial" w:cs="arial"/>
            <w:b w:val="0"/>
            <w:i/>
            <w:strike w:val="0"/>
            <w:noProof w:val="0"/>
            <w:color w:val="0077CC"/>
            <w:position w:val="0"/>
            <w:sz w:val="20"/>
            <w:u w:val="single"/>
            <w:vertAlign w:val="baseline"/>
          </w:rPr>
          <w:t>Northwest Central Pipeline Corp.</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 xml:space="preserve">State Corporation Comm’n of </w:t>
        </w:r>
      </w:hyperlink>
      <w:hyperlink r:id="rId38" w:history="1">
        <w:r>
          <w:rPr>
            <w:rFonts w:ascii="arial" w:eastAsia="arial" w:hAnsi="arial" w:cs="arial"/>
            <w:b w:val="0"/>
            <w:i/>
            <w:strike w:val="0"/>
            <w:noProof w:val="0"/>
            <w:color w:val="0077CC"/>
            <w:position w:val="0"/>
            <w:sz w:val="20"/>
            <w:u w:val="single"/>
            <w:vertAlign w:val="baseline"/>
          </w:rPr>
          <w:t>Kan.</w:t>
        </w:r>
      </w:hyperlink>
      <w:hyperlink r:id="rId38" w:history="1">
        <w:r>
          <w:rPr>
            <w:rFonts w:ascii="arial" w:eastAsia="arial" w:hAnsi="arial" w:cs="arial"/>
            <w:b w:val="0"/>
            <w:i/>
            <w:strike w:val="0"/>
            <w:noProof w:val="0"/>
            <w:color w:val="0077CC"/>
            <w:position w:val="0"/>
            <w:sz w:val="20"/>
            <w:u w:val="single"/>
            <w:vertAlign w:val="baseline"/>
          </w:rPr>
          <w:t>, 489 U. S. 493, 507, 109 S. Ct. 1262, 103 L. Ed. 2d 509 (1989)</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Section 1(b)</w:t>
        </w:r>
      </w:hyperlink>
      <w:r>
        <w:rPr>
          <w:rFonts w:ascii="arial" w:eastAsia="arial" w:hAnsi="arial" w:cs="arial"/>
          <w:b w:val="0"/>
          <w:i w:val="0"/>
          <w:strike w:val="0"/>
          <w:noProof w:val="0"/>
          <w:color w:val="000000"/>
          <w:position w:val="0"/>
          <w:sz w:val="20"/>
          <w:u w:val="none"/>
          <w:vertAlign w:val="baseline"/>
        </w:rPr>
        <w:t xml:space="preserve"> of the Act “expressly” provides that “States retain jurisdiction over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transportation, local distribution, and distribution facilities, and over ‘the production or gathering of natural gas’”).</w:t>
      </w:r>
    </w:p>
    <w:p>
      <w:pPr>
        <w:keepNext w:val="0"/>
        <w:widowControl w:val="0"/>
        <w:spacing w:before="200" w:after="0" w:line="260" w:lineRule="atLeast"/>
        <w:ind w:left="0" w:right="0" w:firstLine="0"/>
        <w:jc w:val="both"/>
      </w:pPr>
      <w:bookmarkStart w:id="113" w:name="Bookmark_para_12"/>
      <w:bookmarkEnd w:id="113"/>
      <w:r>
        <w:rPr>
          <w:rFonts w:ascii="arial" w:eastAsia="arial" w:hAnsi="arial" w:cs="arial"/>
          <w:b w:val="0"/>
          <w:i w:val="0"/>
          <w:strike w:val="0"/>
          <w:noProof w:val="0"/>
          <w:color w:val="000000"/>
          <w:position w:val="0"/>
          <w:sz w:val="20"/>
          <w:u w:val="none"/>
          <w:vertAlign w:val="baseline"/>
        </w:rPr>
        <w:t>To simplify our discussion, we shall describe the firms that engage in interstate transportation as “jurisdictional sellers” or “interstate pipelines” (though various brokers and others may also fall within the Act’s jurisdictional scope). Similarly, we shall refer to the sales over which FERC has jurisdiction as “jurisdictional sales” or “wholesale sales.”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14" w:name="Bookmark_para_13"/>
      <w:bookmarkEnd w:id="114"/>
      <w:bookmarkStart w:id="115" w:name="Bookmark_I5G0N8GG28T4J60020000400"/>
      <w:bookmarkEnd w:id="115"/>
      <w:r>
        <w:rPr>
          <w:rFonts w:ascii="arial" w:eastAsia="arial" w:hAnsi="arial" w:cs="arial"/>
          <w:b w:val="0"/>
          <w:i w:val="0"/>
          <w:strike w:val="0"/>
          <w:noProof w:val="0"/>
          <w:color w:val="000000"/>
          <w:position w:val="0"/>
          <w:sz w:val="20"/>
          <w:u w:val="none"/>
          <w:vertAlign w:val="baseline"/>
        </w:rPr>
        <w:t xml:space="preserve">Until the 1970’s, natural-gas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roughly tracked the industry model we described above. Interstate pipelines would typically buy gas from</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field producers and resell it to local distribution companies for resale. </w:t>
      </w:r>
      <w:bookmarkStart w:id="116" w:name="Bookmark_I5G0N8GG28T4J60040000400"/>
      <w:bookmarkEnd w:id="116"/>
      <w:r>
        <w:rPr>
          <w:rFonts w:ascii="arial" w:eastAsia="arial" w:hAnsi="arial" w:cs="arial"/>
          <w:b w:val="0"/>
          <w:i w:val="0"/>
          <w:strike w:val="0"/>
          <w:noProof w:val="0"/>
          <w:color w:val="000000"/>
          <w:position w:val="0"/>
          <w:sz w:val="20"/>
          <w:u w:val="none"/>
          <w:vertAlign w:val="baseline"/>
        </w:rPr>
        <w:t xml:space="preserve">See </w:t>
      </w:r>
      <w:bookmarkStart w:id="117" w:name="Bookmark_I5G0N8GG28T4J60010000400"/>
      <w:bookmarkEnd w:id="117"/>
      <w:hyperlink r:id="rId49" w:history="1">
        <w:r>
          <w:rPr>
            <w:rFonts w:ascii="arial" w:eastAsia="arial" w:hAnsi="arial" w:cs="arial"/>
            <w:b w:val="0"/>
            <w:i/>
            <w:strike w:val="0"/>
            <w:noProof w:val="0"/>
            <w:color w:val="0077CC"/>
            <w:position w:val="0"/>
            <w:sz w:val="20"/>
            <w:u w:val="single"/>
            <w:vertAlign w:val="baseline"/>
          </w:rPr>
          <w:t>Tracy</w:t>
        </w:r>
      </w:hyperlink>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supra</w:t>
        </w:r>
      </w:hyperlink>
      <w:hyperlink r:id="rId49" w:history="1">
        <w:r>
          <w:rPr>
            <w:rFonts w:ascii="arial" w:eastAsia="arial" w:hAnsi="arial" w:cs="arial"/>
            <w:b w:val="0"/>
            <w:i/>
            <w:strike w:val="0"/>
            <w:noProof w:val="0"/>
            <w:color w:val="0077CC"/>
            <w:position w:val="0"/>
            <w:sz w:val="20"/>
            <w:u w:val="single"/>
            <w:vertAlign w:val="baseline"/>
          </w:rPr>
          <w:t>, at 283, 117 S. Ct. 811, 136 L. Ed. 2d 761</w:t>
        </w:r>
      </w:hyperlink>
      <w:r>
        <w:rPr>
          <w:rFonts w:ascii="arial" w:eastAsia="arial" w:hAnsi="arial" w:cs="arial"/>
          <w:b w:val="0"/>
          <w:i w:val="0"/>
          <w:strike w:val="0"/>
          <w:noProof w:val="0"/>
          <w:color w:val="000000"/>
          <w:position w:val="0"/>
          <w:sz w:val="20"/>
          <w:u w:val="none"/>
          <w:vertAlign w:val="baseline"/>
        </w:rPr>
        <w:t xml:space="preserve">. </w:t>
      </w:r>
      <w:bookmarkStart w:id="118" w:name="Bookmark_I5G0N8GG28T4J60040000400_2"/>
      <w:bookmarkEnd w:id="118"/>
      <w:r>
        <w:rPr>
          <w:rFonts w:ascii="arial" w:eastAsia="arial" w:hAnsi="arial" w:cs="arial"/>
          <w:b w:val="0"/>
          <w:i w:val="0"/>
          <w:strike w:val="0"/>
          <w:noProof w:val="0"/>
          <w:color w:val="000000"/>
          <w:position w:val="0"/>
          <w:sz w:val="20"/>
          <w:u w:val="none"/>
          <w:vertAlign w:val="baseline"/>
        </w:rPr>
        <w:t xml:space="preserve">FERC (or FPC), acting under the authority of the Natural Gas Act, would set interstate pipeline wholesale rates using classical “cost-of-service” ratemaking methods. See </w:t>
      </w:r>
      <w:bookmarkStart w:id="119" w:name="Bookmark_I5G0N8GG28T4J60030000400"/>
      <w:bookmarkEnd w:id="119"/>
      <w:r>
        <w:rPr>
          <w:rFonts w:ascii="arial" w:eastAsia="arial" w:hAnsi="arial" w:cs="arial"/>
          <w:b w:val="0"/>
          <w:i/>
          <w:strike w:val="0"/>
          <w:noProof w:val="0"/>
          <w:color w:val="000000"/>
          <w:position w:val="0"/>
          <w:sz w:val="20"/>
          <w:u w:val="none"/>
          <w:vertAlign w:val="baseline"/>
        </w:rPr>
        <w:t>Public Serv. Comm’n of N. Y.</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Mid-Louisiana Gas Co.</w:t>
      </w:r>
      <w:r>
        <w:rPr>
          <w:rFonts w:ascii="arial" w:eastAsia="arial" w:hAnsi="arial" w:cs="arial"/>
          <w:b w:val="0"/>
          <w:i/>
          <w:strike w:val="0"/>
          <w:noProof w:val="0"/>
          <w:color w:val="000000"/>
          <w:position w:val="0"/>
          <w:sz w:val="20"/>
          <w:u w:val="none"/>
          <w:vertAlign w:val="baseline"/>
        </w:rPr>
        <w:t>, 463 U. S. 319, 328, 103 S. Ct. 3024, 77 L. Ed. 2d 668 (1983)</w:t>
      </w:r>
      <w:r>
        <w:rPr>
          <w:rFonts w:ascii="arial" w:eastAsia="arial" w:hAnsi="arial" w:cs="arial"/>
          <w:b w:val="0"/>
          <w:i w:val="0"/>
          <w:strike w:val="0"/>
          <w:noProof w:val="0"/>
          <w:color w:val="000000"/>
          <w:position w:val="0"/>
          <w:sz w:val="20"/>
          <w:u w:val="none"/>
          <w:vertAlign w:val="baseline"/>
        </w:rPr>
        <w:t xml:space="preserve">. That is, FERC would determine a pipeline’s revenue </w:t>
      </w:r>
      <w:r>
        <w:rPr>
          <w:rFonts w:ascii="arial" w:eastAsia="arial" w:hAnsi="arial" w:cs="arial"/>
          <w:b/>
          <w:i w:val="0"/>
          <w:strike w:val="0"/>
          <w:noProof w:val="0"/>
          <w:color w:val="000000"/>
          <w:position w:val="0"/>
          <w:sz w:val="20"/>
          <w:u w:val="none"/>
          <w:vertAlign w:val="baseline"/>
        </w:rPr>
        <w:t> [**519] </w:t>
      </w:r>
      <w:r>
        <w:rPr>
          <w:rFonts w:ascii="arial" w:eastAsia="arial" w:hAnsi="arial" w:cs="arial"/>
          <w:b w:val="0"/>
          <w:i w:val="0"/>
          <w:strike w:val="0"/>
          <w:noProof w:val="0"/>
          <w:color w:val="000000"/>
          <w:position w:val="0"/>
          <w:sz w:val="20"/>
          <w:u w:val="none"/>
          <w:vertAlign w:val="baseline"/>
        </w:rPr>
        <w:t xml:space="preserve"> requirement by calculating the costs of providing its services, including operating and maintenance expenses, depreciation expenses, taxes, and a reasonable profit. See FERC, Cost-of-Service Rates Manual 6 (June 1999). FERC would then set wholesale rates at a level designed to meet the pipeline’s revenue requirement.</w:t>
      </w:r>
    </w:p>
    <w:p>
      <w:pPr>
        <w:keepNext w:val="0"/>
        <w:widowControl w:val="0"/>
        <w:spacing w:before="200" w:after="0" w:line="260" w:lineRule="atLeast"/>
        <w:ind w:left="0" w:right="0" w:firstLine="0"/>
        <w:jc w:val="both"/>
      </w:pPr>
      <w:bookmarkStart w:id="120" w:name="Bookmark_para_14"/>
      <w:bookmarkEnd w:id="120"/>
      <w:bookmarkStart w:id="121" w:name="Bookmark_I5G0N8GG28T4J70010000400"/>
      <w:bookmarkEnd w:id="121"/>
      <w:r>
        <w:rPr>
          <w:rFonts w:ascii="arial" w:eastAsia="arial" w:hAnsi="arial" w:cs="arial"/>
          <w:b w:val="0"/>
          <w:i w:val="0"/>
          <w:strike w:val="0"/>
          <w:noProof w:val="0"/>
          <w:color w:val="000000"/>
          <w:position w:val="0"/>
          <w:sz w:val="20"/>
          <w:u w:val="none"/>
          <w:vertAlign w:val="baseline"/>
        </w:rPr>
        <w:t xml:space="preserve">Deregulation of the natural-gas industry, however, brought about changes in FERC’s approach. </w:t>
      </w:r>
      <w:bookmarkStart w:id="122" w:name="Bookmark_I5G0N8GG28T4J70030000400"/>
      <w:bookmarkEnd w:id="122"/>
      <w:r>
        <w:rPr>
          <w:rFonts w:ascii="arial" w:eastAsia="arial" w:hAnsi="arial" w:cs="arial"/>
          <w:b w:val="0"/>
          <w:i w:val="0"/>
          <w:strike w:val="0"/>
          <w:noProof w:val="0"/>
          <w:color w:val="000000"/>
          <w:position w:val="0"/>
          <w:sz w:val="20"/>
          <w:u w:val="none"/>
          <w:vertAlign w:val="baseline"/>
        </w:rPr>
        <w:t xml:space="preserve">In the 1950’s, this Court had held that the Natural Gas Act required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prices at the interstate pipelines’ </w:t>
      </w:r>
      <w:r>
        <w:rPr>
          <w:rFonts w:ascii="arial" w:eastAsia="arial" w:hAnsi="arial" w:cs="arial"/>
          <w:b w:val="0"/>
          <w:i/>
          <w:strike w:val="0"/>
          <w:noProof w:val="0"/>
          <w:color w:val="000000"/>
          <w:position w:val="0"/>
          <w:sz w:val="20"/>
          <w:u w:val="none"/>
          <w:vertAlign w:val="baseline"/>
        </w:rPr>
        <w:t>buying</w:t>
      </w:r>
      <w:r>
        <w:rPr>
          <w:rFonts w:ascii="arial" w:eastAsia="arial" w:hAnsi="arial" w:cs="arial"/>
          <w:b w:val="0"/>
          <w:i w:val="0"/>
          <w:strike w:val="0"/>
          <w:noProof w:val="0"/>
          <w:color w:val="000000"/>
          <w:position w:val="0"/>
          <w:sz w:val="20"/>
          <w:u w:val="none"/>
          <w:vertAlign w:val="baseline"/>
        </w:rPr>
        <w:t xml:space="preserve"> end—</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prices at which field producers sold natural gas to interstate pipelines. </w:t>
      </w:r>
      <w:bookmarkStart w:id="123" w:name="Bookmark_I5G0N8GG28T4J60050000400"/>
      <w:bookmarkEnd w:id="123"/>
      <w:r>
        <w:rPr>
          <w:rFonts w:ascii="arial" w:eastAsia="arial" w:hAnsi="arial" w:cs="arial"/>
          <w:b w:val="0"/>
          <w:i/>
          <w:strike w:val="0"/>
          <w:noProof w:val="0"/>
          <w:color w:val="000000"/>
          <w:position w:val="0"/>
          <w:sz w:val="20"/>
          <w:u w:val="none"/>
          <w:vertAlign w:val="baseline"/>
        </w:rPr>
        <w:t>Phillips Petroleum Co.</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at 682, 685, 74 S. Ct. 794, 98 L. Ed. 1035</w:t>
      </w:r>
      <w:r>
        <w:rPr>
          <w:rFonts w:ascii="arial" w:eastAsia="arial" w:hAnsi="arial" w:cs="arial"/>
          <w:b w:val="0"/>
          <w:i w:val="0"/>
          <w:strike w:val="0"/>
          <w:noProof w:val="0"/>
          <w:color w:val="000000"/>
          <w:position w:val="0"/>
          <w:sz w:val="20"/>
          <w:u w:val="none"/>
          <w:vertAlign w:val="baseline"/>
        </w:rPr>
        <w:t xml:space="preserve">. </w:t>
      </w:r>
      <w:bookmarkStart w:id="124" w:name="Bookmark_I5G0N8GG28T4J70030000400_2"/>
      <w:bookmarkEnd w:id="124"/>
      <w:r>
        <w:rPr>
          <w:rFonts w:ascii="arial" w:eastAsia="arial" w:hAnsi="arial" w:cs="arial"/>
          <w:b w:val="0"/>
          <w:i w:val="0"/>
          <w:strike w:val="0"/>
          <w:noProof w:val="0"/>
          <w:color w:val="000000"/>
          <w:position w:val="0"/>
          <w:sz w:val="20"/>
          <w:u w:val="none"/>
          <w:vertAlign w:val="baseline"/>
        </w:rPr>
        <w:t xml:space="preserve">By the 1970’s, many in Congress thought that such efforts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field prices </w:t>
      </w:r>
      <w:r>
        <w:rPr>
          <w:rFonts w:ascii="arial" w:eastAsia="arial" w:hAnsi="arial" w:cs="arial"/>
          <w:b/>
          <w:i w:val="0"/>
          <w:strike w:val="0"/>
          <w:noProof w:val="0"/>
          <w:color w:val="000000"/>
          <w:position w:val="0"/>
          <w:sz w:val="20"/>
          <w:u w:val="none"/>
          <w:vertAlign w:val="baseline"/>
        </w:rPr>
        <w:t> [*1597] </w:t>
      </w:r>
      <w:r>
        <w:rPr>
          <w:rFonts w:ascii="arial" w:eastAsia="arial" w:hAnsi="arial" w:cs="arial"/>
          <w:b w:val="0"/>
          <w:i w:val="0"/>
          <w:strike w:val="0"/>
          <w:noProof w:val="0"/>
          <w:color w:val="000000"/>
          <w:position w:val="0"/>
          <w:sz w:val="20"/>
          <w:u w:val="none"/>
          <w:vertAlign w:val="baseline"/>
        </w:rPr>
        <w:t xml:space="preserve"> had jeopardized natural-gas supplies in an industry already dependent “on the caprice of nature.” </w:t>
      </w:r>
      <w:bookmarkStart w:id="125" w:name="Bookmark_I5G0N8GG28T4J70020000400"/>
      <w:bookmarkEnd w:id="125"/>
      <w:hyperlink r:id="rId55" w:history="1">
        <w:r>
          <w:rPr>
            <w:rFonts w:ascii="arial" w:eastAsia="arial" w:hAnsi="arial" w:cs="arial"/>
            <w:b w:val="0"/>
            <w:i/>
            <w:strike w:val="0"/>
            <w:noProof w:val="0"/>
            <w:color w:val="0077CC"/>
            <w:position w:val="0"/>
            <w:sz w:val="20"/>
            <w:u w:val="single"/>
            <w:vertAlign w:val="baseline"/>
          </w:rPr>
          <w:t>FPC</w:t>
        </w:r>
      </w:hyperlink>
      <w:hyperlink r:id="rId55" w:history="1">
        <w:r>
          <w:rPr>
            <w:rFonts w:ascii="arial" w:eastAsia="arial" w:hAnsi="arial" w:cs="arial"/>
            <w:b w:val="0"/>
            <w:i/>
            <w:strike w:val="0"/>
            <w:noProof w:val="0"/>
            <w:color w:val="0077CC"/>
            <w:position w:val="0"/>
            <w:sz w:val="20"/>
            <w:u w:val="single"/>
            <w:vertAlign w:val="baseline"/>
          </w:rPr>
          <w:t xml:space="preserve"> v. </w:t>
        </w:r>
      </w:hyperlink>
      <w:hyperlink r:id="rId55" w:history="1">
        <w:r>
          <w:rPr>
            <w:rFonts w:ascii="arial" w:eastAsia="arial" w:hAnsi="arial" w:cs="arial"/>
            <w:b w:val="0"/>
            <w:i/>
            <w:strike w:val="0"/>
            <w:noProof w:val="0"/>
            <w:color w:val="0077CC"/>
            <w:position w:val="0"/>
            <w:sz w:val="20"/>
            <w:u w:val="single"/>
            <w:vertAlign w:val="baseline"/>
          </w:rPr>
          <w:t>Hope Natural Gas Co.</w:t>
        </w:r>
      </w:hyperlink>
      <w:hyperlink r:id="rId55" w:history="1">
        <w:r>
          <w:rPr>
            <w:rFonts w:ascii="arial" w:eastAsia="arial" w:hAnsi="arial" w:cs="arial"/>
            <w:b w:val="0"/>
            <w:i/>
            <w:strike w:val="0"/>
            <w:noProof w:val="0"/>
            <w:color w:val="0077CC"/>
            <w:position w:val="0"/>
            <w:sz w:val="20"/>
            <w:u w:val="single"/>
            <w:vertAlign w:val="baseline"/>
          </w:rPr>
          <w:t>, 320 U. S. 591, 630, 64 S. Ct. 281, 88 L. Ed. 333 (1944)</w:t>
        </w:r>
      </w:hyperlink>
      <w:r>
        <w:rPr>
          <w:rFonts w:ascii="arial" w:eastAsia="arial" w:hAnsi="arial" w:cs="arial"/>
          <w:b w:val="0"/>
          <w:i w:val="0"/>
          <w:strike w:val="0"/>
          <w:noProof w:val="0"/>
          <w:color w:val="000000"/>
          <w:position w:val="0"/>
          <w:sz w:val="20"/>
          <w:u w:val="none"/>
          <w:vertAlign w:val="baseline"/>
        </w:rPr>
        <w:t xml:space="preserve"> (opinion of Jackson, J.); see </w:t>
      </w:r>
      <w:bookmarkStart w:id="126" w:name="Bookmark_I5G0N8GG28T4J70040000400"/>
      <w:bookmarkEnd w:id="12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629, 64 S. Ct. 281, 88 L. Ed. 333</w:t>
      </w:r>
      <w:r>
        <w:rPr>
          <w:rFonts w:ascii="arial" w:eastAsia="arial" w:hAnsi="arial" w:cs="arial"/>
          <w:b w:val="0"/>
          <w:i w:val="0"/>
          <w:strike w:val="0"/>
          <w:noProof w:val="0"/>
          <w:color w:val="000000"/>
          <w:position w:val="0"/>
          <w:sz w:val="20"/>
          <w:u w:val="none"/>
          <w:vertAlign w:val="baseline"/>
        </w:rPr>
        <w:t xml:space="preserve"> (recognizing that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wealth of Midas and the wit of man cannot produce . . . a natural gas field”). Hoping to avoid future shortages, Congress enacted forms of field price deregulation designed to rely upon competition,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keep field prices low.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Gas Policy Act of 1978, 92 Stat. 3409, codified in part at </w:t>
      </w:r>
      <w:hyperlink r:id="rId56" w:history="1">
        <w:r>
          <w:rPr>
            <w:rFonts w:ascii="arial" w:eastAsia="arial" w:hAnsi="arial" w:cs="arial"/>
            <w:b w:val="0"/>
            <w:i/>
            <w:strike w:val="0"/>
            <w:noProof w:val="0"/>
            <w:color w:val="0077CC"/>
            <w:position w:val="0"/>
            <w:sz w:val="20"/>
            <w:u w:val="single"/>
            <w:vertAlign w:val="baseline"/>
          </w:rPr>
          <w:t xml:space="preserve">15 U. S. C. §3301 </w:t>
        </w:r>
      </w:hyperlink>
      <w:hyperlink r:id="rId5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(phasing out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wellhead prices charged by producers of natural gas); Natural Gas Wellhead Decontrol Act of 1989, </w:t>
      </w:r>
      <w:r>
        <w:rPr>
          <w:rFonts w:ascii="arial" w:eastAsia="arial" w:hAnsi="arial" w:cs="arial"/>
          <w:b w:val="0"/>
          <w:i/>
          <w:strike w:val="0"/>
          <w:noProof w:val="0"/>
          <w:color w:val="000000"/>
          <w:position w:val="0"/>
          <w:sz w:val="20"/>
          <w:u w:val="none"/>
          <w:vertAlign w:val="baseline"/>
        </w:rPr>
        <w:t>103 Stat. 157</w:t>
      </w:r>
      <w:r>
        <w:rPr>
          <w:rFonts w:ascii="arial" w:eastAsia="arial" w:hAnsi="arial" w:cs="arial"/>
          <w:b w:val="0"/>
          <w:i w:val="0"/>
          <w:strike w:val="0"/>
          <w:noProof w:val="0"/>
          <w:color w:val="000000"/>
          <w:position w:val="0"/>
          <w:sz w:val="20"/>
          <w:u w:val="none"/>
          <w:vertAlign w:val="baseline"/>
        </w:rPr>
        <w:t xml:space="preserve"> (removing price controls on wellhead sales as of January 1993).</w:t>
      </w:r>
    </w:p>
    <w:p>
      <w:pPr>
        <w:keepNext w:val="0"/>
        <w:widowControl w:val="0"/>
        <w:spacing w:before="200" w:after="0" w:line="260" w:lineRule="atLeast"/>
        <w:ind w:left="0" w:right="0" w:firstLine="0"/>
        <w:jc w:val="both"/>
      </w:pPr>
      <w:bookmarkStart w:id="127" w:name="Bookmark_para_15"/>
      <w:bookmarkEnd w:id="127"/>
      <w:bookmarkStart w:id="128" w:name="Bookmark_I5G0N8GG28T4J80020000400"/>
      <w:bookmarkEnd w:id="128"/>
      <w:r>
        <w:rPr>
          <w:rFonts w:ascii="arial" w:eastAsia="arial" w:hAnsi="arial" w:cs="arial"/>
          <w:b w:val="0"/>
          <w:i w:val="0"/>
          <w:strike w:val="0"/>
          <w:noProof w:val="0"/>
          <w:color w:val="000000"/>
          <w:position w:val="0"/>
          <w:sz w:val="20"/>
          <w:u w:val="none"/>
          <w:vertAlign w:val="baseline"/>
        </w:rPr>
        <w:t xml:space="preserve">FERC promulgated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further this process of deregulation.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Natural Gas Pipelines after </w:t>
      </w:r>
      <w:bookmarkStart w:id="129" w:name="Bookmark_I5G0N8GG28T4J80010000400"/>
      <w:bookmarkEnd w:id="129"/>
      <w:r>
        <w:rPr>
          <w:rFonts w:ascii="arial" w:eastAsia="arial" w:hAnsi="arial" w:cs="arial"/>
          <w:b w:val="0"/>
          <w:i/>
          <w:strike w:val="0"/>
          <w:noProof w:val="0"/>
          <w:color w:val="000000"/>
          <w:position w:val="0"/>
          <w:sz w:val="20"/>
          <w:u w:val="none"/>
          <w:vertAlign w:val="baseline"/>
        </w:rPr>
        <w:t>Partial Wellhead Decontrol, 50 Fed. Reg. 42408 (1985)</w:t>
      </w:r>
      <w:r>
        <w:rPr>
          <w:rFonts w:ascii="arial" w:eastAsia="arial" w:hAnsi="arial" w:cs="arial"/>
          <w:b w:val="0"/>
          <w:i w:val="0"/>
          <w:strike w:val="0"/>
          <w:noProof w:val="0"/>
          <w:color w:val="000000"/>
          <w:position w:val="0"/>
          <w:sz w:val="20"/>
          <w:u w:val="none"/>
          <w:vertAlign w:val="baseline"/>
        </w:rPr>
        <w:t xml:space="preserve"> (allowing “open access” to pipelines so that consumers could pay to ship their own gas). Most important here, FERC adopted an approach that relied on the competitive marketplace, rather than classical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rate-setting, as the main mechanism for keeping </w:t>
      </w:r>
      <w:r>
        <w:rPr>
          <w:rFonts w:ascii="arial" w:eastAsia="arial" w:hAnsi="arial" w:cs="arial"/>
          <w:b w:val="0"/>
          <w:i/>
          <w:strike w:val="0"/>
          <w:noProof w:val="0"/>
          <w:color w:val="000000"/>
          <w:position w:val="0"/>
          <w:sz w:val="20"/>
          <w:u w:val="none"/>
          <w:vertAlign w:val="baseline"/>
        </w:rPr>
        <w:t>wholesale</w:t>
      </w:r>
      <w:r>
        <w:rPr>
          <w:rFonts w:ascii="arial" w:eastAsia="arial" w:hAnsi="arial" w:cs="arial"/>
          <w:b w:val="0"/>
          <w:i w:val="0"/>
          <w:strike w:val="0"/>
          <w:noProof w:val="0"/>
          <w:color w:val="000000"/>
          <w:position w:val="0"/>
          <w:sz w:val="20"/>
          <w:u w:val="none"/>
          <w:vertAlign w:val="baseline"/>
        </w:rPr>
        <w:t xml:space="preserve"> natural-gas rates at a reasonable level. Order No. 636, issued in 1992, allowed FERC to issue blanket certificates that permitted jurisdictional sellers (typically interstate pipelines) to charge market-based rates for gas, provided that FERC had first determined that the sellers lacked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market power. See </w:t>
      </w:r>
      <w:hyperlink r:id="rId57" w:history="1">
        <w:r>
          <w:rPr>
            <w:rFonts w:ascii="arial" w:eastAsia="arial" w:hAnsi="arial" w:cs="arial"/>
            <w:b w:val="0"/>
            <w:i/>
            <w:strike w:val="0"/>
            <w:noProof w:val="0"/>
            <w:color w:val="0077CC"/>
            <w:position w:val="0"/>
            <w:sz w:val="20"/>
            <w:u w:val="single"/>
            <w:vertAlign w:val="baseline"/>
          </w:rPr>
          <w:t>57 Fed. Reg. 57957-57958</w:t>
        </w:r>
      </w:hyperlink>
      <w:r>
        <w:rPr>
          <w:rFonts w:ascii="arial" w:eastAsia="arial" w:hAnsi="arial" w:cs="arial"/>
          <w:b w:val="0"/>
          <w:i w:val="0"/>
          <w:strike w:val="0"/>
          <w:noProof w:val="0"/>
          <w:color w:val="000000"/>
          <w:position w:val="0"/>
          <w:sz w:val="20"/>
          <w:u w:val="none"/>
          <w:vertAlign w:val="baseline"/>
        </w:rPr>
        <w:t xml:space="preserve"> (1992);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13270.</w:t>
      </w:r>
    </w:p>
    <w:p>
      <w:pPr>
        <w:keepNext w:val="0"/>
        <w:widowControl w:val="0"/>
        <w:spacing w:before="240" w:after="0" w:line="260" w:lineRule="atLeast"/>
        <w:ind w:left="0" w:right="0" w:firstLine="0"/>
        <w:jc w:val="both"/>
      </w:pPr>
      <w:bookmarkStart w:id="130" w:name="Bookmark_para_16"/>
      <w:bookmarkEnd w:id="130"/>
      <w:r>
        <w:rPr>
          <w:rFonts w:ascii="arial" w:eastAsia="arial" w:hAnsi="arial" w:cs="arial"/>
          <w:b w:val="0"/>
          <w:i w:val="0"/>
          <w:strike w:val="0"/>
          <w:noProof w:val="0"/>
          <w:color w:val="000000"/>
          <w:position w:val="0"/>
          <w:sz w:val="20"/>
          <w:u w:val="none"/>
          <w:vertAlign w:val="baseline"/>
        </w:rPr>
        <w:t xml:space="preserve">After the issuance of this order, FERC’s oversight of the natural-gas market largely consisted of (1) ex ante examinations of jurisdictional sellers’ market power, and (2) the availability of a complaint process under </w:t>
      </w:r>
      <w:hyperlink r:id="rId16" w:history="1">
        <w:r>
          <w:rPr>
            <w:rFonts w:ascii="arial" w:eastAsia="arial" w:hAnsi="arial" w:cs="arial"/>
            <w:b w:val="0"/>
            <w:i/>
            <w:strike w:val="0"/>
            <w:noProof w:val="0"/>
            <w:color w:val="0077CC"/>
            <w:position w:val="0"/>
            <w:sz w:val="20"/>
            <w:u w:val="single"/>
            <w:vertAlign w:val="baseline"/>
          </w:rPr>
          <w:t>§717d(a)</w:t>
        </w:r>
      </w:hyperlink>
      <w:r>
        <w:rPr>
          <w:rFonts w:ascii="arial" w:eastAsia="arial" w:hAnsi="arial" w:cs="arial"/>
          <w:b w:val="0"/>
          <w:i w:val="0"/>
          <w:strike w:val="0"/>
          <w:noProof w:val="0"/>
          <w:color w:val="000000"/>
          <w:position w:val="0"/>
          <w:sz w:val="20"/>
          <w:u w:val="none"/>
          <w:vertAlign w:val="baseline"/>
        </w:rPr>
        <w:t xml:space="preserve">. </w:t>
      </w:r>
      <w:bookmarkStart w:id="131" w:name="Bookmark_I5G0N8GG28T4J80040000400"/>
      <w:bookmarkEnd w:id="131"/>
      <w:r>
        <w:rPr>
          <w:rFonts w:ascii="arial" w:eastAsia="arial" w:hAnsi="arial" w:cs="arial"/>
          <w:b w:val="0"/>
          <w:i w:val="0"/>
          <w:strike w:val="0"/>
          <w:noProof w:val="0"/>
          <w:color w:val="000000"/>
          <w:position w:val="0"/>
          <w:sz w:val="20"/>
          <w:u w:val="none"/>
          <w:vertAlign w:val="baseline"/>
        </w:rPr>
        <w:t xml:space="preserve">See Brief for United States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4. The new system also led many large gas consumers—such as industrial and commercial users—to buy their own gas directly from gas producers, and to arrange (and often pay separately) for transportation from the field to the place of consumption. See </w:t>
      </w:r>
      <w:bookmarkStart w:id="132" w:name="Bookmark_I5G0N8GG28T4J80030000400"/>
      <w:bookmarkEnd w:id="132"/>
      <w:hyperlink r:id="rId49" w:history="1">
        <w:r>
          <w:rPr>
            <w:rFonts w:ascii="arial" w:eastAsia="arial" w:hAnsi="arial" w:cs="arial"/>
            <w:b w:val="0"/>
            <w:i/>
            <w:strike w:val="0"/>
            <w:noProof w:val="0"/>
            <w:color w:val="0077CC"/>
            <w:position w:val="0"/>
            <w:sz w:val="20"/>
            <w:u w:val="single"/>
            <w:vertAlign w:val="baseline"/>
          </w:rPr>
          <w:t>Tracy</w:t>
        </w:r>
      </w:hyperlink>
      <w:hyperlink r:id="rId49" w:history="1">
        <w:r>
          <w:rPr>
            <w:rFonts w:ascii="arial" w:eastAsia="arial" w:hAnsi="arial" w:cs="arial"/>
            <w:b w:val="0"/>
            <w:i/>
            <w:strike w:val="0"/>
            <w:noProof w:val="0"/>
            <w:color w:val="0077CC"/>
            <w:position w:val="0"/>
            <w:sz w:val="20"/>
            <w:u w:val="single"/>
            <w:vertAlign w:val="baseline"/>
          </w:rPr>
          <w:t>, 519 U. S., at 284, 117 S. Ct. 811, 136 L. Ed. 2d 761</w:t>
        </w:r>
      </w:hyperlink>
      <w:r>
        <w:rPr>
          <w:rFonts w:ascii="arial" w:eastAsia="arial" w:hAnsi="arial" w:cs="arial"/>
          <w:b w:val="0"/>
          <w:i w:val="0"/>
          <w:strike w:val="0"/>
          <w:noProof w:val="0"/>
          <w:color w:val="000000"/>
          <w:position w:val="0"/>
          <w:sz w:val="20"/>
          <w:u w:val="none"/>
          <w:vertAlign w:val="baseline"/>
        </w:rPr>
        <w:t>. Insofar as interstate pipelines sold gas to such consumers, they sold it for direct consumption rather than resale.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w:t>
      </w:r>
    </w:p>
    <w:p>
      <w:pPr>
        <w:keepNext w:val="0"/>
        <w:widowControl w:val="0"/>
        <w:spacing w:before="200" w:after="0" w:line="260" w:lineRule="atLeast"/>
        <w:ind w:left="0" w:right="0" w:firstLine="0"/>
        <w:jc w:val="both"/>
      </w:pPr>
      <w:bookmarkStart w:id="133" w:name="Bookmark_para_17"/>
      <w:bookmarkEnd w:id="133"/>
      <w:r>
        <w:rPr>
          <w:rFonts w:ascii="arial" w:eastAsia="arial" w:hAnsi="arial" w:cs="arial"/>
          <w:b w:val="0"/>
          <w:i w:val="0"/>
          <w:strike w:val="0"/>
          <w:noProof w:val="0"/>
          <w:color w:val="000000"/>
          <w:position w:val="0"/>
          <w:sz w:val="20"/>
          <w:u w:val="none"/>
          <w:vertAlign w:val="baseline"/>
        </w:rPr>
        <w:t xml:space="preserve">The free-market system for setting interstate pipeline rates turned out to be less than perfect. Interstate pipelines, distributing companies, and many of the customers who bought directly from the pipelines found that </w:t>
      </w:r>
      <w:r>
        <w:rPr>
          <w:rFonts w:ascii="arial" w:eastAsia="arial" w:hAnsi="arial" w:cs="arial"/>
          <w:b/>
          <w:i w:val="0"/>
          <w:strike w:val="0"/>
          <w:noProof w:val="0"/>
          <w:color w:val="000000"/>
          <w:position w:val="0"/>
          <w:sz w:val="20"/>
          <w:u w:val="none"/>
          <w:vertAlign w:val="baseline"/>
        </w:rPr>
        <w:t> [**520] </w:t>
      </w:r>
      <w:r>
        <w:rPr>
          <w:rFonts w:ascii="arial" w:eastAsia="arial" w:hAnsi="arial" w:cs="arial"/>
          <w:b w:val="0"/>
          <w:i w:val="0"/>
          <w:strike w:val="0"/>
          <w:noProof w:val="0"/>
          <w:color w:val="000000"/>
          <w:position w:val="0"/>
          <w:sz w:val="20"/>
          <w:u w:val="none"/>
          <w:vertAlign w:val="baseline"/>
        </w:rPr>
        <w:t xml:space="preserve"> they had to rely on privately published price indices to determine appropriate prices for their natural-gas contracts. These indices listed the prices at which natural gas was being sold in different (presumably competitive) markets across the country. The information on which these indices were based was voluntarily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reported by natural-gas traders.</w:t>
      </w:r>
    </w:p>
    <w:p>
      <w:pPr>
        <w:keepNext w:val="0"/>
        <w:widowControl w:val="0"/>
        <w:spacing w:before="200" w:after="0" w:line="260" w:lineRule="atLeast"/>
        <w:ind w:left="0" w:right="0" w:firstLine="0"/>
        <w:jc w:val="both"/>
      </w:pPr>
      <w:bookmarkStart w:id="134" w:name="Bookmark_para_18"/>
      <w:bookmarkEnd w:id="134"/>
      <w:r>
        <w:rPr>
          <w:rFonts w:ascii="arial" w:eastAsia="arial" w:hAnsi="arial" w:cs="arial"/>
          <w:b w:val="0"/>
          <w:i w:val="0"/>
          <w:strike w:val="0"/>
          <w:noProof w:val="0"/>
          <w:color w:val="000000"/>
          <w:position w:val="0"/>
          <w:sz w:val="20"/>
          <w:u w:val="none"/>
          <w:vertAlign w:val="baseline"/>
        </w:rPr>
        <w:t xml:space="preserve">In 2003, FERC found that the indices were inaccurate, in part because much of the information that natural-gas traders reported had been false. See FERC, Final Report on Price Manipulation in Western Markets (Mar. 2003), App. 88-89. FERC found that false reporting had involved “inflating the volume of trades, omitting trades, and adjusting the price of trades.”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 That is, sometimes those who reported information simply fabricated it. Other times, the information reported reflected “wash trades,”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prearranged</w:t>
      </w:r>
      <w:r>
        <w:rPr>
          <w:rFonts w:ascii="arial" w:eastAsia="arial" w:hAnsi="arial" w:cs="arial"/>
          <w:b w:val="0"/>
          <w:i w:val="0"/>
          <w:strike w:val="0"/>
          <w:noProof w:val="0"/>
          <w:color w:val="000000"/>
          <w:position w:val="0"/>
          <w:sz w:val="20"/>
          <w:u w:val="none"/>
          <w:vertAlign w:val="baseline"/>
        </w:rPr>
        <w:t xml:space="preserve"> pair[s] of trades of the same good between the same parties, involving no economic risk and no net change in beneficial ownership.”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215. FERC concluded that these “efforts to manipulate </w:t>
      </w:r>
      <w:r>
        <w:rPr>
          <w:rFonts w:ascii="arial" w:eastAsia="arial" w:hAnsi="arial" w:cs="arial"/>
          <w:b/>
          <w:i w:val="0"/>
          <w:strike w:val="0"/>
          <w:noProof w:val="0"/>
          <w:color w:val="000000"/>
          <w:position w:val="0"/>
          <w:sz w:val="20"/>
          <w:u w:val="none"/>
          <w:vertAlign w:val="baseline"/>
        </w:rPr>
        <w:t> [*1598] </w:t>
      </w:r>
      <w:r>
        <w:rPr>
          <w:rFonts w:ascii="arial" w:eastAsia="arial" w:hAnsi="arial" w:cs="arial"/>
          <w:b w:val="0"/>
          <w:i w:val="0"/>
          <w:strike w:val="0"/>
          <w:noProof w:val="0"/>
          <w:color w:val="000000"/>
          <w:position w:val="0"/>
          <w:sz w:val="20"/>
          <w:u w:val="none"/>
          <w:vertAlign w:val="baseline"/>
        </w:rPr>
        <w:t xml:space="preserve"> price indices compiled by trade publications” had helped raise “to extraordinary levels” the prices of both jurisdictional sales (that is, interstate pipeline sales for resale) and nonjurisdictional direct sales to ultimate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86, 85.</w:t>
      </w:r>
    </w:p>
    <w:p>
      <w:pPr>
        <w:keepNext w:val="0"/>
        <w:widowControl w:val="0"/>
        <w:spacing w:before="240" w:after="0" w:line="260" w:lineRule="atLeast"/>
        <w:ind w:left="0" w:right="0" w:firstLine="0"/>
        <w:jc w:val="both"/>
      </w:pPr>
      <w:bookmarkStart w:id="135" w:name="Bookmark_para_19"/>
      <w:bookmarkEnd w:id="135"/>
      <w:bookmarkStart w:id="136" w:name="Bookmark_I5G0N8GG2HM6MX0010000400"/>
      <w:bookmarkEnd w:id="136"/>
      <w:bookmarkStart w:id="137" w:name="Bookmark_I5G0N8GG2HM6MX0030000400"/>
      <w:bookmarkEnd w:id="137"/>
      <w:r>
        <w:rPr>
          <w:rFonts w:ascii="arial" w:eastAsia="arial" w:hAnsi="arial" w:cs="arial"/>
          <w:b w:val="0"/>
          <w:i w:val="0"/>
          <w:strike w:val="0"/>
          <w:noProof w:val="0"/>
          <w:color w:val="000000"/>
          <w:position w:val="0"/>
          <w:sz w:val="20"/>
          <w:u w:val="none"/>
          <w:vertAlign w:val="baseline"/>
        </w:rPr>
        <w:t>After issuing its final report on price manipulation in western markets, FERC issued a Code of Conduct. That code amended all blanket certificates to prohibit jurisdictional sellers “from engaging in actions without a legitimate business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purpose that manipulate or attempt to manipulate market conditions, including wash trades and collusion.” </w:t>
      </w:r>
      <w:bookmarkStart w:id="138" w:name="Bookmark_I5G0N8GG28T4J80050000400"/>
      <w:bookmarkEnd w:id="138"/>
      <w:hyperlink r:id="rId58" w:history="1">
        <w:r>
          <w:rPr>
            <w:rFonts w:ascii="arial" w:eastAsia="arial" w:hAnsi="arial" w:cs="arial"/>
            <w:b w:val="0"/>
            <w:i/>
            <w:strike w:val="0"/>
            <w:noProof w:val="0"/>
            <w:color w:val="0077CC"/>
            <w:position w:val="0"/>
            <w:sz w:val="20"/>
            <w:u w:val="single"/>
            <w:vertAlign w:val="baseline"/>
          </w:rPr>
          <w:t>68 Fed. Reg. 66324 (2003)</w:t>
        </w:r>
      </w:hyperlink>
      <w:r>
        <w:rPr>
          <w:rFonts w:ascii="arial" w:eastAsia="arial" w:hAnsi="arial" w:cs="arial"/>
          <w:b w:val="0"/>
          <w:i w:val="0"/>
          <w:strike w:val="0"/>
          <w:noProof w:val="0"/>
          <w:color w:val="000000"/>
          <w:position w:val="0"/>
          <w:sz w:val="20"/>
          <w:u w:val="none"/>
          <w:vertAlign w:val="baseline"/>
        </w:rPr>
        <w:t xml:space="preserve">. The code also required jurisdictional companies, when they provided information to natural-gas index publishers, to “provide accurate and factual information, and not knowingly submit false or misleading information or omit material information to any such publisher.” </w:t>
      </w:r>
      <w:bookmarkStart w:id="139" w:name="Bookmark_I5G0N8GG2HM6MX0020000400"/>
      <w:bookmarkEnd w:id="13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at 66337</w:t>
        </w:r>
      </w:hyperlink>
      <w:r>
        <w:rPr>
          <w:rFonts w:ascii="arial" w:eastAsia="arial" w:hAnsi="arial" w:cs="arial"/>
          <w:b w:val="0"/>
          <w:i w:val="0"/>
          <w:strike w:val="0"/>
          <w:noProof w:val="0"/>
          <w:color w:val="000000"/>
          <w:position w:val="0"/>
          <w:sz w:val="20"/>
          <w:u w:val="none"/>
          <w:vertAlign w:val="baseline"/>
        </w:rPr>
        <w:t xml:space="preserve">. At the same time, FERC issued a policy statement setting forth “minimum standards for creation and publication of any energy price index,” and “for reporting transaction data to index developers.” </w:t>
      </w:r>
      <w:hyperlink r:id="rId59" w:history="1">
        <w:r>
          <w:rPr>
            <w:rFonts w:ascii="arial" w:eastAsia="arial" w:hAnsi="arial" w:cs="arial"/>
            <w:b w:val="0"/>
            <w:i/>
            <w:strike w:val="0"/>
            <w:noProof w:val="0"/>
            <w:color w:val="0077CC"/>
            <w:position w:val="0"/>
            <w:sz w:val="20"/>
            <w:u w:val="single"/>
            <w:vertAlign w:val="baseline"/>
          </w:rPr>
          <w:t>Price Discovery in Natural Gas and Elec. Markets</w:t>
        </w:r>
      </w:hyperlink>
      <w:hyperlink r:id="rId59" w:history="1">
        <w:r>
          <w:rPr>
            <w:rFonts w:ascii="arial" w:eastAsia="arial" w:hAnsi="arial" w:cs="arial"/>
            <w:b w:val="0"/>
            <w:i/>
            <w:strike w:val="0"/>
            <w:noProof w:val="0"/>
            <w:color w:val="0077CC"/>
            <w:position w:val="0"/>
            <w:sz w:val="20"/>
            <w:u w:val="single"/>
            <w:vertAlign w:val="baseline"/>
          </w:rPr>
          <w:t>, 104 FERC ¶61,121</w:t>
        </w:r>
      </w:hyperlink>
      <w:r>
        <w:rPr>
          <w:rFonts w:ascii="arial" w:eastAsia="arial" w:hAnsi="arial" w:cs="arial"/>
          <w:b w:val="0"/>
          <w:i w:val="0"/>
          <w:strike w:val="0"/>
          <w:noProof w:val="0"/>
          <w:color w:val="000000"/>
          <w:position w:val="0"/>
          <w:sz w:val="20"/>
          <w:u w:val="none"/>
          <w:vertAlign w:val="baseline"/>
        </w:rPr>
        <w:t xml:space="preserve">, pp. 61,407, 61,408 (2003). Finally, FERC, after finding that certain jurisdictional sellers had “engaged in wash trading . . . that resulted in the manipulation of [natural-gas] prices,” terminated those sellers’ blanket marketing certificates. </w:t>
      </w:r>
      <w:hyperlink r:id="rId60" w:history="1">
        <w:r>
          <w:rPr>
            <w:rFonts w:ascii="arial" w:eastAsia="arial" w:hAnsi="arial" w:cs="arial"/>
            <w:b w:val="0"/>
            <w:i/>
            <w:strike w:val="0"/>
            <w:noProof w:val="0"/>
            <w:color w:val="0077CC"/>
            <w:position w:val="0"/>
            <w:sz w:val="20"/>
            <w:u w:val="single"/>
            <w:vertAlign w:val="baseline"/>
          </w:rPr>
          <w:t>Enron Power Marketing, Inc.</w:t>
        </w:r>
      </w:hyperlink>
      <w:hyperlink r:id="rId60" w:history="1">
        <w:r>
          <w:rPr>
            <w:rFonts w:ascii="arial" w:eastAsia="arial" w:hAnsi="arial" w:cs="arial"/>
            <w:b w:val="0"/>
            <w:i/>
            <w:strike w:val="0"/>
            <w:noProof w:val="0"/>
            <w:color w:val="0077CC"/>
            <w:position w:val="0"/>
            <w:sz w:val="20"/>
            <w:u w:val="single"/>
            <w:vertAlign w:val="baseline"/>
          </w:rPr>
          <w:t>, 103 FERC ¶61,343</w:t>
        </w:r>
      </w:hyperlink>
      <w:r>
        <w:rPr>
          <w:rFonts w:ascii="arial" w:eastAsia="arial" w:hAnsi="arial" w:cs="arial"/>
          <w:b w:val="0"/>
          <w:i w:val="0"/>
          <w:strike w:val="0"/>
          <w:noProof w:val="0"/>
          <w:color w:val="000000"/>
          <w:position w:val="0"/>
          <w:sz w:val="20"/>
          <w:u w:val="none"/>
          <w:vertAlign w:val="baseline"/>
        </w:rPr>
        <w:t>, p. 62,303 (2003).</w:t>
      </w:r>
    </w:p>
    <w:p>
      <w:pPr>
        <w:keepNext w:val="0"/>
        <w:widowControl w:val="0"/>
        <w:spacing w:before="240" w:after="0" w:line="260" w:lineRule="atLeast"/>
        <w:ind w:left="0" w:right="0" w:firstLine="0"/>
        <w:jc w:val="both"/>
      </w:pPr>
      <w:bookmarkStart w:id="140" w:name="Bookmark_para_20"/>
      <w:bookmarkEnd w:id="140"/>
      <w:r>
        <w:rPr>
          <w:rFonts w:ascii="arial" w:eastAsia="arial" w:hAnsi="arial" w:cs="arial"/>
          <w:b w:val="0"/>
          <w:i w:val="0"/>
          <w:strike w:val="0"/>
          <w:noProof w:val="0"/>
          <w:color w:val="000000"/>
          <w:position w:val="0"/>
          <w:sz w:val="20"/>
          <w:u w:val="none"/>
          <w:vertAlign w:val="baseline"/>
        </w:rPr>
        <w:t xml:space="preserve">Congress also took steps to address these problems. In particular, it passed the Energy Policy Act of 2005,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xml:space="preserve">, which gives FERC the authority to issue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prevent “any manipulative or deceptive device or contrivance” by “any entity . . . in connection with the purchase or sale of natural gas or the purchase or sale of transportation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services subject to the jurisdiction of” FERC, </w:t>
      </w:r>
      <w:hyperlink r:id="rId61" w:history="1">
        <w:r>
          <w:rPr>
            <w:rFonts w:ascii="arial" w:eastAsia="arial" w:hAnsi="arial" w:cs="arial"/>
            <w:b w:val="0"/>
            <w:i/>
            <w:strike w:val="0"/>
            <w:noProof w:val="0"/>
            <w:color w:val="0077CC"/>
            <w:position w:val="0"/>
            <w:sz w:val="20"/>
            <w:u w:val="single"/>
            <w:vertAlign w:val="baseline"/>
          </w:rPr>
          <w:t>15 U. S. C. §717c-1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41" w:name="Bookmark_para_21"/>
      <w:bookmarkEnd w:id="141"/>
      <w:r>
        <w:rPr>
          <w:rFonts w:ascii="arial" w:eastAsia="arial" w:hAnsi="arial" w:cs="arial"/>
          <w:b w:val="0"/>
          <w:i w:val="0"/>
          <w:strike w:val="0"/>
          <w:noProof w:val="0"/>
          <w:color w:val="000000"/>
          <w:position w:val="0"/>
          <w:sz w:val="20"/>
          <w:u w:val="none"/>
          <w:vertAlign w:val="baseline"/>
        </w:rPr>
        <w:t xml:space="preserve">We now turn to the cases before us. Respondents, as we have said, bought large quantities of natural gas directly from interstate pipelines for their own consumption. They believe that they overpaid in these transactions due to the interstate pipelines’ manipulation of the natural-gas indices. Based on this belief, they filed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against petitioners </w:t>
      </w:r>
      <w:r>
        <w:rPr>
          <w:rFonts w:ascii="arial" w:eastAsia="arial" w:hAnsi="arial" w:cs="arial"/>
          <w:b/>
          <w:i w:val="0"/>
          <w:strike w:val="0"/>
          <w:noProof w:val="0"/>
          <w:color w:val="000000"/>
          <w:position w:val="0"/>
          <w:sz w:val="20"/>
          <w:u w:val="none"/>
          <w:vertAlign w:val="baseline"/>
        </w:rPr>
        <w:t> [**521] </w:t>
      </w:r>
      <w:r>
        <w:rPr>
          <w:rFonts w:ascii="arial" w:eastAsia="arial" w:hAnsi="arial" w:cs="arial"/>
          <w:b w:val="0"/>
          <w:i w:val="0"/>
          <w:strike w:val="0"/>
          <w:noProof w:val="0"/>
          <w:color w:val="000000"/>
          <w:position w:val="0"/>
          <w:sz w:val="20"/>
          <w:u w:val="none"/>
          <w:vertAlign w:val="baseline"/>
        </w:rPr>
        <w:t xml:space="preserve"> in state and federal courts. See App. 244-246 (alleging violations of </w:t>
      </w:r>
      <w:hyperlink r:id="rId62" w:history="1">
        <w:r>
          <w:rPr>
            <w:rFonts w:ascii="arial" w:eastAsia="arial" w:hAnsi="arial" w:cs="arial"/>
            <w:b w:val="0"/>
            <w:i/>
            <w:strike w:val="0"/>
            <w:noProof w:val="0"/>
            <w:color w:val="0077CC"/>
            <w:position w:val="0"/>
            <w:sz w:val="20"/>
            <w:u w:val="single"/>
            <w:vertAlign w:val="baseline"/>
          </w:rPr>
          <w:t>Wis. Stat. §§133.03</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133.14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133.18</w:t>
        </w:r>
      </w:hyperlink>
      <w:r>
        <w:rPr>
          <w:rFonts w:ascii="arial" w:eastAsia="arial" w:hAnsi="arial" w:cs="arial"/>
          <w:b w:val="0"/>
          <w:i w:val="0"/>
          <w:strike w:val="0"/>
          <w:noProof w:val="0"/>
          <w:color w:val="000000"/>
          <w:position w:val="0"/>
          <w:sz w:val="20"/>
          <w:u w:val="none"/>
          <w:vertAlign w:val="baseline"/>
        </w:rPr>
        <w:t xml:space="preserve">); see also App. 430-433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519-521 (same);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362-364 (alleging violations of Kansas Restraint of Trade Act, </w:t>
      </w:r>
      <w:hyperlink r:id="rId65" w:history="1">
        <w:r>
          <w:rPr>
            <w:rFonts w:ascii="arial" w:eastAsia="arial" w:hAnsi="arial" w:cs="arial"/>
            <w:b w:val="0"/>
            <w:i/>
            <w:strike w:val="0"/>
            <w:noProof w:val="0"/>
            <w:color w:val="0077CC"/>
            <w:position w:val="0"/>
            <w:sz w:val="20"/>
            <w:u w:val="single"/>
            <w:vertAlign w:val="baseline"/>
          </w:rPr>
          <w:t xml:space="preserve">Kan. Stat. Ann. §50-101 </w:t>
        </w:r>
      </w:hyperlink>
      <w:hyperlink r:id="rId6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App. 417-419 (alleging violations of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hyperlink r:id="rId66" w:history="1">
        <w:r>
          <w:rPr>
            <w:rFonts w:ascii="arial" w:eastAsia="arial" w:hAnsi="arial" w:cs="arial"/>
            <w:b w:val="0"/>
            <w:i/>
            <w:strike w:val="0"/>
            <w:noProof w:val="0"/>
            <w:color w:val="0077CC"/>
            <w:position w:val="0"/>
            <w:sz w:val="20"/>
            <w:u w:val="single"/>
            <w:vertAlign w:val="baseline"/>
          </w:rPr>
          <w:t>Mo. Rev. Stat. §§416.011-416.161</w:t>
        </w:r>
      </w:hyperlink>
      <w:r>
        <w:rPr>
          <w:rFonts w:ascii="arial" w:eastAsia="arial" w:hAnsi="arial" w:cs="arial"/>
          <w:b w:val="0"/>
          <w:i w:val="0"/>
          <w:strike w:val="0"/>
          <w:noProof w:val="0"/>
          <w:color w:val="000000"/>
          <w:position w:val="0"/>
          <w:sz w:val="20"/>
          <w:u w:val="none"/>
          <w:vertAlign w:val="baseline"/>
        </w:rPr>
        <w:t xml:space="preserve">). The pipelines removed all the state cases to federal court, where they were consolidated and sent for pretrial proceedings to the Federal District Court for the District of Nevada. See </w:t>
      </w:r>
      <w:hyperlink r:id="rId67" w:history="1">
        <w:r>
          <w:rPr>
            <w:rFonts w:ascii="arial" w:eastAsia="arial" w:hAnsi="arial" w:cs="arial"/>
            <w:b w:val="0"/>
            <w:i/>
            <w:strike w:val="0"/>
            <w:noProof w:val="0"/>
            <w:color w:val="0077CC"/>
            <w:position w:val="0"/>
            <w:sz w:val="20"/>
            <w:u w:val="single"/>
            <w:vertAlign w:val="baseline"/>
          </w:rPr>
          <w:t>28 U. S. C. §1407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22"/>
      <w:bookmarkEnd w:id="142"/>
      <w:r>
        <w:rPr>
          <w:rFonts w:ascii="arial" w:eastAsia="arial" w:hAnsi="arial" w:cs="arial"/>
          <w:b w:val="0"/>
          <w:i w:val="0"/>
          <w:strike w:val="0"/>
          <w:noProof w:val="0"/>
          <w:color w:val="000000"/>
          <w:position w:val="0"/>
          <w:sz w:val="20"/>
          <w:u w:val="none"/>
          <w:vertAlign w:val="baseline"/>
        </w:rPr>
        <w:t xml:space="preserve">The pipelines then moved for summary judgment on the ground that the Natural Gas Act pre-empted respondents’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District Court granted their motion. It concluded that the pipelines were “jurisdictional sellers,”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“natural gas companies engaged in” the “transportation of natural gas in interstate commerce.”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Order in No. 03-cv-1431, (D Nev., July 18, 2011), pp. 4, 11. And it held that respondents’ claims, which were “aimed at” these sellers’ “alleged practices of false price reporting, wash trades, and anticompetitive collusive behavior” were pre-empted because “such practices,” not only affected nonjurisdictional direct-sale prices but also “directly affect[ed]” jurisdictional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wholesale)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36-37.</w:t>
      </w:r>
    </w:p>
    <w:p>
      <w:pPr>
        <w:keepNext w:val="0"/>
        <w:widowControl w:val="0"/>
        <w:spacing w:before="240" w:after="0" w:line="260" w:lineRule="atLeast"/>
        <w:ind w:left="0" w:right="0" w:firstLine="0"/>
        <w:jc w:val="both"/>
      </w:pPr>
      <w:bookmarkStart w:id="143" w:name="Bookmark_para_23"/>
      <w:bookmarkEnd w:id="143"/>
      <w:r>
        <w:rPr>
          <w:rFonts w:ascii="arial" w:eastAsia="arial" w:hAnsi="arial" w:cs="arial"/>
          <w:b/>
          <w:i w:val="0"/>
          <w:strike w:val="0"/>
          <w:noProof w:val="0"/>
          <w:color w:val="000000"/>
          <w:position w:val="0"/>
          <w:sz w:val="20"/>
          <w:u w:val="none"/>
          <w:vertAlign w:val="baseline"/>
        </w:rPr>
        <w:t> [*1599] </w:t>
      </w:r>
      <w:r>
        <w:rPr>
          <w:rFonts w:ascii="arial" w:eastAsia="arial" w:hAnsi="arial" w:cs="arial"/>
          <w:b w:val="0"/>
          <w:i w:val="0"/>
          <w:strike w:val="0"/>
          <w:noProof w:val="0"/>
          <w:color w:val="000000"/>
          <w:position w:val="0"/>
          <w:sz w:val="20"/>
          <w:u w:val="none"/>
          <w:vertAlign w:val="baseline"/>
        </w:rPr>
        <w:t xml:space="preserve"> The Ninth Circuit reversed. </w:t>
      </w:r>
      <w:bookmarkStart w:id="144" w:name="Bookmark_I5G0N8GG2HM6MX0050000400"/>
      <w:bookmarkEnd w:id="144"/>
      <w:r>
        <w:rPr>
          <w:rFonts w:ascii="arial" w:eastAsia="arial" w:hAnsi="arial" w:cs="arial"/>
          <w:b w:val="0"/>
          <w:i w:val="0"/>
          <w:strike w:val="0"/>
          <w:noProof w:val="0"/>
          <w:color w:val="000000"/>
          <w:position w:val="0"/>
          <w:sz w:val="20"/>
          <w:u w:val="none"/>
          <w:vertAlign w:val="baseline"/>
        </w:rPr>
        <w:t>It emphasized that the price-manipulation of which respondents complained affected not only jurisdictional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wholesale) sales, but also nonjurisdictional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retail) sales. The court construed the Natural Gas Act’s pre-emptive scope narrowly in light of Congress’ intent—manifested in </w:t>
      </w:r>
      <w:hyperlink r:id="rId17" w:history="1">
        <w:r>
          <w:rPr>
            <w:rFonts w:ascii="arial" w:eastAsia="arial" w:hAnsi="arial" w:cs="arial"/>
            <w:b w:val="0"/>
            <w:i/>
            <w:strike w:val="0"/>
            <w:noProof w:val="0"/>
            <w:color w:val="0077CC"/>
            <w:position w:val="0"/>
            <w:sz w:val="20"/>
            <w:u w:val="single"/>
            <w:vertAlign w:val="baseline"/>
          </w:rPr>
          <w:t>§1(b)</w:t>
        </w:r>
      </w:hyperlink>
      <w:r>
        <w:rPr>
          <w:rFonts w:ascii="arial" w:eastAsia="arial" w:hAnsi="arial" w:cs="arial"/>
          <w:b w:val="0"/>
          <w:i w:val="0"/>
          <w:strike w:val="0"/>
          <w:noProof w:val="0"/>
          <w:color w:val="000000"/>
          <w:position w:val="0"/>
          <w:sz w:val="20"/>
          <w:u w:val="none"/>
          <w:vertAlign w:val="baseline"/>
        </w:rPr>
        <w:t xml:space="preserve"> of the Act—to preserve for the States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nonjurisdictional sales. And it held that the Act did not pre-empt state-law claims aimed at obtaining damages for excessively high </w:t>
      </w:r>
      <w:r>
        <w:rPr>
          <w:rFonts w:ascii="arial" w:eastAsia="arial" w:hAnsi="arial" w:cs="arial"/>
          <w:b w:val="0"/>
          <w:i/>
          <w:strike w:val="0"/>
          <w:noProof w:val="0"/>
          <w:color w:val="000000"/>
          <w:position w:val="0"/>
          <w:sz w:val="20"/>
          <w:u w:val="none"/>
          <w:vertAlign w:val="baseline"/>
        </w:rPr>
        <w:t xml:space="preserve">retail </w:t>
      </w:r>
      <w:r>
        <w:rPr>
          <w:rFonts w:ascii="arial" w:eastAsia="arial" w:hAnsi="arial" w:cs="arial"/>
          <w:b w:val="0"/>
          <w:i w:val="0"/>
          <w:strike w:val="0"/>
          <w:noProof w:val="0"/>
          <w:color w:val="000000"/>
          <w:position w:val="0"/>
          <w:sz w:val="20"/>
          <w:u w:val="none"/>
          <w:vertAlign w:val="baseline"/>
        </w:rPr>
        <w:t xml:space="preserve">natural-gas prices stemming from interstate pipelines’ price manipulation, even if the manipulation raised </w:t>
      </w:r>
      <w:r>
        <w:rPr>
          <w:rFonts w:ascii="arial" w:eastAsia="arial" w:hAnsi="arial" w:cs="arial"/>
          <w:b w:val="0"/>
          <w:i/>
          <w:strike w:val="0"/>
          <w:noProof w:val="0"/>
          <w:color w:val="000000"/>
          <w:position w:val="0"/>
          <w:sz w:val="20"/>
          <w:u w:val="none"/>
          <w:vertAlign w:val="baseline"/>
        </w:rPr>
        <w:t>wholesale</w:t>
      </w:r>
      <w:r>
        <w:rPr>
          <w:rFonts w:ascii="arial" w:eastAsia="arial" w:hAnsi="arial" w:cs="arial"/>
          <w:b w:val="0"/>
          <w:i w:val="0"/>
          <w:strike w:val="0"/>
          <w:noProof w:val="0"/>
          <w:color w:val="000000"/>
          <w:position w:val="0"/>
          <w:sz w:val="20"/>
          <w:u w:val="none"/>
          <w:vertAlign w:val="baseline"/>
        </w:rPr>
        <w:t xml:space="preserve"> rates as well. See </w:t>
      </w:r>
      <w:bookmarkStart w:id="145" w:name="Bookmark_I5G0N8GG2HM6MX0040000400"/>
      <w:bookmarkEnd w:id="145"/>
      <w:hyperlink r:id="rId10" w:history="1">
        <w:r>
          <w:rPr>
            <w:rFonts w:ascii="arial" w:eastAsia="arial" w:hAnsi="arial" w:cs="arial"/>
            <w:b w:val="0"/>
            <w:i/>
            <w:strike w:val="0"/>
            <w:noProof w:val="0"/>
            <w:color w:val="0077CC"/>
            <w:position w:val="0"/>
            <w:sz w:val="20"/>
            <w:u w:val="single"/>
            <w:vertAlign w:val="baseline"/>
          </w:rPr>
          <w:t xml:space="preserve">In re Western States Wholesale Natural Gas </w:t>
        </w:r>
      </w:hyperlink>
      <w:hyperlink r:id="rId10" w:history="1">
        <w:r>
          <w:rPr>
            <w:rFonts w:ascii="arial" w:eastAsia="arial" w:hAnsi="arial" w:cs="arial"/>
            <w:b/>
            <w:i/>
            <w:strike w:val="0"/>
            <w:noProof w:val="0"/>
            <w:color w:val="0077CC"/>
            <w:position w:val="0"/>
            <w:sz w:val="20"/>
            <w:u w:val="single"/>
            <w:vertAlign w:val="baseline"/>
          </w:rPr>
          <w:t>Antitrust</w:t>
        </w:r>
      </w:hyperlink>
      <w:hyperlink r:id="rId10" w:history="1">
        <w:r>
          <w:rPr>
            <w:rFonts w:ascii="arial" w:eastAsia="arial" w:hAnsi="arial" w:cs="arial"/>
            <w:b w:val="0"/>
            <w:i/>
            <w:strike w:val="0"/>
            <w:noProof w:val="0"/>
            <w:color w:val="0077CC"/>
            <w:position w:val="0"/>
            <w:sz w:val="20"/>
            <w:u w:val="single"/>
            <w:vertAlign w:val="baseline"/>
          </w:rPr>
          <w:t xml:space="preserve"> Litigation</w:t>
        </w:r>
      </w:hyperlink>
      <w:hyperlink r:id="rId10" w:history="1">
        <w:r>
          <w:rPr>
            <w:rFonts w:ascii="arial" w:eastAsia="arial" w:hAnsi="arial" w:cs="arial"/>
            <w:b w:val="0"/>
            <w:i/>
            <w:strike w:val="0"/>
            <w:noProof w:val="0"/>
            <w:color w:val="0077CC"/>
            <w:position w:val="0"/>
            <w:sz w:val="20"/>
            <w:u w:val="single"/>
            <w:vertAlign w:val="baseline"/>
          </w:rPr>
          <w:t>, 715 F. 3d 716, 729-736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24"/>
      <w:bookmarkEnd w:id="146"/>
      <w:bookmarkStart w:id="147" w:name="Bookmark_I4S6DSFRJ25000KKJCP000KK"/>
      <w:bookmarkEnd w:id="147"/>
      <w:bookmarkStart w:id="148" w:name="Bookmark_I5G0N8GG2HM6MY0020000400"/>
      <w:bookmarkEnd w:id="148"/>
      <w:r>
        <w:rPr>
          <w:rFonts w:ascii="arial" w:eastAsia="arial" w:hAnsi="arial" w:cs="arial"/>
          <w:b w:val="0"/>
          <w:i w:val="0"/>
          <w:strike w:val="0"/>
          <w:noProof w:val="0"/>
          <w:color w:val="000000"/>
          <w:position w:val="0"/>
          <w:sz w:val="20"/>
          <w:u w:val="none"/>
          <w:vertAlign w:val="baseline"/>
        </w:rPr>
        <w:t>The pipelines sought certiorari. They asked us to resolve confusion in the lower courts as to whether the Natural Gas Act pre-empts retail customers’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challenges to practices that also affect wholesale rates. Compare </w:t>
      </w:r>
      <w:bookmarkStart w:id="149" w:name="Bookmark_I5G0N8GG2HM6MY0010000400"/>
      <w:bookmarkEnd w:id="149"/>
      <w:hyperlink r:id="rId10" w:history="1">
        <w:r>
          <w:rPr>
            <w:rFonts w:ascii="arial" w:eastAsia="arial" w:hAnsi="arial" w:cs="arial"/>
            <w:b w:val="0"/>
            <w:i/>
            <w:strike w:val="0"/>
            <w:noProof w:val="0"/>
            <w:color w:val="0077CC"/>
            <w:position w:val="0"/>
            <w:sz w:val="20"/>
            <w:u w:val="single"/>
            <w:vertAlign w:val="baseline"/>
          </w:rPr>
          <w:t>id.</w:t>
        </w:r>
      </w:hyperlink>
      <w:hyperlink r:id="rId10" w:history="1">
        <w:r>
          <w:rPr>
            <w:rFonts w:ascii="arial" w:eastAsia="arial" w:hAnsi="arial" w:cs="arial"/>
            <w:b w:val="0"/>
            <w:i/>
            <w:strike w:val="0"/>
            <w:noProof w:val="0"/>
            <w:color w:val="0077CC"/>
            <w:position w:val="0"/>
            <w:sz w:val="20"/>
            <w:u w:val="single"/>
            <w:vertAlign w:val="baseline"/>
          </w:rPr>
          <w:t>, at 729-736</w:t>
        </w:r>
      </w:hyperlink>
      <w:r>
        <w:rPr>
          <w:rFonts w:ascii="arial" w:eastAsia="arial" w:hAnsi="arial" w:cs="arial"/>
          <w:b w:val="0"/>
          <w:i w:val="0"/>
          <w:strike w:val="0"/>
          <w:noProof w:val="0"/>
          <w:color w:val="000000"/>
          <w:position w:val="0"/>
          <w:sz w:val="20"/>
          <w:u w:val="none"/>
          <w:vertAlign w:val="baseline"/>
        </w:rPr>
        <w:t xml:space="preserve">, with </w:t>
      </w:r>
      <w:bookmarkStart w:id="150" w:name="Bookmark_I5G0N8GG2HM6MY0030000400"/>
      <w:bookmarkEnd w:id="150"/>
      <w:hyperlink r:id="rId68" w:history="1">
        <w:r>
          <w:rPr>
            <w:rFonts w:ascii="arial" w:eastAsia="arial" w:hAnsi="arial" w:cs="arial"/>
            <w:b w:val="0"/>
            <w:i/>
            <w:strike w:val="0"/>
            <w:noProof w:val="0"/>
            <w:color w:val="0077CC"/>
            <w:position w:val="0"/>
            <w:sz w:val="20"/>
            <w:u w:val="single"/>
            <w:vertAlign w:val="baseline"/>
          </w:rPr>
          <w:t>Leggett</w:t>
        </w:r>
      </w:hyperlink>
      <w:hyperlink r:id="rId68" w:history="1">
        <w:r>
          <w:rPr>
            <w:rFonts w:ascii="arial" w:eastAsia="arial" w:hAnsi="arial" w:cs="arial"/>
            <w:b w:val="0"/>
            <w:i/>
            <w:strike w:val="0"/>
            <w:noProof w:val="0"/>
            <w:color w:val="0077CC"/>
            <w:position w:val="0"/>
            <w:sz w:val="20"/>
            <w:u w:val="single"/>
            <w:vertAlign w:val="baseline"/>
          </w:rPr>
          <w:t xml:space="preserve"> v. </w:t>
        </w:r>
      </w:hyperlink>
      <w:hyperlink r:id="rId68" w:history="1">
        <w:r>
          <w:rPr>
            <w:rFonts w:ascii="arial" w:eastAsia="arial" w:hAnsi="arial" w:cs="arial"/>
            <w:b w:val="0"/>
            <w:i/>
            <w:strike w:val="0"/>
            <w:noProof w:val="0"/>
            <w:color w:val="0077CC"/>
            <w:position w:val="0"/>
            <w:sz w:val="20"/>
            <w:u w:val="single"/>
            <w:vertAlign w:val="baseline"/>
          </w:rPr>
          <w:t>Duke Energy Corp.</w:t>
        </w:r>
      </w:hyperlink>
      <w:hyperlink r:id="rId68" w:history="1">
        <w:r>
          <w:rPr>
            <w:rFonts w:ascii="arial" w:eastAsia="arial" w:hAnsi="arial" w:cs="arial"/>
            <w:b w:val="0"/>
            <w:i/>
            <w:strike w:val="0"/>
            <w:noProof w:val="0"/>
            <w:color w:val="0077CC"/>
            <w:position w:val="0"/>
            <w:sz w:val="20"/>
            <w:u w:val="single"/>
            <w:vertAlign w:val="baseline"/>
          </w:rPr>
          <w:t>, 308 S. W. 3d 843 (Tenn.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granted the petition.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151" w:name="Bookmark_para_25"/>
      <w:bookmarkEnd w:id="151"/>
      <w:bookmarkStart w:id="152" w:name="Bookmark_I5G0N8GG2HM6N00010000400"/>
      <w:bookmarkEnd w:id="152"/>
      <w:r>
        <w:rPr>
          <w:rFonts w:ascii="arial" w:eastAsia="arial" w:hAnsi="arial" w:cs="arial"/>
          <w:b w:val="0"/>
          <w:i w:val="0"/>
          <w:strike w:val="0"/>
          <w:noProof w:val="0"/>
          <w:color w:val="000000"/>
          <w:position w:val="0"/>
          <w:sz w:val="20"/>
          <w:u w:val="none"/>
          <w:vertAlign w:val="baseline"/>
        </w:rPr>
        <w:t xml:space="preserve">Petitioners, supported by the United States, argue that their customers’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are within the field that the Natural Gas Act pre-empts. See Brief for Petitioners 18 (citing </w:t>
      </w:r>
      <w:bookmarkStart w:id="153" w:name="Bookmark_I5G0N8GG2HM6MY0050000400"/>
      <w:bookmarkEnd w:id="153"/>
      <w:hyperlink r:id="rId39" w:history="1">
        <w:r>
          <w:rPr>
            <w:rFonts w:ascii="arial" w:eastAsia="arial" w:hAnsi="arial" w:cs="arial"/>
            <w:b w:val="0"/>
            <w:i/>
            <w:strike w:val="0"/>
            <w:noProof w:val="0"/>
            <w:color w:val="0077CC"/>
            <w:position w:val="0"/>
            <w:sz w:val="20"/>
            <w:u w:val="single"/>
            <w:vertAlign w:val="baseline"/>
          </w:rPr>
          <w:t>Schneidewind</w:t>
        </w:r>
      </w:hyperlink>
      <w:hyperlink r:id="rId39" w:history="1">
        <w:r>
          <w:rPr>
            <w:rFonts w:ascii="arial" w:eastAsia="arial" w:hAnsi="arial" w:cs="arial"/>
            <w:b w:val="0"/>
            <w:i/>
            <w:strike w:val="0"/>
            <w:noProof w:val="0"/>
            <w:color w:val="0077CC"/>
            <w:position w:val="0"/>
            <w:sz w:val="20"/>
            <w:u w:val="single"/>
            <w:vertAlign w:val="baseline"/>
          </w:rPr>
          <w:t>, 485 U. S., at 305, 108 S. Ct. 1145, 99 L. Ed. 2d 316</w:t>
        </w:r>
      </w:hyperlink>
      <w:r>
        <w:rPr>
          <w:rFonts w:ascii="arial" w:eastAsia="arial" w:hAnsi="arial" w:cs="arial"/>
          <w:b w:val="0"/>
          <w:i w:val="0"/>
          <w:strike w:val="0"/>
          <w:noProof w:val="0"/>
          <w:color w:val="000000"/>
          <w:position w:val="0"/>
          <w:sz w:val="20"/>
          <w:u w:val="none"/>
          <w:vertAlign w:val="baseline"/>
        </w:rPr>
        <w:t xml:space="preserve">); Brief for United States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13 (same). They point out that respondents’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target anticompetitive activities that affected wholesale (as well as retail) rates. See Brief for Petitioners 2. They add that the Natural Gas Act expressly grants FERC authority to keep wholesale rates at reasonable levels.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(citing </w:t>
      </w:r>
      <w:hyperlink r:id="rId17" w:history="1">
        <w:r>
          <w:rPr>
            <w:rFonts w:ascii="arial" w:eastAsia="arial" w:hAnsi="arial" w:cs="arial"/>
            <w:b w:val="0"/>
            <w:i/>
            <w:strike w:val="0"/>
            <w:noProof w:val="0"/>
            <w:color w:val="0077CC"/>
            <w:position w:val="0"/>
            <w:sz w:val="20"/>
            <w:u w:val="single"/>
            <w:vertAlign w:val="baseline"/>
          </w:rPr>
          <w:t>15 U. S. C. §§717(b)</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717d(a)</w:t>
        </w:r>
      </w:hyperlink>
      <w:r>
        <w:rPr>
          <w:rFonts w:ascii="arial" w:eastAsia="arial" w:hAnsi="arial" w:cs="arial"/>
          <w:b w:val="0"/>
          <w:i w:val="0"/>
          <w:strike w:val="0"/>
          <w:noProof w:val="0"/>
          <w:color w:val="000000"/>
          <w:position w:val="0"/>
          <w:sz w:val="20"/>
          <w:u w:val="none"/>
          <w:vertAlign w:val="baseline"/>
        </w:rPr>
        <w:t xml:space="preserve">). In exercising this authority, FERC has prohibited the very kind of anticompetitive conduct that the state actions attack. See Part I-B-3,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petitioners contend, letting these actions proceed will permit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to reach conclusions about that conduct that differ from those that FERC </w:t>
      </w:r>
      <w:r>
        <w:rPr>
          <w:rFonts w:ascii="arial" w:eastAsia="arial" w:hAnsi="arial" w:cs="arial"/>
          <w:b/>
          <w:i w:val="0"/>
          <w:strike w:val="0"/>
          <w:noProof w:val="0"/>
          <w:color w:val="000000"/>
          <w:position w:val="0"/>
          <w:sz w:val="20"/>
          <w:u w:val="none"/>
          <w:vertAlign w:val="baseline"/>
        </w:rPr>
        <w:t> [**522] </w:t>
      </w:r>
      <w:r>
        <w:rPr>
          <w:rFonts w:ascii="arial" w:eastAsia="arial" w:hAnsi="arial" w:cs="arial"/>
          <w:b w:val="0"/>
          <w:i w:val="0"/>
          <w:strike w:val="0"/>
          <w:noProof w:val="0"/>
          <w:color w:val="000000"/>
          <w:position w:val="0"/>
          <w:sz w:val="20"/>
          <w:u w:val="none"/>
          <w:vertAlign w:val="baseline"/>
        </w:rPr>
        <w:t xml:space="preserve"> might reach or has already reached. Accordingly, petitioners argue, respondents’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fall within the pre-empted field.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154" w:name="Bookmark_para_26"/>
      <w:bookmarkEnd w:id="154"/>
      <w:bookmarkStart w:id="155" w:name="Bookmark_I5G0N8GG2HM6N00030000400"/>
      <w:bookmarkEnd w:id="155"/>
      <w:r>
        <w:rPr>
          <w:rFonts w:ascii="arial" w:eastAsia="arial" w:hAnsi="arial" w:cs="arial"/>
          <w:b w:val="0"/>
          <w:i w:val="0"/>
          <w:strike w:val="0"/>
          <w:noProof w:val="0"/>
          <w:color w:val="000000"/>
          <w:position w:val="0"/>
          <w:sz w:val="20"/>
          <w:u w:val="none"/>
          <w:vertAlign w:val="baseline"/>
        </w:rPr>
        <w:t xml:space="preserve">Petitioners’ arguments are forceful, but we cannot accept their conclusion. </w:t>
      </w:r>
      <w:bookmarkStart w:id="156" w:name="Bookmark_I5G0N8GG2SF85K0020000400"/>
      <w:bookmarkEnd w:id="156"/>
      <w:bookmarkStart w:id="157" w:name="Bookmark_LNHNREFclscc4"/>
      <w:bookmarkEnd w:id="157"/>
      <w:hyperlink r:id="rId6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i/>
            <w:strike w:val="0"/>
            <w:noProof w:val="0"/>
            <w:color w:val="0077CC"/>
            <w:position w:val="0"/>
            <w:sz w:val="20"/>
            <w:u w:val="single"/>
            <w:vertAlign w:val="baseline"/>
          </w:rPr>
          <w:t>LEdHN[4]</w:t>
        </w:r>
      </w:hyperlink>
      <w:r>
        <w:rPr>
          <w:rFonts w:ascii="arial" w:eastAsia="arial" w:hAnsi="arial" w:cs="arial"/>
          <w:b w:val="0"/>
          <w:i w:val="0"/>
          <w:strike w:val="0"/>
          <w:noProof w:val="0"/>
          <w:color w:val="000000"/>
          <w:position w:val="0"/>
          <w:sz w:val="20"/>
          <w:u w:val="none"/>
          <w:vertAlign w:val="baseline"/>
        </w:rPr>
        <w:t>[</w:t>
      </w:r>
      <w:hyperlink w:anchor="Bookmark_LEDHN4" w:history="1">
        <w:r>
          <w:pict>
            <v:shape id="_x0000_i106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158" w:name="Bookmark_LEDHN4_1"/>
      <w:bookmarkEnd w:id="158"/>
      <w:r>
        <w:rPr>
          <w:rFonts w:ascii="arial" w:eastAsia="arial" w:hAnsi="arial" w:cs="arial"/>
          <w:b w:val="0"/>
          <w:i w:val="0"/>
          <w:strike w:val="0"/>
          <w:noProof w:val="0"/>
          <w:color w:val="000000"/>
          <w:position w:val="0"/>
          <w:sz w:val="20"/>
          <w:u w:val="none"/>
          <w:vertAlign w:val="baseline"/>
        </w:rPr>
        <w:t>[4] As we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have repeatedly stressed, the Natural Gas Act “was drawn with meticulous regard for the continued exercise of state power, not to handicap or dilute it in any way.” </w:t>
      </w:r>
      <w:bookmarkStart w:id="159" w:name="Bookmark_I5G0N8GG2HM6N00020000400"/>
      <w:bookmarkEnd w:id="159"/>
      <w:hyperlink r:id="rId36" w:history="1">
        <w:r>
          <w:rPr>
            <w:rFonts w:ascii="arial" w:eastAsia="arial" w:hAnsi="arial" w:cs="arial"/>
            <w:b w:val="0"/>
            <w:i/>
            <w:strike w:val="0"/>
            <w:noProof w:val="0"/>
            <w:color w:val="0077CC"/>
            <w:position w:val="0"/>
            <w:sz w:val="20"/>
            <w:u w:val="single"/>
            <w:vertAlign w:val="baseline"/>
          </w:rPr>
          <w:t>Panhandle Eastern Pipe Line Co.</w:t>
        </w:r>
      </w:hyperlink>
      <w:hyperlink r:id="rId36" w:history="1">
        <w:r>
          <w:rPr>
            <w:rFonts w:ascii="arial" w:eastAsia="arial" w:hAnsi="arial" w:cs="arial"/>
            <w:b w:val="0"/>
            <w:i/>
            <w:strike w:val="0"/>
            <w:noProof w:val="0"/>
            <w:color w:val="0077CC"/>
            <w:position w:val="0"/>
            <w:sz w:val="20"/>
            <w:u w:val="single"/>
            <w:vertAlign w:val="baseline"/>
          </w:rPr>
          <w:t xml:space="preserve"> v. </w:t>
        </w:r>
      </w:hyperlink>
      <w:hyperlink r:id="rId36" w:history="1">
        <w:r>
          <w:rPr>
            <w:rFonts w:ascii="arial" w:eastAsia="arial" w:hAnsi="arial" w:cs="arial"/>
            <w:b w:val="0"/>
            <w:i/>
            <w:strike w:val="0"/>
            <w:noProof w:val="0"/>
            <w:color w:val="0077CC"/>
            <w:position w:val="0"/>
            <w:sz w:val="20"/>
            <w:u w:val="single"/>
            <w:vertAlign w:val="baseline"/>
          </w:rPr>
          <w:t xml:space="preserve">Public Serv. Comm’n of </w:t>
        </w:r>
      </w:hyperlink>
      <w:hyperlink r:id="rId36" w:history="1">
        <w:r>
          <w:rPr>
            <w:rFonts w:ascii="arial" w:eastAsia="arial" w:hAnsi="arial" w:cs="arial"/>
            <w:b w:val="0"/>
            <w:i/>
            <w:strike w:val="0"/>
            <w:noProof w:val="0"/>
            <w:color w:val="0077CC"/>
            <w:position w:val="0"/>
            <w:sz w:val="20"/>
            <w:u w:val="single"/>
            <w:vertAlign w:val="baseline"/>
          </w:rPr>
          <w:t>Ind.</w:t>
        </w:r>
      </w:hyperlink>
      <w:hyperlink r:id="rId36" w:history="1">
        <w:r>
          <w:rPr>
            <w:rFonts w:ascii="arial" w:eastAsia="arial" w:hAnsi="arial" w:cs="arial"/>
            <w:b w:val="0"/>
            <w:i/>
            <w:strike w:val="0"/>
            <w:noProof w:val="0"/>
            <w:color w:val="0077CC"/>
            <w:position w:val="0"/>
            <w:sz w:val="20"/>
            <w:u w:val="single"/>
            <w:vertAlign w:val="baseline"/>
          </w:rPr>
          <w:t>, 332 U. S. 507, 517-518, 68 S. Ct. 190, 92 L. Ed. 128 (1947)</w:t>
        </w:r>
      </w:hyperlink>
      <w:r>
        <w:rPr>
          <w:rFonts w:ascii="arial" w:eastAsia="arial" w:hAnsi="arial" w:cs="arial"/>
          <w:b w:val="0"/>
          <w:i w:val="0"/>
          <w:strike w:val="0"/>
          <w:noProof w:val="0"/>
          <w:color w:val="000000"/>
          <w:position w:val="0"/>
          <w:sz w:val="20"/>
          <w:u w:val="none"/>
          <w:vertAlign w:val="baseline"/>
        </w:rPr>
        <w:t xml:space="preserve">; see also </w:t>
      </w:r>
      <w:bookmarkStart w:id="160" w:name="Bookmark_I5G0N8GG2HM6N00040000400"/>
      <w:bookmarkEnd w:id="160"/>
      <w:hyperlink r:id="rId38" w:history="1">
        <w:r>
          <w:rPr>
            <w:rFonts w:ascii="arial" w:eastAsia="arial" w:hAnsi="arial" w:cs="arial"/>
            <w:b w:val="0"/>
            <w:i/>
            <w:strike w:val="0"/>
            <w:noProof w:val="0"/>
            <w:color w:val="0077CC"/>
            <w:position w:val="0"/>
            <w:sz w:val="20"/>
            <w:u w:val="single"/>
            <w:vertAlign w:val="baseline"/>
          </w:rPr>
          <w:t>Northwest Central</w:t>
        </w:r>
      </w:hyperlink>
      <w:hyperlink r:id="rId38" w:history="1">
        <w:r>
          <w:rPr>
            <w:rFonts w:ascii="arial" w:eastAsia="arial" w:hAnsi="arial" w:cs="arial"/>
            <w:b w:val="0"/>
            <w:i/>
            <w:strike w:val="0"/>
            <w:noProof w:val="0"/>
            <w:color w:val="0077CC"/>
            <w:position w:val="0"/>
            <w:sz w:val="20"/>
            <w:u w:val="single"/>
            <w:vertAlign w:val="baseline"/>
          </w:rPr>
          <w:t>, 489 U. S., at 511, 109 S. Ct. 1262, 103 L. Ed. 2d 509</w:t>
        </w:r>
      </w:hyperlink>
      <w:r>
        <w:rPr>
          <w:rFonts w:ascii="arial" w:eastAsia="arial" w:hAnsi="arial" w:cs="arial"/>
          <w:b w:val="0"/>
          <w:i w:val="0"/>
          <w:strike w:val="0"/>
          <w:noProof w:val="0"/>
          <w:color w:val="000000"/>
          <w:position w:val="0"/>
          <w:sz w:val="20"/>
          <w:u w:val="none"/>
          <w:vertAlign w:val="baseline"/>
        </w:rPr>
        <w:t xml:space="preserve"> (the “legislative history of the [Act] is replete with assurances that the Act ‘takes nothing from the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(quoting 81 Cong. Rec. 6721 (1937))). Accordingly, where (as here) a state law can be applied to nonjurisdictional as well as jurisdictional sales, we must proceed cautiously, finding pre-emption only where detailed examination convinces us that a matter falls within the pre-empted field as defined by our precedents. </w:t>
      </w:r>
      <w:bookmarkStart w:id="161" w:name="Bookmark_I5G0N8GG2SF85K0020000400_2"/>
      <w:bookmarkEnd w:id="161"/>
      <w:r>
        <w:rPr>
          <w:rFonts w:ascii="arial" w:eastAsia="arial" w:hAnsi="arial" w:cs="arial"/>
          <w:b w:val="0"/>
          <w:i w:val="0"/>
          <w:strike w:val="0"/>
          <w:noProof w:val="0"/>
          <w:color w:val="000000"/>
          <w:position w:val="0"/>
          <w:sz w:val="20"/>
          <w:u w:val="none"/>
          <w:vertAlign w:val="baseline"/>
        </w:rPr>
        <w:t xml:space="preserve">See </w:t>
      </w:r>
      <w:bookmarkStart w:id="162" w:name="Bookmark_I5G0N8GG2SF85K0010000400"/>
      <w:bookmarkEnd w:id="162"/>
      <w:r>
        <w:rPr>
          <w:rFonts w:ascii="arial" w:eastAsia="arial" w:hAnsi="arial" w:cs="arial"/>
          <w:b w:val="0"/>
          <w:i/>
          <w:strike w:val="0"/>
          <w:noProof w:val="0"/>
          <w:color w:val="000000"/>
          <w:position w:val="0"/>
          <w:sz w:val="20"/>
          <w:u w:val="none"/>
          <w:vertAlign w:val="baseline"/>
        </w:rPr>
        <w:t>Panhandle Eastern</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strike w:val="0"/>
          <w:noProof w:val="0"/>
          <w:color w:val="000000"/>
          <w:position w:val="0"/>
          <w:sz w:val="20"/>
          <w:u w:val="none"/>
          <w:vertAlign w:val="baseline"/>
        </w:rPr>
        <w:t>, at 516-518, 68 S. Ct. 190, 92 L. Ed. 128</w:t>
      </w:r>
      <w:r>
        <w:rPr>
          <w:rFonts w:ascii="arial" w:eastAsia="arial" w:hAnsi="arial" w:cs="arial"/>
          <w:b w:val="0"/>
          <w:i w:val="0"/>
          <w:strike w:val="0"/>
          <w:noProof w:val="0"/>
          <w:color w:val="000000"/>
          <w:position w:val="0"/>
          <w:sz w:val="20"/>
          <w:u w:val="none"/>
          <w:vertAlign w:val="baseline"/>
        </w:rPr>
        <w:t xml:space="preserve">; </w:t>
      </w:r>
      <w:bookmarkStart w:id="163" w:name="Bookmark_I5G0N8GG2SF85K0030000400"/>
      <w:bookmarkEnd w:id="163"/>
      <w:hyperlink r:id="rId71" w:history="1">
        <w:r>
          <w:rPr>
            <w:rFonts w:ascii="arial" w:eastAsia="arial" w:hAnsi="arial" w:cs="arial"/>
            <w:b w:val="0"/>
            <w:i/>
            <w:strike w:val="0"/>
            <w:noProof w:val="0"/>
            <w:color w:val="0077CC"/>
            <w:position w:val="0"/>
            <w:sz w:val="20"/>
            <w:u w:val="single"/>
            <w:vertAlign w:val="baseline"/>
          </w:rPr>
          <w:t>Interstate Natural Gas Co.</w:t>
        </w:r>
      </w:hyperlink>
      <w:hyperlink r:id="rId71" w:history="1">
        <w:r>
          <w:rPr>
            <w:rFonts w:ascii="arial" w:eastAsia="arial" w:hAnsi="arial" w:cs="arial"/>
            <w:b w:val="0"/>
            <w:i/>
            <w:strike w:val="0"/>
            <w:noProof w:val="0"/>
            <w:color w:val="0077CC"/>
            <w:position w:val="0"/>
            <w:sz w:val="20"/>
            <w:u w:val="single"/>
            <w:vertAlign w:val="baseline"/>
          </w:rPr>
          <w:t xml:space="preserve"> v. </w:t>
        </w:r>
      </w:hyperlink>
      <w:hyperlink r:id="rId71" w:history="1">
        <w:r>
          <w:rPr>
            <w:rFonts w:ascii="arial" w:eastAsia="arial" w:hAnsi="arial" w:cs="arial"/>
            <w:b w:val="0"/>
            <w:i/>
            <w:strike w:val="0"/>
            <w:noProof w:val="0"/>
            <w:color w:val="0077CC"/>
            <w:position w:val="0"/>
            <w:sz w:val="20"/>
            <w:u w:val="single"/>
            <w:vertAlign w:val="baseline"/>
          </w:rPr>
          <w:t>FPC</w:t>
        </w:r>
      </w:hyperlink>
      <w:hyperlink r:id="rId71" w:history="1">
        <w:r>
          <w:rPr>
            <w:rFonts w:ascii="arial" w:eastAsia="arial" w:hAnsi="arial" w:cs="arial"/>
            <w:b w:val="0"/>
            <w:i/>
            <w:strike w:val="0"/>
            <w:noProof w:val="0"/>
            <w:color w:val="0077CC"/>
            <w:position w:val="0"/>
            <w:sz w:val="20"/>
            <w:u w:val="single"/>
            <w:vertAlign w:val="baseline"/>
          </w:rPr>
          <w:t>, 331 U. S. 682, 689-693, 67 S. Ct. 1482, 91 L. Ed. 1742 (1947)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27"/>
      <w:bookmarkEnd w:id="164"/>
      <w:bookmarkStart w:id="165" w:name="Bookmark_I5G0N8GG2SF85M0010000400"/>
      <w:bookmarkEnd w:id="165"/>
      <w:bookmarkStart w:id="166" w:name="Bookmark_I5G0N8GG2SF85M0030000400"/>
      <w:bookmarkEnd w:id="166"/>
      <w:bookmarkStart w:id="167" w:name="Bookmark_LNHNREFclscc5"/>
      <w:bookmarkEnd w:id="167"/>
      <w:hyperlink r:id="rId7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i/>
            <w:strike w:val="0"/>
            <w:noProof w:val="0"/>
            <w:color w:val="0077CC"/>
            <w:position w:val="0"/>
            <w:sz w:val="20"/>
            <w:u w:val="single"/>
            <w:vertAlign w:val="baseline"/>
          </w:rPr>
          <w:t>LEdHN[5]</w:t>
        </w:r>
      </w:hyperlink>
      <w:r>
        <w:rPr>
          <w:rFonts w:ascii="arial" w:eastAsia="arial" w:hAnsi="arial" w:cs="arial"/>
          <w:b w:val="0"/>
          <w:i w:val="0"/>
          <w:strike w:val="0"/>
          <w:noProof w:val="0"/>
          <w:color w:val="000000"/>
          <w:position w:val="0"/>
          <w:sz w:val="20"/>
          <w:u w:val="none"/>
          <w:vertAlign w:val="baseline"/>
        </w:rPr>
        <w:t>[</w:t>
      </w:r>
      <w:hyperlink w:anchor="Bookmark_LEDHN5" w:history="1">
        <w:r>
          <w:pict>
            <v:shape id="_x0000_i106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168" w:name="Bookmark_LEDHN5_1"/>
      <w:bookmarkEnd w:id="168"/>
      <w:r>
        <w:rPr>
          <w:rFonts w:ascii="arial" w:eastAsia="arial" w:hAnsi="arial" w:cs="arial"/>
          <w:b w:val="0"/>
          <w:i w:val="0"/>
          <w:strike w:val="0"/>
          <w:noProof w:val="0"/>
          <w:color w:val="000000"/>
          <w:position w:val="0"/>
          <w:sz w:val="20"/>
          <w:u w:val="none"/>
          <w:vertAlign w:val="baseline"/>
        </w:rPr>
        <w:t xml:space="preserve">[5] Those precedents emphasize the importance of considering the </w:t>
      </w:r>
      <w:r>
        <w:rPr>
          <w:rFonts w:ascii="arial" w:eastAsia="arial" w:hAnsi="arial" w:cs="arial"/>
          <w:b w:val="0"/>
          <w:i/>
          <w:strike w:val="0"/>
          <w:noProof w:val="0"/>
          <w:color w:val="000000"/>
          <w:position w:val="0"/>
          <w:sz w:val="20"/>
          <w:u w:val="none"/>
          <w:vertAlign w:val="baseline"/>
        </w:rPr>
        <w:t>target</w:t>
      </w:r>
      <w:r>
        <w:rPr>
          <w:rFonts w:ascii="arial" w:eastAsia="arial" w:hAnsi="arial" w:cs="arial"/>
          <w:b w:val="0"/>
          <w:i w:val="0"/>
          <w:strike w:val="0"/>
          <w:noProof w:val="0"/>
          <w:color w:val="000000"/>
          <w:position w:val="0"/>
          <w:sz w:val="20"/>
          <w:u w:val="none"/>
          <w:vertAlign w:val="baseline"/>
        </w:rPr>
        <w:t xml:space="preserve"> at which the state law </w:t>
      </w:r>
      <w:r>
        <w:rPr>
          <w:rFonts w:ascii="arial" w:eastAsia="arial" w:hAnsi="arial" w:cs="arial"/>
          <w:b w:val="0"/>
          <w:i/>
          <w:strike w:val="0"/>
          <w:noProof w:val="0"/>
          <w:color w:val="000000"/>
          <w:position w:val="0"/>
          <w:sz w:val="20"/>
          <w:u w:val="none"/>
          <w:vertAlign w:val="baseline"/>
        </w:rPr>
        <w:t>aims</w:t>
      </w:r>
      <w:r>
        <w:rPr>
          <w:rFonts w:ascii="arial" w:eastAsia="arial" w:hAnsi="arial" w:cs="arial"/>
          <w:b w:val="0"/>
          <w:i w:val="0"/>
          <w:strike w:val="0"/>
          <w:noProof w:val="0"/>
          <w:color w:val="000000"/>
          <w:position w:val="0"/>
          <w:sz w:val="20"/>
          <w:u w:val="none"/>
          <w:vertAlign w:val="baseline"/>
        </w:rPr>
        <w:t xml:space="preserve"> in determining whether that law is pre-empted. </w:t>
      </w:r>
      <w:bookmarkStart w:id="169" w:name="Bookmark_I4S6DSFRNW9000KKJCP000KM"/>
      <w:bookmarkEnd w:id="169"/>
      <w:bookmarkStart w:id="170" w:name="Bookmark_I5G0N8GG2SF85M0050000400"/>
      <w:bookmarkEnd w:id="170"/>
      <w:r>
        <w:rPr>
          <w:rFonts w:ascii="arial" w:eastAsia="arial" w:hAnsi="arial" w:cs="arial"/>
          <w:b w:val="0"/>
          <w:i w:val="0"/>
          <w:strike w:val="0"/>
          <w:noProof w:val="0"/>
          <w:color w:val="000000"/>
          <w:position w:val="0"/>
          <w:sz w:val="20"/>
          <w:u w:val="none"/>
          <w:vertAlign w:val="baseline"/>
        </w:rPr>
        <w:t xml:space="preserve">For example, in </w:t>
      </w:r>
      <w:bookmarkStart w:id="171" w:name="Bookmark_I5G0N8GG2SF85K0050000400"/>
      <w:bookmarkEnd w:id="171"/>
      <w:hyperlink r:id="rId37" w:history="1">
        <w:r>
          <w:rPr>
            <w:rFonts w:ascii="arial" w:eastAsia="arial" w:hAnsi="arial" w:cs="arial"/>
            <w:b w:val="0"/>
            <w:i/>
            <w:strike w:val="0"/>
            <w:noProof w:val="0"/>
            <w:color w:val="0077CC"/>
            <w:position w:val="0"/>
            <w:sz w:val="20"/>
            <w:u w:val="single"/>
            <w:vertAlign w:val="baseline"/>
          </w:rPr>
          <w:t>Northern Natural Gas Co.</w:t>
        </w:r>
      </w:hyperlink>
      <w:hyperlink r:id="rId37" w:history="1">
        <w:r>
          <w:rPr>
            <w:rFonts w:ascii="arial" w:eastAsia="arial" w:hAnsi="arial" w:cs="arial"/>
            <w:b w:val="0"/>
            <w:i/>
            <w:strike w:val="0"/>
            <w:noProof w:val="0"/>
            <w:color w:val="0077CC"/>
            <w:position w:val="0"/>
            <w:sz w:val="20"/>
            <w:u w:val="single"/>
            <w:vertAlign w:val="baseline"/>
          </w:rPr>
          <w:t xml:space="preserve"> v. </w:t>
        </w:r>
      </w:hyperlink>
      <w:hyperlink r:id="rId37" w:history="1">
        <w:r>
          <w:rPr>
            <w:rFonts w:ascii="arial" w:eastAsia="arial" w:hAnsi="arial" w:cs="arial"/>
            <w:b w:val="0"/>
            <w:i/>
            <w:strike w:val="0"/>
            <w:noProof w:val="0"/>
            <w:color w:val="0077CC"/>
            <w:position w:val="0"/>
            <w:sz w:val="20"/>
            <w:u w:val="single"/>
            <w:vertAlign w:val="baseline"/>
          </w:rPr>
          <w:t xml:space="preserve">State Corporation Comm’n of </w:t>
        </w:r>
      </w:hyperlink>
      <w:hyperlink r:id="rId37" w:history="1">
        <w:r>
          <w:rPr>
            <w:rFonts w:ascii="arial" w:eastAsia="arial" w:hAnsi="arial" w:cs="arial"/>
            <w:b w:val="0"/>
            <w:i/>
            <w:strike w:val="0"/>
            <w:noProof w:val="0"/>
            <w:color w:val="0077CC"/>
            <w:position w:val="0"/>
            <w:sz w:val="20"/>
            <w:u w:val="single"/>
            <w:vertAlign w:val="baseline"/>
          </w:rPr>
          <w:t>Kan.</w:t>
        </w:r>
      </w:hyperlink>
      <w:hyperlink r:id="rId37" w:history="1">
        <w:r>
          <w:rPr>
            <w:rFonts w:ascii="arial" w:eastAsia="arial" w:hAnsi="arial" w:cs="arial"/>
            <w:b w:val="0"/>
            <w:i/>
            <w:strike w:val="0"/>
            <w:noProof w:val="0"/>
            <w:color w:val="0077CC"/>
            <w:position w:val="0"/>
            <w:sz w:val="20"/>
            <w:u w:val="single"/>
            <w:vertAlign w:val="baseline"/>
          </w:rPr>
          <w:t>, 372 U. S. 84, 83 S. Ct. 646, 9 L. Ed. 2d 601 (1963)</w:t>
        </w:r>
      </w:hyperlink>
      <w:r>
        <w:rPr>
          <w:rFonts w:ascii="arial" w:eastAsia="arial" w:hAnsi="arial" w:cs="arial"/>
          <w:b w:val="0"/>
          <w:i w:val="0"/>
          <w:strike w:val="0"/>
          <w:noProof w:val="0"/>
          <w:color w:val="000000"/>
          <w:position w:val="0"/>
          <w:sz w:val="20"/>
          <w:u w:val="none"/>
          <w:vertAlign w:val="baseline"/>
        </w:rPr>
        <w:t xml:space="preserve">, the Court said that it had “consistently recognized” </w:t>
      </w:r>
      <w:r>
        <w:rPr>
          <w:rFonts w:ascii="arial" w:eastAsia="arial" w:hAnsi="arial" w:cs="arial"/>
          <w:b/>
          <w:i w:val="0"/>
          <w:strike w:val="0"/>
          <w:noProof w:val="0"/>
          <w:color w:val="000000"/>
          <w:position w:val="0"/>
          <w:sz w:val="20"/>
          <w:u w:val="none"/>
          <w:vertAlign w:val="baseline"/>
        </w:rPr>
        <w:t> [*1600] </w:t>
      </w:r>
      <w:r>
        <w:rPr>
          <w:rFonts w:ascii="arial" w:eastAsia="arial" w:hAnsi="arial" w:cs="arial"/>
          <w:b w:val="0"/>
          <w:i w:val="0"/>
          <w:strike w:val="0"/>
          <w:noProof w:val="0"/>
          <w:color w:val="000000"/>
          <w:position w:val="0"/>
          <w:sz w:val="20"/>
          <w:u w:val="none"/>
          <w:vertAlign w:val="baseline"/>
        </w:rPr>
        <w:t xml:space="preserve"> that the “significant distinction” for purposes of pre-emption in the natural-gas context is the distinction between “measures </w:t>
      </w:r>
      <w:r>
        <w:rPr>
          <w:rFonts w:ascii="arial" w:eastAsia="arial" w:hAnsi="arial" w:cs="arial"/>
          <w:b w:val="0"/>
          <w:i/>
          <w:strike w:val="0"/>
          <w:noProof w:val="0"/>
          <w:color w:val="000000"/>
          <w:position w:val="0"/>
          <w:sz w:val="20"/>
          <w:u w:val="none"/>
          <w:vertAlign w:val="baseline"/>
        </w:rPr>
        <w:t>aimed directly at</w:t>
      </w:r>
      <w:r>
        <w:rPr>
          <w:rFonts w:ascii="arial" w:eastAsia="arial" w:hAnsi="arial" w:cs="arial"/>
          <w:b w:val="0"/>
          <w:i w:val="0"/>
          <w:strike w:val="0"/>
          <w:noProof w:val="0"/>
          <w:color w:val="000000"/>
          <w:position w:val="0"/>
          <w:sz w:val="20"/>
          <w:u w:val="none"/>
          <w:vertAlign w:val="baseline"/>
        </w:rPr>
        <w:t xml:space="preserve"> interstate purchasers and wholesales for resale, and those aimed at” subjects left to the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bookmarkStart w:id="172" w:name="Bookmark_I5G0N8GG2HM6N10020000400"/>
      <w:bookmarkEnd w:id="172"/>
      <w:bookmarkStart w:id="173" w:name="Bookmark_I5G0N8GG2SF85M0020000400"/>
      <w:bookmarkEnd w:id="173"/>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94, 83 S. Ct. 646, 9 L. Ed. 2d 601</w:t>
        </w:r>
      </w:hyperlink>
      <w:r>
        <w:rPr>
          <w:rFonts w:ascii="arial" w:eastAsia="arial" w:hAnsi="arial" w:cs="arial"/>
          <w:b w:val="0"/>
          <w:i w:val="0"/>
          <w:strike w:val="0"/>
          <w:noProof w:val="0"/>
          <w:color w:val="000000"/>
          <w:position w:val="0"/>
          <w:sz w:val="20"/>
          <w:u w:val="none"/>
          <w:vertAlign w:val="baseline"/>
        </w:rPr>
        <w:t xml:space="preserve"> (emphasis added). </w:t>
      </w:r>
      <w:bookmarkStart w:id="174" w:name="Bookmark_I5G0N8GG2HM6N10020000400_2"/>
      <w:bookmarkEnd w:id="174"/>
      <w:bookmarkStart w:id="175" w:name="Bookmark_I5G0N8GG2SF85M0050000400_2"/>
      <w:bookmarkEnd w:id="175"/>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Northwest Central</w:t>
      </w:r>
      <w:r>
        <w:rPr>
          <w:rFonts w:ascii="arial" w:eastAsia="arial" w:hAnsi="arial" w:cs="arial"/>
          <w:b w:val="0"/>
          <w:i w:val="0"/>
          <w:strike w:val="0"/>
          <w:noProof w:val="0"/>
          <w:color w:val="000000"/>
          <w:position w:val="0"/>
          <w:sz w:val="20"/>
          <w:u w:val="none"/>
          <w:vertAlign w:val="baseline"/>
        </w:rPr>
        <w:t xml:space="preserve">, the Court found that the Natural Gas Act did not pre-empt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the timing of gas production from a gas field within the State, even though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might have affected the costs of and the prices of interstate wholesale sales,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jurisdictional sales. </w:t>
      </w:r>
      <w:bookmarkStart w:id="176" w:name="Bookmark_I5G0N8GG2SF85M0040000400"/>
      <w:bookmarkEnd w:id="176"/>
      <w:hyperlink r:id="rId38" w:history="1">
        <w:r>
          <w:rPr>
            <w:rFonts w:ascii="arial" w:eastAsia="arial" w:hAnsi="arial" w:cs="arial"/>
            <w:b w:val="0"/>
            <w:i/>
            <w:strike w:val="0"/>
            <w:noProof w:val="0"/>
            <w:color w:val="0077CC"/>
            <w:position w:val="0"/>
            <w:sz w:val="20"/>
            <w:u w:val="single"/>
            <w:vertAlign w:val="baseline"/>
          </w:rPr>
          <w:t>489 U. S., at 514, 109 S. Ct. 1262, 103 L. Ed. 2d 509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reaching this conclusion, the Court explained that the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aimed primarily at “protect[ing] producers’ . . . rights—a matter firmly on the States’ side of that dividing line.”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 Court contrasted this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state orders at issue in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which “‘invalidly invade[d] the federal agency’s exclusive domain’ precisely because” they were “‘unmistakably and unambiguously </w:t>
      </w:r>
      <w:r>
        <w:rPr>
          <w:rFonts w:ascii="arial" w:eastAsia="arial" w:hAnsi="arial" w:cs="arial"/>
          <w:b w:val="0"/>
          <w:i/>
          <w:strike w:val="0"/>
          <w:noProof w:val="0"/>
          <w:color w:val="000000"/>
          <w:position w:val="0"/>
          <w:sz w:val="20"/>
          <w:u w:val="none"/>
          <w:vertAlign w:val="baseline"/>
        </w:rPr>
        <w:t>directed at purchasers</w:t>
      </w:r>
      <w:r>
        <w:rPr>
          <w:rFonts w:ascii="arial" w:eastAsia="arial" w:hAnsi="arial" w:cs="arial"/>
          <w:b w:val="0"/>
          <w:i w:val="0"/>
          <w:strike w:val="0"/>
          <w:noProof w:val="0"/>
          <w:color w:val="000000"/>
          <w:position w:val="0"/>
          <w:sz w:val="20"/>
          <w:u w:val="none"/>
          <w:vertAlign w:val="baseline"/>
        </w:rPr>
        <w:t xml:space="preserve">.’” </w:t>
      </w:r>
      <w:bookmarkStart w:id="177" w:name="Bookmark_I5G0N8GG2HM6N10010000400"/>
      <w:bookmarkEnd w:id="17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513, 109 S. Ct. 1262, 103 L. Ed. 2d 509</w:t>
        </w:r>
      </w:hyperlink>
      <w:r>
        <w:rPr>
          <w:rFonts w:ascii="arial" w:eastAsia="arial" w:hAnsi="arial" w:cs="arial"/>
          <w:b w:val="0"/>
          <w:i w:val="0"/>
          <w:strike w:val="0"/>
          <w:noProof w:val="0"/>
          <w:color w:val="000000"/>
          <w:position w:val="0"/>
          <w:sz w:val="20"/>
          <w:u w:val="none"/>
          <w:vertAlign w:val="baseline"/>
        </w:rPr>
        <w:t xml:space="preserve"> (quoting </w:t>
      </w:r>
      <w:bookmarkStart w:id="178" w:name="Bookmark_I5G0N8GG2HM6N10030000400"/>
      <w:bookmarkEnd w:id="178"/>
      <w:hyperlink r:id="rId37" w:history="1">
        <w:r>
          <w:rPr>
            <w:rFonts w:ascii="arial" w:eastAsia="arial" w:hAnsi="arial" w:cs="arial"/>
            <w:b w:val="0"/>
            <w:i/>
            <w:strike w:val="0"/>
            <w:noProof w:val="0"/>
            <w:color w:val="0077CC"/>
            <w:position w:val="0"/>
            <w:sz w:val="20"/>
            <w:u w:val="single"/>
            <w:vertAlign w:val="baseline"/>
          </w:rPr>
          <w:t>Northern Natural</w:t>
        </w:r>
      </w:hyperlink>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supra</w:t>
        </w:r>
      </w:hyperlink>
      <w:hyperlink r:id="rId37" w:history="1">
        <w:r>
          <w:rPr>
            <w:rFonts w:ascii="arial" w:eastAsia="arial" w:hAnsi="arial" w:cs="arial"/>
            <w:b w:val="0"/>
            <w:i/>
            <w:strike w:val="0"/>
            <w:noProof w:val="0"/>
            <w:color w:val="0077CC"/>
            <w:position w:val="0"/>
            <w:sz w:val="20"/>
            <w:u w:val="single"/>
            <w:vertAlign w:val="baseline"/>
          </w:rPr>
          <w:t>, at 92, 83 S. Ct. 646, 9 L. Ed. 2d 601</w:t>
        </w:r>
      </w:hyperlink>
      <w:r>
        <w:rPr>
          <w:rFonts w:ascii="arial" w:eastAsia="arial" w:hAnsi="arial" w:cs="arial"/>
          <w:b w:val="0"/>
          <w:i w:val="0"/>
          <w:strike w:val="0"/>
          <w:noProof w:val="0"/>
          <w:color w:val="000000"/>
          <w:position w:val="0"/>
          <w:sz w:val="20"/>
          <w:u w:val="none"/>
          <w:vertAlign w:val="baseline"/>
        </w:rPr>
        <w:t xml:space="preserve">; emphasis added). Here, too, the lawsuits are directed at practices affecting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rates-which are “firmly on the States’ side of that dividing line.”</w:t>
      </w:r>
    </w:p>
    <w:p>
      <w:pPr>
        <w:keepNext w:val="0"/>
        <w:widowControl w:val="0"/>
        <w:spacing w:before="240" w:after="0" w:line="260" w:lineRule="atLeast"/>
        <w:ind w:left="0" w:right="0" w:firstLine="0"/>
        <w:jc w:val="both"/>
      </w:pPr>
      <w:bookmarkStart w:id="179" w:name="Bookmark_para_28"/>
      <w:bookmarkEnd w:id="179"/>
      <w:bookmarkStart w:id="180" w:name="Bookmark_I5G0N8GG2SF85N0010000400"/>
      <w:bookmarkEnd w:id="180"/>
      <w:r>
        <w:rPr>
          <w:rFonts w:ascii="arial" w:eastAsia="arial" w:hAnsi="arial" w:cs="arial"/>
          <w:b w:val="0"/>
          <w:i w:val="0"/>
          <w:strike w:val="0"/>
          <w:noProof w:val="0"/>
          <w:color w:val="000000"/>
          <w:position w:val="0"/>
          <w:sz w:val="20"/>
          <w:u w:val="none"/>
          <w:vertAlign w:val="baseline"/>
        </w:rPr>
        <w:t xml:space="preserve">Petitioners argue that </w:t>
      </w:r>
      <w:r>
        <w:rPr>
          <w:rFonts w:ascii="arial" w:eastAsia="arial" w:hAnsi="arial" w:cs="arial"/>
          <w:b w:val="0"/>
          <w:i/>
          <w:strike w:val="0"/>
          <w:noProof w:val="0"/>
          <w:color w:val="000000"/>
          <w:position w:val="0"/>
          <w:sz w:val="20"/>
          <w:u w:val="none"/>
          <w:vertAlign w:val="baseline"/>
        </w:rPr>
        <w:t>Schneidewind</w:t>
      </w:r>
      <w:r>
        <w:rPr>
          <w:rFonts w:ascii="arial" w:eastAsia="arial" w:hAnsi="arial" w:cs="arial"/>
          <w:b w:val="0"/>
          <w:i w:val="0"/>
          <w:strike w:val="0"/>
          <w:noProof w:val="0"/>
          <w:color w:val="000000"/>
          <w:position w:val="0"/>
          <w:sz w:val="20"/>
          <w:u w:val="none"/>
          <w:vertAlign w:val="baseline"/>
        </w:rPr>
        <w:t xml:space="preserve"> constitutes contrary authority. In that case, the Court found pre-empted a state law that required public utilities, such as interstate pipelines crossing the State, to obtain state approval before issuing long-term</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securities. </w:t>
      </w:r>
      <w:bookmarkStart w:id="181" w:name="Bookmark_I5G0N8GG2HM6N10050000400"/>
      <w:bookmarkEnd w:id="181"/>
      <w:hyperlink r:id="rId39" w:history="1">
        <w:r>
          <w:rPr>
            <w:rFonts w:ascii="arial" w:eastAsia="arial" w:hAnsi="arial" w:cs="arial"/>
            <w:b w:val="0"/>
            <w:i/>
            <w:strike w:val="0"/>
            <w:noProof w:val="0"/>
            <w:color w:val="0077CC"/>
            <w:position w:val="0"/>
            <w:sz w:val="20"/>
            <w:u w:val="single"/>
            <w:vertAlign w:val="baseline"/>
          </w:rPr>
          <w:t>485 U. S., at 306-309, 108 S. Ct. 1145, 99 L. Ed. 2d 316</w:t>
        </w:r>
      </w:hyperlink>
      <w:r>
        <w:rPr>
          <w:rFonts w:ascii="arial" w:eastAsia="arial" w:hAnsi="arial" w:cs="arial"/>
          <w:b w:val="0"/>
          <w:i w:val="0"/>
          <w:strike w:val="0"/>
          <w:noProof w:val="0"/>
          <w:color w:val="000000"/>
          <w:position w:val="0"/>
          <w:sz w:val="20"/>
          <w:u w:val="none"/>
          <w:vertAlign w:val="baseline"/>
        </w:rPr>
        <w:t xml:space="preserve">. </w:t>
      </w:r>
      <w:bookmarkStart w:id="182" w:name="Bookmark_I4S6DSFRYHK000KKJCP000KP"/>
      <w:bookmarkEnd w:id="182"/>
      <w:bookmarkStart w:id="183" w:name="Bookmark_I5G0N8GG2SF85N0030000400"/>
      <w:bookmarkEnd w:id="183"/>
      <w:r>
        <w:rPr>
          <w:rFonts w:ascii="arial" w:eastAsia="arial" w:hAnsi="arial" w:cs="arial"/>
          <w:b w:val="0"/>
          <w:i w:val="0"/>
          <w:strike w:val="0"/>
          <w:noProof w:val="0"/>
          <w:color w:val="000000"/>
          <w:position w:val="0"/>
          <w:sz w:val="20"/>
          <w:u w:val="none"/>
          <w:vertAlign w:val="baseline"/>
        </w:rPr>
        <w:t xml:space="preserve">But the Court there thought that the State’s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aimed directly at interstate pipelines. </w:t>
      </w:r>
      <w:bookmarkStart w:id="184" w:name="Bookmark_I5G0N8GG2SF85N0030000400_2"/>
      <w:bookmarkEnd w:id="184"/>
      <w:bookmarkStart w:id="185" w:name="Bookmark_I5G0N8GG2SF85N0050000400"/>
      <w:bookmarkEnd w:id="185"/>
      <w:r>
        <w:rPr>
          <w:rFonts w:ascii="arial" w:eastAsia="arial" w:hAnsi="arial" w:cs="arial"/>
          <w:b/>
          <w:i w:val="0"/>
          <w:strike w:val="0"/>
          <w:noProof w:val="0"/>
          <w:color w:val="000000"/>
          <w:position w:val="0"/>
          <w:sz w:val="20"/>
          <w:u w:val="none"/>
          <w:vertAlign w:val="baseline"/>
        </w:rPr>
        <w:t> [**523] </w:t>
      </w:r>
      <w:r>
        <w:rPr>
          <w:rFonts w:ascii="arial" w:eastAsia="arial" w:hAnsi="arial" w:cs="arial"/>
          <w:b w:val="0"/>
          <w:i w:val="0"/>
          <w:strike w:val="0"/>
          <w:noProof w:val="0"/>
          <w:color w:val="000000"/>
          <w:position w:val="0"/>
          <w:sz w:val="20"/>
          <w:u w:val="none"/>
          <w:vertAlign w:val="baseline"/>
        </w:rPr>
        <w:t xml:space="preserve"> It wrote that the state law was designed to keep “a natural gas company from raising its equity levels above a certain point” in order to keep the company’s revenue requirement low, thereby ensuring lower </w:t>
      </w:r>
      <w:r>
        <w:rPr>
          <w:rFonts w:ascii="arial" w:eastAsia="arial" w:hAnsi="arial" w:cs="arial"/>
          <w:b w:val="0"/>
          <w:i/>
          <w:strike w:val="0"/>
          <w:noProof w:val="0"/>
          <w:color w:val="000000"/>
          <w:position w:val="0"/>
          <w:sz w:val="20"/>
          <w:u w:val="none"/>
          <w:vertAlign w:val="baseline"/>
        </w:rPr>
        <w:t>wholesale</w:t>
      </w:r>
      <w:r>
        <w:rPr>
          <w:rFonts w:ascii="arial" w:eastAsia="arial" w:hAnsi="arial" w:cs="arial"/>
          <w:b w:val="0"/>
          <w:i w:val="0"/>
          <w:strike w:val="0"/>
          <w:noProof w:val="0"/>
          <w:color w:val="000000"/>
          <w:position w:val="0"/>
          <w:sz w:val="20"/>
          <w:u w:val="none"/>
          <w:vertAlign w:val="baseline"/>
        </w:rPr>
        <w:t xml:space="preserve"> rates. </w:t>
      </w:r>
      <w:bookmarkStart w:id="186" w:name="Bookmark_I5G0N8GG2SF85N0020000400"/>
      <w:bookmarkEnd w:id="18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307-308, 108 S. Ct. 1145, 99 L. Ed. 2d 316</w:t>
        </w:r>
      </w:hyperlink>
      <w:r>
        <w:rPr>
          <w:rFonts w:ascii="arial" w:eastAsia="arial" w:hAnsi="arial" w:cs="arial"/>
          <w:b w:val="0"/>
          <w:i w:val="0"/>
          <w:strike w:val="0"/>
          <w:noProof w:val="0"/>
          <w:color w:val="000000"/>
          <w:position w:val="0"/>
          <w:sz w:val="20"/>
          <w:u w:val="none"/>
          <w:vertAlign w:val="baseline"/>
        </w:rPr>
        <w:t xml:space="preserve">. </w:t>
      </w:r>
      <w:bookmarkStart w:id="187" w:name="Bookmark_I5G0N8GG2SF85N0050000400_2"/>
      <w:bookmarkEnd w:id="187"/>
      <w:r>
        <w:rPr>
          <w:rFonts w:ascii="arial" w:eastAsia="arial" w:hAnsi="arial" w:cs="arial"/>
          <w:b w:val="0"/>
          <w:i w:val="0"/>
          <w:strike w:val="0"/>
          <w:noProof w:val="0"/>
          <w:color w:val="000000"/>
          <w:position w:val="0"/>
          <w:sz w:val="20"/>
          <w:u w:val="none"/>
          <w:vertAlign w:val="baseline"/>
        </w:rPr>
        <w:t>Indeed, the Court expressly said that the state law was pre-empted because it was “</w:t>
      </w:r>
      <w:r>
        <w:rPr>
          <w:rFonts w:ascii="arial" w:eastAsia="arial" w:hAnsi="arial" w:cs="arial"/>
          <w:b w:val="0"/>
          <w:i/>
          <w:strike w:val="0"/>
          <w:noProof w:val="0"/>
          <w:color w:val="000000"/>
          <w:position w:val="0"/>
          <w:sz w:val="20"/>
          <w:u w:val="none"/>
          <w:vertAlign w:val="baseline"/>
        </w:rPr>
        <w:t xml:space="preserve">directed at </w:t>
      </w:r>
      <w:r>
        <w:rPr>
          <w:rFonts w:ascii="arial" w:eastAsia="arial" w:hAnsi="arial" w:cs="arial"/>
          <w:b w:val="0"/>
          <w:i w:val="0"/>
          <w:strike w:val="0"/>
          <w:noProof w:val="0"/>
          <w:color w:val="000000"/>
          <w:position w:val="0"/>
          <w:sz w:val="20"/>
          <w:u w:val="none"/>
          <w:vertAlign w:val="baseline"/>
        </w:rPr>
        <w:t xml:space="preserve">. . . the control of rates and facilities of natural gas companies,” “precisely the things over which FERC has comprehensive authority.” </w:t>
      </w:r>
      <w:bookmarkStart w:id="188" w:name="Bookmark_I5G0N8GG2SF85N0040000400"/>
      <w:bookmarkEnd w:id="18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308, 108 S. Ct. 1145, 99 L. Ed. 2d 316</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89" w:name="Bookmark_para_29"/>
      <w:bookmarkEnd w:id="189"/>
      <w:bookmarkStart w:id="190" w:name="Bookmark_I5G0N8GG2D6MX10020000400"/>
      <w:bookmarkEnd w:id="190"/>
      <w:bookmarkStart w:id="191" w:name="Bookmark_I5GTWKRB2N1R2W0020000400"/>
      <w:bookmarkEnd w:id="191"/>
      <w:r>
        <w:rPr>
          <w:rFonts w:ascii="arial" w:eastAsia="arial" w:hAnsi="arial" w:cs="arial"/>
          <w:b w:val="0"/>
          <w:i w:val="0"/>
          <w:strike w:val="0"/>
          <w:noProof w:val="0"/>
          <w:color w:val="000000"/>
          <w:position w:val="0"/>
          <w:sz w:val="20"/>
          <w:u w:val="none"/>
          <w:vertAlign w:val="baseline"/>
        </w:rPr>
        <w:t xml:space="preserve">The dissent rejects the notion that the proper test for purposes of pre-emption in the natural gas context is whether the challenged measures are “aimed directly at interstate purchasers and wholesales for resale” or not. </w:t>
      </w:r>
      <w:bookmarkStart w:id="192" w:name="Bookmark_I5G0N8GG2D6MX10010000400"/>
      <w:bookmarkEnd w:id="192"/>
      <w:hyperlink r:id="rId37" w:history="1">
        <w:r>
          <w:rPr>
            <w:rFonts w:ascii="arial" w:eastAsia="arial" w:hAnsi="arial" w:cs="arial"/>
            <w:b w:val="0"/>
            <w:i/>
            <w:strike w:val="0"/>
            <w:noProof w:val="0"/>
            <w:color w:val="0077CC"/>
            <w:position w:val="0"/>
            <w:sz w:val="20"/>
            <w:u w:val="single"/>
            <w:vertAlign w:val="baseline"/>
          </w:rPr>
          <w:t>Northern Natural</w:t>
        </w:r>
      </w:hyperlink>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supra</w:t>
        </w:r>
      </w:hyperlink>
      <w:hyperlink r:id="rId37" w:history="1">
        <w:r>
          <w:rPr>
            <w:rFonts w:ascii="arial" w:eastAsia="arial" w:hAnsi="arial" w:cs="arial"/>
            <w:b w:val="0"/>
            <w:i/>
            <w:strike w:val="0"/>
            <w:noProof w:val="0"/>
            <w:color w:val="0077CC"/>
            <w:position w:val="0"/>
            <w:sz w:val="20"/>
            <w:u w:val="single"/>
            <w:vertAlign w:val="baseline"/>
          </w:rPr>
          <w:t>, at 94, 83 S. Ct. 646; 9 L. Ed. 2d 601</w:t>
        </w:r>
      </w:hyperlink>
      <w:r>
        <w:rPr>
          <w:rFonts w:ascii="arial" w:eastAsia="arial" w:hAnsi="arial" w:cs="arial"/>
          <w:b w:val="0"/>
          <w:i w:val="0"/>
          <w:strike w:val="0"/>
          <w:noProof w:val="0"/>
          <w:color w:val="000000"/>
          <w:position w:val="0"/>
          <w:sz w:val="20"/>
          <w:u w:val="none"/>
          <w:vertAlign w:val="baseline"/>
        </w:rPr>
        <w:t>. It argues that this approach is “unprecedented,” and that the Court’s focus should be on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State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 . ., not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the State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 </w:t>
      </w:r>
      <w:bookmarkStart w:id="193" w:name="Bookmark_I5GTWKRB2N1R2W0010000400"/>
      <w:bookmarkEnd w:id="193"/>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191 L. Ed. 2d, at 529</w:t>
        </w:r>
      </w:hyperlink>
      <w:r>
        <w:rPr>
          <w:rFonts w:ascii="arial" w:eastAsia="arial" w:hAnsi="arial" w:cs="arial"/>
          <w:b w:val="0"/>
          <w:i w:val="0"/>
          <w:strike w:val="0"/>
          <w:noProof w:val="0"/>
          <w:color w:val="000000"/>
          <w:position w:val="0"/>
          <w:sz w:val="20"/>
          <w:u w:val="none"/>
          <w:vertAlign w:val="baseline"/>
        </w:rPr>
        <w:t xml:space="preserve"> (opinion of Scalia, J.). But </w:t>
      </w:r>
      <w:bookmarkStart w:id="194" w:name="Bookmark_LNHNREFclscc6"/>
      <w:bookmarkEnd w:id="194"/>
      <w:hyperlink r:id="rId74"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3"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i/>
            <w:strike w:val="0"/>
            <w:noProof w:val="0"/>
            <w:color w:val="0077CC"/>
            <w:position w:val="0"/>
            <w:sz w:val="20"/>
            <w:u w:val="single"/>
            <w:vertAlign w:val="baseline"/>
          </w:rPr>
          <w:t>LEdHN[6]</w:t>
        </w:r>
      </w:hyperlink>
      <w:r>
        <w:rPr>
          <w:rFonts w:ascii="arial" w:eastAsia="arial" w:hAnsi="arial" w:cs="arial"/>
          <w:b w:val="0"/>
          <w:i w:val="0"/>
          <w:strike w:val="0"/>
          <w:noProof w:val="0"/>
          <w:color w:val="000000"/>
          <w:position w:val="0"/>
          <w:sz w:val="20"/>
          <w:u w:val="none"/>
          <w:vertAlign w:val="baseline"/>
        </w:rPr>
        <w:t>[</w:t>
      </w:r>
      <w:hyperlink w:anchor="Bookmark_LEDHN6" w:history="1">
        <w:r>
          <w:pict>
            <v:shape id="_x0000_i1064"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195" w:name="Bookmark_LEDHN6_1"/>
      <w:bookmarkEnd w:id="195"/>
      <w:r>
        <w:rPr>
          <w:rFonts w:ascii="arial" w:eastAsia="arial" w:hAnsi="arial" w:cs="arial"/>
          <w:b w:val="0"/>
          <w:i w:val="0"/>
          <w:strike w:val="0"/>
          <w:noProof w:val="0"/>
          <w:color w:val="000000"/>
          <w:position w:val="0"/>
          <w:sz w:val="20"/>
          <w:u w:val="none"/>
          <w:vertAlign w:val="baseline"/>
        </w:rPr>
        <w:t xml:space="preserve">[6] the “target” to which our cases refer must mean more than just the physical activity that a State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After all, a single physical action, such as reporting a price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a specialized journal, could be the subject of many different laws—including tax laws, disclosure laws, and others. To repeat the point we made above, no one could claim that FERC’s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physical activity for purposes of wholesale rates forecloses every other form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affects those rates.</w:t>
      </w:r>
    </w:p>
    <w:p>
      <w:pPr>
        <w:keepNext w:val="0"/>
        <w:widowControl w:val="0"/>
        <w:spacing w:before="240" w:after="0" w:line="260" w:lineRule="atLeast"/>
        <w:ind w:left="0" w:right="0" w:firstLine="0"/>
        <w:jc w:val="both"/>
      </w:pPr>
      <w:bookmarkStart w:id="196" w:name="Bookmark_para_30"/>
      <w:bookmarkEnd w:id="196"/>
      <w:bookmarkStart w:id="197" w:name="Bookmark_I4S6DSFS8FK000KKJCP000KS"/>
      <w:bookmarkEnd w:id="197"/>
      <w:bookmarkStart w:id="198" w:name="Bookmark_I5GTWKRB2N1R2W0040000400"/>
      <w:bookmarkEnd w:id="198"/>
      <w:bookmarkStart w:id="199" w:name="Bookmark_I5G0N8GG2D6MX10040000400"/>
      <w:bookmarkEnd w:id="199"/>
      <w:bookmarkStart w:id="200" w:name="Bookmark_I5G0N8GG2SF85P0010000400"/>
      <w:bookmarkEnd w:id="200"/>
      <w:r>
        <w:rPr>
          <w:rFonts w:ascii="arial" w:eastAsia="arial" w:hAnsi="arial" w:cs="arial"/>
          <w:b w:val="0"/>
          <w:i w:val="0"/>
          <w:strike w:val="0"/>
          <w:noProof w:val="0"/>
          <w:color w:val="000000"/>
          <w:position w:val="0"/>
          <w:sz w:val="20"/>
          <w:u w:val="none"/>
          <w:vertAlign w:val="baseline"/>
        </w:rPr>
        <w:t xml:space="preserve">Indeed, although the dissent argues that </w:t>
      </w:r>
      <w:r>
        <w:rPr>
          <w:rFonts w:ascii="arial" w:eastAsia="arial" w:hAnsi="arial" w:cs="arial"/>
          <w:b w:val="0"/>
          <w:i/>
          <w:strike w:val="0"/>
          <w:noProof w:val="0"/>
          <w:color w:val="000000"/>
          <w:position w:val="0"/>
          <w:sz w:val="20"/>
          <w:u w:val="none"/>
          <w:vertAlign w:val="baseline"/>
        </w:rPr>
        <w:t>Schneidwind</w:t>
      </w:r>
      <w:r>
        <w:rPr>
          <w:rFonts w:ascii="arial" w:eastAsia="arial" w:hAnsi="arial" w:cs="arial"/>
          <w:b w:val="0"/>
          <w:i w:val="0"/>
          <w:strike w:val="0"/>
          <w:noProof w:val="0"/>
          <w:color w:val="000000"/>
          <w:position w:val="0"/>
          <w:sz w:val="20"/>
          <w:u w:val="none"/>
          <w:vertAlign w:val="baseline"/>
        </w:rPr>
        <w:t xml:space="preserve"> created a definitive test for pre-emption in the natural gas context that turns on whether “the matter on which the State asserts the right to act is in any way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Act,” </w:t>
      </w:r>
      <w:bookmarkStart w:id="201" w:name="Bookmark_I5GTWKRB2N1R2W0030000400"/>
      <w:bookmarkEnd w:id="201"/>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191 L. Ed. 2d, 527</w:t>
        </w:r>
      </w:hyperlink>
      <w:r>
        <w:rPr>
          <w:rFonts w:ascii="arial" w:eastAsia="arial" w:hAnsi="arial" w:cs="arial"/>
          <w:b w:val="0"/>
          <w:i w:val="0"/>
          <w:strike w:val="0"/>
          <w:noProof w:val="0"/>
          <w:color w:val="000000"/>
          <w:position w:val="0"/>
          <w:sz w:val="20"/>
          <w:u w:val="none"/>
          <w:vertAlign w:val="baseline"/>
        </w:rPr>
        <w:t xml:space="preserve"> (quoting </w:t>
      </w:r>
      <w:bookmarkStart w:id="202" w:name="Bookmark_I5G0N8GG2D6MX10030000400"/>
      <w:bookmarkEnd w:id="202"/>
      <w:hyperlink r:id="rId39" w:history="1">
        <w:r>
          <w:rPr>
            <w:rFonts w:ascii="arial" w:eastAsia="arial" w:hAnsi="arial" w:cs="arial"/>
            <w:b w:val="0"/>
            <w:i/>
            <w:strike w:val="0"/>
            <w:noProof w:val="0"/>
            <w:color w:val="0077CC"/>
            <w:position w:val="0"/>
            <w:sz w:val="20"/>
            <w:u w:val="single"/>
            <w:vertAlign w:val="baseline"/>
          </w:rPr>
          <w:t>485 U. S., at 310, n. 13, 108 S. Ct. 1145, 99 L. Ed. 2d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Schneidewind</w:t>
      </w:r>
      <w:r>
        <w:rPr>
          <w:rFonts w:ascii="arial" w:eastAsia="arial" w:hAnsi="arial" w:cs="arial"/>
          <w:b w:val="0"/>
          <w:i w:val="0"/>
          <w:strike w:val="0"/>
          <w:noProof w:val="0"/>
          <w:color w:val="000000"/>
          <w:position w:val="0"/>
          <w:sz w:val="20"/>
          <w:u w:val="none"/>
          <w:vertAlign w:val="baseline"/>
        </w:rPr>
        <w:t xml:space="preserve"> could not mean this statement as an absolute test. It goes on to explain that the Natural Gas Act does not pre-empt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as state blue sky laws (which, of course, raise wholesale—as well as retail—investment </w:t>
      </w:r>
      <w:r>
        <w:rPr>
          <w:rFonts w:ascii="arial" w:eastAsia="arial" w:hAnsi="arial" w:cs="arial"/>
          <w:b/>
          <w:i w:val="0"/>
          <w:strike w:val="0"/>
          <w:noProof w:val="0"/>
          <w:color w:val="000000"/>
          <w:position w:val="0"/>
          <w:sz w:val="20"/>
          <w:u w:val="none"/>
          <w:vertAlign w:val="baseline"/>
        </w:rPr>
        <w:t> [*1601] </w:t>
      </w:r>
      <w:r>
        <w:rPr>
          <w:rFonts w:ascii="arial" w:eastAsia="arial" w:hAnsi="arial" w:cs="arial"/>
          <w:b w:val="0"/>
          <w:i w:val="0"/>
          <w:strike w:val="0"/>
          <w:noProof w:val="0"/>
          <w:color w:val="000000"/>
          <w:position w:val="0"/>
          <w:sz w:val="20"/>
          <w:u w:val="none"/>
          <w:vertAlign w:val="baseline"/>
        </w:rPr>
        <w:t xml:space="preserve"> costs). </w:t>
      </w:r>
      <w:bookmarkStart w:id="203" w:name="Bookmark_I5G0N8GG2D6MX10050000400"/>
      <w:bookmarkEnd w:id="203"/>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308, n. 11, 108 S. Ct. 1145, 99 L. Ed. 2d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31"/>
      <w:bookmarkEnd w:id="204"/>
      <w:bookmarkStart w:id="205" w:name="Bookmark_I4S6DSFSD8R000KKJCP000KT"/>
      <w:bookmarkEnd w:id="205"/>
      <w:bookmarkStart w:id="206" w:name="Bookmark_I5G0N8GG2SF85P0030000400"/>
      <w:bookmarkEnd w:id="206"/>
      <w:bookmarkStart w:id="207" w:name="Bookmark_LNHNREFclscc7"/>
      <w:bookmarkEnd w:id="207"/>
      <w:hyperlink r:id="rId76"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5"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i/>
            <w:strike w:val="0"/>
            <w:noProof w:val="0"/>
            <w:color w:val="0077CC"/>
            <w:position w:val="0"/>
            <w:sz w:val="20"/>
            <w:u w:val="single"/>
            <w:vertAlign w:val="baseline"/>
          </w:rPr>
          <w:t>LEdHN[7]</w:t>
        </w:r>
      </w:hyperlink>
      <w:r>
        <w:rPr>
          <w:rFonts w:ascii="arial" w:eastAsia="arial" w:hAnsi="arial" w:cs="arial"/>
          <w:b w:val="0"/>
          <w:i w:val="0"/>
          <w:strike w:val="0"/>
          <w:noProof w:val="0"/>
          <w:color w:val="000000"/>
          <w:position w:val="0"/>
          <w:sz w:val="20"/>
          <w:u w:val="none"/>
          <w:vertAlign w:val="baseline"/>
        </w:rPr>
        <w:t>[</w:t>
      </w:r>
      <w:hyperlink w:anchor="Bookmark_LEDHN7" w:history="1">
        <w:r>
          <w:pict>
            <v:shape id="_x0000_i1066"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208" w:name="Bookmark_LEDHN7_1"/>
      <w:bookmarkEnd w:id="208"/>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like blue sky laws, are not aimed at natural-gas companies in particular, but rather all businesses in the marketplace. See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They are far broader in their application than, for example,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 in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which applied only to entities buying gas from fields within the State. See </w:t>
      </w:r>
      <w:bookmarkStart w:id="209" w:name="Bookmark_I5G0N8GG2SF85P0020000400"/>
      <w:bookmarkEnd w:id="209"/>
      <w:hyperlink r:id="rId37" w:history="1">
        <w:r>
          <w:rPr>
            <w:rFonts w:ascii="arial" w:eastAsia="arial" w:hAnsi="arial" w:cs="arial"/>
            <w:b w:val="0"/>
            <w:i/>
            <w:strike w:val="0"/>
            <w:noProof w:val="0"/>
            <w:color w:val="0077CC"/>
            <w:position w:val="0"/>
            <w:sz w:val="20"/>
            <w:u w:val="single"/>
            <w:vertAlign w:val="baseline"/>
          </w:rPr>
          <w:t>372 U. S., at 85-86, n. 1, 83 S. Ct. 646, 9 L. Ed. 2d 601</w:t>
        </w:r>
      </w:hyperlink>
      <w:r>
        <w:rPr>
          <w:rFonts w:ascii="arial" w:eastAsia="arial" w:hAnsi="arial" w:cs="arial"/>
          <w:b w:val="0"/>
          <w:i w:val="0"/>
          <w:strike w:val="0"/>
          <w:noProof w:val="0"/>
          <w:color w:val="000000"/>
          <w:position w:val="0"/>
          <w:sz w:val="20"/>
          <w:u w:val="none"/>
          <w:vertAlign w:val="baseline"/>
        </w:rPr>
        <w:t xml:space="preserve">; contra, </w:t>
      </w:r>
      <w:r>
        <w:rPr>
          <w:rFonts w:ascii="arial" w:eastAsia="arial" w:hAnsi="arial" w:cs="arial"/>
          <w:b/>
          <w:i w:val="0"/>
          <w:strike w:val="0"/>
          <w:noProof w:val="0"/>
          <w:color w:val="000000"/>
          <w:position w:val="0"/>
          <w:sz w:val="20"/>
          <w:u w:val="none"/>
          <w:vertAlign w:val="baseline"/>
        </w:rPr>
        <w:t> [***22] </w:t>
      </w:r>
      <w:bookmarkStart w:id="210" w:name="Bookmark_I5GTWKRB2N1R2W0050000400"/>
      <w:bookmarkEnd w:id="210"/>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191 L. Ed. 2d, at 529</w:t>
        </w:r>
      </w:hyperlink>
      <w:r>
        <w:rPr>
          <w:rFonts w:ascii="arial" w:eastAsia="arial" w:hAnsi="arial" w:cs="arial"/>
          <w:b w:val="0"/>
          <w:i w:val="0"/>
          <w:strike w:val="0"/>
          <w:noProof w:val="0"/>
          <w:color w:val="000000"/>
          <w:position w:val="0"/>
          <w:sz w:val="20"/>
          <w:u w:val="none"/>
          <w:vertAlign w:val="baseline"/>
        </w:rPr>
        <w:t xml:space="preserve"> (stating that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concerned “background market conditions”). </w:t>
      </w:r>
      <w:r>
        <w:rPr>
          <w:rFonts w:ascii="arial" w:eastAsia="arial" w:hAnsi="arial" w:cs="arial"/>
          <w:b w:val="0"/>
          <w:i w:val="0"/>
          <w:strike w:val="0"/>
          <w:noProof w:val="0"/>
          <w:color w:val="000000"/>
          <w:position w:val="0"/>
          <w:sz w:val="20"/>
          <w:u w:val="none"/>
          <w:vertAlign w:val="baseline"/>
        </w:rPr>
        <w:t xml:space="preserve">This broad applicability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supports a finding of no pre-emption here.</w:t>
      </w:r>
    </w:p>
    <w:p>
      <w:pPr>
        <w:keepNext w:val="0"/>
        <w:widowControl w:val="0"/>
        <w:spacing w:before="240" w:after="0" w:line="260" w:lineRule="atLeast"/>
        <w:ind w:left="0" w:right="0" w:firstLine="0"/>
        <w:jc w:val="both"/>
      </w:pPr>
      <w:bookmarkStart w:id="211" w:name="Bookmark_para_32"/>
      <w:bookmarkEnd w:id="211"/>
      <w:bookmarkStart w:id="212" w:name="Bookmark_I5GTWKRB2D6NYX0030000400"/>
      <w:bookmarkEnd w:id="212"/>
      <w:r>
        <w:rPr>
          <w:rFonts w:ascii="arial" w:eastAsia="arial" w:hAnsi="arial" w:cs="arial"/>
          <w:b w:val="0"/>
          <w:i w:val="0"/>
          <w:strike w:val="0"/>
          <w:noProof w:val="0"/>
          <w:color w:val="000000"/>
          <w:position w:val="0"/>
          <w:sz w:val="20"/>
          <w:u w:val="none"/>
          <w:vertAlign w:val="baseline"/>
        </w:rPr>
        <w:t xml:space="preserve">Petitioners and the dissent argue that there is, or should be, a clear division between areas of state and federal authority in natural-gas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Brief for Petitioners 18; </w:t>
      </w:r>
      <w:bookmarkStart w:id="213" w:name="Bookmark_I5GTWKRB2D6NYX0020000400"/>
      <w:bookmarkEnd w:id="213"/>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191 L. Ed. 2d, 530</w:t>
        </w:r>
      </w:hyperlink>
      <w:r>
        <w:rPr>
          <w:rFonts w:ascii="arial" w:eastAsia="arial" w:hAnsi="arial" w:cs="arial"/>
          <w:b w:val="0"/>
          <w:i w:val="0"/>
          <w:strike w:val="0"/>
          <w:noProof w:val="0"/>
          <w:color w:val="000000"/>
          <w:position w:val="0"/>
          <w:sz w:val="20"/>
          <w:u w:val="none"/>
          <w:vertAlign w:val="baseline"/>
        </w:rPr>
        <w:t xml:space="preserve">. But that Platonic ideal does not describe the natural gas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world. Suppose FERC, when setting wholesale rates in the former cost-of-service rate-making days, had denied cost recovery for pipelines’ failure to recycle. Would that fact deny States the power to enact and apply recycling laws? </w:t>
      </w:r>
      <w:bookmarkStart w:id="214" w:name="Bookmark_I5G0N8GG2SF85P0050000400"/>
      <w:bookmarkEnd w:id="214"/>
      <w:r>
        <w:rPr>
          <w:rFonts w:ascii="arial" w:eastAsia="arial" w:hAnsi="arial" w:cs="arial"/>
          <w:b w:val="0"/>
          <w:i w:val="0"/>
          <w:strike w:val="0"/>
          <w:noProof w:val="0"/>
          <w:color w:val="000000"/>
          <w:position w:val="0"/>
          <w:sz w:val="20"/>
          <w:u w:val="none"/>
          <w:vertAlign w:val="baseline"/>
        </w:rPr>
        <w:t xml:space="preserve">These state laws might well raise pipelines’ operating costs, </w:t>
      </w:r>
      <w:r>
        <w:rPr>
          <w:rFonts w:ascii="arial" w:eastAsia="arial" w:hAnsi="arial" w:cs="arial"/>
          <w:b/>
          <w:i w:val="0"/>
          <w:strike w:val="0"/>
          <w:noProof w:val="0"/>
          <w:color w:val="000000"/>
          <w:position w:val="0"/>
          <w:sz w:val="20"/>
          <w:u w:val="none"/>
          <w:vertAlign w:val="baseline"/>
        </w:rPr>
        <w:t> [**524] </w:t>
      </w:r>
      <w:r>
        <w:rPr>
          <w:rFonts w:ascii="arial" w:eastAsia="arial" w:hAnsi="arial" w:cs="arial"/>
          <w:b w:val="0"/>
          <w:i w:val="0"/>
          <w:strike w:val="0"/>
          <w:noProof w:val="0"/>
          <w:color w:val="000000"/>
          <w:position w:val="0"/>
          <w:sz w:val="20"/>
          <w:u w:val="none"/>
          <w:vertAlign w:val="baseline"/>
        </w:rPr>
        <w:t xml:space="preserve"> and thus the costs of wholesale natural gas transportation. But in </w:t>
      </w:r>
      <w:r>
        <w:rPr>
          <w:rFonts w:ascii="arial" w:eastAsia="arial" w:hAnsi="arial" w:cs="arial"/>
          <w:b w:val="0"/>
          <w:i/>
          <w:strike w:val="0"/>
          <w:noProof w:val="0"/>
          <w:color w:val="000000"/>
          <w:position w:val="0"/>
          <w:sz w:val="20"/>
          <w:u w:val="none"/>
          <w:vertAlign w:val="baseline"/>
        </w:rPr>
        <w:t>Northwest Central</w:t>
      </w:r>
      <w:r>
        <w:rPr>
          <w:rFonts w:ascii="arial" w:eastAsia="arial" w:hAnsi="arial" w:cs="arial"/>
          <w:b w:val="0"/>
          <w:i w:val="0"/>
          <w:strike w:val="0"/>
          <w:noProof w:val="0"/>
          <w:color w:val="000000"/>
          <w:position w:val="0"/>
          <w:sz w:val="20"/>
          <w:u w:val="none"/>
          <w:vertAlign w:val="baseline"/>
        </w:rPr>
        <w:t xml:space="preserve"> we said that </w:t>
      </w:r>
      <w:bookmarkStart w:id="215" w:name="Bookmark_LNHNREFclscc8"/>
      <w:bookmarkEnd w:id="215"/>
      <w:hyperlink r:id="rId7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7"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i/>
            <w:strike w:val="0"/>
            <w:noProof w:val="0"/>
            <w:color w:val="0077CC"/>
            <w:position w:val="0"/>
            <w:sz w:val="20"/>
            <w:u w:val="single"/>
            <w:vertAlign w:val="baseline"/>
          </w:rPr>
          <w:t>LEdHN[8]</w:t>
        </w:r>
      </w:hyperlink>
      <w:r>
        <w:rPr>
          <w:rFonts w:ascii="arial" w:eastAsia="arial" w:hAnsi="arial" w:cs="arial"/>
          <w:b w:val="0"/>
          <w:i w:val="0"/>
          <w:strike w:val="0"/>
          <w:noProof w:val="0"/>
          <w:color w:val="000000"/>
          <w:position w:val="0"/>
          <w:sz w:val="20"/>
          <w:u w:val="none"/>
          <w:vertAlign w:val="baseline"/>
        </w:rPr>
        <w:t>[</w:t>
      </w:r>
      <w:hyperlink w:anchor="Bookmark_LEDHN8" w:history="1">
        <w:r>
          <w:pict>
            <v:shape id="_x0000_i1068"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216" w:name="Bookmark_LEDHN8_1"/>
      <w:bookmarkEnd w:id="216"/>
      <w:r>
        <w:rPr>
          <w:rFonts w:ascii="arial" w:eastAsia="arial" w:hAnsi="arial" w:cs="arial"/>
          <w:b w:val="0"/>
          <w:i w:val="0"/>
          <w:strike w:val="0"/>
          <w:noProof w:val="0"/>
          <w:color w:val="000000"/>
          <w:position w:val="0"/>
          <w:sz w:val="20"/>
          <w:u w:val="none"/>
          <w:vertAlign w:val="baseline"/>
        </w:rPr>
        <w:t xml:space="preserve">[8] “[t]o find field pre-emption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merely because purchasers’ costs and hence rates might be affected would be largely to nullify . . . </w:t>
      </w:r>
      <w:hyperlink r:id="rId17" w:history="1">
        <w:r>
          <w:rPr>
            <w:rFonts w:ascii="arial" w:eastAsia="arial" w:hAnsi="arial" w:cs="arial"/>
            <w:b w:val="0"/>
            <w:i/>
            <w:strike w:val="0"/>
            <w:noProof w:val="0"/>
            <w:color w:val="0077CC"/>
            <w:position w:val="0"/>
            <w:sz w:val="20"/>
            <w:u w:val="single"/>
            <w:vertAlign w:val="baseline"/>
          </w:rPr>
          <w:t>§1(b)</w:t>
        </w:r>
      </w:hyperlink>
      <w:r>
        <w:rPr>
          <w:rFonts w:ascii="arial" w:eastAsia="arial" w:hAnsi="arial" w:cs="arial"/>
          <w:b w:val="0"/>
          <w:i w:val="0"/>
          <w:strike w:val="0"/>
          <w:noProof w:val="0"/>
          <w:color w:val="000000"/>
          <w:position w:val="0"/>
          <w:sz w:val="20"/>
          <w:u w:val="none"/>
          <w:vertAlign w:val="baseline"/>
        </w:rPr>
        <w:t xml:space="preserve">.” </w:t>
      </w:r>
      <w:bookmarkStart w:id="217" w:name="Bookmark_I5G0N8GG2SF85P0040000400"/>
      <w:bookmarkEnd w:id="217"/>
      <w:hyperlink r:id="rId38" w:history="1">
        <w:r>
          <w:rPr>
            <w:rFonts w:ascii="arial" w:eastAsia="arial" w:hAnsi="arial" w:cs="arial"/>
            <w:b w:val="0"/>
            <w:i/>
            <w:strike w:val="0"/>
            <w:noProof w:val="0"/>
            <w:color w:val="0077CC"/>
            <w:position w:val="0"/>
            <w:sz w:val="20"/>
            <w:u w:val="single"/>
            <w:vertAlign w:val="baseline"/>
          </w:rPr>
          <w:t>489 U. S., at 514, 109 S. Ct. 1262, 103 L. Ed. 2d 509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33"/>
      <w:bookmarkEnd w:id="218"/>
      <w:bookmarkStart w:id="219" w:name="Bookmark_I5G0N8GG2D6MX20020000400"/>
      <w:bookmarkEnd w:id="219"/>
      <w:bookmarkStart w:id="220" w:name="Bookmark_I5GTWKRB2D6NYX0050000400"/>
      <w:bookmarkEnd w:id="220"/>
      <w:r>
        <w:rPr>
          <w:rFonts w:ascii="arial" w:eastAsia="arial" w:hAnsi="arial" w:cs="arial"/>
          <w:b w:val="0"/>
          <w:i w:val="0"/>
          <w:strike w:val="0"/>
          <w:noProof w:val="0"/>
          <w:color w:val="000000"/>
          <w:position w:val="0"/>
          <w:sz w:val="20"/>
          <w:u w:val="none"/>
          <w:vertAlign w:val="baseline"/>
        </w:rPr>
        <w:t xml:space="preserve">The dissent barely mentions the limitations on FERC’s powers in </w:t>
      </w:r>
      <w:hyperlink r:id="rId17" w:history="1">
        <w:r>
          <w:rPr>
            <w:rFonts w:ascii="arial" w:eastAsia="arial" w:hAnsi="arial" w:cs="arial"/>
            <w:b w:val="0"/>
            <w:i/>
            <w:strike w:val="0"/>
            <w:noProof w:val="0"/>
            <w:color w:val="0077CC"/>
            <w:position w:val="0"/>
            <w:sz w:val="20"/>
            <w:u w:val="single"/>
            <w:vertAlign w:val="baseline"/>
          </w:rPr>
          <w:t>§1(b)</w:t>
        </w:r>
      </w:hyperlink>
      <w:r>
        <w:rPr>
          <w:rFonts w:ascii="arial" w:eastAsia="arial" w:hAnsi="arial" w:cs="arial"/>
          <w:b w:val="0"/>
          <w:i w:val="0"/>
          <w:strike w:val="0"/>
          <w:noProof w:val="0"/>
          <w:color w:val="000000"/>
          <w:position w:val="0"/>
          <w:sz w:val="20"/>
          <w:u w:val="none"/>
          <w:vertAlign w:val="baseline"/>
        </w:rPr>
        <w:t xml:space="preserve">, but </w:t>
      </w:r>
      <w:bookmarkStart w:id="221" w:name="Bookmark_LNHNREFclscc9"/>
      <w:bookmarkEnd w:id="221"/>
      <w:hyperlink r:id="rId8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9"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i/>
            <w:strike w:val="0"/>
            <w:noProof w:val="0"/>
            <w:color w:val="0077CC"/>
            <w:position w:val="0"/>
            <w:sz w:val="20"/>
            <w:u w:val="single"/>
            <w:vertAlign w:val="baseline"/>
          </w:rPr>
          <w:t>LEdHN[9]</w:t>
        </w:r>
      </w:hyperlink>
      <w:r>
        <w:rPr>
          <w:rFonts w:ascii="arial" w:eastAsia="arial" w:hAnsi="arial" w:cs="arial"/>
          <w:b w:val="0"/>
          <w:i w:val="0"/>
          <w:strike w:val="0"/>
          <w:noProof w:val="0"/>
          <w:color w:val="000000"/>
          <w:position w:val="0"/>
          <w:sz w:val="20"/>
          <w:u w:val="none"/>
          <w:vertAlign w:val="baseline"/>
        </w:rPr>
        <w:t>[</w:t>
      </w:r>
      <w:hyperlink w:anchor="Bookmark_LEDHN9" w:history="1">
        <w:r>
          <w:pict>
            <v:shape id="_x0000_i1070"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222" w:name="Bookmark_LEDHN9_1"/>
      <w:bookmarkEnd w:id="222"/>
      <w:r>
        <w:rPr>
          <w:rFonts w:ascii="arial" w:eastAsia="arial" w:hAnsi="arial" w:cs="arial"/>
          <w:b w:val="0"/>
          <w:i w:val="0"/>
          <w:strike w:val="0"/>
          <w:noProof w:val="0"/>
          <w:color w:val="000000"/>
          <w:position w:val="0"/>
          <w:sz w:val="20"/>
          <w:u w:val="none"/>
          <w:vertAlign w:val="baseline"/>
        </w:rPr>
        <w:t xml:space="preserve">[9] the enumeration of FERC’s powers in </w:t>
      </w:r>
      <w:hyperlink r:id="rId16" w:history="1">
        <w:r>
          <w:rPr>
            <w:rFonts w:ascii="arial" w:eastAsia="arial" w:hAnsi="arial" w:cs="arial"/>
            <w:b w:val="0"/>
            <w:i/>
            <w:strike w:val="0"/>
            <w:noProof w:val="0"/>
            <w:color w:val="0077CC"/>
            <w:position w:val="0"/>
            <w:sz w:val="20"/>
            <w:u w:val="single"/>
            <w:vertAlign w:val="baseline"/>
          </w:rPr>
          <w:t>§5(a)</w:t>
        </w:r>
      </w:hyperlink>
      <w:r>
        <w:rPr>
          <w:rFonts w:ascii="arial" w:eastAsia="arial" w:hAnsi="arial" w:cs="arial"/>
          <w:b w:val="0"/>
          <w:i w:val="0"/>
          <w:strike w:val="0"/>
          <w:noProof w:val="0"/>
          <w:color w:val="000000"/>
          <w:position w:val="0"/>
          <w:sz w:val="20"/>
          <w:u w:val="none"/>
          <w:vertAlign w:val="baseline"/>
        </w:rPr>
        <w:t xml:space="preserve"> is circumscribed by a reference back to the limitations in </w:t>
      </w:r>
      <w:hyperlink r:id="rId17" w:history="1">
        <w:r>
          <w:rPr>
            <w:rFonts w:ascii="arial" w:eastAsia="arial" w:hAnsi="arial" w:cs="arial"/>
            <w:b w:val="0"/>
            <w:i/>
            <w:strike w:val="0"/>
            <w:noProof w:val="0"/>
            <w:color w:val="0077CC"/>
            <w:position w:val="0"/>
            <w:sz w:val="20"/>
            <w:u w:val="single"/>
            <w:vertAlign w:val="baseline"/>
          </w:rPr>
          <w:t>§1(b)</w:t>
        </w:r>
      </w:hyperlink>
      <w:r>
        <w:rPr>
          <w:rFonts w:ascii="arial" w:eastAsia="arial" w:hAnsi="arial" w:cs="arial"/>
          <w:b w:val="0"/>
          <w:i w:val="0"/>
          <w:strike w:val="0"/>
          <w:noProof w:val="0"/>
          <w:color w:val="000000"/>
          <w:position w:val="0"/>
          <w:sz w:val="20"/>
          <w:u w:val="none"/>
          <w:vertAlign w:val="baseline"/>
        </w:rPr>
        <w:t xml:space="preserve">. </w:t>
      </w:r>
      <w:bookmarkStart w:id="223" w:name="Bookmark_I5GTWKRB2SF7X90020000400"/>
      <w:bookmarkEnd w:id="223"/>
      <w:r>
        <w:rPr>
          <w:rFonts w:ascii="arial" w:eastAsia="arial" w:hAnsi="arial" w:cs="arial"/>
          <w:b w:val="0"/>
          <w:i w:val="0"/>
          <w:strike w:val="0"/>
          <w:noProof w:val="0"/>
          <w:color w:val="000000"/>
          <w:position w:val="0"/>
          <w:sz w:val="20"/>
          <w:u w:val="none"/>
          <w:vertAlign w:val="baseline"/>
        </w:rPr>
        <w:t xml:space="preserve">See </w:t>
      </w:r>
      <w:bookmarkStart w:id="224" w:name="Bookmark_I5GTWKRB2D6NYX0040000400"/>
      <w:bookmarkEnd w:id="224"/>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 ___, 191 L. Ed. 2d, at 526-528</w:t>
        </w:r>
      </w:hyperlink>
      <w:r>
        <w:rPr>
          <w:rFonts w:ascii="arial" w:eastAsia="arial" w:hAnsi="arial" w:cs="arial"/>
          <w:b w:val="0"/>
          <w:i w:val="0"/>
          <w:strike w:val="0"/>
          <w:noProof w:val="0"/>
          <w:color w:val="000000"/>
          <w:position w:val="0"/>
          <w:sz w:val="20"/>
          <w:u w:val="none"/>
          <w:vertAlign w:val="baseline"/>
        </w:rPr>
        <w:t xml:space="preserve">. </w:t>
      </w:r>
      <w:bookmarkStart w:id="225" w:name="Bookmark_I5GTWKRB2SF7X90020000400_2"/>
      <w:bookmarkEnd w:id="225"/>
      <w:bookmarkStart w:id="226" w:name="Bookmark_I5G0N8GG2D6MX20040000400"/>
      <w:bookmarkEnd w:id="226"/>
      <w:bookmarkStart w:id="227" w:name="Bookmark_I5GTWKRB2D6NYX0050000400_2"/>
      <w:bookmarkEnd w:id="227"/>
      <w:r>
        <w:rPr>
          <w:rFonts w:ascii="arial" w:eastAsia="arial" w:hAnsi="arial" w:cs="arial"/>
          <w:b w:val="0"/>
          <w:i w:val="0"/>
          <w:strike w:val="0"/>
          <w:noProof w:val="0"/>
          <w:color w:val="000000"/>
          <w:position w:val="0"/>
          <w:sz w:val="20"/>
          <w:u w:val="none"/>
          <w:vertAlign w:val="baseline"/>
        </w:rPr>
        <w:t>As we explained above, see Part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I-B-1,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those limits are key to understanding the careful balance between federal and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Congress struck when it passed the Natural Gas Act. That Act “was drawn with meticulous regard for the continued exercise of state power, not to handicap or dilute it in any way.” </w:t>
      </w:r>
      <w:bookmarkStart w:id="228" w:name="Bookmark_I5G0N8GG2D6MX20010000400"/>
      <w:bookmarkEnd w:id="228"/>
      <w:r>
        <w:rPr>
          <w:rFonts w:ascii="arial" w:eastAsia="arial" w:hAnsi="arial" w:cs="arial"/>
          <w:b w:val="0"/>
          <w:i/>
          <w:strike w:val="0"/>
          <w:noProof w:val="0"/>
          <w:color w:val="000000"/>
          <w:position w:val="0"/>
          <w:sz w:val="20"/>
          <w:u w:val="none"/>
          <w:vertAlign w:val="baseline"/>
        </w:rPr>
        <w:t>Panhandle Eastern</w:t>
      </w:r>
      <w:r>
        <w:rPr>
          <w:rFonts w:ascii="arial" w:eastAsia="arial" w:hAnsi="arial" w:cs="arial"/>
          <w:b w:val="0"/>
          <w:i/>
          <w:strike w:val="0"/>
          <w:noProof w:val="0"/>
          <w:color w:val="000000"/>
          <w:position w:val="0"/>
          <w:sz w:val="20"/>
          <w:u w:val="none"/>
          <w:vertAlign w:val="baseline"/>
        </w:rPr>
        <w:t>, 332 U. S., at 517-518, 68 S. Ct. 190, 92 L. Ed. 128</w:t>
      </w:r>
      <w:r>
        <w:rPr>
          <w:rFonts w:ascii="arial" w:eastAsia="arial" w:hAnsi="arial" w:cs="arial"/>
          <w:b w:val="0"/>
          <w:i w:val="0"/>
          <w:strike w:val="0"/>
          <w:noProof w:val="0"/>
          <w:color w:val="000000"/>
          <w:position w:val="0"/>
          <w:sz w:val="20"/>
          <w:u w:val="none"/>
          <w:vertAlign w:val="baseline"/>
        </w:rPr>
        <w:t xml:space="preserve">. </w:t>
      </w:r>
      <w:bookmarkStart w:id="229" w:name="Bookmark_I5GTWKRB2SF7X90020000400_3"/>
      <w:bookmarkEnd w:id="229"/>
      <w:bookmarkStart w:id="230" w:name="Bookmark_I5G0N8GG2D6MX20040000400_2"/>
      <w:bookmarkEnd w:id="230"/>
      <w:r>
        <w:rPr>
          <w:rFonts w:ascii="arial" w:eastAsia="arial" w:hAnsi="arial" w:cs="arial"/>
          <w:b w:val="0"/>
          <w:i w:val="0"/>
          <w:strike w:val="0"/>
          <w:noProof w:val="0"/>
          <w:color w:val="000000"/>
          <w:position w:val="0"/>
          <w:sz w:val="20"/>
          <w:u w:val="none"/>
          <w:vertAlign w:val="baseline"/>
        </w:rPr>
        <w:t xml:space="preserve">Contra, </w:t>
      </w:r>
      <w:bookmarkStart w:id="231" w:name="Bookmark_I5GTWKRB2SF7X90010000400"/>
      <w:bookmarkEnd w:id="231"/>
      <w:hyperlink r:id="rId9" w:history="1">
        <w:r>
          <w:rPr>
            <w:rFonts w:ascii="arial" w:eastAsia="arial" w:hAnsi="arial" w:cs="arial"/>
            <w:b w:val="0"/>
            <w:i/>
            <w:strike w:val="0"/>
            <w:noProof w:val="0"/>
            <w:color w:val="0077CC"/>
            <w:position w:val="0"/>
            <w:sz w:val="20"/>
            <w:u w:val="single"/>
            <w:vertAlign w:val="baseline"/>
          </w:rPr>
          <w:t>post</w:t>
        </w:r>
      </w:hyperlink>
      <w:hyperlink r:id="rId9" w:history="1">
        <w:r>
          <w:rPr>
            <w:rFonts w:ascii="arial" w:eastAsia="arial" w:hAnsi="arial" w:cs="arial"/>
            <w:b w:val="0"/>
            <w:i/>
            <w:strike w:val="0"/>
            <w:noProof w:val="0"/>
            <w:color w:val="0077CC"/>
            <w:position w:val="0"/>
            <w:sz w:val="20"/>
            <w:u w:val="single"/>
            <w:vertAlign w:val="baseline"/>
          </w:rPr>
          <w:t>, at ___, 191 L. Ed. 2d, at 531</w:t>
        </w:r>
      </w:hyperlink>
      <w:r>
        <w:rPr>
          <w:rFonts w:ascii="arial" w:eastAsia="arial" w:hAnsi="arial" w:cs="arial"/>
          <w:b w:val="0"/>
          <w:i w:val="0"/>
          <w:strike w:val="0"/>
          <w:noProof w:val="0"/>
          <w:color w:val="000000"/>
          <w:position w:val="0"/>
          <w:sz w:val="20"/>
          <w:u w:val="none"/>
          <w:vertAlign w:val="baseline"/>
        </w:rPr>
        <w:t xml:space="preserve">. States have a “long history of” providing “common-law and statutory remedies against monopolies and unfair business practices.” </w:t>
      </w:r>
      <w:bookmarkStart w:id="232" w:name="Bookmark_I5G0N8GG2D6MX20030000400"/>
      <w:bookmarkEnd w:id="232"/>
      <w:hyperlink r:id="rId40" w:history="1">
        <w:r>
          <w:rPr>
            <w:rFonts w:ascii="arial" w:eastAsia="arial" w:hAnsi="arial" w:cs="arial"/>
            <w:b w:val="0"/>
            <w:i/>
            <w:strike w:val="0"/>
            <w:noProof w:val="0"/>
            <w:color w:val="0077CC"/>
            <w:position w:val="0"/>
            <w:sz w:val="20"/>
            <w:u w:val="single"/>
            <w:vertAlign w:val="baseline"/>
          </w:rPr>
          <w:t>ARC America</w:t>
        </w:r>
      </w:hyperlink>
      <w:hyperlink r:id="rId40" w:history="1">
        <w:r>
          <w:rPr>
            <w:rFonts w:ascii="arial" w:eastAsia="arial" w:hAnsi="arial" w:cs="arial"/>
            <w:b w:val="0"/>
            <w:i/>
            <w:strike w:val="0"/>
            <w:noProof w:val="0"/>
            <w:color w:val="0077CC"/>
            <w:position w:val="0"/>
            <w:sz w:val="20"/>
            <w:u w:val="single"/>
            <w:vertAlign w:val="baseline"/>
          </w:rPr>
          <w:t>, 490 U. S., at 101, 109 S. Ct. 1661, 104 L. Ed. 2d 86</w:t>
        </w:r>
      </w:hyperlink>
      <w:r>
        <w:rPr>
          <w:rFonts w:ascii="arial" w:eastAsia="arial" w:hAnsi="arial" w:cs="arial"/>
          <w:b w:val="0"/>
          <w:i w:val="0"/>
          <w:strike w:val="0"/>
          <w:noProof w:val="0"/>
          <w:color w:val="000000"/>
          <w:position w:val="0"/>
          <w:sz w:val="20"/>
          <w:u w:val="none"/>
          <w:vertAlign w:val="baseline"/>
        </w:rPr>
        <w:t xml:space="preserve">; see also </w:t>
      </w:r>
      <w:bookmarkStart w:id="233" w:name="Bookmark_I5G0N8GG2D6MX20050000400"/>
      <w:bookmarkEnd w:id="233"/>
      <w:hyperlink r:id="rId82" w:history="1">
        <w:r>
          <w:rPr>
            <w:rFonts w:ascii="arial" w:eastAsia="arial" w:hAnsi="arial" w:cs="arial"/>
            <w:b w:val="0"/>
            <w:i/>
            <w:strike w:val="0"/>
            <w:noProof w:val="0"/>
            <w:color w:val="0077CC"/>
            <w:position w:val="0"/>
            <w:sz w:val="20"/>
            <w:u w:val="single"/>
            <w:vertAlign w:val="baseline"/>
          </w:rPr>
          <w:t>Watson</w:t>
        </w:r>
      </w:hyperlink>
      <w:hyperlink r:id="rId82" w:history="1">
        <w:r>
          <w:rPr>
            <w:rFonts w:ascii="arial" w:eastAsia="arial" w:hAnsi="arial" w:cs="arial"/>
            <w:b w:val="0"/>
            <w:i/>
            <w:strike w:val="0"/>
            <w:noProof w:val="0"/>
            <w:color w:val="0077CC"/>
            <w:position w:val="0"/>
            <w:sz w:val="20"/>
            <w:u w:val="single"/>
            <w:vertAlign w:val="baseline"/>
          </w:rPr>
          <w:t xml:space="preserve"> v. </w:t>
        </w:r>
      </w:hyperlink>
      <w:hyperlink r:id="rId82" w:history="1">
        <w:r>
          <w:rPr>
            <w:rFonts w:ascii="arial" w:eastAsia="arial" w:hAnsi="arial" w:cs="arial"/>
            <w:b w:val="0"/>
            <w:i/>
            <w:strike w:val="0"/>
            <w:noProof w:val="0"/>
            <w:color w:val="0077CC"/>
            <w:position w:val="0"/>
            <w:sz w:val="20"/>
            <w:u w:val="single"/>
            <w:vertAlign w:val="baseline"/>
          </w:rPr>
          <w:t>Buck</w:t>
        </w:r>
      </w:hyperlink>
      <w:hyperlink r:id="rId82" w:history="1">
        <w:r>
          <w:rPr>
            <w:rFonts w:ascii="arial" w:eastAsia="arial" w:hAnsi="arial" w:cs="arial"/>
            <w:b w:val="0"/>
            <w:i/>
            <w:strike w:val="0"/>
            <w:noProof w:val="0"/>
            <w:color w:val="0077CC"/>
            <w:position w:val="0"/>
            <w:sz w:val="20"/>
            <w:u w:val="single"/>
            <w:vertAlign w:val="baseline"/>
          </w:rPr>
          <w:t>, 313 U. S. 387, 404, 61 S. Ct. 962, 85 L. Ed. 1416 (1941)</w:t>
        </w:r>
      </w:hyperlink>
      <w:r>
        <w:rPr>
          <w:rFonts w:ascii="arial" w:eastAsia="arial" w:hAnsi="arial" w:cs="arial"/>
          <w:b w:val="0"/>
          <w:i w:val="0"/>
          <w:strike w:val="0"/>
          <w:noProof w:val="0"/>
          <w:color w:val="000000"/>
          <w:position w:val="0"/>
          <w:sz w:val="20"/>
          <w:u w:val="none"/>
          <w:vertAlign w:val="baseline"/>
        </w:rPr>
        <w:t xml:space="preserve"> (noting the States’ “long-recognized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combinations in restraint of trade”). Respondents’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relied on this well established state power.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34" w:name="Bookmark_para_34"/>
      <w:bookmarkEnd w:id="234"/>
      <w:bookmarkStart w:id="235" w:name="Bookmark_I5G0N8GG2N1R4K0030000400"/>
      <w:bookmarkEnd w:id="235"/>
      <w:bookmarkStart w:id="236" w:name="Bookmark_I5G0N8GG2N1R4K0050000400"/>
      <w:bookmarkEnd w:id="236"/>
      <w:r>
        <w:rPr>
          <w:rFonts w:ascii="arial" w:eastAsia="arial" w:hAnsi="arial" w:cs="arial"/>
          <w:b w:val="0"/>
          <w:i w:val="0"/>
          <w:strike w:val="0"/>
          <w:noProof w:val="0"/>
          <w:color w:val="000000"/>
          <w:position w:val="0"/>
          <w:sz w:val="20"/>
          <w:u w:val="none"/>
          <w:vertAlign w:val="baseline"/>
        </w:rPr>
        <w:t xml:space="preserve">Petitioners point to two other cases that they believe support their position. The first is </w:t>
      </w:r>
      <w:bookmarkStart w:id="237" w:name="Bookmark_I5G0N8GG2N1R4K0020000400"/>
      <w:bookmarkEnd w:id="237"/>
      <w:r>
        <w:rPr>
          <w:rFonts w:ascii="arial" w:eastAsia="arial" w:hAnsi="arial" w:cs="arial"/>
          <w:b w:val="0"/>
          <w:i/>
          <w:strike w:val="0"/>
          <w:noProof w:val="0"/>
          <w:color w:val="000000"/>
          <w:position w:val="0"/>
          <w:sz w:val="20"/>
          <w:u w:val="none"/>
          <w:vertAlign w:val="baseline"/>
        </w:rPr>
        <w:t>Mississippi Power &amp; Light Co.</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Mississippi ex rel. Moore</w:t>
      </w:r>
      <w:r>
        <w:rPr>
          <w:rFonts w:ascii="arial" w:eastAsia="arial" w:hAnsi="arial" w:cs="arial"/>
          <w:b w:val="0"/>
          <w:i/>
          <w:strike w:val="0"/>
          <w:noProof w:val="0"/>
          <w:color w:val="000000"/>
          <w:position w:val="0"/>
          <w:sz w:val="20"/>
          <w:u w:val="none"/>
          <w:vertAlign w:val="baseline"/>
        </w:rPr>
        <w:t>, 487 U. S. 354, 108 S. Ct. 2428, 101 L. Ed. 2d 322 (1988)</w:t>
      </w:r>
      <w:r>
        <w:rPr>
          <w:rFonts w:ascii="arial" w:eastAsia="arial" w:hAnsi="arial" w:cs="arial"/>
          <w:b w:val="0"/>
          <w:i w:val="0"/>
          <w:strike w:val="0"/>
          <w:noProof w:val="0"/>
          <w:color w:val="000000"/>
          <w:position w:val="0"/>
          <w:sz w:val="20"/>
          <w:u w:val="none"/>
          <w:vertAlign w:val="baseline"/>
        </w:rPr>
        <w:t xml:space="preserve">. There, the Court held that the Federal Power Act—which gives FERC the authority to determine whether rates charged by public utilities in electric energy sales are “just and reasonable,” </w:t>
      </w:r>
      <w:hyperlink r:id="rId83" w:history="1">
        <w:r>
          <w:rPr>
            <w:rFonts w:ascii="arial" w:eastAsia="arial" w:hAnsi="arial" w:cs="arial"/>
            <w:b w:val="0"/>
            <w:i/>
            <w:strike w:val="0"/>
            <w:noProof w:val="0"/>
            <w:color w:val="0077CC"/>
            <w:position w:val="0"/>
            <w:sz w:val="20"/>
            <w:u w:val="single"/>
            <w:vertAlign w:val="baseline"/>
          </w:rPr>
          <w:t>16 U. S. C. §824d(a)</w:t>
        </w:r>
      </w:hyperlink>
      <w:r>
        <w:rPr>
          <w:rFonts w:ascii="arial" w:eastAsia="arial" w:hAnsi="arial" w:cs="arial"/>
          <w:b w:val="0"/>
          <w:i w:val="0"/>
          <w:strike w:val="0"/>
          <w:noProof w:val="0"/>
          <w:color w:val="000000"/>
          <w:position w:val="0"/>
          <w:sz w:val="20"/>
          <w:u w:val="none"/>
          <w:vertAlign w:val="baseline"/>
        </w:rPr>
        <w:t xml:space="preserve">—pre-empted a state inquiry into the reasonableness of FERC-approved prices for the sale of nuclear power to wholesalers of electricity (which led to higher retail electricity rates). </w:t>
      </w:r>
      <w:bookmarkStart w:id="238" w:name="Bookmark_I5G0N8GG2N1R4K0040000400"/>
      <w:bookmarkEnd w:id="238"/>
      <w:r>
        <w:rPr>
          <w:rFonts w:ascii="arial" w:eastAsia="arial" w:hAnsi="arial" w:cs="arial"/>
          <w:b w:val="0"/>
          <w:i/>
          <w:strike w:val="0"/>
          <w:noProof w:val="0"/>
          <w:color w:val="000000"/>
          <w:position w:val="0"/>
          <w:sz w:val="20"/>
          <w:u w:val="none"/>
          <w:vertAlign w:val="baseline"/>
        </w:rPr>
        <w:t>487 U. S., at 373-377, 108 S. Ct. 2428, 101 L. Ed. 2d 322</w:t>
      </w:r>
      <w:r>
        <w:rPr>
          <w:rFonts w:ascii="arial" w:eastAsia="arial" w:hAnsi="arial" w:cs="arial"/>
          <w:b w:val="0"/>
          <w:i w:val="0"/>
          <w:strike w:val="0"/>
          <w:noProof w:val="0"/>
          <w:color w:val="000000"/>
          <w:position w:val="0"/>
          <w:sz w:val="20"/>
          <w:u w:val="none"/>
          <w:vertAlign w:val="baseline"/>
        </w:rPr>
        <w:t xml:space="preserve">. </w:t>
      </w:r>
      <w:bookmarkStart w:id="239" w:name="Bookmark_I4S6DSFSJ3W000KKJCP000KV"/>
      <w:bookmarkEnd w:id="239"/>
      <w:bookmarkStart w:id="240" w:name="Bookmark_I5G0N8GG2N1R4M0020000400"/>
      <w:bookmarkEnd w:id="240"/>
      <w:r>
        <w:rPr>
          <w:rFonts w:ascii="arial" w:eastAsia="arial" w:hAnsi="arial" w:cs="arial"/>
          <w:b w:val="0"/>
          <w:i w:val="0"/>
          <w:strike w:val="0"/>
          <w:noProof w:val="0"/>
          <w:color w:val="000000"/>
          <w:position w:val="0"/>
          <w:sz w:val="20"/>
          <w:u w:val="none"/>
          <w:vertAlign w:val="baseline"/>
        </w:rPr>
        <w:t xml:space="preserve">Petitioners argue that this case shows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similar sales here—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by a pipeline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to a direct consumer—must also be pre-empted. See Reply Brief 11-12. </w:t>
      </w:r>
      <w:bookmarkStart w:id="241" w:name="Bookmark_LNHNREFclscc10"/>
      <w:bookmarkEnd w:id="241"/>
      <w:hyperlink r:id="rId84"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1"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i/>
            <w:strike w:val="0"/>
            <w:noProof w:val="0"/>
            <w:color w:val="0077CC"/>
            <w:position w:val="0"/>
            <w:sz w:val="20"/>
            <w:u w:val="single"/>
            <w:vertAlign w:val="baseline"/>
          </w:rPr>
          <w:t>LEdHN[10]</w:t>
        </w:r>
      </w:hyperlink>
      <w:r>
        <w:rPr>
          <w:rFonts w:ascii="arial" w:eastAsia="arial" w:hAnsi="arial" w:cs="arial"/>
          <w:b w:val="0"/>
          <w:i w:val="0"/>
          <w:strike w:val="0"/>
          <w:noProof w:val="0"/>
          <w:color w:val="000000"/>
          <w:position w:val="0"/>
          <w:sz w:val="20"/>
          <w:u w:val="none"/>
          <w:vertAlign w:val="baseline"/>
        </w:rPr>
        <w:t>[</w:t>
      </w:r>
      <w:hyperlink w:anchor="Bookmark_LEDHN10" w:history="1">
        <w:r>
          <w:pict>
            <v:shape id="_x0000_i1072" type="#_x0000_t75" style="width:10.5pt;height:10.5pt">
              <v:imagedata r:id="rId43" o:title=""/>
            </v:shape>
          </w:pict>
        </w:r>
      </w:hyperlink>
      <w:r>
        <w:rPr>
          <w:rFonts w:ascii="arial" w:eastAsia="arial" w:hAnsi="arial" w:cs="arial"/>
          <w:b w:val="0"/>
          <w:i w:val="0"/>
          <w:strike w:val="0"/>
          <w:noProof w:val="0"/>
          <w:color w:val="000000"/>
          <w:position w:val="0"/>
          <w:sz w:val="20"/>
          <w:u w:val="none"/>
          <w:vertAlign w:val="baseline"/>
        </w:rPr>
        <w:t xml:space="preserve">] </w:t>
      </w:r>
      <w:bookmarkStart w:id="242" w:name="Bookmark_LEDHN10_1"/>
      <w:bookmarkEnd w:id="242"/>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Mississippi Power</w:t>
      </w:r>
      <w:r>
        <w:rPr>
          <w:rFonts w:ascii="arial" w:eastAsia="arial" w:hAnsi="arial" w:cs="arial"/>
          <w:b w:val="0"/>
          <w:i w:val="0"/>
          <w:strike w:val="0"/>
          <w:noProof w:val="0"/>
          <w:color w:val="000000"/>
          <w:position w:val="0"/>
          <w:sz w:val="20"/>
          <w:u w:val="none"/>
          <w:vertAlign w:val="baseline"/>
        </w:rPr>
        <w:t xml:space="preserve">, however, is best read as a conflict pre-emption case, not a field pre-emption case. See </w:t>
      </w:r>
      <w:bookmarkStart w:id="243" w:name="Bookmark_I5G0N8GG2N1R4M0010000400"/>
      <w:bookmarkEnd w:id="243"/>
      <w:r>
        <w:rPr>
          <w:rFonts w:ascii="arial" w:eastAsia="arial" w:hAnsi="arial" w:cs="arial"/>
          <w:b w:val="0"/>
          <w:i/>
          <w:strike w:val="0"/>
          <w:noProof w:val="0"/>
          <w:color w:val="000000"/>
          <w:position w:val="0"/>
          <w:sz w:val="20"/>
          <w:u w:val="none"/>
          <w:vertAlign w:val="baseline"/>
        </w:rPr>
        <w:t>487 U. S., at 377, 108 S. Ct. 2428, 101 L. Ed. 2d 322</w:t>
      </w:r>
      <w:r>
        <w:rPr>
          <w:rFonts w:ascii="arial" w:eastAsia="arial" w:hAnsi="arial" w:cs="arial"/>
          <w:b w:val="0"/>
          <w:i w:val="0"/>
          <w:strike w:val="0"/>
          <w:noProof w:val="0"/>
          <w:color w:val="000000"/>
          <w:position w:val="0"/>
          <w:sz w:val="20"/>
          <w:u w:val="none"/>
          <w:vertAlign w:val="baseline"/>
        </w:rPr>
        <w:t xml:space="preserve"> (“[A] state agency’s ‘efforts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commerce must fall when they conflict with or interfere with federal authority over the same activity’” (quoting </w:t>
      </w:r>
      <w:r>
        <w:rPr>
          <w:rFonts w:ascii="arial" w:eastAsia="arial" w:hAnsi="arial" w:cs="arial"/>
          <w:b/>
          <w:i w:val="0"/>
          <w:strike w:val="0"/>
          <w:noProof w:val="0"/>
          <w:color w:val="000000"/>
          <w:position w:val="0"/>
          <w:sz w:val="20"/>
          <w:u w:val="none"/>
          <w:vertAlign w:val="baseline"/>
        </w:rPr>
        <w:t> [*1602] </w:t>
      </w:r>
      <w:r>
        <w:rPr>
          <w:rFonts w:ascii="arial" w:eastAsia="arial" w:hAnsi="arial" w:cs="arial"/>
          <w:b w:val="0"/>
          <w:i w:val="0"/>
          <w:strike w:val="0"/>
          <w:noProof w:val="0"/>
          <w:color w:val="000000"/>
          <w:position w:val="0"/>
          <w:sz w:val="20"/>
          <w:u w:val="none"/>
          <w:vertAlign w:val="baseline"/>
        </w:rPr>
        <w:t xml:space="preserve"> </w:t>
      </w:r>
      <w:bookmarkStart w:id="244" w:name="Bookmark_I5G0N8GG2N1R4M0030000400"/>
      <w:bookmarkEnd w:id="244"/>
      <w:hyperlink r:id="rId86" w:history="1">
        <w:r>
          <w:rPr>
            <w:rFonts w:ascii="arial" w:eastAsia="arial" w:hAnsi="arial" w:cs="arial"/>
            <w:b w:val="0"/>
            <w:i/>
            <w:strike w:val="0"/>
            <w:noProof w:val="0"/>
            <w:color w:val="0077CC"/>
            <w:position w:val="0"/>
            <w:sz w:val="20"/>
            <w:u w:val="single"/>
            <w:vertAlign w:val="baseline"/>
          </w:rPr>
          <w:t>Chicago &amp; North Western Transp. Co.</w:t>
        </w:r>
      </w:hyperlink>
      <w:hyperlink r:id="rId86" w:history="1">
        <w:r>
          <w:rPr>
            <w:rFonts w:ascii="arial" w:eastAsia="arial" w:hAnsi="arial" w:cs="arial"/>
            <w:b w:val="0"/>
            <w:i/>
            <w:strike w:val="0"/>
            <w:noProof w:val="0"/>
            <w:color w:val="0077CC"/>
            <w:position w:val="0"/>
            <w:sz w:val="20"/>
            <w:u w:val="single"/>
            <w:vertAlign w:val="baseline"/>
          </w:rPr>
          <w:t xml:space="preserve"> v. </w:t>
        </w:r>
      </w:hyperlink>
      <w:hyperlink r:id="rId86" w:history="1">
        <w:r>
          <w:rPr>
            <w:rFonts w:ascii="arial" w:eastAsia="arial" w:hAnsi="arial" w:cs="arial"/>
            <w:b w:val="0"/>
            <w:i/>
            <w:strike w:val="0"/>
            <w:noProof w:val="0"/>
            <w:color w:val="0077CC"/>
            <w:position w:val="0"/>
            <w:sz w:val="20"/>
            <w:u w:val="single"/>
            <w:vertAlign w:val="baseline"/>
          </w:rPr>
          <w:t>Kalo Brick &amp; Tile Co.</w:t>
        </w:r>
      </w:hyperlink>
      <w:hyperlink r:id="rId86" w:history="1">
        <w:r>
          <w:rPr>
            <w:rFonts w:ascii="arial" w:eastAsia="arial" w:hAnsi="arial" w:cs="arial"/>
            <w:b w:val="0"/>
            <w:i/>
            <w:strike w:val="0"/>
            <w:noProof w:val="0"/>
            <w:color w:val="0077CC"/>
            <w:position w:val="0"/>
            <w:sz w:val="20"/>
            <w:u w:val="single"/>
            <w:vertAlign w:val="baseline"/>
          </w:rPr>
          <w:t>, 450 U. S. 311, 318-319, 101 S. Ct. 1124, 67 L. Ed. 2d 258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5" w:name="Bookmark_para_35"/>
      <w:bookmarkEnd w:id="245"/>
      <w:bookmarkStart w:id="246" w:name="Bookmark_I4S6DSFSNY1000KKJCP000KW"/>
      <w:bookmarkEnd w:id="246"/>
      <w:bookmarkStart w:id="247" w:name="Bookmark_I5G0N8GG2D6MX30010000400"/>
      <w:bookmarkEnd w:id="247"/>
      <w:r>
        <w:rPr>
          <w:rFonts w:ascii="arial" w:eastAsia="arial" w:hAnsi="arial" w:cs="arial"/>
          <w:b w:val="0"/>
          <w:i w:val="0"/>
          <w:strike w:val="0"/>
          <w:noProof w:val="0"/>
          <w:color w:val="000000"/>
          <w:position w:val="0"/>
          <w:sz w:val="20"/>
          <w:u w:val="none"/>
          <w:vertAlign w:val="baseline"/>
        </w:rPr>
        <w:t xml:space="preserve">Regardless, the state inquiry in </w:t>
      </w:r>
      <w:r>
        <w:rPr>
          <w:rFonts w:ascii="arial" w:eastAsia="arial" w:hAnsi="arial" w:cs="arial"/>
          <w:b w:val="0"/>
          <w:i/>
          <w:strike w:val="0"/>
          <w:noProof w:val="0"/>
          <w:color w:val="000000"/>
          <w:position w:val="0"/>
          <w:sz w:val="20"/>
          <w:u w:val="none"/>
          <w:vertAlign w:val="baseline"/>
        </w:rPr>
        <w:t>Mississippi Power</w:t>
      </w:r>
      <w:r>
        <w:rPr>
          <w:rFonts w:ascii="arial" w:eastAsia="arial" w:hAnsi="arial" w:cs="arial"/>
          <w:b w:val="0"/>
          <w:i w:val="0"/>
          <w:strike w:val="0"/>
          <w:noProof w:val="0"/>
          <w:color w:val="000000"/>
          <w:position w:val="0"/>
          <w:sz w:val="20"/>
          <w:u w:val="none"/>
          <w:vertAlign w:val="baseline"/>
        </w:rPr>
        <w:t xml:space="preserve"> was pre-empted because it was directed at jurisdictional sales in a way that respondents’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are not. Mississippi’s inquiry into the reasonableness of FERC-approved purchases was effectively an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 areas where FERC has properly exercised its jurisdiction to determine just and reasonable wholesale rates.” </w:t>
      </w:r>
      <w:bookmarkStart w:id="248" w:name="Bookmark_I5G0N8GG2N1R4M0050000400"/>
      <w:bookmarkEnd w:id="248"/>
      <w:r>
        <w:rPr>
          <w:rFonts w:ascii="arial" w:eastAsia="arial" w:hAnsi="arial" w:cs="arial"/>
          <w:b w:val="0"/>
          <w:i/>
          <w:strike w:val="0"/>
          <w:noProof w:val="0"/>
          <w:color w:val="000000"/>
          <w:position w:val="0"/>
          <w:sz w:val="20"/>
          <w:u w:val="none"/>
          <w:vertAlign w:val="baseline"/>
        </w:rPr>
        <w:t>487 U. S., at 374, 108 S. Ct. 2428, 101 L. Ed. 2d 322</w:t>
      </w:r>
      <w:r>
        <w:rPr>
          <w:rFonts w:ascii="arial" w:eastAsia="arial" w:hAnsi="arial" w:cs="arial"/>
          <w:b w:val="0"/>
          <w:i w:val="0"/>
          <w:strike w:val="0"/>
          <w:noProof w:val="0"/>
          <w:color w:val="000000"/>
          <w:position w:val="0"/>
          <w:sz w:val="20"/>
          <w:u w:val="none"/>
          <w:vertAlign w:val="baseline"/>
        </w:rPr>
        <w:t xml:space="preserve">. By contrast, respondents’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lawsuits do not seek to challenge the reasonableness of any rates expressly approved by FERC. Rather, they seek to challenge the background </w:t>
      </w:r>
      <w:r>
        <w:rPr>
          <w:rFonts w:ascii="arial" w:eastAsia="arial" w:hAnsi="arial" w:cs="arial"/>
          <w:b/>
          <w:i w:val="0"/>
          <w:strike w:val="0"/>
          <w:noProof w:val="0"/>
          <w:color w:val="000000"/>
          <w:position w:val="0"/>
          <w:sz w:val="20"/>
          <w:u w:val="none"/>
          <w:vertAlign w:val="baseline"/>
        </w:rPr>
        <w:t> [**525] </w:t>
      </w:r>
      <w:r>
        <w:rPr>
          <w:rFonts w:ascii="arial" w:eastAsia="arial" w:hAnsi="arial" w:cs="arial"/>
          <w:b w:val="0"/>
          <w:i w:val="0"/>
          <w:strike w:val="0"/>
          <w:noProof w:val="0"/>
          <w:color w:val="000000"/>
          <w:position w:val="0"/>
          <w:sz w:val="20"/>
          <w:u w:val="none"/>
          <w:vertAlign w:val="baseline"/>
        </w:rPr>
        <w:t xml:space="preserve"> marketplace conditions that affected both jurisdictional and nonjurisdictional rates.</w:t>
      </w:r>
    </w:p>
    <w:p>
      <w:pPr>
        <w:keepNext w:val="0"/>
        <w:widowControl w:val="0"/>
        <w:spacing w:before="200" w:after="0" w:line="260" w:lineRule="atLeast"/>
        <w:ind w:left="0" w:right="0" w:firstLine="0"/>
        <w:jc w:val="both"/>
      </w:pPr>
      <w:bookmarkStart w:id="249" w:name="Bookmark_para_36"/>
      <w:bookmarkEnd w:id="249"/>
      <w:bookmarkStart w:id="250" w:name="Bookmark_I5G0N8GG2D6MX30030000400"/>
      <w:bookmarkEnd w:id="250"/>
      <w:r>
        <w:rPr>
          <w:rFonts w:ascii="arial" w:eastAsia="arial" w:hAnsi="arial" w:cs="arial"/>
          <w:b w:val="0"/>
          <w:i w:val="0"/>
          <w:strike w:val="0"/>
          <w:noProof w:val="0"/>
          <w:color w:val="000000"/>
          <w:position w:val="0"/>
          <w:sz w:val="20"/>
          <w:u w:val="none"/>
          <w:vertAlign w:val="baseline"/>
        </w:rPr>
        <w:t xml:space="preserve">Petitioners additionally point to </w:t>
      </w:r>
      <w:bookmarkStart w:id="251" w:name="Bookmark_I5G0N8GG2D6MX30020000400"/>
      <w:bookmarkEnd w:id="251"/>
      <w:hyperlink r:id="rId41" w:history="1">
        <w:r>
          <w:rPr>
            <w:rFonts w:ascii="arial" w:eastAsia="arial" w:hAnsi="arial" w:cs="arial"/>
            <w:b w:val="0"/>
            <w:i/>
            <w:strike w:val="0"/>
            <w:noProof w:val="0"/>
            <w:color w:val="0077CC"/>
            <w:position w:val="0"/>
            <w:sz w:val="20"/>
            <w:u w:val="single"/>
            <w:vertAlign w:val="baseline"/>
          </w:rPr>
          <w:t>FPC</w:t>
        </w:r>
      </w:hyperlink>
      <w:hyperlink r:id="rId41" w:history="1">
        <w:r>
          <w:rPr>
            <w:rFonts w:ascii="arial" w:eastAsia="arial" w:hAnsi="arial" w:cs="arial"/>
            <w:b w:val="0"/>
            <w:i/>
            <w:strike w:val="0"/>
            <w:noProof w:val="0"/>
            <w:color w:val="0077CC"/>
            <w:position w:val="0"/>
            <w:sz w:val="20"/>
            <w:u w:val="single"/>
            <w:vertAlign w:val="baseline"/>
          </w:rPr>
          <w:t xml:space="preserve"> v. </w:t>
        </w:r>
      </w:hyperlink>
      <w:hyperlink r:id="rId41" w:history="1">
        <w:r>
          <w:rPr>
            <w:rFonts w:ascii="arial" w:eastAsia="arial" w:hAnsi="arial" w:cs="arial"/>
            <w:b w:val="0"/>
            <w:i/>
            <w:strike w:val="0"/>
            <w:noProof w:val="0"/>
            <w:color w:val="0077CC"/>
            <w:position w:val="0"/>
            <w:sz w:val="20"/>
            <w:u w:val="single"/>
            <w:vertAlign w:val="baseline"/>
          </w:rPr>
          <w:t>Louisiana Power &amp; Light Co.</w:t>
        </w:r>
      </w:hyperlink>
      <w:hyperlink r:id="rId41" w:history="1">
        <w:r>
          <w:rPr>
            <w:rFonts w:ascii="arial" w:eastAsia="arial" w:hAnsi="arial" w:cs="arial"/>
            <w:b w:val="0"/>
            <w:i/>
            <w:strike w:val="0"/>
            <w:noProof w:val="0"/>
            <w:color w:val="0077CC"/>
            <w:position w:val="0"/>
            <w:sz w:val="20"/>
            <w:u w:val="single"/>
            <w:vertAlign w:val="baseline"/>
          </w:rPr>
          <w:t>, 406 U. S. 621, 92 S. Ct. 1827, 32 L. Ed. 2d 369 (1972)</w:t>
        </w:r>
      </w:hyperlink>
      <w:r>
        <w:rPr>
          <w:rFonts w:ascii="arial" w:eastAsia="arial" w:hAnsi="arial" w:cs="arial"/>
          <w:b w:val="0"/>
          <w:i w:val="0"/>
          <w:strike w:val="0"/>
          <w:noProof w:val="0"/>
          <w:color w:val="000000"/>
          <w:position w:val="0"/>
          <w:sz w:val="20"/>
          <w:u w:val="none"/>
          <w:vertAlign w:val="baseline"/>
        </w:rPr>
        <w:t>. In that case, the Court held that federal law gave FPC the authority to allocate natural gas during shortages by ordering interstate pipelines to curtail gas deliveries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all customers, </w:t>
      </w:r>
      <w:r>
        <w:rPr>
          <w:rFonts w:ascii="arial" w:eastAsia="arial" w:hAnsi="arial" w:cs="arial"/>
          <w:b w:val="0"/>
          <w:i/>
          <w:strike w:val="0"/>
          <w:noProof w:val="0"/>
          <w:color w:val="000000"/>
          <w:position w:val="0"/>
          <w:sz w:val="20"/>
          <w:u w:val="none"/>
          <w:vertAlign w:val="baseline"/>
        </w:rPr>
        <w:t>including retail customers.</w:t>
      </w:r>
      <w:r>
        <w:rPr>
          <w:rFonts w:ascii="arial" w:eastAsia="arial" w:hAnsi="arial" w:cs="arial"/>
          <w:b w:val="0"/>
          <w:i w:val="0"/>
          <w:strike w:val="0"/>
          <w:noProof w:val="0"/>
          <w:color w:val="000000"/>
          <w:position w:val="0"/>
          <w:sz w:val="20"/>
          <w:u w:val="none"/>
          <w:vertAlign w:val="baseline"/>
        </w:rPr>
        <w:t xml:space="preserve"> This latter fact, the pipelines argue, shows that FERC has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index manipulation insofar as that manipulation affects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(as well as wholesale) sales. Brief for Petitioners 26. Accordingly, they contend that state laws that aim at this same subject are pre-empted.</w:t>
      </w:r>
    </w:p>
    <w:p>
      <w:pPr>
        <w:keepNext w:val="0"/>
        <w:widowControl w:val="0"/>
        <w:spacing w:before="200" w:after="0" w:line="260" w:lineRule="atLeast"/>
        <w:ind w:left="0" w:right="0" w:firstLine="0"/>
        <w:jc w:val="both"/>
      </w:pPr>
      <w:bookmarkStart w:id="252" w:name="Bookmark_para_37"/>
      <w:bookmarkEnd w:id="252"/>
      <w:bookmarkStart w:id="253" w:name="Bookmark_I4S6DSFSTS5000KKJCP000KX"/>
      <w:bookmarkEnd w:id="253"/>
      <w:bookmarkStart w:id="254" w:name="Bookmark_I5G0N8GG2D6MX30050000400"/>
      <w:bookmarkEnd w:id="254"/>
      <w:r>
        <w:rPr>
          <w:rFonts w:ascii="arial" w:eastAsia="arial" w:hAnsi="arial" w:cs="arial"/>
          <w:b w:val="0"/>
          <w:i w:val="0"/>
          <w:strike w:val="0"/>
          <w:noProof w:val="0"/>
          <w:color w:val="000000"/>
          <w:position w:val="0"/>
          <w:sz w:val="20"/>
          <w:u w:val="none"/>
          <w:vertAlign w:val="baseline"/>
        </w:rPr>
        <w:t xml:space="preserve">This argument, however, makes too much of too little. The Court’s finding of pre-emption in </w:t>
      </w:r>
      <w:r>
        <w:rPr>
          <w:rFonts w:ascii="arial" w:eastAsia="arial" w:hAnsi="arial" w:cs="arial"/>
          <w:b w:val="0"/>
          <w:i/>
          <w:strike w:val="0"/>
          <w:noProof w:val="0"/>
          <w:color w:val="000000"/>
          <w:position w:val="0"/>
          <w:sz w:val="20"/>
          <w:u w:val="none"/>
          <w:vertAlign w:val="baseline"/>
        </w:rPr>
        <w:t>Louisiana Power</w:t>
      </w:r>
      <w:r>
        <w:rPr>
          <w:rFonts w:ascii="arial" w:eastAsia="arial" w:hAnsi="arial" w:cs="arial"/>
          <w:b w:val="0"/>
          <w:i w:val="0"/>
          <w:strike w:val="0"/>
          <w:noProof w:val="0"/>
          <w:color w:val="000000"/>
          <w:position w:val="0"/>
          <w:sz w:val="20"/>
          <w:u w:val="none"/>
          <w:vertAlign w:val="baseline"/>
        </w:rPr>
        <w:t xml:space="preserve"> rested on its belief that the state laws in question </w:t>
      </w:r>
      <w:r>
        <w:rPr>
          <w:rFonts w:ascii="arial" w:eastAsia="arial" w:hAnsi="arial" w:cs="arial"/>
          <w:b w:val="0"/>
          <w:i/>
          <w:strike w:val="0"/>
          <w:noProof w:val="0"/>
          <w:color w:val="000000"/>
          <w:position w:val="0"/>
          <w:sz w:val="20"/>
          <w:u w:val="none"/>
          <w:vertAlign w:val="baseline"/>
        </w:rPr>
        <w:t>conflicted</w:t>
      </w:r>
      <w:r>
        <w:rPr>
          <w:rFonts w:ascii="arial" w:eastAsia="arial" w:hAnsi="arial" w:cs="arial"/>
          <w:b w:val="0"/>
          <w:i w:val="0"/>
          <w:strike w:val="0"/>
          <w:noProof w:val="0"/>
          <w:color w:val="000000"/>
          <w:position w:val="0"/>
          <w:sz w:val="20"/>
          <w:u w:val="none"/>
          <w:vertAlign w:val="baseline"/>
        </w:rPr>
        <w:t xml:space="preserve"> with federal law. The Court concluded that “FPC has authority to effect orderly curtailment plans involving both direct sales and sales for resale,” </w:t>
      </w:r>
      <w:bookmarkStart w:id="255" w:name="Bookmark_I5G0N8GG2D6MX30040000400"/>
      <w:bookmarkEnd w:id="255"/>
      <w:hyperlink r:id="rId41" w:history="1">
        <w:r>
          <w:rPr>
            <w:rFonts w:ascii="arial" w:eastAsia="arial" w:hAnsi="arial" w:cs="arial"/>
            <w:b w:val="0"/>
            <w:i/>
            <w:strike w:val="0"/>
            <w:noProof w:val="0"/>
            <w:color w:val="0077CC"/>
            <w:position w:val="0"/>
            <w:sz w:val="20"/>
            <w:u w:val="single"/>
            <w:vertAlign w:val="baseline"/>
          </w:rPr>
          <w:t>406 U. S., at 631, 92 S. Ct. 1827, 32 L. Ed. 2d 369</w:t>
        </w:r>
      </w:hyperlink>
      <w:r>
        <w:rPr>
          <w:rFonts w:ascii="arial" w:eastAsia="arial" w:hAnsi="arial" w:cs="arial"/>
          <w:b w:val="0"/>
          <w:i w:val="0"/>
          <w:strike w:val="0"/>
          <w:noProof w:val="0"/>
          <w:color w:val="000000"/>
          <w:position w:val="0"/>
          <w:sz w:val="20"/>
          <w:u w:val="none"/>
          <w:vertAlign w:val="baseline"/>
        </w:rPr>
        <w:t xml:space="preserve">, because otherwise there would be “unavoidable conflict between”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direct sales and the “uniform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the Natural Gas Act foresees, </w:t>
      </w:r>
      <w:bookmarkStart w:id="256" w:name="Bookmark_I5G0N8GG28T4J90010000400"/>
      <w:bookmarkEnd w:id="256"/>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at 633-635, 92 S. Ct. 1827, 32 L. Ed. 2d 369</w:t>
        </w:r>
      </w:hyperlink>
      <w:r>
        <w:rPr>
          <w:rFonts w:ascii="arial" w:eastAsia="arial" w:hAnsi="arial" w:cs="arial"/>
          <w:b w:val="0"/>
          <w:i w:val="0"/>
          <w:strike w:val="0"/>
          <w:noProof w:val="0"/>
          <w:color w:val="000000"/>
          <w:position w:val="0"/>
          <w:sz w:val="20"/>
          <w:u w:val="none"/>
          <w:vertAlign w:val="baseline"/>
        </w:rPr>
        <w:t xml:space="preserve">. Conflict pre-emption may, of course, invalidate a state law even though field pre-emption does not. Because petitioners have not argued this case as a conflict pre-emption case, </w:t>
      </w:r>
      <w:r>
        <w:rPr>
          <w:rFonts w:ascii="arial" w:eastAsia="arial" w:hAnsi="arial" w:cs="arial"/>
          <w:b w:val="0"/>
          <w:i/>
          <w:strike w:val="0"/>
          <w:noProof w:val="0"/>
          <w:color w:val="000000"/>
          <w:position w:val="0"/>
          <w:sz w:val="20"/>
          <w:u w:val="none"/>
          <w:vertAlign w:val="baseline"/>
        </w:rPr>
        <w:t>Louisiana Power</w:t>
      </w:r>
      <w:r>
        <w:rPr>
          <w:rFonts w:ascii="arial" w:eastAsia="arial" w:hAnsi="arial" w:cs="arial"/>
          <w:b w:val="0"/>
          <w:i w:val="0"/>
          <w:strike w:val="0"/>
          <w:noProof w:val="0"/>
          <w:color w:val="000000"/>
          <w:position w:val="0"/>
          <w:sz w:val="20"/>
          <w:u w:val="none"/>
          <w:vertAlign w:val="baseline"/>
        </w:rPr>
        <w:t xml:space="preserve"> does not offer them significant help.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57" w:name="Bookmark_para_38"/>
      <w:bookmarkEnd w:id="257"/>
      <w:r>
        <w:rPr>
          <w:rFonts w:ascii="arial" w:eastAsia="arial" w:hAnsi="arial" w:cs="arial"/>
          <w:b w:val="0"/>
          <w:i w:val="0"/>
          <w:strike w:val="0"/>
          <w:noProof w:val="0"/>
          <w:color w:val="000000"/>
          <w:position w:val="0"/>
          <w:sz w:val="20"/>
          <w:u w:val="none"/>
          <w:vertAlign w:val="baseline"/>
        </w:rPr>
        <w:t xml:space="preserve">To the extent any conflicts arise between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proceedings and the federal rate-setting process, the doctrine of conflict pre-emption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should prove sufficient to address them. But as we have noted, see Part 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parties have not argued conflict pre-emption. See also,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Tr. of Oral Arg. 24 (Solicitor General agrees that he has not “analyzed this [case] under a conflict preemption regime”). We consequently leave conflict pre-emption questions for the lower courts to resolve in the first instance.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258" w:name="Bookmark_para_39"/>
      <w:bookmarkEnd w:id="258"/>
      <w:bookmarkStart w:id="259" w:name="Bookmark_I5GTWKRB2SF7X90040000400"/>
      <w:bookmarkEnd w:id="259"/>
      <w:r>
        <w:rPr>
          <w:rFonts w:ascii="arial" w:eastAsia="arial" w:hAnsi="arial" w:cs="arial"/>
          <w:b w:val="0"/>
          <w:i w:val="0"/>
          <w:strike w:val="0"/>
          <w:noProof w:val="0"/>
          <w:color w:val="000000"/>
          <w:position w:val="0"/>
          <w:sz w:val="20"/>
          <w:u w:val="none"/>
          <w:vertAlign w:val="baseline"/>
        </w:rPr>
        <w:t xml:space="preserve">We note that petitioners and the Solicitor General have argued that we should defer to FERC’s determination that field pre-emption bars the respondents’ claims. See Brief for Petitioners 22 (citing </w:t>
      </w:r>
      <w:bookmarkStart w:id="260" w:name="Bookmark_I5GTWKRB2SF7X90030000400"/>
      <w:bookmarkEnd w:id="260"/>
      <w:hyperlink r:id="rId87" w:history="1">
        <w:r>
          <w:rPr>
            <w:rFonts w:ascii="arial" w:eastAsia="arial" w:hAnsi="arial" w:cs="arial"/>
            <w:b w:val="0"/>
            <w:i/>
            <w:strike w:val="0"/>
            <w:noProof w:val="0"/>
            <w:color w:val="0077CC"/>
            <w:position w:val="0"/>
            <w:sz w:val="20"/>
            <w:u w:val="single"/>
            <w:vertAlign w:val="baseline"/>
          </w:rPr>
          <w:t>Arlington</w:t>
        </w:r>
      </w:hyperlink>
      <w:hyperlink r:id="rId87" w:history="1">
        <w:r>
          <w:rPr>
            <w:rFonts w:ascii="arial" w:eastAsia="arial" w:hAnsi="arial" w:cs="arial"/>
            <w:b w:val="0"/>
            <w:i/>
            <w:strike w:val="0"/>
            <w:noProof w:val="0"/>
            <w:color w:val="0077CC"/>
            <w:position w:val="0"/>
            <w:sz w:val="20"/>
            <w:u w:val="single"/>
            <w:vertAlign w:val="baseline"/>
          </w:rPr>
          <w:t xml:space="preserve"> v. </w:t>
        </w:r>
      </w:hyperlink>
      <w:hyperlink r:id="rId87" w:history="1">
        <w:r>
          <w:rPr>
            <w:rFonts w:ascii="arial" w:eastAsia="arial" w:hAnsi="arial" w:cs="arial"/>
            <w:b w:val="0"/>
            <w:i/>
            <w:strike w:val="0"/>
            <w:noProof w:val="0"/>
            <w:color w:val="0077CC"/>
            <w:position w:val="0"/>
            <w:sz w:val="20"/>
            <w:u w:val="single"/>
            <w:vertAlign w:val="baseline"/>
          </w:rPr>
          <w:t>FCC</w:t>
        </w:r>
      </w:hyperlink>
      <w:hyperlink r:id="rId87" w:history="1">
        <w:r>
          <w:rPr>
            <w:rFonts w:ascii="arial" w:eastAsia="arial" w:hAnsi="arial" w:cs="arial"/>
            <w:b w:val="0"/>
            <w:i/>
            <w:strike w:val="0"/>
            <w:noProof w:val="0"/>
            <w:color w:val="0077CC"/>
            <w:position w:val="0"/>
            <w:sz w:val="20"/>
            <w:u w:val="single"/>
            <w:vertAlign w:val="baseline"/>
          </w:rPr>
          <w:t>, 569 U. S. ___, ___-___, 133 S. Ct. 1863, 185 L. Ed. 2d 941, 963-968 (2013)</w:t>
        </w:r>
      </w:hyperlink>
      <w:r>
        <w:rPr>
          <w:rFonts w:ascii="arial" w:eastAsia="arial" w:hAnsi="arial" w:cs="arial"/>
          <w:b w:val="0"/>
          <w:i w:val="0"/>
          <w:strike w:val="0"/>
          <w:noProof w:val="0"/>
          <w:color w:val="000000"/>
          <w:position w:val="0"/>
          <w:sz w:val="20"/>
          <w:u w:val="none"/>
          <w:vertAlign w:val="baseline"/>
        </w:rPr>
        <w:t xml:space="preserve">); Brief for United States as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32 (same). But they have not pointed to a specific FERC determination that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fall within the field pre-empted by the Natural Gas Act. Rather, they point only to the fact that FERC has promulgated detailed rules governing manipulation of price indices. Because there is no determination by FERC that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pre-empts the field into which respondents’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[*1603] </w:t>
      </w:r>
      <w:r>
        <w:rPr>
          <w:rFonts w:ascii="arial" w:eastAsia="arial" w:hAnsi="arial" w:cs="arial"/>
          <w:b w:val="0"/>
          <w:i w:val="0"/>
          <w:strike w:val="0"/>
          <w:noProof w:val="0"/>
          <w:color w:val="000000"/>
          <w:position w:val="0"/>
          <w:sz w:val="20"/>
          <w:u w:val="none"/>
          <w:vertAlign w:val="baseline"/>
        </w:rPr>
        <w:t xml:space="preserve"> suits fall, we need not consider what legal effect such a determination might have. And we conclude that the detailed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here do not offset the other considerations that weigh against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 finding of pre-emption in this context.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 w:name="Bookmark_para_40"/>
      <w:bookmarkEnd w:id="261"/>
      <w:r>
        <w:rPr>
          <w:rFonts w:ascii="arial" w:eastAsia="arial" w:hAnsi="arial" w:cs="arial"/>
          <w:b w:val="0"/>
          <w:i w:val="0"/>
          <w:strike w:val="0"/>
          <w:noProof w:val="0"/>
          <w:color w:val="000000"/>
          <w:position w:val="0"/>
          <w:sz w:val="20"/>
          <w:u w:val="none"/>
          <w:vertAlign w:val="baseline"/>
        </w:rPr>
        <w:t>For these reasons, the judgment of the Court of Appeals for the Ninth Circuit is affirmed.</w:t>
      </w:r>
    </w:p>
    <w:p>
      <w:pPr>
        <w:keepNext w:val="0"/>
        <w:widowControl w:val="0"/>
        <w:spacing w:before="200" w:after="0" w:line="260" w:lineRule="atLeast"/>
        <w:ind w:left="0" w:right="0" w:firstLine="0"/>
        <w:jc w:val="both"/>
      </w:pPr>
      <w:bookmarkStart w:id="262" w:name="Bookmark_para_41"/>
      <w:bookmarkEnd w:id="26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40" w:after="0" w:line="260" w:lineRule="atLeast"/>
        <w:ind w:left="0" w:right="0" w:firstLine="0"/>
        <w:jc w:val="left"/>
      </w:pPr>
      <w:bookmarkStart w:id="263" w:name="Concur by"/>
      <w:bookmarkEnd w:id="263"/>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THOMAS</w:t>
      </w:r>
    </w:p>
    <w:p>
      <w:pPr>
        <w:keepNext/>
        <w:widowControl w:val="0"/>
        <w:spacing w:before="240" w:after="0" w:line="340" w:lineRule="atLeast"/>
        <w:ind w:left="0" w:right="0" w:firstLine="0"/>
        <w:jc w:val="left"/>
      </w:pPr>
      <w:bookmarkStart w:id="264" w:name="Concur"/>
      <w:bookmarkEnd w:id="264"/>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73" style="position:absolute;z-index:251665408"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65" w:name="Bookmark_para_42"/>
      <w:bookmarkEnd w:id="265"/>
      <w:r>
        <w:rPr>
          <w:rFonts w:ascii="arial" w:eastAsia="arial" w:hAnsi="arial" w:cs="arial"/>
          <w:b/>
          <w:i w:val="0"/>
          <w:strike w:val="0"/>
          <w:noProof w:val="0"/>
          <w:color w:val="000000"/>
          <w:position w:val="0"/>
          <w:sz w:val="20"/>
          <w:u w:val="none"/>
          <w:vertAlign w:val="baseline"/>
        </w:rPr>
        <w:t> [**526] </w:t>
      </w:r>
      <w:r>
        <w:rPr>
          <w:rFonts w:ascii="arial" w:eastAsia="arial" w:hAnsi="arial" w:cs="arial"/>
          <w:b w:val="0"/>
          <w:i w:val="0"/>
          <w:strike w:val="0"/>
          <w:noProof w:val="0"/>
          <w:color w:val="000000"/>
          <w:position w:val="0"/>
          <w:sz w:val="20"/>
          <w:u w:val="none"/>
          <w:vertAlign w:val="baseline"/>
        </w:rPr>
        <w:t xml:space="preserve"> Justice </w:t>
      </w:r>
      <w:r>
        <w:rPr>
          <w:rFonts w:ascii="arial" w:eastAsia="arial" w:hAnsi="arial" w:cs="arial"/>
          <w:b/>
          <w:i w:val="0"/>
          <w:strike w:val="0"/>
          <w:noProof w:val="0"/>
          <w:color w:val="000000"/>
          <w:position w:val="0"/>
          <w:sz w:val="20"/>
          <w:u w:val="none"/>
          <w:vertAlign w:val="baseline"/>
        </w:rPr>
        <w:t>Thomas</w:t>
      </w:r>
      <w:r>
        <w:rPr>
          <w:rFonts w:ascii="arial" w:eastAsia="arial" w:hAnsi="arial" w:cs="arial"/>
          <w:b w:val="0"/>
          <w:i w:val="0"/>
          <w:strike w:val="0"/>
          <w:noProof w:val="0"/>
          <w:color w:val="000000"/>
          <w:position w:val="0"/>
          <w:sz w:val="20"/>
          <w:u w:val="none"/>
          <w:vertAlign w:val="baseline"/>
        </w:rPr>
        <w:t>, concurring in part and concurring in the judgment.</w:t>
      </w:r>
    </w:p>
    <w:p>
      <w:pPr>
        <w:keepNext w:val="0"/>
        <w:widowControl w:val="0"/>
        <w:spacing w:before="240" w:after="0" w:line="260" w:lineRule="atLeast"/>
        <w:ind w:left="0" w:right="0" w:firstLine="0"/>
        <w:jc w:val="both"/>
      </w:pPr>
      <w:bookmarkStart w:id="266" w:name="Bookmark_para_43"/>
      <w:bookmarkEnd w:id="266"/>
      <w:bookmarkStart w:id="267" w:name="Bookmark_I4S6DSFT0W1000KKJCP000KY"/>
      <w:bookmarkEnd w:id="267"/>
      <w:bookmarkStart w:id="268" w:name="Bookmark_I5G0N8GJ28T4JG0010000400"/>
      <w:bookmarkEnd w:id="268"/>
      <w:bookmarkStart w:id="269" w:name="Bookmark_I4S6DSFT4P5000KKJCP000M0"/>
      <w:bookmarkEnd w:id="269"/>
      <w:bookmarkStart w:id="270" w:name="Bookmark_I5G0N8GJ28T4JG0030000400"/>
      <w:bookmarkEnd w:id="270"/>
      <w:r>
        <w:rPr>
          <w:rFonts w:ascii="arial" w:eastAsia="arial" w:hAnsi="arial" w:cs="arial"/>
          <w:b w:val="0"/>
          <w:i w:val="0"/>
          <w:strike w:val="0"/>
          <w:noProof w:val="0"/>
          <w:color w:val="000000"/>
          <w:position w:val="0"/>
          <w:sz w:val="20"/>
          <w:u w:val="none"/>
          <w:vertAlign w:val="baseline"/>
        </w:rPr>
        <w:t xml:space="preserve">I agree with much of the majority’s application of our precedents governing pre-emption under the Natural Gas Act. I write separately to reiterate my view that “implied pre-emption doctrines that wander far from the statutory text are inconsistent with the Constitution.” </w:t>
      </w:r>
      <w:bookmarkStart w:id="271" w:name="Bookmark_I5G0N8GH2SF85V0050000400"/>
      <w:bookmarkEnd w:id="271"/>
      <w:hyperlink r:id="rId88" w:history="1">
        <w:r>
          <w:rPr>
            <w:rFonts w:ascii="arial" w:eastAsia="arial" w:hAnsi="arial" w:cs="arial"/>
            <w:b w:val="0"/>
            <w:i/>
            <w:strike w:val="0"/>
            <w:noProof w:val="0"/>
            <w:color w:val="0077CC"/>
            <w:position w:val="0"/>
            <w:sz w:val="20"/>
            <w:u w:val="single"/>
            <w:vertAlign w:val="baseline"/>
          </w:rPr>
          <w:t>Wyeth</w:t>
        </w:r>
      </w:hyperlink>
      <w:hyperlink r:id="rId88" w:history="1">
        <w:r>
          <w:rPr>
            <w:rFonts w:ascii="arial" w:eastAsia="arial" w:hAnsi="arial" w:cs="arial"/>
            <w:b w:val="0"/>
            <w:i/>
            <w:strike w:val="0"/>
            <w:noProof w:val="0"/>
            <w:color w:val="0077CC"/>
            <w:position w:val="0"/>
            <w:sz w:val="20"/>
            <w:u w:val="single"/>
            <w:vertAlign w:val="baseline"/>
          </w:rPr>
          <w:t xml:space="preserve"> v. </w:t>
        </w:r>
      </w:hyperlink>
      <w:hyperlink r:id="rId88" w:history="1">
        <w:r>
          <w:rPr>
            <w:rFonts w:ascii="arial" w:eastAsia="arial" w:hAnsi="arial" w:cs="arial"/>
            <w:b w:val="0"/>
            <w:i/>
            <w:strike w:val="0"/>
            <w:noProof w:val="0"/>
            <w:color w:val="0077CC"/>
            <w:position w:val="0"/>
            <w:sz w:val="20"/>
            <w:u w:val="single"/>
            <w:vertAlign w:val="baseline"/>
          </w:rPr>
          <w:t>Levine</w:t>
        </w:r>
      </w:hyperlink>
      <w:hyperlink r:id="rId88" w:history="1">
        <w:r>
          <w:rPr>
            <w:rFonts w:ascii="arial" w:eastAsia="arial" w:hAnsi="arial" w:cs="arial"/>
            <w:b w:val="0"/>
            <w:i/>
            <w:strike w:val="0"/>
            <w:noProof w:val="0"/>
            <w:color w:val="0077CC"/>
            <w:position w:val="0"/>
            <w:sz w:val="20"/>
            <w:u w:val="single"/>
            <w:vertAlign w:val="baseline"/>
          </w:rPr>
          <w:t>, 555 U. S. 555, 583, 129 S. Ct. 1187, 173 L. Ed. 2d 51 (2009)</w:t>
        </w:r>
      </w:hyperlink>
      <w:r>
        <w:rPr>
          <w:rFonts w:ascii="arial" w:eastAsia="arial" w:hAnsi="arial" w:cs="arial"/>
          <w:b w:val="0"/>
          <w:i w:val="0"/>
          <w:strike w:val="0"/>
          <w:noProof w:val="0"/>
          <w:color w:val="000000"/>
          <w:position w:val="0"/>
          <w:sz w:val="20"/>
          <w:u w:val="none"/>
          <w:vertAlign w:val="baseline"/>
        </w:rPr>
        <w:t xml:space="preserve"> (Thomas, J., concurring in judgment). </w:t>
      </w:r>
      <w:bookmarkStart w:id="272" w:name="Bookmark_I4S6DSFT8H9000KKJCP000M1"/>
      <w:bookmarkEnd w:id="272"/>
      <w:bookmarkStart w:id="273" w:name="Bookmark_I5G0N8GJ28T4JG0050000400"/>
      <w:bookmarkEnd w:id="273"/>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of our Constitution “gives ‘supreme’ status only to those [federal laws] that are ‘made in Pursuance’” of it. </w:t>
      </w:r>
      <w:bookmarkStart w:id="274" w:name="Bookmark_I5G0N8GJ28T4JG0020000400"/>
      <w:bookmarkEnd w:id="274"/>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at 585, 129 S. Ct. 1187, 173 L. Ed. 2d 51</w:t>
        </w:r>
      </w:hyperlink>
      <w:r>
        <w:rPr>
          <w:rFonts w:ascii="arial" w:eastAsia="arial" w:hAnsi="arial" w:cs="arial"/>
          <w:b w:val="0"/>
          <w:i w:val="0"/>
          <w:strike w:val="0"/>
          <w:noProof w:val="0"/>
          <w:color w:val="000000"/>
          <w:position w:val="0"/>
          <w:sz w:val="20"/>
          <w:u w:val="none"/>
          <w:vertAlign w:val="baseline"/>
        </w:rPr>
        <w:t xml:space="preserve"> (quoting </w:t>
      </w:r>
      <w:hyperlink r:id="rId14" w:history="1">
        <w:r>
          <w:rPr>
            <w:rFonts w:ascii="arial" w:eastAsia="arial" w:hAnsi="arial" w:cs="arial"/>
            <w:b w:val="0"/>
            <w:i/>
            <w:strike w:val="0"/>
            <w:noProof w:val="0"/>
            <w:color w:val="0077CC"/>
            <w:position w:val="0"/>
            <w:sz w:val="20"/>
            <w:u w:val="single"/>
            <w:vertAlign w:val="baseline"/>
          </w:rPr>
          <w:t>Art. VI, cl. 2</w:t>
        </w:r>
      </w:hyperlink>
      <w:r>
        <w:rPr>
          <w:rFonts w:ascii="arial" w:eastAsia="arial" w:hAnsi="arial" w:cs="arial"/>
          <w:b w:val="0"/>
          <w:i w:val="0"/>
          <w:strike w:val="0"/>
          <w:noProof w:val="0"/>
          <w:color w:val="000000"/>
          <w:position w:val="0"/>
          <w:sz w:val="20"/>
          <w:u w:val="none"/>
          <w:vertAlign w:val="baseline"/>
        </w:rPr>
        <w:t xml:space="preserve">). </w:t>
      </w:r>
      <w:bookmarkStart w:id="275" w:name="Bookmark_I4S6DSFTJ5K000KKJCP000M3"/>
      <w:bookmarkEnd w:id="275"/>
      <w:bookmarkStart w:id="276" w:name="Bookmark_I5G0N8GJ2SF85W0020000400"/>
      <w:bookmarkEnd w:id="276"/>
      <w:r>
        <w:rPr>
          <w:rFonts w:ascii="arial" w:eastAsia="arial" w:hAnsi="arial" w:cs="arial"/>
          <w:b w:val="0"/>
          <w:i w:val="0"/>
          <w:strike w:val="0"/>
          <w:noProof w:val="0"/>
          <w:color w:val="000000"/>
          <w:position w:val="0"/>
          <w:sz w:val="20"/>
          <w:u w:val="none"/>
          <w:vertAlign w:val="baseline"/>
        </w:rPr>
        <w:t xml:space="preserve">And to be “made in Pursuance” of the Constitution, a law must fall within one of Congress’ enumerated powers and be promulgated in accordance with the lawmaking procedures set forth in that document. </w:t>
      </w:r>
      <w:bookmarkStart w:id="277" w:name="Bookmark_I5G0N8GJ2SF85W0020000400_2"/>
      <w:bookmarkEnd w:id="277"/>
      <w:bookmarkStart w:id="278" w:name="Bookmark_I5G0N8GJ28T4JG0050000400_2"/>
      <w:bookmarkEnd w:id="278"/>
      <w:bookmarkStart w:id="279" w:name="Bookmark_I5G0N8GJ28T4JG0040000400"/>
      <w:bookmarkEnd w:id="279"/>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at 585-586, 129 S. Ct. 1187, 173 L. Ed. 2d 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thus requires that pre-emptive effect be given only to those federal standards and policies that are set forth in, or necessarily follow from, the statutory text that was produced through the constitutionally required bicameral and presentment procedures.” </w:t>
      </w:r>
      <w:bookmarkStart w:id="280" w:name="Bookmark_I5G0N8GJ2SF85W0010000400"/>
      <w:bookmarkEnd w:id="280"/>
      <w:hyperlink r:id="rId88" w:history="1">
        <w:r>
          <w:rPr>
            <w:rFonts w:ascii="arial" w:eastAsia="arial" w:hAnsi="arial" w:cs="arial"/>
            <w:b w:val="0"/>
            <w:i/>
            <w:strike w:val="0"/>
            <w:noProof w:val="0"/>
            <w:color w:val="0077CC"/>
            <w:position w:val="0"/>
            <w:sz w:val="20"/>
            <w:u w:val="single"/>
            <w:vertAlign w:val="baseline"/>
          </w:rPr>
          <w:t>Id.</w:t>
        </w:r>
      </w:hyperlink>
      <w:hyperlink r:id="rId88" w:history="1">
        <w:r>
          <w:rPr>
            <w:rFonts w:ascii="arial" w:eastAsia="arial" w:hAnsi="arial" w:cs="arial"/>
            <w:b w:val="0"/>
            <w:i/>
            <w:strike w:val="0"/>
            <w:noProof w:val="0"/>
            <w:color w:val="0077CC"/>
            <w:position w:val="0"/>
            <w:sz w:val="20"/>
            <w:u w:val="single"/>
            <w:vertAlign w:val="baseline"/>
          </w:rPr>
          <w:t>, at 586, 129 S. Ct. 1187, 173 L. Ed. 2d 51</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281" w:name="Bookmark_para_44"/>
      <w:bookmarkEnd w:id="281"/>
      <w:bookmarkStart w:id="282" w:name="Bookmark_I4S6DSG1RMR000KKJCP000NK"/>
      <w:bookmarkEnd w:id="282"/>
      <w:bookmarkStart w:id="283" w:name="Bookmark_I5G0N8GJ2SF85W0040000400"/>
      <w:bookmarkEnd w:id="283"/>
      <w:bookmarkStart w:id="284" w:name="Bookmark_I4S6DSG26CW000KKJCP000NP"/>
      <w:bookmarkEnd w:id="284"/>
      <w:bookmarkStart w:id="285" w:name="Bookmark_I5G0N8GJ2N1R4T0010000400"/>
      <w:bookmarkEnd w:id="285"/>
      <w:r>
        <w:rPr>
          <w:rFonts w:ascii="arial" w:eastAsia="arial" w:hAnsi="arial" w:cs="arial"/>
          <w:b w:val="0"/>
          <w:i w:val="0"/>
          <w:strike w:val="0"/>
          <w:noProof w:val="0"/>
          <w:color w:val="000000"/>
          <w:position w:val="0"/>
          <w:sz w:val="20"/>
          <w:u w:val="none"/>
          <w:vertAlign w:val="baseline"/>
        </w:rPr>
        <w:t>In light of this constitutional requirement, I have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doubts about the legitimacy of this Court’s precedents concerning the pre-emptive scope of the Natural Gas Act,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286" w:name="Bookmark_I5G0N8GJ2SF85W0030000400"/>
      <w:bookmarkEnd w:id="286"/>
      <w:hyperlink r:id="rId37" w:history="1">
        <w:r>
          <w:rPr>
            <w:rFonts w:ascii="arial" w:eastAsia="arial" w:hAnsi="arial" w:cs="arial"/>
            <w:b w:val="0"/>
            <w:i/>
            <w:strike w:val="0"/>
            <w:noProof w:val="0"/>
            <w:color w:val="0077CC"/>
            <w:position w:val="0"/>
            <w:sz w:val="20"/>
            <w:u w:val="single"/>
            <w:vertAlign w:val="baseline"/>
          </w:rPr>
          <w:t>Northern Natural Gas Co.</w:t>
        </w:r>
      </w:hyperlink>
      <w:hyperlink r:id="rId37" w:history="1">
        <w:r>
          <w:rPr>
            <w:rFonts w:ascii="arial" w:eastAsia="arial" w:hAnsi="arial" w:cs="arial"/>
            <w:b w:val="0"/>
            <w:i/>
            <w:strike w:val="0"/>
            <w:noProof w:val="0"/>
            <w:color w:val="0077CC"/>
            <w:position w:val="0"/>
            <w:sz w:val="20"/>
            <w:u w:val="single"/>
            <w:vertAlign w:val="baseline"/>
          </w:rPr>
          <w:t xml:space="preserve"> v. </w:t>
        </w:r>
      </w:hyperlink>
      <w:hyperlink r:id="rId37" w:history="1">
        <w:r>
          <w:rPr>
            <w:rFonts w:ascii="arial" w:eastAsia="arial" w:hAnsi="arial" w:cs="arial"/>
            <w:b w:val="0"/>
            <w:i/>
            <w:strike w:val="0"/>
            <w:noProof w:val="0"/>
            <w:color w:val="0077CC"/>
            <w:position w:val="0"/>
            <w:sz w:val="20"/>
            <w:u w:val="single"/>
            <w:vertAlign w:val="baseline"/>
          </w:rPr>
          <w:t xml:space="preserve">State Corporation Comm’n of </w:t>
        </w:r>
      </w:hyperlink>
      <w:hyperlink r:id="rId37" w:history="1">
        <w:r>
          <w:rPr>
            <w:rFonts w:ascii="arial" w:eastAsia="arial" w:hAnsi="arial" w:cs="arial"/>
            <w:b w:val="0"/>
            <w:i/>
            <w:strike w:val="0"/>
            <w:noProof w:val="0"/>
            <w:color w:val="0077CC"/>
            <w:position w:val="0"/>
            <w:sz w:val="20"/>
            <w:u w:val="single"/>
            <w:vertAlign w:val="baseline"/>
          </w:rPr>
          <w:t>Kan.</w:t>
        </w:r>
      </w:hyperlink>
      <w:hyperlink r:id="rId37" w:history="1">
        <w:r>
          <w:rPr>
            <w:rFonts w:ascii="arial" w:eastAsia="arial" w:hAnsi="arial" w:cs="arial"/>
            <w:b w:val="0"/>
            <w:i/>
            <w:strike w:val="0"/>
            <w:noProof w:val="0"/>
            <w:color w:val="0077CC"/>
            <w:position w:val="0"/>
            <w:sz w:val="20"/>
            <w:u w:val="single"/>
            <w:vertAlign w:val="baseline"/>
          </w:rPr>
          <w:t>, 372 U. S. 84, 91-92, 83 S. Ct. 646, 9 L. Ed. 2d 601 (1963)</w:t>
        </w:r>
      </w:hyperlink>
      <w:r>
        <w:rPr>
          <w:rFonts w:ascii="arial" w:eastAsia="arial" w:hAnsi="arial" w:cs="arial"/>
          <w:b w:val="0"/>
          <w:i w:val="0"/>
          <w:strike w:val="0"/>
          <w:noProof w:val="0"/>
          <w:color w:val="000000"/>
          <w:position w:val="0"/>
          <w:sz w:val="20"/>
          <w:u w:val="none"/>
          <w:vertAlign w:val="baseline"/>
        </w:rPr>
        <w:t xml:space="preserve"> (defining the pre-empted field in light of the “objective[s]” of the Act). Neither party, however, has asked us to overrule these longstanding precedents or “to overcome the presumption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that attaches to” them. </w:t>
      </w:r>
      <w:bookmarkStart w:id="287" w:name="Bookmark_I5G0N8GJ2SF85W0050000400"/>
      <w:bookmarkEnd w:id="287"/>
      <w:hyperlink r:id="rId89" w:history="1">
        <w:r>
          <w:rPr>
            <w:rFonts w:ascii="arial" w:eastAsia="arial" w:hAnsi="arial" w:cs="arial"/>
            <w:b w:val="0"/>
            <w:i/>
            <w:strike w:val="0"/>
            <w:noProof w:val="0"/>
            <w:color w:val="0077CC"/>
            <w:position w:val="0"/>
            <w:sz w:val="20"/>
            <w:u w:val="single"/>
            <w:vertAlign w:val="baseline"/>
          </w:rPr>
          <w:t>Kurns</w:t>
        </w:r>
      </w:hyperlink>
      <w:hyperlink r:id="rId89" w:history="1">
        <w:r>
          <w:rPr>
            <w:rFonts w:ascii="arial" w:eastAsia="arial" w:hAnsi="arial" w:cs="arial"/>
            <w:b w:val="0"/>
            <w:i/>
            <w:strike w:val="0"/>
            <w:noProof w:val="0"/>
            <w:color w:val="0077CC"/>
            <w:position w:val="0"/>
            <w:sz w:val="20"/>
            <w:u w:val="single"/>
            <w:vertAlign w:val="baseline"/>
          </w:rPr>
          <w:t xml:space="preserve"> v. </w:t>
        </w:r>
      </w:hyperlink>
      <w:hyperlink r:id="rId89" w:history="1">
        <w:r>
          <w:rPr>
            <w:rFonts w:ascii="arial" w:eastAsia="arial" w:hAnsi="arial" w:cs="arial"/>
            <w:b w:val="0"/>
            <w:i/>
            <w:strike w:val="0"/>
            <w:noProof w:val="0"/>
            <w:color w:val="0077CC"/>
            <w:position w:val="0"/>
            <w:sz w:val="20"/>
            <w:u w:val="single"/>
            <w:vertAlign w:val="baseline"/>
          </w:rPr>
          <w:t>Railroad Friction Products Corp.</w:t>
        </w:r>
      </w:hyperlink>
      <w:hyperlink r:id="rId89" w:history="1">
        <w:r>
          <w:rPr>
            <w:rFonts w:ascii="arial" w:eastAsia="arial" w:hAnsi="arial" w:cs="arial"/>
            <w:b w:val="0"/>
            <w:i/>
            <w:strike w:val="0"/>
            <w:noProof w:val="0"/>
            <w:color w:val="0077CC"/>
            <w:position w:val="0"/>
            <w:sz w:val="20"/>
            <w:u w:val="single"/>
            <w:vertAlign w:val="baseline"/>
          </w:rPr>
          <w:t>, 565 U. S. ___, ___, 132 S. Ct. 1261, 1267, 182 L. Ed. 2d 116, 125 (2012)</w:t>
        </w:r>
      </w:hyperlink>
      <w:r>
        <w:rPr>
          <w:rFonts w:ascii="arial" w:eastAsia="arial" w:hAnsi="arial" w:cs="arial"/>
          <w:b w:val="0"/>
          <w:i w:val="0"/>
          <w:strike w:val="0"/>
          <w:noProof w:val="0"/>
          <w:color w:val="000000"/>
          <w:position w:val="0"/>
          <w:sz w:val="20"/>
          <w:u w:val="none"/>
          <w:vertAlign w:val="baseline"/>
        </w:rPr>
        <w:t xml:space="preserve">. And even under these precedents, the challenged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fall outside the pre-empted field. </w:t>
      </w:r>
      <w:r>
        <w:rPr>
          <w:rFonts w:ascii="arial" w:eastAsia="arial" w:hAnsi="arial" w:cs="arial"/>
          <w:b w:val="0"/>
          <w:i w:val="0"/>
          <w:strike w:val="0"/>
          <w:noProof w:val="0"/>
          <w:color w:val="000000"/>
          <w:position w:val="0"/>
          <w:sz w:val="20"/>
          <w:u w:val="none"/>
          <w:vertAlign w:val="baseline"/>
        </w:rPr>
        <w:t xml:space="preserve">Because the Court today avoids extending its earlier questionable precedents, I concur in its judgment and join all but Part I-A of its opinion. </w:t>
      </w:r>
    </w:p>
    <w:p>
      <w:pPr>
        <w:keepNext w:val="0"/>
        <w:widowControl w:val="0"/>
        <w:spacing w:before="240" w:after="0" w:line="260" w:lineRule="atLeast"/>
        <w:ind w:left="0" w:right="0" w:firstLine="0"/>
        <w:jc w:val="left"/>
      </w:pPr>
      <w:bookmarkStart w:id="288" w:name="Dissent by"/>
      <w:bookmarkEnd w:id="288"/>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SCALIA</w:t>
      </w:r>
    </w:p>
    <w:p>
      <w:pPr>
        <w:keepNext/>
        <w:widowControl w:val="0"/>
        <w:spacing w:before="240" w:after="0" w:line="340" w:lineRule="atLeast"/>
        <w:ind w:left="0" w:right="0" w:firstLine="0"/>
        <w:jc w:val="left"/>
      </w:pPr>
      <w:bookmarkStart w:id="289" w:name="Dissent"/>
      <w:bookmarkEnd w:id="289"/>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74" style="position:absolute;z-index:25166643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290" w:name="Bookmark_para_45"/>
      <w:bookmarkEnd w:id="290"/>
      <w:r>
        <w:rPr>
          <w:rFonts w:ascii="arial" w:eastAsia="arial" w:hAnsi="arial" w:cs="arial"/>
          <w:b w:val="0"/>
          <w:i w:val="0"/>
          <w:strike w:val="0"/>
          <w:noProof w:val="0"/>
          <w:color w:val="000000"/>
          <w:position w:val="0"/>
          <w:sz w:val="20"/>
          <w:u w:val="none"/>
          <w:vertAlign w:val="baseline"/>
        </w:rPr>
        <w:t xml:space="preserve">Justice </w:t>
      </w:r>
      <w:r>
        <w:rPr>
          <w:rFonts w:ascii="arial" w:eastAsia="arial" w:hAnsi="arial" w:cs="arial"/>
          <w:b/>
          <w:i w:val="0"/>
          <w:strike w:val="0"/>
          <w:noProof w:val="0"/>
          <w:color w:val="000000"/>
          <w:position w:val="0"/>
          <w:sz w:val="20"/>
          <w:u w:val="none"/>
          <w:vertAlign w:val="baseline"/>
        </w:rPr>
        <w:t>Scalia</w:t>
      </w:r>
      <w:r>
        <w:rPr>
          <w:rFonts w:ascii="arial" w:eastAsia="arial" w:hAnsi="arial" w:cs="arial"/>
          <w:b w:val="0"/>
          <w:i w:val="0"/>
          <w:strike w:val="0"/>
          <w:noProof w:val="0"/>
          <w:color w:val="000000"/>
          <w:position w:val="0"/>
          <w:sz w:val="20"/>
          <w:u w:val="none"/>
          <w:vertAlign w:val="baseline"/>
        </w:rPr>
        <w:t>, With Whom The Chief Justice joins, dissenting.</w:t>
      </w:r>
    </w:p>
    <w:p>
      <w:pPr>
        <w:keepNext w:val="0"/>
        <w:widowControl w:val="0"/>
        <w:spacing w:before="240" w:after="0" w:line="260" w:lineRule="atLeast"/>
        <w:ind w:left="0" w:right="0" w:firstLine="0"/>
        <w:jc w:val="both"/>
      </w:pPr>
      <w:bookmarkStart w:id="291" w:name="Bookmark_para_46"/>
      <w:bookmarkEnd w:id="291"/>
      <w:bookmarkStart w:id="292" w:name="Bookmark_I5GTWKRC2SF7XB0010000400"/>
      <w:bookmarkEnd w:id="292"/>
      <w:r>
        <w:rPr>
          <w:rFonts w:ascii="arial" w:eastAsia="arial" w:hAnsi="arial" w:cs="arial"/>
          <w:b w:val="0"/>
          <w:i w:val="0"/>
          <w:strike w:val="0"/>
          <w:noProof w:val="0"/>
          <w:color w:val="000000"/>
          <w:position w:val="0"/>
          <w:sz w:val="20"/>
          <w:u w:val="none"/>
          <w:vertAlign w:val="baseline"/>
        </w:rPr>
        <w:t xml:space="preserve">The Natural Gas Act divides responsibility over trade in natural gas between federal and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Act and our cases interpreting it draw a firm line between national and local authority over this trade: If the Federal Government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subject, the States may not. Today the Court smudges this line. It holds that States may use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practices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whenever “other considerations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 . . weigh against a finding of pre-emption.” </w:t>
      </w:r>
      <w:bookmarkStart w:id="293" w:name="Bookmark_I5GTWKRB2SF7X90050000400"/>
      <w:bookmarkEnd w:id="293"/>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525</w:t>
        </w:r>
      </w:hyperlink>
      <w:r>
        <w:rPr>
          <w:rFonts w:ascii="arial" w:eastAsia="arial" w:hAnsi="arial" w:cs="arial"/>
          <w:b w:val="0"/>
          <w:i w:val="0"/>
          <w:strike w:val="0"/>
          <w:noProof w:val="0"/>
          <w:color w:val="000000"/>
          <w:position w:val="0"/>
          <w:sz w:val="20"/>
          <w:u w:val="none"/>
          <w:vertAlign w:val="baseline"/>
        </w:rPr>
        <w:t>. The Court’s make-it-up-as-you-go-along approach to preemption has no basis in the Act, contradicts our cases, and will prove unworkable in practice.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294" w:name="Bookmark_para_47"/>
      <w:bookmarkEnd w:id="294"/>
      <w:bookmarkStart w:id="295" w:name="Bookmark_I5GTWKRC2SF7XB0030000400"/>
      <w:bookmarkEnd w:id="295"/>
      <w:r>
        <w:rPr>
          <w:rFonts w:ascii="arial" w:eastAsia="arial" w:hAnsi="arial" w:cs="arial"/>
          <w:b w:val="0"/>
          <w:i w:val="0"/>
          <w:strike w:val="0"/>
          <w:noProof w:val="0"/>
          <w:color w:val="000000"/>
          <w:position w:val="0"/>
          <w:sz w:val="20"/>
          <w:u w:val="none"/>
          <w:vertAlign w:val="baseline"/>
        </w:rPr>
        <w:t xml:space="preserve">Trade in natural gas consists of three parts. A drilling company collects gas from the earth; a pipeline company then carries the gas to its destination and sells </w:t>
      </w:r>
      <w:r>
        <w:rPr>
          <w:rFonts w:ascii="arial" w:eastAsia="arial" w:hAnsi="arial" w:cs="arial"/>
          <w:b/>
          <w:i w:val="0"/>
          <w:strike w:val="0"/>
          <w:noProof w:val="0"/>
          <w:color w:val="000000"/>
          <w:position w:val="0"/>
          <w:sz w:val="20"/>
          <w:u w:val="none"/>
          <w:vertAlign w:val="baseline"/>
        </w:rPr>
        <w:t> [*1604] </w:t>
      </w:r>
      <w:r>
        <w:rPr>
          <w:rFonts w:ascii="arial" w:eastAsia="arial" w:hAnsi="arial" w:cs="arial"/>
          <w:b w:val="0"/>
          <w:i w:val="0"/>
          <w:strike w:val="0"/>
          <w:noProof w:val="0"/>
          <w:color w:val="000000"/>
          <w:position w:val="0"/>
          <w:sz w:val="20"/>
          <w:u w:val="none"/>
          <w:vertAlign w:val="baseline"/>
        </w:rPr>
        <w:t xml:space="preserve"> it at wholesale to a local distributor; and the local distributor sells the gas at retail to industries and households. See </w:t>
      </w:r>
      <w:bookmarkStart w:id="296" w:name="Bookmark_I5GTWKRC2SF7XB0020000400"/>
      <w:bookmarkEnd w:id="296"/>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[**527] </w:t>
      </w:r>
      <w:r>
        <w:rPr>
          <w:rFonts w:ascii="arial" w:eastAsia="arial" w:hAnsi="arial" w:cs="arial"/>
          <w:b w:val="0"/>
          <w:i w:val="0"/>
          <w:strike w:val="0"/>
          <w:noProof w:val="0"/>
          <w:color w:val="000000"/>
          <w:position w:val="0"/>
          <w:sz w:val="20"/>
          <w:u w:val="none"/>
          <w:vertAlign w:val="baseline"/>
        </w:rPr>
        <w:t xml:space="preserve"> The Natural Gas Act empowers the Commission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middle of this three-leg journey—interstate transportation and wholesale sales. </w:t>
      </w:r>
      <w:hyperlink r:id="rId17" w:history="1">
        <w:r>
          <w:rPr>
            <w:rFonts w:ascii="arial" w:eastAsia="arial" w:hAnsi="arial" w:cs="arial"/>
            <w:b w:val="0"/>
            <w:i/>
            <w:strike w:val="0"/>
            <w:noProof w:val="0"/>
            <w:color w:val="0077CC"/>
            <w:position w:val="0"/>
            <w:sz w:val="20"/>
            <w:u w:val="single"/>
            <w:vertAlign w:val="baseline"/>
          </w:rPr>
          <w:t xml:space="preserve">15 U. S. C. §717 </w:t>
        </w:r>
      </w:hyperlink>
      <w:hyperlink r:id="rId17" w:history="1">
        <w:r>
          <w:rPr>
            <w:rFonts w:ascii="arial" w:eastAsia="arial" w:hAnsi="arial" w:cs="arial"/>
            <w:b w:val="0"/>
            <w:i/>
            <w:strike w:val="0"/>
            <w:noProof w:val="0"/>
            <w:color w:val="0077CC"/>
            <w:position w:val="0"/>
            <w:sz w:val="20"/>
            <w:u w:val="single"/>
            <w:vertAlign w:val="baseline"/>
          </w:rPr>
          <w:t>et seq</w:t>
        </w:r>
      </w:hyperlink>
      <w:hyperlink r:id="rId17"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But it does not empower the Commission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opening and closing phases—production at one end, retail sales at the other—thus leaving those matters to the States. </w:t>
      </w:r>
      <w:bookmarkStart w:id="297" w:name="Bookmark_I5GTWKRC2SF7XB0050000400"/>
      <w:bookmarkEnd w:id="297"/>
      <w:hyperlink r:id="rId17" w:history="1">
        <w:r>
          <w:rPr>
            <w:rFonts w:ascii="arial" w:eastAsia="arial" w:hAnsi="arial" w:cs="arial"/>
            <w:b w:val="0"/>
            <w:i/>
            <w:strike w:val="0"/>
            <w:noProof w:val="0"/>
            <w:color w:val="0077CC"/>
            <w:position w:val="0"/>
            <w:sz w:val="20"/>
            <w:u w:val="single"/>
            <w:vertAlign w:val="baseline"/>
          </w:rPr>
          <w:t>§717(b)</w:t>
        </w:r>
      </w:hyperlink>
      <w:r>
        <w:rPr>
          <w:rFonts w:ascii="arial" w:eastAsia="arial" w:hAnsi="arial" w:cs="arial"/>
          <w:b w:val="0"/>
          <w:i w:val="0"/>
          <w:strike w:val="0"/>
          <w:noProof w:val="0"/>
          <w:color w:val="000000"/>
          <w:position w:val="0"/>
          <w:sz w:val="20"/>
          <w:u w:val="none"/>
          <w:vertAlign w:val="baseline"/>
        </w:rPr>
        <w:t xml:space="preserve">. (Like the Court, I will for simplicity’s sake call the sales controlled by the Commission wholesale sales, and the companies controlled by the Commission pipelines. See </w:t>
      </w:r>
      <w:bookmarkStart w:id="298" w:name="Bookmark_I5GTWKRC2SF7XB0040000400"/>
      <w:bookmarkEnd w:id="298"/>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9" w:name="Bookmark_para_48"/>
      <w:bookmarkEnd w:id="299"/>
      <w:bookmarkStart w:id="300" w:name="Bookmark_I4S6DSFTW3K000KKJCP000M5"/>
      <w:bookmarkEnd w:id="300"/>
      <w:bookmarkStart w:id="301" w:name="Bookmark_I5G0N8GH2D6MX60010000400"/>
      <w:bookmarkEnd w:id="301"/>
      <w:bookmarkStart w:id="302" w:name="Bookmark_I4S6DSFV0XR000KKJCP000M6"/>
      <w:bookmarkEnd w:id="302"/>
      <w:bookmarkStart w:id="303" w:name="Bookmark_I5G0N8GH2D6MX60030000400"/>
      <w:bookmarkEnd w:id="303"/>
      <w:r>
        <w:rPr>
          <w:rFonts w:ascii="arial" w:eastAsia="arial" w:hAnsi="arial" w:cs="arial"/>
          <w:b w:val="0"/>
          <w:i w:val="0"/>
          <w:strike w:val="0"/>
          <w:noProof w:val="0"/>
          <w:color w:val="000000"/>
          <w:position w:val="0"/>
          <w:sz w:val="20"/>
          <w:u w:val="none"/>
          <w:vertAlign w:val="baseline"/>
        </w:rPr>
        <w:t xml:space="preserve">Over 70 years ago, the Court concluded that the Act confers “exclusive jurisdiction upon the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bookmarkStart w:id="304" w:name="Bookmark_I5G0N8GG28T4J90050000400"/>
      <w:bookmarkEnd w:id="304"/>
      <w:hyperlink r:id="rId90" w:history="1">
        <w:r>
          <w:rPr>
            <w:rFonts w:ascii="arial" w:eastAsia="arial" w:hAnsi="arial" w:cs="arial"/>
            <w:b w:val="0"/>
            <w:i/>
            <w:strike w:val="0"/>
            <w:noProof w:val="0"/>
            <w:color w:val="0077CC"/>
            <w:position w:val="0"/>
            <w:sz w:val="20"/>
            <w:u w:val="single"/>
            <w:vertAlign w:val="baseline"/>
          </w:rPr>
          <w:t>Public Util. Comm’n of Ohio</w:t>
        </w:r>
      </w:hyperlink>
      <w:hyperlink r:id="rId90" w:history="1">
        <w:r>
          <w:rPr>
            <w:rFonts w:ascii="arial" w:eastAsia="arial" w:hAnsi="arial" w:cs="arial"/>
            <w:b w:val="0"/>
            <w:i/>
            <w:strike w:val="0"/>
            <w:noProof w:val="0"/>
            <w:color w:val="0077CC"/>
            <w:position w:val="0"/>
            <w:sz w:val="20"/>
            <w:u w:val="single"/>
            <w:vertAlign w:val="baseline"/>
          </w:rPr>
          <w:t xml:space="preserve"> v. </w:t>
        </w:r>
      </w:hyperlink>
      <w:hyperlink r:id="rId90" w:history="1">
        <w:r>
          <w:rPr>
            <w:rFonts w:ascii="arial" w:eastAsia="arial" w:hAnsi="arial" w:cs="arial"/>
            <w:b w:val="0"/>
            <w:i/>
            <w:strike w:val="0"/>
            <w:noProof w:val="0"/>
            <w:color w:val="0077CC"/>
            <w:position w:val="0"/>
            <w:sz w:val="20"/>
            <w:u w:val="single"/>
            <w:vertAlign w:val="baseline"/>
          </w:rPr>
          <w:t>United Fuel Gas Co.</w:t>
        </w:r>
      </w:hyperlink>
      <w:hyperlink r:id="rId90" w:history="1">
        <w:r>
          <w:rPr>
            <w:rFonts w:ascii="arial" w:eastAsia="arial" w:hAnsi="arial" w:cs="arial"/>
            <w:b w:val="0"/>
            <w:i/>
            <w:strike w:val="0"/>
            <w:noProof w:val="0"/>
            <w:color w:val="0077CC"/>
            <w:position w:val="0"/>
            <w:sz w:val="20"/>
            <w:u w:val="single"/>
            <w:vertAlign w:val="baseline"/>
          </w:rPr>
          <w:t>, 317 U. S. 456, 469, 63 S. Ct. 369, 87 L. Ed. 396 (1943)</w:t>
        </w:r>
      </w:hyperlink>
      <w:r>
        <w:rPr>
          <w:rFonts w:ascii="arial" w:eastAsia="arial" w:hAnsi="arial" w:cs="arial"/>
          <w:b w:val="0"/>
          <w:i w:val="0"/>
          <w:strike w:val="0"/>
          <w:noProof w:val="0"/>
          <w:color w:val="000000"/>
          <w:position w:val="0"/>
          <w:sz w:val="20"/>
          <w:u w:val="none"/>
          <w:vertAlign w:val="baseline"/>
        </w:rPr>
        <w:t>. The Court thought it “clear” that the Act contemplates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 harmonious, dual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natural gas industry—federal and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operating side by side, each active in its own sphere,” “without any confusion of functions.” </w:t>
      </w:r>
      <w:bookmarkStart w:id="305" w:name="Bookmark_I5G0N8GH2D6MX60020000400"/>
      <w:bookmarkEnd w:id="30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467, 63 S. Ct. 369, 87 L. Ed. 396</w:t>
      </w:r>
      <w:r>
        <w:rPr>
          <w:rFonts w:ascii="arial" w:eastAsia="arial" w:hAnsi="arial" w:cs="arial"/>
          <w:b w:val="0"/>
          <w:i w:val="0"/>
          <w:strike w:val="0"/>
          <w:noProof w:val="0"/>
          <w:color w:val="000000"/>
          <w:position w:val="0"/>
          <w:sz w:val="20"/>
          <w:u w:val="none"/>
          <w:vertAlign w:val="baseline"/>
        </w:rPr>
        <w:t xml:space="preserve">. The Court drew this inference from the law’s purpose and legislative history, though it could just as easily have relied on the law’s terms and structure. </w:t>
      </w:r>
      <w:r>
        <w:rPr>
          <w:rFonts w:ascii="arial" w:eastAsia="arial" w:hAnsi="arial" w:cs="arial"/>
          <w:b w:val="0"/>
          <w:i w:val="0"/>
          <w:strike w:val="0"/>
          <w:noProof w:val="0"/>
          <w:color w:val="000000"/>
          <w:position w:val="0"/>
          <w:sz w:val="20"/>
          <w:u w:val="none"/>
          <w:vertAlign w:val="baseline"/>
        </w:rPr>
        <w:t xml:space="preserve">The Act grants the Commission a wide range of powers over wholesale sales and transportation, but qualifies only some of these powers with reservations of state authority over the same subject. See </w:t>
      </w:r>
      <w:hyperlink r:id="rId91" w:history="1">
        <w:r>
          <w:rPr>
            <w:rFonts w:ascii="arial" w:eastAsia="arial" w:hAnsi="arial" w:cs="arial"/>
            <w:b w:val="0"/>
            <w:i/>
            <w:strike w:val="0"/>
            <w:noProof w:val="0"/>
            <w:color w:val="0077CC"/>
            <w:position w:val="0"/>
            <w:sz w:val="20"/>
            <w:u w:val="single"/>
            <w:vertAlign w:val="baseline"/>
          </w:rPr>
          <w:t>§717g(a)</w:t>
        </w:r>
      </w:hyperlink>
      <w:r>
        <w:rPr>
          <w:rFonts w:ascii="arial" w:eastAsia="arial" w:hAnsi="arial" w:cs="arial"/>
          <w:b w:val="0"/>
          <w:i w:val="0"/>
          <w:strike w:val="0"/>
          <w:noProof w:val="0"/>
          <w:color w:val="000000"/>
          <w:position w:val="0"/>
          <w:sz w:val="20"/>
          <w:u w:val="none"/>
          <w:vertAlign w:val="baseline"/>
        </w:rPr>
        <w:t xml:space="preserve"> (concurrent authority over recordkeeping); </w:t>
      </w:r>
      <w:hyperlink r:id="rId92" w:history="1">
        <w:r>
          <w:rPr>
            <w:rFonts w:ascii="arial" w:eastAsia="arial" w:hAnsi="arial" w:cs="arial"/>
            <w:b w:val="0"/>
            <w:i/>
            <w:strike w:val="0"/>
            <w:noProof w:val="0"/>
            <w:color w:val="0077CC"/>
            <w:position w:val="0"/>
            <w:sz w:val="20"/>
            <w:u w:val="single"/>
            <w:vertAlign w:val="baseline"/>
          </w:rPr>
          <w:t>§717h(a)</w:t>
        </w:r>
      </w:hyperlink>
      <w:r>
        <w:rPr>
          <w:rFonts w:ascii="arial" w:eastAsia="arial" w:hAnsi="arial" w:cs="arial"/>
          <w:b w:val="0"/>
          <w:i w:val="0"/>
          <w:strike w:val="0"/>
          <w:noProof w:val="0"/>
          <w:color w:val="000000"/>
          <w:position w:val="0"/>
          <w:sz w:val="20"/>
          <w:u w:val="none"/>
          <w:vertAlign w:val="baseline"/>
        </w:rPr>
        <w:t xml:space="preserve"> (concurrent authority over depreciation and amortization rates). Congress’s decision to include express reservations of state power alongside these grants of authority, but to omit them alongside other grants of authority, suggests that the other grants are exclusive. Right or wrong, in any event, our inference of exclusivity is now settled beyond debate.</w:t>
      </w:r>
    </w:p>
    <w:p>
      <w:pPr>
        <w:keepNext w:val="0"/>
        <w:widowControl w:val="0"/>
        <w:spacing w:before="240" w:after="0" w:line="260" w:lineRule="atLeast"/>
        <w:ind w:left="0" w:right="0" w:firstLine="0"/>
        <w:jc w:val="both"/>
      </w:pPr>
      <w:bookmarkStart w:id="306" w:name="Bookmark_para_49"/>
      <w:bookmarkEnd w:id="306"/>
      <w:bookmarkStart w:id="307" w:name="Bookmark_I4S6DSFV4RW000KKJCP000M7"/>
      <w:bookmarkEnd w:id="307"/>
      <w:bookmarkStart w:id="308" w:name="Bookmark_I5G0N8GH2D6MX60050000400"/>
      <w:bookmarkEnd w:id="308"/>
      <w:r>
        <w:rPr>
          <w:rFonts w:ascii="arial" w:eastAsia="arial" w:hAnsi="arial" w:cs="arial"/>
          <w:b w:val="0"/>
          <w:i/>
          <w:strike w:val="0"/>
          <w:noProof w:val="0"/>
          <w:color w:val="000000"/>
          <w:position w:val="0"/>
          <w:sz w:val="20"/>
          <w:u w:val="none"/>
          <w:vertAlign w:val="baseline"/>
        </w:rPr>
        <w:t>United Fuel</w:t>
      </w:r>
      <w:r>
        <w:rPr>
          <w:rFonts w:ascii="arial" w:eastAsia="arial" w:hAnsi="arial" w:cs="arial"/>
          <w:b w:val="0"/>
          <w:i w:val="0"/>
          <w:strike w:val="0"/>
          <w:noProof w:val="0"/>
          <w:color w:val="000000"/>
          <w:position w:val="0"/>
          <w:sz w:val="20"/>
          <w:u w:val="none"/>
          <w:vertAlign w:val="baseline"/>
        </w:rPr>
        <w:t xml:space="preserve"> rejected a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wholesale rates. </w:t>
      </w:r>
      <w:bookmarkStart w:id="309" w:name="Bookmark_I5G0N8GH2D6MX60040000400"/>
      <w:bookmarkEnd w:id="3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468, 63 S. Ct. 369, 87 L. Ed. 396</w:t>
      </w:r>
      <w:r>
        <w:rPr>
          <w:rFonts w:ascii="arial" w:eastAsia="arial" w:hAnsi="arial" w:cs="arial"/>
          <w:b w:val="0"/>
          <w:i w:val="0"/>
          <w:strike w:val="0"/>
          <w:noProof w:val="0"/>
          <w:color w:val="000000"/>
          <w:position w:val="0"/>
          <w:sz w:val="20"/>
          <w:u w:val="none"/>
          <w:vertAlign w:val="baseline"/>
        </w:rPr>
        <w:t xml:space="preserve">. </w:t>
      </w:r>
      <w:bookmarkStart w:id="310" w:name="Bookmark_I4S6DSFVKH1000KKJCP000MB"/>
      <w:bookmarkEnd w:id="310"/>
      <w:bookmarkStart w:id="311" w:name="Bookmark_I4S6DSG1XRK000KKJCP000NM"/>
      <w:bookmarkEnd w:id="311"/>
      <w:bookmarkStart w:id="312" w:name="Bookmark_I4S6DSFV8K1000KKJCP000M8"/>
      <w:bookmarkEnd w:id="312"/>
      <w:bookmarkStart w:id="313" w:name="Bookmark_I5G0N8GH28T4JC0020000400"/>
      <w:bookmarkEnd w:id="313"/>
      <w:r>
        <w:rPr>
          <w:rFonts w:ascii="arial" w:eastAsia="arial" w:hAnsi="arial" w:cs="arial"/>
          <w:b w:val="0"/>
          <w:i w:val="0"/>
          <w:strike w:val="0"/>
          <w:noProof w:val="0"/>
          <w:color w:val="000000"/>
          <w:position w:val="0"/>
          <w:sz w:val="20"/>
          <w:u w:val="none"/>
          <w:vertAlign w:val="baseline"/>
        </w:rPr>
        <w:t xml:space="preserve">But our later holdings establish that the Act makes exclusive the Commission’s powers in general, not just its rate-setting power in particular. </w:t>
      </w:r>
      <w:bookmarkStart w:id="314" w:name="Bookmark_I5G0N8GH28T4JC0020000400_2"/>
      <w:bookmarkEnd w:id="314"/>
      <w:bookmarkStart w:id="315" w:name="Bookmark_I4S6DSFVW59000KKJCP000MD"/>
      <w:bookmarkEnd w:id="315"/>
      <w:bookmarkStart w:id="316" w:name="Bookmark_I5G0N8GH2N1R4P0030000400"/>
      <w:bookmarkEnd w:id="316"/>
      <w:r>
        <w:rPr>
          <w:rFonts w:ascii="arial" w:eastAsia="arial" w:hAnsi="arial" w:cs="arial"/>
          <w:b w:val="0"/>
          <w:i w:val="0"/>
          <w:strike w:val="0"/>
          <w:noProof w:val="0"/>
          <w:color w:val="000000"/>
          <w:position w:val="0"/>
          <w:sz w:val="20"/>
          <w:u w:val="none"/>
          <w:vertAlign w:val="baseline"/>
        </w:rPr>
        <w:t>We have again and again set aside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state laws—even those that do not purport to fix wholesale rates—for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a matter already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bookmarkStart w:id="317" w:name="Bookmark_I5G0N8GH28T4JC0010000400"/>
      <w:bookmarkEnd w:id="317"/>
      <w:hyperlink r:id="rId37" w:history="1">
        <w:r>
          <w:rPr>
            <w:rFonts w:ascii="arial" w:eastAsia="arial" w:hAnsi="arial" w:cs="arial"/>
            <w:b w:val="0"/>
            <w:i/>
            <w:strike w:val="0"/>
            <w:noProof w:val="0"/>
            <w:color w:val="0077CC"/>
            <w:position w:val="0"/>
            <w:sz w:val="20"/>
            <w:u w:val="single"/>
            <w:vertAlign w:val="baseline"/>
          </w:rPr>
          <w:t>Northern Natural Gas Co.</w:t>
        </w:r>
      </w:hyperlink>
      <w:hyperlink r:id="rId37" w:history="1">
        <w:r>
          <w:rPr>
            <w:rFonts w:ascii="arial" w:eastAsia="arial" w:hAnsi="arial" w:cs="arial"/>
            <w:b w:val="0"/>
            <w:i/>
            <w:strike w:val="0"/>
            <w:noProof w:val="0"/>
            <w:color w:val="0077CC"/>
            <w:position w:val="0"/>
            <w:sz w:val="20"/>
            <w:u w:val="single"/>
            <w:vertAlign w:val="baseline"/>
          </w:rPr>
          <w:t xml:space="preserve"> v. </w:t>
        </w:r>
      </w:hyperlink>
      <w:hyperlink r:id="rId37" w:history="1">
        <w:r>
          <w:rPr>
            <w:rFonts w:ascii="arial" w:eastAsia="arial" w:hAnsi="arial" w:cs="arial"/>
            <w:b w:val="0"/>
            <w:i/>
            <w:strike w:val="0"/>
            <w:noProof w:val="0"/>
            <w:color w:val="0077CC"/>
            <w:position w:val="0"/>
            <w:sz w:val="20"/>
            <w:u w:val="single"/>
            <w:vertAlign w:val="baseline"/>
          </w:rPr>
          <w:t xml:space="preserve">State Corporation Comm’n of </w:t>
        </w:r>
      </w:hyperlink>
      <w:hyperlink r:id="rId37" w:history="1">
        <w:r>
          <w:rPr>
            <w:rFonts w:ascii="arial" w:eastAsia="arial" w:hAnsi="arial" w:cs="arial"/>
            <w:b w:val="0"/>
            <w:i/>
            <w:strike w:val="0"/>
            <w:noProof w:val="0"/>
            <w:color w:val="0077CC"/>
            <w:position w:val="0"/>
            <w:sz w:val="20"/>
            <w:u w:val="single"/>
            <w:vertAlign w:val="baseline"/>
          </w:rPr>
          <w:t>Kan.</w:t>
        </w:r>
      </w:hyperlink>
      <w:hyperlink r:id="rId37" w:history="1">
        <w:r>
          <w:rPr>
            <w:rFonts w:ascii="arial" w:eastAsia="arial" w:hAnsi="arial" w:cs="arial"/>
            <w:b w:val="0"/>
            <w:i/>
            <w:strike w:val="0"/>
            <w:noProof w:val="0"/>
            <w:color w:val="0077CC"/>
            <w:position w:val="0"/>
            <w:sz w:val="20"/>
            <w:u w:val="single"/>
            <w:vertAlign w:val="baseline"/>
          </w:rPr>
          <w:t>, 372 U. S. 84, 89, 83 S. Ct. 646, 9 L. Ed. 2d 601 (1963)</w:t>
        </w:r>
      </w:hyperlink>
      <w:r>
        <w:rPr>
          <w:rFonts w:ascii="arial" w:eastAsia="arial" w:hAnsi="arial" w:cs="arial"/>
          <w:b w:val="0"/>
          <w:i w:val="0"/>
          <w:strike w:val="0"/>
          <w:noProof w:val="0"/>
          <w:color w:val="000000"/>
          <w:position w:val="0"/>
          <w:sz w:val="20"/>
          <w:u w:val="none"/>
          <w:vertAlign w:val="baseline"/>
        </w:rPr>
        <w:t xml:space="preserve">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pipelines’ gas purchases preempted because it “invade[s] the exclusive jurisdiction which the Natural Gas Act has conferred upon the [Commission]”); </w:t>
      </w:r>
      <w:bookmarkStart w:id="318" w:name="Bookmark_I5G0N8GH28T4JC0030000400"/>
      <w:bookmarkEnd w:id="318"/>
      <w:hyperlink r:id="rId93" w:history="1">
        <w:r>
          <w:rPr>
            <w:rFonts w:ascii="arial" w:eastAsia="arial" w:hAnsi="arial" w:cs="arial"/>
            <w:b w:val="0"/>
            <w:i/>
            <w:strike w:val="0"/>
            <w:noProof w:val="0"/>
            <w:color w:val="0077CC"/>
            <w:position w:val="0"/>
            <w:sz w:val="20"/>
            <w:u w:val="single"/>
            <w:vertAlign w:val="baseline"/>
          </w:rPr>
          <w:t>Exxon Corp.</w:t>
        </w:r>
      </w:hyperlink>
      <w:hyperlink r:id="rId93" w:history="1">
        <w:r>
          <w:rPr>
            <w:rFonts w:ascii="arial" w:eastAsia="arial" w:hAnsi="arial" w:cs="arial"/>
            <w:b w:val="0"/>
            <w:i/>
            <w:strike w:val="0"/>
            <w:noProof w:val="0"/>
            <w:color w:val="0077CC"/>
            <w:position w:val="0"/>
            <w:sz w:val="20"/>
            <w:u w:val="single"/>
            <w:vertAlign w:val="baseline"/>
          </w:rPr>
          <w:t xml:space="preserve"> v. </w:t>
        </w:r>
      </w:hyperlink>
      <w:hyperlink r:id="rId93" w:history="1">
        <w:r>
          <w:rPr>
            <w:rFonts w:ascii="arial" w:eastAsia="arial" w:hAnsi="arial" w:cs="arial"/>
            <w:b w:val="0"/>
            <w:i/>
            <w:strike w:val="0"/>
            <w:noProof w:val="0"/>
            <w:color w:val="0077CC"/>
            <w:position w:val="0"/>
            <w:sz w:val="20"/>
            <w:u w:val="single"/>
            <w:vertAlign w:val="baseline"/>
          </w:rPr>
          <w:t>Eagerton</w:t>
        </w:r>
      </w:hyperlink>
      <w:hyperlink r:id="rId93" w:history="1">
        <w:r>
          <w:rPr>
            <w:rFonts w:ascii="arial" w:eastAsia="arial" w:hAnsi="arial" w:cs="arial"/>
            <w:b w:val="0"/>
            <w:i/>
            <w:strike w:val="0"/>
            <w:noProof w:val="0"/>
            <w:color w:val="0077CC"/>
            <w:position w:val="0"/>
            <w:sz w:val="20"/>
            <w:u w:val="single"/>
            <w:vertAlign w:val="baseline"/>
          </w:rPr>
          <w:t>, 462 U. S. 176, 185, 103 S. Ct. 2296, 76 L. Ed. 2d 497 (1983)</w:t>
        </w:r>
      </w:hyperlink>
      <w:r>
        <w:rPr>
          <w:rFonts w:ascii="arial" w:eastAsia="arial" w:hAnsi="arial" w:cs="arial"/>
          <w:b w:val="0"/>
          <w:i w:val="0"/>
          <w:strike w:val="0"/>
          <w:noProof w:val="0"/>
          <w:color w:val="000000"/>
          <w:position w:val="0"/>
          <w:sz w:val="20"/>
          <w:u w:val="none"/>
          <w:vertAlign w:val="baseline"/>
        </w:rPr>
        <w:t xml:space="preserve"> (state law prohibiting producers from passing on production taxes preempted because it “trespasse[s] upon FERC’s authority”); </w:t>
      </w:r>
      <w:bookmarkStart w:id="319" w:name="Bookmark_I5G0N8GH28T4JC0050000400"/>
      <w:bookmarkEnd w:id="319"/>
      <w:hyperlink r:id="rId39" w:history="1">
        <w:r>
          <w:rPr>
            <w:rFonts w:ascii="arial" w:eastAsia="arial" w:hAnsi="arial" w:cs="arial"/>
            <w:b w:val="0"/>
            <w:i/>
            <w:strike w:val="0"/>
            <w:noProof w:val="0"/>
            <w:color w:val="0077CC"/>
            <w:position w:val="0"/>
            <w:sz w:val="20"/>
            <w:u w:val="single"/>
            <w:vertAlign w:val="baseline"/>
          </w:rPr>
          <w:t>Schneidewind</w:t>
        </w:r>
      </w:hyperlink>
      <w:hyperlink r:id="rId39" w:history="1">
        <w:r>
          <w:rPr>
            <w:rFonts w:ascii="arial" w:eastAsia="arial" w:hAnsi="arial" w:cs="arial"/>
            <w:b w:val="0"/>
            <w:i/>
            <w:strike w:val="0"/>
            <w:noProof w:val="0"/>
            <w:color w:val="0077CC"/>
            <w:position w:val="0"/>
            <w:sz w:val="20"/>
            <w:u w:val="single"/>
            <w:vertAlign w:val="baseline"/>
          </w:rPr>
          <w:t xml:space="preserve"> v. </w:t>
        </w:r>
      </w:hyperlink>
      <w:hyperlink r:id="rId39" w:history="1">
        <w:r>
          <w:rPr>
            <w:rFonts w:ascii="arial" w:eastAsia="arial" w:hAnsi="arial" w:cs="arial"/>
            <w:b w:val="0"/>
            <w:i/>
            <w:strike w:val="0"/>
            <w:noProof w:val="0"/>
            <w:color w:val="0077CC"/>
            <w:position w:val="0"/>
            <w:sz w:val="20"/>
            <w:u w:val="single"/>
            <w:vertAlign w:val="baseline"/>
          </w:rPr>
          <w:t>ANR Pipeline Co.</w:t>
        </w:r>
      </w:hyperlink>
      <w:hyperlink r:id="rId39" w:history="1">
        <w:r>
          <w:rPr>
            <w:rFonts w:ascii="arial" w:eastAsia="arial" w:hAnsi="arial" w:cs="arial"/>
            <w:b w:val="0"/>
            <w:i/>
            <w:strike w:val="0"/>
            <w:noProof w:val="0"/>
            <w:color w:val="0077CC"/>
            <w:position w:val="0"/>
            <w:sz w:val="20"/>
            <w:u w:val="single"/>
            <w:vertAlign w:val="baseline"/>
          </w:rPr>
          <w:t>, 485 U. S. 293, 309, 108 S. Ct. 1145, 99 L. Ed. 2d 316 (1988)</w:t>
        </w:r>
      </w:hyperlink>
      <w:r>
        <w:rPr>
          <w:rFonts w:ascii="arial" w:eastAsia="arial" w:hAnsi="arial" w:cs="arial"/>
          <w:b w:val="0"/>
          <w:i w:val="0"/>
          <w:strike w:val="0"/>
          <w:noProof w:val="0"/>
          <w:color w:val="000000"/>
          <w:position w:val="0"/>
          <w:sz w:val="20"/>
          <w:u w:val="none"/>
          <w:vertAlign w:val="baseline"/>
        </w:rPr>
        <w:t xml:space="preserve"> (state securities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directly affecting wholesale rates and gas transportation facilities preempted because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“matters that Congress intended FERC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t>
      </w:r>
      <w:bookmarkStart w:id="320" w:name="Bookmark_I5G0N8GH2N1R4P0030000400_2"/>
      <w:bookmarkEnd w:id="320"/>
      <w:r>
        <w:rPr>
          <w:rFonts w:ascii="arial" w:eastAsia="arial" w:hAnsi="arial" w:cs="arial"/>
          <w:b w:val="0"/>
          <w:i w:val="0"/>
          <w:strike w:val="0"/>
          <w:noProof w:val="0"/>
          <w:color w:val="000000"/>
          <w:position w:val="0"/>
          <w:sz w:val="20"/>
          <w:u w:val="none"/>
          <w:vertAlign w:val="baseline"/>
        </w:rPr>
        <w:t xml:space="preserve">The test for preemption in this setting, the Court has confirmed, “‘is whether the matter on which the State asserts the right to act is in any way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Federal Act.’” </w:t>
      </w:r>
      <w:bookmarkStart w:id="321" w:name="Bookmark_I5G0N8GH2N1R4P0020000400"/>
      <w:bookmarkEnd w:id="321"/>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at 310, n. 13, 108 S. Ct. 1145, 99 L. Ed. 2d 316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 w:name="Bookmark_para_50"/>
      <w:bookmarkEnd w:id="322"/>
      <w:r>
        <w:rPr>
          <w:rFonts w:ascii="arial" w:eastAsia="arial" w:hAnsi="arial" w:cs="arial"/>
          <w:b w:val="0"/>
          <w:i w:val="0"/>
          <w:strike w:val="0"/>
          <w:noProof w:val="0"/>
          <w:color w:val="000000"/>
          <w:position w:val="0"/>
          <w:sz w:val="20"/>
          <w:u w:val="none"/>
          <w:vertAlign w:val="baseline"/>
        </w:rPr>
        <w:t xml:space="preserve">Straightforward application of these precedents would make short work of the case at hand. The Natural </w:t>
      </w:r>
      <w:r>
        <w:rPr>
          <w:rFonts w:ascii="arial" w:eastAsia="arial" w:hAnsi="arial" w:cs="arial"/>
          <w:b/>
          <w:i w:val="0"/>
          <w:strike w:val="0"/>
          <w:noProof w:val="0"/>
          <w:color w:val="000000"/>
          <w:position w:val="0"/>
          <w:sz w:val="20"/>
          <w:u w:val="none"/>
          <w:vertAlign w:val="baseline"/>
        </w:rPr>
        <w:t> [**528] </w:t>
      </w:r>
      <w:r>
        <w:rPr>
          <w:rFonts w:ascii="arial" w:eastAsia="arial" w:hAnsi="arial" w:cs="arial"/>
          <w:b w:val="0"/>
          <w:i w:val="0"/>
          <w:strike w:val="0"/>
          <w:noProof w:val="0"/>
          <w:color w:val="000000"/>
          <w:position w:val="0"/>
          <w:sz w:val="20"/>
          <w:u w:val="none"/>
          <w:vertAlign w:val="baseline"/>
        </w:rPr>
        <w:t xml:space="preserve"> Gas Act empowers the Commission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“practice[s] . . . affecting [wholesale] rate[s].” </w:t>
      </w:r>
      <w:hyperlink r:id="rId16" w:history="1">
        <w:r>
          <w:rPr>
            <w:rFonts w:ascii="arial" w:eastAsia="arial" w:hAnsi="arial" w:cs="arial"/>
            <w:b w:val="0"/>
            <w:i/>
            <w:strike w:val="0"/>
            <w:noProof w:val="0"/>
            <w:color w:val="0077CC"/>
            <w:position w:val="0"/>
            <w:sz w:val="20"/>
            <w:u w:val="single"/>
            <w:vertAlign w:val="baseline"/>
          </w:rPr>
          <w:t>§717d</w:t>
        </w:r>
      </w:hyperlink>
      <w:r>
        <w:rPr>
          <w:rFonts w:ascii="arial" w:eastAsia="arial" w:hAnsi="arial" w:cs="arial"/>
          <w:b w:val="0"/>
          <w:i w:val="0"/>
          <w:strike w:val="0"/>
          <w:noProof w:val="0"/>
          <w:color w:val="000000"/>
          <w:position w:val="0"/>
          <w:sz w:val="20"/>
          <w:u w:val="none"/>
          <w:vertAlign w:val="baseline"/>
        </w:rPr>
        <w:t xml:space="preserve">. Nothing in the Act suggests that the States share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these practices. The Commission has reasonably determined that this power allows it </w:t>
      </w:r>
      <w:r>
        <w:rPr>
          <w:rFonts w:ascii="arial" w:eastAsia="arial" w:hAnsi="arial" w:cs="arial"/>
          <w:b/>
          <w:i w:val="0"/>
          <w:strike w:val="0"/>
          <w:noProof w:val="0"/>
          <w:color w:val="000000"/>
          <w:position w:val="0"/>
          <w:sz w:val="20"/>
          <w:u w:val="none"/>
          <w:vertAlign w:val="baseline"/>
        </w:rPr>
        <w:t> [*1605]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behavior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involved in this case, pipelines’ use of sham trades and false reports to manipulate gas price indices. Because the Commission’s exclusive authority extends to the conduct challenged here,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that conduct is preempted.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323" w:name="Bookmark_para_51"/>
      <w:bookmarkEnd w:id="323"/>
      <w:bookmarkStart w:id="324" w:name="Bookmark_I5GTWKRC2N1R2X0020000400"/>
      <w:bookmarkEnd w:id="324"/>
      <w:r>
        <w:rPr>
          <w:rFonts w:ascii="arial" w:eastAsia="arial" w:hAnsi="arial" w:cs="arial"/>
          <w:b w:val="0"/>
          <w:i w:val="0"/>
          <w:strike w:val="0"/>
          <w:noProof w:val="0"/>
          <w:color w:val="000000"/>
          <w:position w:val="0"/>
          <w:sz w:val="20"/>
          <w:u w:val="none"/>
          <w:vertAlign w:val="baseline"/>
        </w:rPr>
        <w:t xml:space="preserve">The Court agrees that the Commission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index manipulation, but upholds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this practice anyway on account of “other considerations that weigh against a finding of pre-emption in this context.” </w:t>
      </w:r>
      <w:bookmarkStart w:id="325" w:name="Bookmark_I5GTWKRC2N1R2X0010000400"/>
      <w:bookmarkEnd w:id="325"/>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525</w:t>
        </w:r>
      </w:hyperlink>
      <w:r>
        <w:rPr>
          <w:rFonts w:ascii="arial" w:eastAsia="arial" w:hAnsi="arial" w:cs="arial"/>
          <w:b w:val="0"/>
          <w:i w:val="0"/>
          <w:strike w:val="0"/>
          <w:noProof w:val="0"/>
          <w:color w:val="000000"/>
          <w:position w:val="0"/>
          <w:sz w:val="20"/>
          <w:u w:val="none"/>
          <w:vertAlign w:val="baseline"/>
        </w:rPr>
        <w:t xml:space="preserve">. That is an unprecedented decision. The Court does not identify a single case—not one—in which we have sustained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behavior already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Commission. The Court’s justifications for its novel approach do not persuade.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26" w:name="Bookmark_para_52"/>
      <w:bookmarkEnd w:id="326"/>
      <w:bookmarkStart w:id="327" w:name="Bookmark_I5GTWKRC2N1R2X0040000400"/>
      <w:bookmarkEnd w:id="327"/>
      <w:r>
        <w:rPr>
          <w:rFonts w:ascii="arial" w:eastAsia="arial" w:hAnsi="arial" w:cs="arial"/>
          <w:b w:val="0"/>
          <w:i w:val="0"/>
          <w:strike w:val="0"/>
          <w:noProof w:val="0"/>
          <w:color w:val="000000"/>
          <w:position w:val="0"/>
          <w:sz w:val="20"/>
          <w:u w:val="none"/>
          <w:vertAlign w:val="baseline"/>
        </w:rPr>
        <w:t xml:space="preserve">The Court begins by considering “the </w:t>
      </w:r>
      <w:r>
        <w:rPr>
          <w:rFonts w:ascii="arial" w:eastAsia="arial" w:hAnsi="arial" w:cs="arial"/>
          <w:b w:val="0"/>
          <w:i/>
          <w:strike w:val="0"/>
          <w:noProof w:val="0"/>
          <w:color w:val="000000"/>
          <w:position w:val="0"/>
          <w:sz w:val="20"/>
          <w:u w:val="none"/>
          <w:vertAlign w:val="baseline"/>
        </w:rPr>
        <w:t>target</w:t>
      </w:r>
      <w:r>
        <w:rPr>
          <w:rFonts w:ascii="arial" w:eastAsia="arial" w:hAnsi="arial" w:cs="arial"/>
          <w:b w:val="0"/>
          <w:i w:val="0"/>
          <w:strike w:val="0"/>
          <w:noProof w:val="0"/>
          <w:color w:val="000000"/>
          <w:position w:val="0"/>
          <w:sz w:val="20"/>
          <w:u w:val="none"/>
          <w:vertAlign w:val="baseline"/>
        </w:rPr>
        <w:t xml:space="preserve"> at which the state law </w:t>
      </w:r>
      <w:r>
        <w:rPr>
          <w:rFonts w:ascii="arial" w:eastAsia="arial" w:hAnsi="arial" w:cs="arial"/>
          <w:b w:val="0"/>
          <w:i/>
          <w:strike w:val="0"/>
          <w:noProof w:val="0"/>
          <w:color w:val="000000"/>
          <w:position w:val="0"/>
          <w:sz w:val="20"/>
          <w:u w:val="none"/>
          <w:vertAlign w:val="baseline"/>
        </w:rPr>
        <w:t>aims</w:t>
      </w:r>
      <w:r>
        <w:rPr>
          <w:rFonts w:ascii="arial" w:eastAsia="arial" w:hAnsi="arial" w:cs="arial"/>
          <w:b w:val="0"/>
          <w:i w:val="0"/>
          <w:strike w:val="0"/>
          <w:noProof w:val="0"/>
          <w:color w:val="000000"/>
          <w:position w:val="0"/>
          <w:sz w:val="20"/>
          <w:u w:val="none"/>
          <w:vertAlign w:val="baseline"/>
        </w:rPr>
        <w:t xml:space="preserve">.” </w:t>
      </w:r>
      <w:bookmarkStart w:id="328" w:name="Bookmark_I5GTWKRC2N1R2X0030000400"/>
      <w:bookmarkEnd w:id="328"/>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522</w:t>
        </w:r>
      </w:hyperlink>
      <w:r>
        <w:rPr>
          <w:rFonts w:ascii="arial" w:eastAsia="arial" w:hAnsi="arial" w:cs="arial"/>
          <w:b w:val="0"/>
          <w:i w:val="0"/>
          <w:strike w:val="0"/>
          <w:noProof w:val="0"/>
          <w:color w:val="000000"/>
          <w:position w:val="0"/>
          <w:sz w:val="20"/>
          <w:u w:val="none"/>
          <w:vertAlign w:val="baseline"/>
        </w:rPr>
        <w:t xml:space="preserve">. It reasons that because this case involves a practice that affects both wholesale and retail rates, the Act tolerates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takes aim at the practice’s retail-stage effects.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329" w:name="Bookmark_para_53"/>
      <w:bookmarkEnd w:id="329"/>
      <w:r>
        <w:rPr>
          <w:rFonts w:ascii="arial" w:eastAsia="arial" w:hAnsi="arial" w:cs="arial"/>
          <w:b w:val="0"/>
          <w:i w:val="0"/>
          <w:strike w:val="0"/>
          <w:noProof w:val="0"/>
          <w:color w:val="000000"/>
          <w:position w:val="0"/>
          <w:sz w:val="20"/>
          <w:u w:val="none"/>
          <w:vertAlign w:val="baseline"/>
        </w:rPr>
        <w:t xml:space="preserve">This analysis misunderstands how the Natural Gas Act divides responsibilities between national and local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The Act does not give the Commission the power to aim at particular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effects; it gives it the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particular activities. </w:t>
      </w:r>
      <w:bookmarkStart w:id="330" w:name="Bookmark_I4S6DSFW9XF000KKJCP000MH"/>
      <w:bookmarkEnd w:id="330"/>
      <w:bookmarkStart w:id="331" w:name="Bookmark_I4S6DSFW639000KKJCP000MG"/>
      <w:bookmarkEnd w:id="331"/>
      <w:bookmarkStart w:id="332" w:name="Bookmark_I5G0N8GH2N1R4P0050000400"/>
      <w:bookmarkEnd w:id="332"/>
      <w:r>
        <w:rPr>
          <w:rFonts w:ascii="arial" w:eastAsia="arial" w:hAnsi="arial" w:cs="arial"/>
          <w:b w:val="0"/>
          <w:i w:val="0"/>
          <w:strike w:val="0"/>
          <w:noProof w:val="0"/>
          <w:color w:val="000000"/>
          <w:position w:val="0"/>
          <w:sz w:val="20"/>
          <w:u w:val="none"/>
          <w:vertAlign w:val="baseline"/>
        </w:rPr>
        <w:t xml:space="preserve">When the Commission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those activities, it may consider their effects on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parts of the gas trade, not just on wholesale sales. It may, for example, set wholesale rates with the aim of encouraging producers to conserve gas supplies—even though production is a state-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activity. </w:t>
      </w:r>
      <w:bookmarkStart w:id="333" w:name="Bookmark_I4S6DSFWFRK000KKJCP000MJ"/>
      <w:bookmarkEnd w:id="333"/>
      <w:bookmarkStart w:id="334" w:name="Bookmark_I5G0N8GH2N1R4R0040000400"/>
      <w:bookmarkEnd w:id="334"/>
      <w:r>
        <w:rPr>
          <w:rFonts w:ascii="arial" w:eastAsia="arial" w:hAnsi="arial" w:cs="arial"/>
          <w:b w:val="0"/>
          <w:i w:val="0"/>
          <w:strike w:val="0"/>
          <w:noProof w:val="0"/>
          <w:color w:val="000000"/>
          <w:position w:val="0"/>
          <w:sz w:val="20"/>
          <w:u w:val="none"/>
          <w:vertAlign w:val="baseline"/>
        </w:rPr>
        <w:t xml:space="preserve">See </w:t>
      </w:r>
      <w:bookmarkStart w:id="335" w:name="Bookmark_I5G0N8GH2N1R4P0040000400"/>
      <w:bookmarkEnd w:id="335"/>
      <w:hyperlink r:id="rId94" w:history="1">
        <w:r>
          <w:rPr>
            <w:rFonts w:ascii="arial" w:eastAsia="arial" w:hAnsi="arial" w:cs="arial"/>
            <w:b w:val="0"/>
            <w:i/>
            <w:strike w:val="0"/>
            <w:noProof w:val="0"/>
            <w:color w:val="0077CC"/>
            <w:position w:val="0"/>
            <w:sz w:val="20"/>
            <w:u w:val="single"/>
            <w:vertAlign w:val="baseline"/>
          </w:rPr>
          <w:t>Colorado Interstate Gas Co.</w:t>
        </w:r>
      </w:hyperlink>
      <w:hyperlink r:id="rId94" w:history="1">
        <w:r>
          <w:rPr>
            <w:rFonts w:ascii="arial" w:eastAsia="arial" w:hAnsi="arial" w:cs="arial"/>
            <w:b w:val="0"/>
            <w:i/>
            <w:strike w:val="0"/>
            <w:noProof w:val="0"/>
            <w:color w:val="0077CC"/>
            <w:position w:val="0"/>
            <w:sz w:val="20"/>
            <w:u w:val="single"/>
            <w:vertAlign w:val="baseline"/>
          </w:rPr>
          <w:t xml:space="preserve"> v. </w:t>
        </w:r>
      </w:hyperlink>
      <w:hyperlink r:id="rId94" w:history="1">
        <w:r>
          <w:rPr>
            <w:rFonts w:ascii="arial" w:eastAsia="arial" w:hAnsi="arial" w:cs="arial"/>
            <w:b w:val="0"/>
            <w:i/>
            <w:strike w:val="0"/>
            <w:noProof w:val="0"/>
            <w:color w:val="0077CC"/>
            <w:position w:val="0"/>
            <w:sz w:val="20"/>
            <w:u w:val="single"/>
            <w:vertAlign w:val="baseline"/>
          </w:rPr>
          <w:t>FPC</w:t>
        </w:r>
      </w:hyperlink>
      <w:hyperlink r:id="rId94" w:history="1">
        <w:r>
          <w:rPr>
            <w:rFonts w:ascii="arial" w:eastAsia="arial" w:hAnsi="arial" w:cs="arial"/>
            <w:b w:val="0"/>
            <w:i/>
            <w:strike w:val="0"/>
            <w:noProof w:val="0"/>
            <w:color w:val="0077CC"/>
            <w:position w:val="0"/>
            <w:sz w:val="20"/>
            <w:u w:val="single"/>
            <w:vertAlign w:val="baseline"/>
          </w:rPr>
          <w:t>, 324 U. S. 581, 602-603, 65 S. Ct. 829, 89 L. Ed. 1206 (1945)</w:t>
        </w:r>
      </w:hyperlink>
      <w:r>
        <w:rPr>
          <w:rFonts w:ascii="arial" w:eastAsia="arial" w:hAnsi="arial" w:cs="arial"/>
          <w:b w:val="0"/>
          <w:i w:val="0"/>
          <w:strike w:val="0"/>
          <w:noProof w:val="0"/>
          <w:color w:val="000000"/>
          <w:position w:val="0"/>
          <w:sz w:val="20"/>
          <w:u w:val="none"/>
          <w:vertAlign w:val="baseline"/>
        </w:rPr>
        <w:t xml:space="preserve">; </w:t>
      </w:r>
      <w:bookmarkStart w:id="336" w:name="Bookmark_I5G0N8GH2N1R4R0010000400"/>
      <w:bookmarkEnd w:id="33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at 609-610, 65 S. Ct. 829, 89 L. Ed. 1206</w:t>
      </w:r>
      <w:r>
        <w:rPr>
          <w:rFonts w:ascii="arial" w:eastAsia="arial" w:hAnsi="arial" w:cs="arial"/>
          <w:b w:val="0"/>
          <w:i w:val="0"/>
          <w:strike w:val="0"/>
          <w:noProof w:val="0"/>
          <w:color w:val="000000"/>
          <w:position w:val="0"/>
          <w:sz w:val="20"/>
          <w:u w:val="none"/>
          <w:vertAlign w:val="baseline"/>
        </w:rPr>
        <w:t xml:space="preserve"> (Jackson, J., concurring). </w:t>
      </w:r>
      <w:bookmarkStart w:id="337" w:name="Bookmark_I5G0N8GH2N1R4R0040000400_2"/>
      <w:bookmarkEnd w:id="337"/>
      <w:r>
        <w:rPr>
          <w:rFonts w:ascii="arial" w:eastAsia="arial" w:hAnsi="arial" w:cs="arial"/>
          <w:b w:val="0"/>
          <w:i w:val="0"/>
          <w:strike w:val="0"/>
          <w:noProof w:val="0"/>
          <w:color w:val="000000"/>
          <w:position w:val="0"/>
          <w:sz w:val="20"/>
          <w:u w:val="none"/>
          <w:vertAlign w:val="baseline"/>
        </w:rPr>
        <w:t xml:space="preserve">Or it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wholesale sales with an eye toward blunting the sales’ anticompetitive effects in the retail market—even though retail prices are controlled by the States. See </w:t>
      </w:r>
      <w:bookmarkStart w:id="338" w:name="Bookmark_I5G0N8GH2N1R4R0030000400"/>
      <w:bookmarkEnd w:id="338"/>
      <w:r>
        <w:rPr>
          <w:rFonts w:ascii="arial" w:eastAsia="arial" w:hAnsi="arial" w:cs="arial"/>
          <w:b w:val="0"/>
          <w:i/>
          <w:strike w:val="0"/>
          <w:noProof w:val="0"/>
          <w:color w:val="000000"/>
          <w:position w:val="0"/>
          <w:sz w:val="20"/>
          <w:u w:val="none"/>
          <w:vertAlign w:val="baseline"/>
        </w:rPr>
        <w:t>FPC</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Conway Corp.</w:t>
      </w:r>
      <w:r>
        <w:rPr>
          <w:rFonts w:ascii="arial" w:eastAsia="arial" w:hAnsi="arial" w:cs="arial"/>
          <w:b w:val="0"/>
          <w:i/>
          <w:strike w:val="0"/>
          <w:noProof w:val="0"/>
          <w:color w:val="000000"/>
          <w:position w:val="0"/>
          <w:sz w:val="20"/>
          <w:u w:val="none"/>
          <w:vertAlign w:val="baseline"/>
        </w:rPr>
        <w:t>, 426 U. S. 271, 276-280, 96 S. Ct. 1999, 48 L. Ed. 2d 626 (1976)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Court’s ad hoc partition of authority over index manipulation—leaving it to the Commission to control the practice’s consequences for wholesale sales, but allowing the States to target its consequences for retail sales—thus clashes with the design of the Act.</w:t>
      </w:r>
    </w:p>
    <w:p>
      <w:pPr>
        <w:keepNext w:val="0"/>
        <w:widowControl w:val="0"/>
        <w:spacing w:before="240" w:after="0" w:line="260" w:lineRule="atLeast"/>
        <w:ind w:left="0" w:right="0" w:firstLine="0"/>
        <w:jc w:val="both"/>
      </w:pPr>
      <w:bookmarkStart w:id="339" w:name="Bookmark_para_54"/>
      <w:bookmarkEnd w:id="339"/>
      <w:bookmarkStart w:id="340" w:name="Bookmark_I5GTWKRC28T45C0010000400"/>
      <w:bookmarkEnd w:id="340"/>
      <w:r>
        <w:rPr>
          <w:rFonts w:ascii="arial" w:eastAsia="arial" w:hAnsi="arial" w:cs="arial"/>
          <w:b w:val="0"/>
          <w:i w:val="0"/>
          <w:strike w:val="0"/>
          <w:noProof w:val="0"/>
          <w:color w:val="000000"/>
          <w:position w:val="0"/>
          <w:sz w:val="20"/>
          <w:u w:val="none"/>
          <w:vertAlign w:val="baseline"/>
        </w:rPr>
        <w:t xml:space="preserve">To justify its fixation on aims, the Court stresses that this case involves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“background marketplace conditions” rather than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wholesale rates or sales themselves. </w:t>
      </w:r>
      <w:bookmarkStart w:id="341" w:name="Bookmark_I5GTWKRC2N1R2X0050000400"/>
      <w:bookmarkEnd w:id="341"/>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524</w:t>
        </w:r>
      </w:hyperlink>
      <w:r>
        <w:rPr>
          <w:rFonts w:ascii="arial" w:eastAsia="arial" w:hAnsi="arial" w:cs="arial"/>
          <w:b w:val="0"/>
          <w:i w:val="0"/>
          <w:strike w:val="0"/>
          <w:noProof w:val="0"/>
          <w:color w:val="000000"/>
          <w:position w:val="0"/>
          <w:sz w:val="20"/>
          <w:u w:val="none"/>
          <w:vertAlign w:val="baseline"/>
        </w:rPr>
        <w:t xml:space="preserve">. But the Natural Gas Act empowers the Commission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wholesale rates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“background” practices affecting such rates. It grants both powers in the same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clause: “Whenever the Commission . . . find[s] that a [wholesale] rate, charge, or classification . . . [or] any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or contract affecting such rate, charge, or classification is unjust [or] unreasonable, . . . the Commission shall determine </w:t>
      </w:r>
      <w:r>
        <w:rPr>
          <w:rFonts w:ascii="arial" w:eastAsia="arial" w:hAnsi="arial" w:cs="arial"/>
          <w:b/>
          <w:i w:val="0"/>
          <w:strike w:val="0"/>
          <w:noProof w:val="0"/>
          <w:color w:val="000000"/>
          <w:position w:val="0"/>
          <w:sz w:val="20"/>
          <w:u w:val="none"/>
          <w:vertAlign w:val="baseline"/>
        </w:rPr>
        <w:t> [**529] </w:t>
      </w:r>
      <w:r>
        <w:rPr>
          <w:rFonts w:ascii="arial" w:eastAsia="arial" w:hAnsi="arial" w:cs="arial"/>
          <w:b w:val="0"/>
          <w:i w:val="0"/>
          <w:strike w:val="0"/>
          <w:noProof w:val="0"/>
          <w:color w:val="000000"/>
          <w:position w:val="0"/>
          <w:sz w:val="20"/>
          <w:u w:val="none"/>
          <w:vertAlign w:val="baseline"/>
        </w:rPr>
        <w:t xml:space="preserve"> the just and reasonable rate, charge, classification,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or contract to be thereafter observed.” </w:t>
      </w:r>
      <w:hyperlink r:id="rId16" w:history="1">
        <w:r>
          <w:rPr>
            <w:rFonts w:ascii="arial" w:eastAsia="arial" w:hAnsi="arial" w:cs="arial"/>
            <w:b w:val="0"/>
            <w:i/>
            <w:strike w:val="0"/>
            <w:noProof w:val="0"/>
            <w:color w:val="0077CC"/>
            <w:position w:val="0"/>
            <w:sz w:val="20"/>
            <w:u w:val="single"/>
            <w:vertAlign w:val="baseline"/>
          </w:rPr>
          <w:t>§717d(a)</w:t>
        </w:r>
      </w:hyperlink>
      <w:r>
        <w:rPr>
          <w:rFonts w:ascii="arial" w:eastAsia="arial" w:hAnsi="arial" w:cs="arial"/>
          <w:b w:val="0"/>
          <w:i w:val="0"/>
          <w:strike w:val="0"/>
          <w:noProof w:val="0"/>
          <w:color w:val="000000"/>
          <w:position w:val="0"/>
          <w:sz w:val="20"/>
          <w:u w:val="none"/>
          <w:vertAlign w:val="baseline"/>
        </w:rPr>
        <w:t xml:space="preserve"> (emphasis added). Nothing in this provision, and for that matter nothing in the Act, suggests that federal authority over practices is a second-class power, somehow less exclusive than the authority over rates.</w:t>
      </w:r>
    </w:p>
    <w:p>
      <w:pPr>
        <w:keepNext w:val="0"/>
        <w:widowControl w:val="0"/>
        <w:spacing w:before="240" w:after="0" w:line="260" w:lineRule="atLeast"/>
        <w:ind w:left="0" w:right="0" w:firstLine="0"/>
        <w:jc w:val="both"/>
      </w:pPr>
      <w:bookmarkStart w:id="342" w:name="Bookmark_para_55"/>
      <w:bookmarkEnd w:id="342"/>
      <w:bookmarkStart w:id="343" w:name="Bookmark_I5GTWKRC28T45C0030000400"/>
      <w:bookmarkEnd w:id="343"/>
      <w:bookmarkStart w:id="344" w:name="Bookmark_I5GTWKRC28T45C0050000400"/>
      <w:bookmarkEnd w:id="344"/>
      <w:r>
        <w:rPr>
          <w:rFonts w:ascii="arial" w:eastAsia="arial" w:hAnsi="arial" w:cs="arial"/>
          <w:b w:val="0"/>
          <w:i w:val="0"/>
          <w:strike w:val="0"/>
          <w:noProof w:val="0"/>
          <w:color w:val="000000"/>
          <w:position w:val="0"/>
          <w:sz w:val="20"/>
          <w:u w:val="none"/>
          <w:vertAlign w:val="baseline"/>
        </w:rPr>
        <w:t xml:space="preserve">The Court persists that the background conditions in this case affect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wholesale and retail sales. </w:t>
      </w:r>
      <w:bookmarkStart w:id="345" w:name="Bookmark_I5GTWKRC28T45C0020000400"/>
      <w:bookmarkEnd w:id="345"/>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525</w:t>
        </w:r>
      </w:hyperlink>
      <w:r>
        <w:rPr>
          <w:rFonts w:ascii="arial" w:eastAsia="arial" w:hAnsi="arial" w:cs="arial"/>
          <w:b w:val="0"/>
          <w:i w:val="0"/>
          <w:strike w:val="0"/>
          <w:noProof w:val="0"/>
          <w:color w:val="000000"/>
          <w:position w:val="0"/>
          <w:sz w:val="20"/>
          <w:u w:val="none"/>
          <w:vertAlign w:val="baseline"/>
        </w:rPr>
        <w:t xml:space="preserve">. This observation adds atmosphere, but nothing more. The Court concedes that index manipulation’s dual effect does not weaken the Commission’s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 [*1606] </w:t>
      </w:r>
      <w:r>
        <w:rPr>
          <w:rFonts w:ascii="arial" w:eastAsia="arial" w:hAnsi="arial" w:cs="arial"/>
          <w:b w:val="0"/>
          <w:i w:val="0"/>
          <w:strike w:val="0"/>
          <w:noProof w:val="0"/>
          <w:color w:val="000000"/>
          <w:position w:val="0"/>
          <w:sz w:val="20"/>
          <w:u w:val="none"/>
          <w:vertAlign w:val="baseline"/>
        </w:rPr>
        <w:t xml:space="preserve"> </w:t>
      </w:r>
      <w:bookmarkStart w:id="346" w:name="Bookmark_I5GTWKRC28T45C0040000400"/>
      <w:bookmarkEnd w:id="346"/>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521</w:t>
        </w:r>
      </w:hyperlink>
      <w:r>
        <w:rPr>
          <w:rFonts w:ascii="arial" w:eastAsia="arial" w:hAnsi="arial" w:cs="arial"/>
          <w:b w:val="0"/>
          <w:i w:val="0"/>
          <w:strike w:val="0"/>
          <w:noProof w:val="0"/>
          <w:color w:val="000000"/>
          <w:position w:val="0"/>
          <w:sz w:val="20"/>
          <w:u w:val="none"/>
          <w:vertAlign w:val="baseline"/>
        </w:rPr>
        <w:t xml:space="preserve">. So too should the Court have seen that this simultaneous effect does not strengthen the claims of the States. It is not at all unusual for an activity controlled by the Commission to have effects in the States’ field; production, wholesale, and retail are after all interdependent stages of a single trade. </w:t>
      </w:r>
      <w:bookmarkStart w:id="347" w:name="Bookmark_I4S6DSFWRCW000KKJCP000MM"/>
      <w:bookmarkEnd w:id="347"/>
      <w:bookmarkStart w:id="348" w:name="Bookmark_I5G0N8GH2HM6N30010000400"/>
      <w:bookmarkEnd w:id="348"/>
      <w:r>
        <w:rPr>
          <w:rFonts w:ascii="arial" w:eastAsia="arial" w:hAnsi="arial" w:cs="arial"/>
          <w:b w:val="0"/>
          <w:i w:val="0"/>
          <w:strike w:val="0"/>
          <w:noProof w:val="0"/>
          <w:color w:val="000000"/>
          <w:position w:val="0"/>
          <w:sz w:val="20"/>
          <w:u w:val="none"/>
          <w:vertAlign w:val="baseline"/>
        </w:rPr>
        <w:t>We have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never suggested that the rules of field preemption change in such situations. For example, producers’ ability to pass production taxes on to pipelines no doubt affects both producers and pipelines. Yet we had no trouble concluding that a state law restricting producers’ ability to pass these taxes impermissibly attempted to manage “a matter within the sphere of FERC’s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w:t>
      </w:r>
      <w:bookmarkStart w:id="349" w:name="Bookmark_I5G0N8GH2N1R4R0050000400"/>
      <w:bookmarkEnd w:id="349"/>
      <w:hyperlink r:id="rId93" w:history="1">
        <w:r>
          <w:rPr>
            <w:rFonts w:ascii="arial" w:eastAsia="arial" w:hAnsi="arial" w:cs="arial"/>
            <w:b w:val="0"/>
            <w:i/>
            <w:strike w:val="0"/>
            <w:noProof w:val="0"/>
            <w:color w:val="0077CC"/>
            <w:position w:val="0"/>
            <w:sz w:val="20"/>
            <w:u w:val="single"/>
            <w:vertAlign w:val="baseline"/>
          </w:rPr>
          <w:t>Exxon</w:t>
        </w:r>
      </w:hyperlink>
      <w:hyperlink r:id="rId93" w:history="1">
        <w:r>
          <w:rPr>
            <w:rFonts w:ascii="arial" w:eastAsia="arial" w:hAnsi="arial" w:cs="arial"/>
            <w:b w:val="0"/>
            <w:i/>
            <w:strike w:val="0"/>
            <w:noProof w:val="0"/>
            <w:color w:val="0077CC"/>
            <w:position w:val="0"/>
            <w:sz w:val="20"/>
            <w:u w:val="single"/>
            <w:vertAlign w:val="baseline"/>
          </w:rPr>
          <w:t xml:space="preserve">, </w:t>
        </w:r>
      </w:hyperlink>
      <w:hyperlink r:id="rId93" w:history="1">
        <w:r>
          <w:rPr>
            <w:rFonts w:ascii="arial" w:eastAsia="arial" w:hAnsi="arial" w:cs="arial"/>
            <w:b w:val="0"/>
            <w:i/>
            <w:strike w:val="0"/>
            <w:noProof w:val="0"/>
            <w:color w:val="0077CC"/>
            <w:position w:val="0"/>
            <w:sz w:val="20"/>
            <w:u w:val="single"/>
            <w:vertAlign w:val="baseline"/>
          </w:rPr>
          <w:t>supra</w:t>
        </w:r>
      </w:hyperlink>
      <w:hyperlink r:id="rId93" w:history="1">
        <w:r>
          <w:rPr>
            <w:rFonts w:ascii="arial" w:eastAsia="arial" w:hAnsi="arial" w:cs="arial"/>
            <w:b w:val="0"/>
            <w:i/>
            <w:strike w:val="0"/>
            <w:noProof w:val="0"/>
            <w:color w:val="0077CC"/>
            <w:position w:val="0"/>
            <w:sz w:val="20"/>
            <w:u w:val="single"/>
            <w:vertAlign w:val="baseline"/>
          </w:rPr>
          <w:t>, at 185-186, 103 S. Ct. 2296, 76 L. Ed. 2d 497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56"/>
      <w:bookmarkEnd w:id="350"/>
      <w:bookmarkStart w:id="351" w:name="Bookmark_I4S6DSFWXGR000KKJCP000MN"/>
      <w:bookmarkEnd w:id="351"/>
      <w:bookmarkStart w:id="352" w:name="Bookmark_I5G0N8GH2HM6N30030000400"/>
      <w:bookmarkEnd w:id="352"/>
      <w:r>
        <w:rPr>
          <w:rFonts w:ascii="arial" w:eastAsia="arial" w:hAnsi="arial" w:cs="arial"/>
          <w:b w:val="0"/>
          <w:i w:val="0"/>
          <w:strike w:val="0"/>
          <w:noProof w:val="0"/>
          <w:color w:val="000000"/>
          <w:position w:val="0"/>
          <w:sz w:val="20"/>
          <w:u w:val="none"/>
          <w:vertAlign w:val="baseline"/>
        </w:rPr>
        <w:t xml:space="preserve">The Court’s approach makes a snarl of our precedents. In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the Court held that the Act preempts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pipelines to buy gas ratably from gas wells. </w:t>
      </w:r>
      <w:bookmarkStart w:id="353" w:name="Bookmark_I5G0N8GH2HM6N30020000400"/>
      <w:bookmarkEnd w:id="353"/>
      <w:hyperlink r:id="rId37" w:history="1">
        <w:r>
          <w:rPr>
            <w:rFonts w:ascii="arial" w:eastAsia="arial" w:hAnsi="arial" w:cs="arial"/>
            <w:b w:val="0"/>
            <w:i/>
            <w:strike w:val="0"/>
            <w:noProof w:val="0"/>
            <w:color w:val="0077CC"/>
            <w:position w:val="0"/>
            <w:sz w:val="20"/>
            <w:u w:val="single"/>
            <w:vertAlign w:val="baseline"/>
          </w:rPr>
          <w:t>372 U. S., at 90, 83 S. Ct. 646, 9 L. Ed. 2d 601</w:t>
        </w:r>
      </w:hyperlink>
      <w:r>
        <w:rPr>
          <w:rFonts w:ascii="arial" w:eastAsia="arial" w:hAnsi="arial" w:cs="arial"/>
          <w:b w:val="0"/>
          <w:i w:val="0"/>
          <w:strike w:val="0"/>
          <w:noProof w:val="0"/>
          <w:color w:val="000000"/>
          <w:position w:val="0"/>
          <w:sz w:val="20"/>
          <w:u w:val="none"/>
          <w:vertAlign w:val="baseline"/>
        </w:rPr>
        <w:t xml:space="preserve">. </w:t>
      </w:r>
      <w:bookmarkStart w:id="354" w:name="Bookmark_I4S6DSFX29W000KKJCP000MP"/>
      <w:bookmarkEnd w:id="354"/>
      <w:bookmarkStart w:id="355" w:name="Bookmark_I5G0N8GH2HM6N30050000400"/>
      <w:bookmarkEnd w:id="35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that case shared each of the principal features emphasized by the Court today. </w:t>
      </w:r>
      <w:bookmarkStart w:id="356" w:name="Bookmark_I5G0N8GH2HM6N30050000400_2"/>
      <w:bookmarkEnd w:id="356"/>
      <w:r>
        <w:rPr>
          <w:rFonts w:ascii="arial" w:eastAsia="arial" w:hAnsi="arial" w:cs="arial"/>
          <w:b w:val="0"/>
          <w:i w:val="0"/>
          <w:strike w:val="0"/>
          <w:noProof w:val="0"/>
          <w:color w:val="000000"/>
          <w:position w:val="0"/>
          <w:sz w:val="20"/>
          <w:u w:val="none"/>
          <w:vertAlign w:val="baseline"/>
        </w:rPr>
        <w:t xml:space="preserve">They governed background market conditions, not wholesale prices. </w:t>
      </w:r>
      <w:bookmarkStart w:id="357" w:name="Bookmark_I4S6DSFXC7W000KKJCP000MS"/>
      <w:bookmarkEnd w:id="357"/>
      <w:bookmarkStart w:id="358" w:name="Bookmark_I5G0N8GH2HM6N40020000400"/>
      <w:bookmarkEnd w:id="358"/>
      <w:bookmarkStart w:id="359" w:name="Bookmark_I5G0N8GH2HM6N30040000400"/>
      <w:bookmarkEnd w:id="35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90-91, 83 S. Ct. 646, 9 L. Ed. 2d 601</w:t>
        </w:r>
      </w:hyperlink>
      <w:r>
        <w:rPr>
          <w:rFonts w:ascii="arial" w:eastAsia="arial" w:hAnsi="arial" w:cs="arial"/>
          <w:b w:val="0"/>
          <w:i w:val="0"/>
          <w:strike w:val="0"/>
          <w:noProof w:val="0"/>
          <w:color w:val="000000"/>
          <w:position w:val="0"/>
          <w:sz w:val="20"/>
          <w:u w:val="none"/>
          <w:vertAlign w:val="baseline"/>
        </w:rPr>
        <w:t xml:space="preserve">. </w:t>
      </w:r>
      <w:bookmarkStart w:id="360" w:name="Bookmark_I5G0N8GH2HM6N40020000400_2"/>
      <w:bookmarkEnd w:id="360"/>
      <w:bookmarkStart w:id="361" w:name="Bookmark_I4S6DSFXMX5000KKJCP000MV"/>
      <w:bookmarkEnd w:id="361"/>
      <w:bookmarkStart w:id="362" w:name="Bookmark_I5G0N8GH2HM6N40040000400"/>
      <w:bookmarkEnd w:id="362"/>
      <w:r>
        <w:rPr>
          <w:rFonts w:ascii="arial" w:eastAsia="arial" w:hAnsi="arial" w:cs="arial"/>
          <w:b w:val="0"/>
          <w:i w:val="0"/>
          <w:strike w:val="0"/>
          <w:noProof w:val="0"/>
          <w:color w:val="000000"/>
          <w:position w:val="0"/>
          <w:sz w:val="20"/>
          <w:u w:val="none"/>
          <w:vertAlign w:val="baseline"/>
        </w:rPr>
        <w:t xml:space="preserve">The background conditions in question, pipelines’ purchases from gas wells, affected both the federal field of wholesale sales and the state field of gas production. </w:t>
      </w:r>
      <w:bookmarkStart w:id="363" w:name="Bookmark_I4S6DSFXYV5000KKJCP000MX"/>
      <w:bookmarkEnd w:id="363"/>
      <w:bookmarkStart w:id="364" w:name="Bookmark_I5G0N8GH28T4JD0010000400"/>
      <w:bookmarkEnd w:id="364"/>
      <w:bookmarkStart w:id="365" w:name="Bookmark_I5G0N8GH2HM6N40010000400"/>
      <w:bookmarkEnd w:id="365"/>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92-93, 83 S. Ct. 646, 9 L. Ed. 2d 601</w:t>
        </w:r>
      </w:hyperlink>
      <w:r>
        <w:rPr>
          <w:rFonts w:ascii="arial" w:eastAsia="arial" w:hAnsi="arial" w:cs="arial"/>
          <w:b w:val="0"/>
          <w:i w:val="0"/>
          <w:strike w:val="0"/>
          <w:noProof w:val="0"/>
          <w:color w:val="000000"/>
          <w:position w:val="0"/>
          <w:sz w:val="20"/>
          <w:u w:val="none"/>
          <w:vertAlign w:val="baseline"/>
        </w:rPr>
        <w:t xml:space="preserve">. </w:t>
      </w:r>
      <w:bookmarkStart w:id="366" w:name="Bookmark_I5G0N8GH28T4JD0010000400_2"/>
      <w:bookmarkEnd w:id="366"/>
      <w:bookmarkStart w:id="367" w:name="Bookmark_I5G0N8GH2HM6N40040000400_2"/>
      <w:bookmarkEnd w:id="367"/>
      <w:r>
        <w:rPr>
          <w:rFonts w:ascii="arial" w:eastAsia="arial" w:hAnsi="arial" w:cs="arial"/>
          <w:b w:val="0"/>
          <w:i w:val="0"/>
          <w:strike w:val="0"/>
          <w:noProof w:val="0"/>
          <w:color w:val="000000"/>
          <w:position w:val="0"/>
          <w:sz w:val="20"/>
          <w:u w:val="none"/>
          <w:vertAlign w:val="baseline"/>
        </w:rPr>
        <w:t xml:space="preserve">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took aim at the purchases’ effects on production; they sought to promote conservation of natural resources by limiting how much gas pipelines could take from each well. </w:t>
      </w:r>
      <w:bookmarkStart w:id="368" w:name="Bookmark_I5G0N8GH2HM6N40030000400"/>
      <w:bookmarkEnd w:id="368"/>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93, 83 S. Ct. 646, 9 L. Ed. 2d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 matter; the Court still concluded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“invade[d] the federal agency’s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exclusive domain.” </w:t>
      </w:r>
      <w:bookmarkStart w:id="369" w:name="Bookmark_I5G0N8GH2HM6N40050000400"/>
      <w:bookmarkEnd w:id="369"/>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at 92, 83 S. Ct. 646, 9 L. Ed. 2d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factors that made no difference in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should make no difference today.</w:t>
      </w:r>
    </w:p>
    <w:p>
      <w:pPr>
        <w:keepNext w:val="0"/>
        <w:widowControl w:val="0"/>
        <w:spacing w:before="200" w:after="0" w:line="260" w:lineRule="atLeast"/>
        <w:ind w:left="0" w:right="0" w:firstLine="0"/>
        <w:jc w:val="both"/>
      </w:pPr>
      <w:bookmarkStart w:id="370" w:name="Bookmark_para_57"/>
      <w:bookmarkEnd w:id="370"/>
      <w:bookmarkStart w:id="371" w:name="Bookmark_I4S6DSG1KTK000KKJCP000NJ"/>
      <w:bookmarkEnd w:id="371"/>
      <w:bookmarkStart w:id="372" w:name="Bookmark_I5G0N8GH28T4JD0030000400"/>
      <w:bookmarkEnd w:id="372"/>
      <w:bookmarkStart w:id="373" w:name="Bookmark_I4S6DSFY7GF000KKJCP000N0"/>
      <w:bookmarkEnd w:id="373"/>
      <w:bookmarkStart w:id="374" w:name="Bookmark_I5G0N8GH28T4JD0050000400"/>
      <w:bookmarkEnd w:id="374"/>
      <w:r>
        <w:rPr>
          <w:rFonts w:ascii="arial" w:eastAsia="arial" w:hAnsi="arial" w:cs="arial"/>
          <w:b w:val="0"/>
          <w:i w:val="0"/>
          <w:strike w:val="0"/>
          <w:noProof w:val="0"/>
          <w:color w:val="000000"/>
          <w:position w:val="0"/>
          <w:sz w:val="20"/>
          <w:u w:val="none"/>
          <w:vertAlign w:val="baseline"/>
        </w:rPr>
        <w:t xml:space="preserve">Contrast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with</w:t>
      </w:r>
      <w:bookmarkStart w:id="375" w:name="Bookmark_I5G0N8GH28T4JD0020000400"/>
      <w:bookmarkEnd w:id="375"/>
      <w:hyperlink r:id="rId38" w:history="1">
        <w:r>
          <w:rPr>
            <w:rFonts w:ascii="arial" w:eastAsia="arial" w:hAnsi="arial" w:cs="arial"/>
            <w:b w:val="0"/>
            <w:i/>
            <w:strike w:val="0"/>
            <w:noProof w:val="0"/>
            <w:color w:val="0077CC"/>
            <w:position w:val="0"/>
            <w:sz w:val="20"/>
            <w:u w:val="single"/>
            <w:vertAlign w:val="baseline"/>
          </w:rPr>
          <w:t xml:space="preserve"> Northwest Central Pipeline Corp.</w:t>
        </w:r>
      </w:hyperlink>
      <w:hyperlink r:id="rId38" w:history="1">
        <w:r>
          <w:rPr>
            <w:rFonts w:ascii="arial" w:eastAsia="arial" w:hAnsi="arial" w:cs="arial"/>
            <w:b w:val="0"/>
            <w:i/>
            <w:strike w:val="0"/>
            <w:noProof w:val="0"/>
            <w:color w:val="0077CC"/>
            <w:position w:val="0"/>
            <w:sz w:val="20"/>
            <w:u w:val="single"/>
            <w:vertAlign w:val="baseline"/>
          </w:rPr>
          <w:t xml:space="preserve"> v. </w:t>
        </w:r>
      </w:hyperlink>
      <w:hyperlink r:id="rId38" w:history="1">
        <w:r>
          <w:rPr>
            <w:rFonts w:ascii="arial" w:eastAsia="arial" w:hAnsi="arial" w:cs="arial"/>
            <w:b w:val="0"/>
            <w:i/>
            <w:strike w:val="0"/>
            <w:noProof w:val="0"/>
            <w:color w:val="0077CC"/>
            <w:position w:val="0"/>
            <w:sz w:val="20"/>
            <w:u w:val="single"/>
            <w:vertAlign w:val="baseline"/>
          </w:rPr>
          <w:t>State Corporation Comm’n of Kan.</w:t>
        </w:r>
      </w:hyperlink>
      <w:hyperlink r:id="rId38" w:history="1">
        <w:r>
          <w:rPr>
            <w:rFonts w:ascii="arial" w:eastAsia="arial" w:hAnsi="arial" w:cs="arial"/>
            <w:b w:val="0"/>
            <w:i/>
            <w:strike w:val="0"/>
            <w:noProof w:val="0"/>
            <w:color w:val="0077CC"/>
            <w:position w:val="0"/>
            <w:sz w:val="20"/>
            <w:u w:val="single"/>
            <w:vertAlign w:val="baseline"/>
          </w:rPr>
          <w:t xml:space="preserve">, 489 U. S. 493, 109 S. Ct. 1262, 103 L. Ed. 2d 509 </w:t>
        </w:r>
      </w:hyperlink>
      <w:r>
        <w:rPr>
          <w:rFonts w:ascii="arial" w:eastAsia="arial" w:hAnsi="arial" w:cs="arial"/>
          <w:b w:val="0"/>
          <w:i w:val="0"/>
          <w:strike w:val="0"/>
          <w:noProof w:val="0"/>
          <w:color w:val="000000"/>
          <w:position w:val="0"/>
          <w:sz w:val="20"/>
          <w:u w:val="none"/>
          <w:vertAlign w:val="baseline"/>
        </w:rPr>
        <w:t xml:space="preserve">(1989), which involved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restricted the times when producers could take gas from wells. On this occasion the Court upheld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—not because the law aimed at the objective of gas conservation, but because the State pursued this end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physical ac[t] of drawing gas from the earth.’” </w:t>
      </w:r>
      <w:bookmarkStart w:id="376" w:name="Bookmark_I5G0N8GH28T4JD0040000400"/>
      <w:bookmarkEnd w:id="376"/>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at 510, 109 S. Ct. 1262, 103 L. Ed. 2d 509</w:t>
        </w:r>
      </w:hyperlink>
      <w:r>
        <w:rPr>
          <w:rFonts w:ascii="arial" w:eastAsia="arial" w:hAnsi="arial" w:cs="arial"/>
          <w:b w:val="0"/>
          <w:i w:val="0"/>
          <w:strike w:val="0"/>
          <w:noProof w:val="0"/>
          <w:color w:val="000000"/>
          <w:position w:val="0"/>
          <w:sz w:val="20"/>
          <w:u w:val="none"/>
          <w:vertAlign w:val="baseline"/>
        </w:rPr>
        <w:t xml:space="preserve">. Our precedents demand, in other words, that the Court focus in the present case upon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State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pipeline practice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Commission), not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the State seeks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 (to curb the practice’s effects on retail rates).</w:t>
      </w:r>
    </w:p>
    <w:p>
      <w:pPr>
        <w:keepNext w:val="0"/>
        <w:widowControl w:val="0"/>
        <w:spacing w:before="200" w:after="0" w:line="260" w:lineRule="atLeast"/>
        <w:ind w:left="0" w:right="0" w:firstLine="0"/>
        <w:jc w:val="both"/>
      </w:pPr>
      <w:bookmarkStart w:id="377" w:name="Bookmark_para_58"/>
      <w:bookmarkEnd w:id="377"/>
      <w:bookmarkStart w:id="378" w:name="Bookmark_I4S6DSFYJDF000KKJCP000N2"/>
      <w:bookmarkEnd w:id="378"/>
      <w:bookmarkStart w:id="379" w:name="Bookmark_I4S6DSFYC9K000KKJCP000N1"/>
      <w:bookmarkEnd w:id="379"/>
      <w:bookmarkStart w:id="380" w:name="Bookmark_I5G0N8GH2HM6N50020000400"/>
      <w:bookmarkEnd w:id="380"/>
      <w:bookmarkStart w:id="381" w:name="Bookmark_I5GTWKRC28T45D0020000400"/>
      <w:bookmarkEnd w:id="381"/>
      <w:r>
        <w:rPr>
          <w:rFonts w:ascii="arial" w:eastAsia="arial" w:hAnsi="arial" w:cs="arial"/>
          <w:b/>
          <w:i w:val="0"/>
          <w:strike w:val="0"/>
          <w:noProof w:val="0"/>
          <w:color w:val="000000"/>
          <w:position w:val="0"/>
          <w:sz w:val="20"/>
          <w:u w:val="none"/>
          <w:vertAlign w:val="baseline"/>
        </w:rPr>
        <w:t> [**530] </w:t>
      </w:r>
      <w:r>
        <w:rPr>
          <w:rFonts w:ascii="arial" w:eastAsia="arial" w:hAnsi="arial" w:cs="arial"/>
          <w:b w:val="0"/>
          <w:i w:val="0"/>
          <w:strike w:val="0"/>
          <w:noProof w:val="0"/>
          <w:color w:val="000000"/>
          <w:position w:val="0"/>
          <w:sz w:val="20"/>
          <w:u w:val="none"/>
          <w:vertAlign w:val="baseline"/>
        </w:rPr>
        <w:t xml:space="preserve"> Trying to turn liabilities into assets, the Court brandishes statements from </w:t>
      </w:r>
      <w:r>
        <w:rPr>
          <w:rFonts w:ascii="arial" w:eastAsia="arial" w:hAnsi="arial" w:cs="arial"/>
          <w:b w:val="0"/>
          <w:i/>
          <w:strike w:val="0"/>
          <w:noProof w:val="0"/>
          <w:color w:val="000000"/>
          <w:position w:val="0"/>
          <w:sz w:val="20"/>
          <w:u w:val="none"/>
          <w:vertAlign w:val="baseline"/>
        </w:rPr>
        <w:t>Northern Natural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Northwest Central</w:t>
      </w:r>
      <w:r>
        <w:rPr>
          <w:rFonts w:ascii="arial" w:eastAsia="arial" w:hAnsi="arial" w:cs="arial"/>
          <w:b w:val="0"/>
          <w:i w:val="0"/>
          <w:strike w:val="0"/>
          <w:noProof w:val="0"/>
          <w:color w:val="000000"/>
          <w:position w:val="0"/>
          <w:sz w:val="20"/>
          <w:u w:val="none"/>
          <w:vertAlign w:val="baseline"/>
        </w:rPr>
        <w:t xml:space="preserve"> that (in its view) discuss where state law was “aimed” or “directed.” </w:t>
      </w:r>
      <w:bookmarkStart w:id="382" w:name="Bookmark_I5GTWKRC28T45D0010000400"/>
      <w:bookmarkEnd w:id="382"/>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522</w:t>
        </w:r>
      </w:hyperlink>
      <w:r>
        <w:rPr>
          <w:rFonts w:ascii="arial" w:eastAsia="arial" w:hAnsi="arial" w:cs="arial"/>
          <w:b w:val="0"/>
          <w:i w:val="0"/>
          <w:strike w:val="0"/>
          <w:noProof w:val="0"/>
          <w:color w:val="000000"/>
          <w:position w:val="0"/>
          <w:sz w:val="20"/>
          <w:u w:val="none"/>
          <w:vertAlign w:val="baseline"/>
        </w:rPr>
        <w:t xml:space="preserve">. But read in context, these statements refer to the entity or activity that the state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not to which of the activity’s effects the law seeks to control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i/>
          <w:strike w:val="0"/>
          <w:noProof w:val="0"/>
          <w:color w:val="000000"/>
          <w:position w:val="0"/>
          <w:sz w:val="20"/>
          <w:u w:val="none"/>
          <w:vertAlign w:val="baseline"/>
        </w:rPr>
        <w:t> [***37] </w:t>
      </w:r>
      <w:r>
        <w:rPr>
          <w:rFonts w:ascii="arial" w:eastAsia="arial" w:hAnsi="arial" w:cs="arial"/>
          <w:b w:val="0"/>
          <w:i/>
          <w:strike w:val="0"/>
          <w:noProof w:val="0"/>
          <w:color w:val="000000"/>
          <w:position w:val="0"/>
          <w:sz w:val="20"/>
          <w:u w:val="none"/>
          <w:vertAlign w:val="baseline"/>
        </w:rPr>
        <w:t xml:space="preserve"> </w:t>
      </w:r>
      <w:bookmarkStart w:id="383" w:name="Bookmark_I5G0N8GH2HM6N50010000400"/>
      <w:bookmarkEnd w:id="383"/>
      <w:hyperlink r:id="rId37" w:history="1">
        <w:r>
          <w:rPr>
            <w:rFonts w:ascii="arial" w:eastAsia="arial" w:hAnsi="arial" w:cs="arial"/>
            <w:b w:val="0"/>
            <w:i/>
            <w:strike w:val="0"/>
            <w:noProof w:val="0"/>
            <w:color w:val="0077CC"/>
            <w:position w:val="0"/>
            <w:sz w:val="20"/>
            <w:u w:val="single"/>
            <w:vertAlign w:val="baseline"/>
          </w:rPr>
          <w:t>Northern Natural</w:t>
        </w:r>
      </w:hyperlink>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supra</w:t>
        </w:r>
      </w:hyperlink>
      <w:hyperlink r:id="rId37" w:history="1">
        <w:r>
          <w:rPr>
            <w:rFonts w:ascii="arial" w:eastAsia="arial" w:hAnsi="arial" w:cs="arial"/>
            <w:b w:val="0"/>
            <w:i/>
            <w:strike w:val="0"/>
            <w:noProof w:val="0"/>
            <w:color w:val="0077CC"/>
            <w:position w:val="0"/>
            <w:sz w:val="20"/>
            <w:u w:val="single"/>
            <w:vertAlign w:val="baseline"/>
          </w:rPr>
          <w:t>, at 94, 83 S. Ct. 646; 9 L. Ed. 2d 601</w:t>
        </w:r>
      </w:hyperlink>
      <w:r>
        <w:rPr>
          <w:rFonts w:ascii="arial" w:eastAsia="arial" w:hAnsi="arial" w:cs="arial"/>
          <w:b w:val="0"/>
          <w:i w:val="0"/>
          <w:strike w:val="0"/>
          <w:noProof w:val="0"/>
          <w:color w:val="000000"/>
          <w:position w:val="0"/>
          <w:sz w:val="20"/>
          <w:u w:val="none"/>
          <w:vertAlign w:val="baseline"/>
        </w:rPr>
        <w:t xml:space="preserve"> (“[O]ur cases have consistently recognized a significant distinction . . . between conservation measures aimed directly at interstate purchasers and wholesales . . ., and those aimed at producers and production”); </w:t>
      </w:r>
      <w:bookmarkStart w:id="384" w:name="Bookmark_I5G0N8GH2HM6N50030000400"/>
      <w:bookmarkEnd w:id="384"/>
      <w:hyperlink r:id="rId38" w:history="1">
        <w:r>
          <w:rPr>
            <w:rFonts w:ascii="arial" w:eastAsia="arial" w:hAnsi="arial" w:cs="arial"/>
            <w:b w:val="0"/>
            <w:i/>
            <w:strike w:val="0"/>
            <w:noProof w:val="0"/>
            <w:color w:val="0077CC"/>
            <w:position w:val="0"/>
            <w:sz w:val="20"/>
            <w:u w:val="single"/>
            <w:vertAlign w:val="baseline"/>
          </w:rPr>
          <w:t>Northwest Central</w:t>
        </w:r>
      </w:hyperlink>
      <w:hyperlink r:id="rId38" w:history="1">
        <w:r>
          <w:rPr>
            <w:rFonts w:ascii="arial" w:eastAsia="arial" w:hAnsi="arial" w:cs="arial"/>
            <w:b w:val="0"/>
            <w:i/>
            <w:strike w:val="0"/>
            <w:noProof w:val="0"/>
            <w:color w:val="0077CC"/>
            <w:position w:val="0"/>
            <w:sz w:val="20"/>
            <w:u w:val="single"/>
            <w:vertAlign w:val="baseline"/>
          </w:rPr>
          <w:t xml:space="preserve">, </w:t>
        </w:r>
      </w:hyperlink>
      <w:hyperlink r:id="rId38" w:history="1">
        <w:r>
          <w:rPr>
            <w:rFonts w:ascii="arial" w:eastAsia="arial" w:hAnsi="arial" w:cs="arial"/>
            <w:b w:val="0"/>
            <w:i/>
            <w:strike w:val="0"/>
            <w:noProof w:val="0"/>
            <w:color w:val="0077CC"/>
            <w:position w:val="0"/>
            <w:sz w:val="20"/>
            <w:u w:val="single"/>
            <w:vertAlign w:val="baseline"/>
          </w:rPr>
          <w:t>supra</w:t>
        </w:r>
      </w:hyperlink>
      <w:hyperlink r:id="rId38" w:history="1">
        <w:r>
          <w:rPr>
            <w:rFonts w:ascii="arial" w:eastAsia="arial" w:hAnsi="arial" w:cs="arial"/>
            <w:b w:val="0"/>
            <w:i/>
            <w:strike w:val="0"/>
            <w:noProof w:val="0"/>
            <w:color w:val="0077CC"/>
            <w:position w:val="0"/>
            <w:sz w:val="20"/>
            <w:u w:val="single"/>
            <w:vertAlign w:val="baseline"/>
          </w:rPr>
          <w:t>, at 512, 109 S. Ct. 1262, 103 L. Ed. 2d 509</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directed to the behavior of gas producers”). </w:t>
      </w:r>
      <w:r>
        <w:rPr>
          <w:rFonts w:ascii="arial" w:eastAsia="arial" w:hAnsi="arial" w:cs="arial"/>
          <w:b w:val="0"/>
          <w:i w:val="0"/>
          <w:strike w:val="0"/>
          <w:noProof w:val="0"/>
          <w:color w:val="000000"/>
          <w:position w:val="0"/>
          <w:sz w:val="20"/>
          <w:u w:val="none"/>
          <w:vertAlign w:val="baseline"/>
        </w:rPr>
        <w:t xml:space="preserve">The lawsuits at hand target pipelines (entities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Commission) for their manipulation of indices (behavior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Commission). That should have sufficed to establish preemption.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385" w:name="Bookmark_para_59"/>
      <w:bookmarkEnd w:id="385"/>
      <w:bookmarkStart w:id="386" w:name="Bookmark_I5GTWKRC28T45D0040000400"/>
      <w:bookmarkEnd w:id="386"/>
      <w:r>
        <w:rPr>
          <w:rFonts w:ascii="arial" w:eastAsia="arial" w:hAnsi="arial" w:cs="arial"/>
          <w:b w:val="0"/>
          <w:i w:val="0"/>
          <w:strike w:val="0"/>
          <w:noProof w:val="0"/>
          <w:color w:val="000000"/>
          <w:position w:val="0"/>
          <w:sz w:val="20"/>
          <w:u w:val="none"/>
          <w:vertAlign w:val="baseline"/>
        </w:rPr>
        <w:t xml:space="preserve">The Court also tallies several features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it believes, weigh </w:t>
      </w:r>
      <w:r>
        <w:rPr>
          <w:rFonts w:ascii="arial" w:eastAsia="arial" w:hAnsi="arial" w:cs="arial"/>
          <w:b/>
          <w:i w:val="0"/>
          <w:strike w:val="0"/>
          <w:noProof w:val="0"/>
          <w:color w:val="000000"/>
          <w:position w:val="0"/>
          <w:sz w:val="20"/>
          <w:u w:val="none"/>
          <w:vertAlign w:val="baseline"/>
        </w:rPr>
        <w:t> [*1607] </w:t>
      </w:r>
      <w:r>
        <w:rPr>
          <w:rFonts w:ascii="arial" w:eastAsia="arial" w:hAnsi="arial" w:cs="arial"/>
          <w:b w:val="0"/>
          <w:i w:val="0"/>
          <w:strike w:val="0"/>
          <w:noProof w:val="0"/>
          <w:color w:val="000000"/>
          <w:position w:val="0"/>
          <w:sz w:val="20"/>
          <w:u w:val="none"/>
          <w:vertAlign w:val="baseline"/>
        </w:rPr>
        <w:t xml:space="preserve"> against preemption. </w:t>
      </w:r>
      <w:bookmarkStart w:id="387" w:name="Bookmark_I5GTWKRC28T45D0030000400"/>
      <w:bookmarkEnd w:id="387"/>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 ___, 191 L. Ed. 2d, at 523-524</w:t>
        </w:r>
      </w:hyperlink>
      <w:r>
        <w:rPr>
          <w:rFonts w:ascii="arial" w:eastAsia="arial" w:hAnsi="arial" w:cs="arial"/>
          <w:b w:val="0"/>
          <w:i w:val="0"/>
          <w:strike w:val="0"/>
          <w:noProof w:val="0"/>
          <w:color w:val="000000"/>
          <w:position w:val="0"/>
          <w:sz w:val="20"/>
          <w:u w:val="none"/>
          <w:vertAlign w:val="baseline"/>
        </w:rPr>
        <w:t xml:space="preserve">. </w:t>
      </w:r>
      <w:bookmarkStart w:id="388" w:name="Bookmark_I4S6DSFYP7K000KKJCP000N3"/>
      <w:bookmarkEnd w:id="388"/>
      <w:bookmarkStart w:id="389" w:name="Bookmark_I4S6DSFYV2R000KKJCP000N4"/>
      <w:bookmarkEnd w:id="389"/>
      <w:bookmarkStart w:id="390" w:name="Bookmark_I5G0N8GH28T4JF0010000400"/>
      <w:bookmarkEnd w:id="390"/>
      <w:bookmarkStart w:id="391" w:name="Bookmark_I5GTWKRC28T45D0040000400_2"/>
      <w:bookmarkEnd w:id="391"/>
      <w:r>
        <w:rPr>
          <w:rFonts w:ascii="arial" w:eastAsia="arial" w:hAnsi="arial" w:cs="arial"/>
          <w:b w:val="0"/>
          <w:i w:val="0"/>
          <w:strike w:val="0"/>
          <w:noProof w:val="0"/>
          <w:color w:val="000000"/>
          <w:position w:val="0"/>
          <w:sz w:val="20"/>
          <w:u w:val="none"/>
          <w:vertAlign w:val="baseline"/>
        </w:rPr>
        <w:t xml:space="preserve">Once again the Court seems to have forgotten its precedents. We have said before that “‘Congress meant to draw a bright line easily ascertained, between state and federal jurisdiction’” over the gas trade. </w:t>
      </w:r>
      <w:bookmarkStart w:id="392" w:name="Bookmark_I5G0N8GH2HM6N50050000400"/>
      <w:bookmarkEnd w:id="392"/>
      <w:r>
        <w:rPr>
          <w:rFonts w:ascii="arial" w:eastAsia="arial" w:hAnsi="arial" w:cs="arial"/>
          <w:b w:val="0"/>
          <w:i/>
          <w:strike w:val="0"/>
          <w:noProof w:val="0"/>
          <w:color w:val="000000"/>
          <w:position w:val="0"/>
          <w:sz w:val="20"/>
          <w:u w:val="none"/>
          <w:vertAlign w:val="baseline"/>
        </w:rPr>
        <w:t>Nantahala Power &amp; Light Co.</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Thornburg</w:t>
      </w:r>
      <w:r>
        <w:rPr>
          <w:rFonts w:ascii="arial" w:eastAsia="arial" w:hAnsi="arial" w:cs="arial"/>
          <w:b w:val="0"/>
          <w:i/>
          <w:strike w:val="0"/>
          <w:noProof w:val="0"/>
          <w:color w:val="000000"/>
          <w:position w:val="0"/>
          <w:sz w:val="20"/>
          <w:u w:val="none"/>
          <w:vertAlign w:val="baseline"/>
        </w:rPr>
        <w:t>, 476 U. S. 953, 966, 106 S. Ct. 2349, 90 L. Ed. 2d 943 (1986)</w:t>
      </w:r>
      <w:r>
        <w:rPr>
          <w:rFonts w:ascii="arial" w:eastAsia="arial" w:hAnsi="arial" w:cs="arial"/>
          <w:b w:val="0"/>
          <w:i w:val="0"/>
          <w:strike w:val="0"/>
          <w:noProof w:val="0"/>
          <w:color w:val="000000"/>
          <w:position w:val="0"/>
          <w:sz w:val="20"/>
          <w:u w:val="none"/>
          <w:vertAlign w:val="baseline"/>
        </w:rPr>
        <w:t xml:space="preserve"> (quoting </w:t>
      </w:r>
      <w:bookmarkStart w:id="393" w:name="Bookmark_I5G0N8GH28T4JF0020000400"/>
      <w:bookmarkEnd w:id="393"/>
      <w:hyperlink r:id="rId95" w:history="1">
        <w:r>
          <w:rPr>
            <w:rFonts w:ascii="arial" w:eastAsia="arial" w:hAnsi="arial" w:cs="arial"/>
            <w:b w:val="0"/>
            <w:i/>
            <w:strike w:val="0"/>
            <w:noProof w:val="0"/>
            <w:color w:val="0077CC"/>
            <w:position w:val="0"/>
            <w:sz w:val="20"/>
            <w:u w:val="single"/>
            <w:vertAlign w:val="baseline"/>
          </w:rPr>
          <w:t>FPC</w:t>
        </w:r>
      </w:hyperlink>
      <w:hyperlink r:id="rId95" w:history="1">
        <w:r>
          <w:rPr>
            <w:rFonts w:ascii="arial" w:eastAsia="arial" w:hAnsi="arial" w:cs="arial"/>
            <w:b w:val="0"/>
            <w:i/>
            <w:strike w:val="0"/>
            <w:noProof w:val="0"/>
            <w:color w:val="0077CC"/>
            <w:position w:val="0"/>
            <w:sz w:val="20"/>
            <w:u w:val="single"/>
            <w:vertAlign w:val="baseline"/>
          </w:rPr>
          <w:t xml:space="preserve"> v. </w:t>
        </w:r>
      </w:hyperlink>
      <w:hyperlink r:id="rId95" w:history="1">
        <w:r>
          <w:rPr>
            <w:rFonts w:ascii="arial" w:eastAsia="arial" w:hAnsi="arial" w:cs="arial"/>
            <w:b w:val="0"/>
            <w:i/>
            <w:strike w:val="0"/>
            <w:noProof w:val="0"/>
            <w:color w:val="0077CC"/>
            <w:position w:val="0"/>
            <w:sz w:val="20"/>
            <w:u w:val="single"/>
            <w:vertAlign w:val="baseline"/>
          </w:rPr>
          <w:t>Southern Cal. Edison Co.</w:t>
        </w:r>
      </w:hyperlink>
      <w:hyperlink r:id="rId95" w:history="1">
        <w:r>
          <w:rPr>
            <w:rFonts w:ascii="arial" w:eastAsia="arial" w:hAnsi="arial" w:cs="arial"/>
            <w:b w:val="0"/>
            <w:i/>
            <w:strike w:val="0"/>
            <w:noProof w:val="0"/>
            <w:color w:val="0077CC"/>
            <w:position w:val="0"/>
            <w:sz w:val="20"/>
            <w:u w:val="single"/>
            <w:vertAlign w:val="baseline"/>
          </w:rPr>
          <w:t>, 376 U. S. 205, 215-216, 84 S. Ct. 644, 11 L. Ed. 2d 638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Our decisions have therefore “‘squarely rejected’” the theory, endorsed by the Court today, that the boundary between national and local authority turns on “‘a case-by-case analysis of the impact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upon the national interest.’” </w:t>
      </w:r>
      <w:r>
        <w:rPr>
          <w:rFonts w:ascii="arial" w:eastAsia="arial" w:hAnsi="arial" w:cs="arial"/>
          <w:b w:val="0"/>
          <w:i/>
          <w:strike w:val="0"/>
          <w:noProof w:val="0"/>
          <w:color w:val="000000"/>
          <w:position w:val="0"/>
          <w:sz w:val="20"/>
          <w:u w:val="none"/>
          <w:vertAlign w:val="baseline"/>
        </w:rPr>
        <w:t>Ibid.</w:t>
      </w:r>
    </w:p>
    <w:p>
      <w:pPr>
        <w:keepNext w:val="0"/>
        <w:widowControl w:val="0"/>
        <w:spacing w:before="200" w:after="0" w:line="260" w:lineRule="atLeast"/>
        <w:ind w:left="0" w:right="0" w:firstLine="0"/>
        <w:jc w:val="both"/>
      </w:pPr>
      <w:bookmarkStart w:id="394" w:name="Bookmark_para_60"/>
      <w:bookmarkEnd w:id="394"/>
      <w:bookmarkStart w:id="395" w:name="Bookmark_I5GTWKRC2SF7XC0010000400"/>
      <w:bookmarkEnd w:id="395"/>
      <w:r>
        <w:rPr>
          <w:rFonts w:ascii="arial" w:eastAsia="arial" w:hAnsi="arial" w:cs="arial"/>
          <w:b w:val="0"/>
          <w:i w:val="0"/>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 begins, applies to “all businesses in the marketplace” rather than just “natural-gas companies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particular.” </w:t>
      </w:r>
      <w:bookmarkStart w:id="396" w:name="Bookmark_I5GTWKRC28T45D0050000400"/>
      <w:bookmarkEnd w:id="396"/>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523</w:t>
        </w:r>
      </w:hyperlink>
      <w:r>
        <w:rPr>
          <w:rFonts w:ascii="arial" w:eastAsia="arial" w:hAnsi="arial" w:cs="arial"/>
          <w:b w:val="0"/>
          <w:i w:val="0"/>
          <w:strike w:val="0"/>
          <w:noProof w:val="0"/>
          <w:color w:val="000000"/>
          <w:position w:val="0"/>
          <w:sz w:val="20"/>
          <w:u w:val="none"/>
          <w:vertAlign w:val="baseline"/>
        </w:rPr>
        <w:t xml:space="preserve">. So what? No principle of our natural-gas preemption jurisprudence distinguishes particularized state laws from state laws of general applicability. We have never suggested, for example, that a State may use general price-gouging laws to fix wholesale rates, or general laws about unfair trade practices to control wholesale contracts, or general common-carrier laws to administer interstate pipelines. </w:t>
      </w:r>
      <w:bookmarkStart w:id="397" w:name="Bookmark_I4S6DSFYYWW000KKJCP000N5"/>
      <w:bookmarkEnd w:id="397"/>
      <w:bookmarkStart w:id="398" w:name="Bookmark_I5G0N8GH28T4JF0050000400"/>
      <w:bookmarkEnd w:id="398"/>
      <w:r>
        <w:rPr>
          <w:rFonts w:ascii="arial" w:eastAsia="arial" w:hAnsi="arial" w:cs="arial"/>
          <w:b w:val="0"/>
          <w:i w:val="0"/>
          <w:strike w:val="0"/>
          <w:noProof w:val="0"/>
          <w:color w:val="000000"/>
          <w:position w:val="0"/>
          <w:sz w:val="20"/>
          <w:u w:val="none"/>
          <w:vertAlign w:val="baseline"/>
        </w:rPr>
        <w:t xml:space="preserve">The Court in any event could not have chosen a worse setting in which to attempt a distinction between general and particular laws. Like their federal counterpart,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tend to use the rule of reason to judge the lawfulness of challenged practices. Legal Aspects of Buying and Selling §10:12 (P. Zeidman ed. 2014-2015). This amorphous standard requires the reviewing court to consider “a variety of factors, including specific information about the relevant business, its condition before and after the restraint was imposed, and the restraint’s history, nature, and effect.” </w:t>
      </w:r>
      <w:bookmarkStart w:id="399" w:name="Bookmark_I5G0N8GH28T4JF0040000400"/>
      <w:bookmarkEnd w:id="399"/>
      <w:hyperlink r:id="rId96" w:history="1">
        <w:r>
          <w:rPr>
            <w:rFonts w:ascii="arial" w:eastAsia="arial" w:hAnsi="arial" w:cs="arial"/>
            <w:b w:val="0"/>
            <w:i/>
            <w:strike w:val="0"/>
            <w:noProof w:val="0"/>
            <w:color w:val="0077CC"/>
            <w:position w:val="0"/>
            <w:sz w:val="20"/>
            <w:u w:val="single"/>
            <w:vertAlign w:val="baseline"/>
          </w:rPr>
          <w:t>State Oil Co.</w:t>
        </w:r>
      </w:hyperlink>
      <w:hyperlink r:id="rId96" w:history="1">
        <w:r>
          <w:rPr>
            <w:rFonts w:ascii="arial" w:eastAsia="arial" w:hAnsi="arial" w:cs="arial"/>
            <w:b w:val="0"/>
            <w:i/>
            <w:strike w:val="0"/>
            <w:noProof w:val="0"/>
            <w:color w:val="0077CC"/>
            <w:position w:val="0"/>
            <w:sz w:val="20"/>
            <w:u w:val="single"/>
            <w:vertAlign w:val="baseline"/>
          </w:rPr>
          <w:t xml:space="preserve"> v. </w:t>
        </w:r>
      </w:hyperlink>
      <w:hyperlink r:id="rId96" w:history="1">
        <w:r>
          <w:rPr>
            <w:rFonts w:ascii="arial" w:eastAsia="arial" w:hAnsi="arial" w:cs="arial"/>
            <w:b w:val="0"/>
            <w:i/>
            <w:strike w:val="0"/>
            <w:noProof w:val="0"/>
            <w:color w:val="0077CC"/>
            <w:position w:val="0"/>
            <w:sz w:val="20"/>
            <w:u w:val="single"/>
            <w:vertAlign w:val="baseline"/>
          </w:rPr>
          <w:t>Khan</w:t>
        </w:r>
      </w:hyperlink>
      <w:hyperlink r:id="rId96" w:history="1">
        <w:r>
          <w:rPr>
            <w:rFonts w:ascii="arial" w:eastAsia="arial" w:hAnsi="arial" w:cs="arial"/>
            <w:b w:val="0"/>
            <w:i/>
            <w:strike w:val="0"/>
            <w:noProof w:val="0"/>
            <w:color w:val="0077CC"/>
            <w:position w:val="0"/>
            <w:sz w:val="20"/>
            <w:u w:val="single"/>
            <w:vertAlign w:val="baseline"/>
          </w:rPr>
          <w:t>, 522 U. S. 3, 10, 118 S. Ct. 275, 139 L. Ed. 2d 199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Far from authorizing across-the-board application of a uniform requirement, therefore, the Court’s decision will invite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courts to engage in targeted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natural-gas industry.</w:t>
      </w:r>
    </w:p>
    <w:p>
      <w:pPr>
        <w:keepNext w:val="0"/>
        <w:widowControl w:val="0"/>
        <w:spacing w:before="200" w:after="0" w:line="260" w:lineRule="atLeast"/>
        <w:ind w:left="0" w:right="0" w:firstLine="0"/>
        <w:jc w:val="both"/>
      </w:pPr>
      <w:bookmarkStart w:id="400" w:name="Bookmark_para_61"/>
      <w:bookmarkEnd w:id="400"/>
      <w:bookmarkStart w:id="401" w:name="Bookmark_I5GTWKRC2SF7XC0030000400"/>
      <w:bookmarkEnd w:id="401"/>
      <w:r>
        <w:rPr>
          <w:rFonts w:ascii="arial" w:eastAsia="arial" w:hAnsi="arial" w:cs="arial"/>
          <w:b w:val="0"/>
          <w:i w:val="0"/>
          <w:strike w:val="0"/>
          <w:noProof w:val="0"/>
          <w:color w:val="000000"/>
          <w:position w:val="0"/>
          <w:sz w:val="20"/>
          <w:u w:val="none"/>
          <w:vertAlign w:val="baseline"/>
        </w:rPr>
        <w:t xml:space="preserve">The Court also stresses the “‘long history’”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402" w:name="Bookmark_I5GTWKRC2SF7XC0020000400"/>
      <w:bookmarkEnd w:id="402"/>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524</w:t>
        </w:r>
      </w:hyperlink>
      <w:r>
        <w:rPr>
          <w:rFonts w:ascii="arial" w:eastAsia="arial" w:hAnsi="arial" w:cs="arial"/>
          <w:b w:val="0"/>
          <w:i w:val="0"/>
          <w:strike w:val="0"/>
          <w:noProof w:val="0"/>
          <w:color w:val="000000"/>
          <w:position w:val="0"/>
          <w:sz w:val="20"/>
          <w:u w:val="none"/>
          <w:vertAlign w:val="baseline"/>
        </w:rPr>
        <w:t xml:space="preserve">. </w:t>
      </w:r>
      <w:bookmarkStart w:id="403" w:name="Bookmark_I4S6DSG03R1000KKJCP000N6"/>
      <w:bookmarkEnd w:id="403"/>
      <w:bookmarkStart w:id="404" w:name="Bookmark_I5G0N8GH2SF85S0020000400"/>
      <w:bookmarkEnd w:id="404"/>
      <w:bookmarkStart w:id="405" w:name="Bookmark_I5GTWKRC2SF7XC0030000400_2"/>
      <w:bookmarkEnd w:id="405"/>
      <w:r>
        <w:rPr>
          <w:rFonts w:ascii="arial" w:eastAsia="arial" w:hAnsi="arial" w:cs="arial"/>
          <w:b/>
          <w:i w:val="0"/>
          <w:strike w:val="0"/>
          <w:noProof w:val="0"/>
          <w:color w:val="000000"/>
          <w:position w:val="0"/>
          <w:sz w:val="20"/>
          <w:u w:val="none"/>
          <w:vertAlign w:val="baseline"/>
        </w:rPr>
        <w:t> [**531] </w:t>
      </w:r>
      <w:r>
        <w:rPr>
          <w:rFonts w:ascii="arial" w:eastAsia="arial" w:hAnsi="arial" w:cs="arial"/>
          <w:b w:val="0"/>
          <w:i w:val="0"/>
          <w:strike w:val="0"/>
          <w:noProof w:val="0"/>
          <w:color w:val="000000"/>
          <w:position w:val="0"/>
          <w:sz w:val="20"/>
          <w:u w:val="none"/>
          <w:vertAlign w:val="baseline"/>
        </w:rPr>
        <w:t xml:space="preserve"> Again, quite beside the point. States have long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public utilities, yet the Natural Gas Act precludes them from using that established power to fix gas wholesale prices. </w:t>
      </w:r>
      <w:bookmarkStart w:id="406" w:name="Bookmark_I4S6DSG08TW000KKJCP000N7"/>
      <w:bookmarkEnd w:id="406"/>
      <w:bookmarkStart w:id="407" w:name="Bookmark_I5G0N8GH2SF85S0040000400"/>
      <w:bookmarkEnd w:id="407"/>
      <w:bookmarkStart w:id="408" w:name="Bookmark_I5G0N8GH2SF85S0010000400"/>
      <w:bookmarkEnd w:id="408"/>
      <w:hyperlink r:id="rId90" w:history="1">
        <w:r>
          <w:rPr>
            <w:rFonts w:ascii="arial" w:eastAsia="arial" w:hAnsi="arial" w:cs="arial"/>
            <w:b w:val="0"/>
            <w:i/>
            <w:strike w:val="0"/>
            <w:noProof w:val="0"/>
            <w:color w:val="0077CC"/>
            <w:position w:val="0"/>
            <w:sz w:val="20"/>
            <w:u w:val="single"/>
            <w:vertAlign w:val="baseline"/>
          </w:rPr>
          <w:t>United Fuel</w:t>
        </w:r>
      </w:hyperlink>
      <w:hyperlink r:id="rId90" w:history="1">
        <w:r>
          <w:rPr>
            <w:rFonts w:ascii="arial" w:eastAsia="arial" w:hAnsi="arial" w:cs="arial"/>
            <w:b w:val="0"/>
            <w:i/>
            <w:strike w:val="0"/>
            <w:noProof w:val="0"/>
            <w:color w:val="0077CC"/>
            <w:position w:val="0"/>
            <w:sz w:val="20"/>
            <w:u w:val="single"/>
            <w:vertAlign w:val="baseline"/>
          </w:rPr>
          <w:t>, 317 U. S., at 468, 63 S. Ct. 369, 87 L. Ed. 396</w:t>
        </w:r>
      </w:hyperlink>
      <w:r>
        <w:rPr>
          <w:rFonts w:ascii="arial" w:eastAsia="arial" w:hAnsi="arial" w:cs="arial"/>
          <w:b w:val="0"/>
          <w:i w:val="0"/>
          <w:strike w:val="0"/>
          <w:noProof w:val="0"/>
          <w:color w:val="000000"/>
          <w:position w:val="0"/>
          <w:sz w:val="20"/>
          <w:u w:val="none"/>
          <w:vertAlign w:val="baseline"/>
        </w:rPr>
        <w:t xml:space="preserve">. </w:t>
      </w:r>
      <w:bookmarkStart w:id="409" w:name="Bookmark_I5G0N8GH2SF85S0040000400_2"/>
      <w:bookmarkEnd w:id="409"/>
      <w:r>
        <w:rPr>
          <w:rFonts w:ascii="arial" w:eastAsia="arial" w:hAnsi="arial" w:cs="arial"/>
          <w:b w:val="0"/>
          <w:i w:val="0"/>
          <w:strike w:val="0"/>
          <w:noProof w:val="0"/>
          <w:color w:val="000000"/>
          <w:position w:val="0"/>
          <w:sz w:val="20"/>
          <w:u w:val="none"/>
          <w:vertAlign w:val="baseline"/>
        </w:rPr>
        <w:t xml:space="preserve">States also have long enacted laws to conserve natural resources, yet the Act precludes them from deploying that power to control purchases made by gas pipelines. </w:t>
      </w:r>
      <w:bookmarkStart w:id="410" w:name="Bookmark_I5G0N8GH2SF85S0030000400"/>
      <w:bookmarkEnd w:id="410"/>
      <w:hyperlink r:id="rId37" w:history="1">
        <w:r>
          <w:rPr>
            <w:rFonts w:ascii="arial" w:eastAsia="arial" w:hAnsi="arial" w:cs="arial"/>
            <w:b w:val="0"/>
            <w:i/>
            <w:strike w:val="0"/>
            <w:noProof w:val="0"/>
            <w:color w:val="0077CC"/>
            <w:position w:val="0"/>
            <w:sz w:val="20"/>
            <w:u w:val="single"/>
            <w:vertAlign w:val="baseline"/>
          </w:rPr>
          <w:t>Northern Natural</w:t>
        </w:r>
      </w:hyperlink>
      <w:hyperlink r:id="rId37" w:history="1">
        <w:r>
          <w:rPr>
            <w:rFonts w:ascii="arial" w:eastAsia="arial" w:hAnsi="arial" w:cs="arial"/>
            <w:b w:val="0"/>
            <w:i/>
            <w:strike w:val="0"/>
            <w:noProof w:val="0"/>
            <w:color w:val="0077CC"/>
            <w:position w:val="0"/>
            <w:sz w:val="20"/>
            <w:u w:val="single"/>
            <w:vertAlign w:val="baseline"/>
          </w:rPr>
          <w:t>, 372 U. S., at 93-94, 83 S. Ct. 646, 9 L. Ed. 2d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Court’s invocation of the pedigree of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rests on air.</w:t>
      </w:r>
    </w:p>
    <w:p>
      <w:pPr>
        <w:keepNext w:val="0"/>
        <w:widowControl w:val="0"/>
        <w:spacing w:before="200" w:after="0" w:line="260" w:lineRule="atLeast"/>
        <w:ind w:left="0" w:right="0" w:firstLine="0"/>
        <w:jc w:val="both"/>
      </w:pPr>
      <w:bookmarkStart w:id="411" w:name="Bookmark_para_62"/>
      <w:bookmarkEnd w:id="411"/>
      <w:bookmarkStart w:id="412" w:name="Bookmark_I4S6DSG0JG5000KKJCP000N9"/>
      <w:bookmarkEnd w:id="412"/>
      <w:bookmarkStart w:id="413" w:name="Bookmark_I5G0N8GH2SF85T0010000400"/>
      <w:bookmarkEnd w:id="413"/>
      <w:bookmarkStart w:id="414" w:name="Bookmark_I5GTWKRC2SF7XC0050000400"/>
      <w:bookmarkEnd w:id="414"/>
      <w:r>
        <w:rPr>
          <w:rFonts w:ascii="arial" w:eastAsia="arial" w:hAnsi="arial" w:cs="arial"/>
          <w:b w:val="0"/>
          <w:i w:val="0"/>
          <w:strike w:val="0"/>
          <w:noProof w:val="0"/>
          <w:color w:val="000000"/>
          <w:position w:val="0"/>
          <w:sz w:val="20"/>
          <w:u w:val="none"/>
          <w:vertAlign w:val="baseline"/>
        </w:rPr>
        <w:t xml:space="preserve">One need not launch this unbounded inquiry into the features of state law in order to preserve the States’ authority to apply “tax laws,” “disclosure laws,” and “blue sky laws” to natural-gas companies, </w:t>
      </w:r>
      <w:bookmarkStart w:id="415" w:name="Bookmark_I5GTWKRC2SF7XC0040000400"/>
      <w:bookmarkEnd w:id="415"/>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523</w:t>
        </w:r>
      </w:hyperlink>
      <w:r>
        <w:rPr>
          <w:rFonts w:ascii="arial" w:eastAsia="arial" w:hAnsi="arial" w:cs="arial"/>
          <w:b w:val="0"/>
          <w:i w:val="0"/>
          <w:strike w:val="0"/>
          <w:noProof w:val="0"/>
          <w:color w:val="000000"/>
          <w:position w:val="0"/>
          <w:sz w:val="20"/>
          <w:u w:val="none"/>
          <w:vertAlign w:val="baseline"/>
        </w:rPr>
        <w:t xml:space="preserve">. </w:t>
      </w:r>
      <w:bookmarkStart w:id="416" w:name="Bookmark_I4S6DSG0P99000KKJCP000NB"/>
      <w:bookmarkEnd w:id="416"/>
      <w:bookmarkStart w:id="417" w:name="Bookmark_I5G0N8GH2SF85T0030000400"/>
      <w:bookmarkEnd w:id="417"/>
      <w:bookmarkStart w:id="418" w:name="Bookmark_I5GTWKRC2SF7XC0050000400_2"/>
      <w:bookmarkEnd w:id="418"/>
      <w:r>
        <w:rPr>
          <w:rFonts w:ascii="arial" w:eastAsia="arial" w:hAnsi="arial" w:cs="arial"/>
          <w:b w:val="0"/>
          <w:i w:val="0"/>
          <w:strike w:val="0"/>
          <w:noProof w:val="0"/>
          <w:color w:val="000000"/>
          <w:position w:val="0"/>
          <w:sz w:val="20"/>
          <w:u w:val="none"/>
          <w:vertAlign w:val="baseline"/>
        </w:rPr>
        <w:t xml:space="preserve">One need only stand by the principle that if the Commission has authority over a subject, the States lack authority over that subject. </w:t>
      </w:r>
      <w:bookmarkStart w:id="419" w:name="Bookmark_I4S6DSG1179000KKJCP000ND"/>
      <w:bookmarkEnd w:id="419"/>
      <w:bookmarkStart w:id="420" w:name="Bookmark_I5G0N8GH2SF85T0050000400"/>
      <w:bookmarkEnd w:id="420"/>
      <w:bookmarkStart w:id="421" w:name="Bookmark_I5GTWKRC2SF7XC0050000400_3"/>
      <w:bookmarkEnd w:id="421"/>
      <w:r>
        <w:rPr>
          <w:rFonts w:ascii="arial" w:eastAsia="arial" w:hAnsi="arial" w:cs="arial"/>
          <w:b w:val="0"/>
          <w:i w:val="0"/>
          <w:strike w:val="0"/>
          <w:noProof w:val="0"/>
          <w:color w:val="000000"/>
          <w:position w:val="0"/>
          <w:sz w:val="20"/>
          <w:u w:val="none"/>
          <w:vertAlign w:val="baseline"/>
        </w:rPr>
        <w:t xml:space="preserve">The Commission’s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gas pipelines “in the public interest,” </w:t>
      </w:r>
      <w:hyperlink r:id="rId97" w:history="1">
        <w:r>
          <w:rPr>
            <w:rFonts w:ascii="arial" w:eastAsia="arial" w:hAnsi="arial" w:cs="arial"/>
            <w:b w:val="0"/>
            <w:i/>
            <w:strike w:val="0"/>
            <w:noProof w:val="0"/>
            <w:color w:val="0077CC"/>
            <w:position w:val="0"/>
            <w:sz w:val="20"/>
            <w:u w:val="single"/>
            <w:vertAlign w:val="baseline"/>
          </w:rPr>
          <w:t>§717a</w:t>
        </w:r>
      </w:hyperlink>
      <w:r>
        <w:rPr>
          <w:rFonts w:ascii="arial" w:eastAsia="arial" w:hAnsi="arial" w:cs="arial"/>
          <w:b w:val="0"/>
          <w:i w:val="0"/>
          <w:strike w:val="0"/>
          <w:noProof w:val="0"/>
          <w:color w:val="000000"/>
          <w:position w:val="0"/>
          <w:sz w:val="20"/>
          <w:u w:val="none"/>
          <w:vertAlign w:val="baseline"/>
        </w:rPr>
        <w:t xml:space="preserve">, is a power to address matters that are traditionally the concern of utility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not “a broad license to promote the general public welfare,” </w:t>
      </w:r>
      <w:bookmarkStart w:id="422" w:name="Bookmark_I5G0N8GH2SF85S0050000400"/>
      <w:bookmarkEnd w:id="422"/>
      <w:r>
        <w:rPr>
          <w:rFonts w:ascii="arial" w:eastAsia="arial" w:hAnsi="arial" w:cs="arial"/>
          <w:b w:val="0"/>
          <w:i/>
          <w:strike w:val="0"/>
          <w:noProof w:val="0"/>
          <w:color w:val="000000"/>
          <w:position w:val="0"/>
          <w:sz w:val="20"/>
          <w:u w:val="none"/>
          <w:vertAlign w:val="baseline"/>
        </w:rPr>
        <w:t>NAACP</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FPC</w:t>
      </w:r>
      <w:r>
        <w:rPr>
          <w:rFonts w:ascii="arial" w:eastAsia="arial" w:hAnsi="arial" w:cs="arial"/>
          <w:b w:val="0"/>
          <w:i/>
          <w:strike w:val="0"/>
          <w:noProof w:val="0"/>
          <w:color w:val="000000"/>
          <w:position w:val="0"/>
          <w:sz w:val="20"/>
          <w:u w:val="none"/>
          <w:vertAlign w:val="baseline"/>
        </w:rPr>
        <w:t>, 425 U. S. 662, 669, 96 S. Ct. 1806, 48 L. Ed. 2d 284 (1976)</w:t>
      </w:r>
      <w:r>
        <w:rPr>
          <w:rFonts w:ascii="arial" w:eastAsia="arial" w:hAnsi="arial" w:cs="arial"/>
          <w:b w:val="0"/>
          <w:i w:val="0"/>
          <w:strike w:val="0"/>
          <w:noProof w:val="0"/>
          <w:color w:val="000000"/>
          <w:position w:val="0"/>
          <w:sz w:val="20"/>
          <w:u w:val="none"/>
          <w:vertAlign w:val="baseline"/>
        </w:rPr>
        <w:t xml:space="preserve">. </w:t>
      </w:r>
      <w:bookmarkStart w:id="423" w:name="Bookmark_I5G0N8GH2SF85T0050000400_2"/>
      <w:bookmarkEnd w:id="423"/>
      <w:bookmarkStart w:id="424" w:name="Bookmark_I5G0N8GH2SF85T0030000400_2"/>
      <w:bookmarkEnd w:id="424"/>
      <w:r>
        <w:rPr>
          <w:rFonts w:ascii="arial" w:eastAsia="arial" w:hAnsi="arial" w:cs="arial"/>
          <w:b w:val="0"/>
          <w:i w:val="0"/>
          <w:strike w:val="0"/>
          <w:noProof w:val="0"/>
          <w:color w:val="000000"/>
          <w:position w:val="0"/>
          <w:sz w:val="20"/>
          <w:u w:val="none"/>
          <w:vertAlign w:val="baseline"/>
        </w:rPr>
        <w:t>We have explained that the Commission does not, for example, have power to superintend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“employment discrimination” or “unfair labor practices.” </w:t>
      </w:r>
      <w:bookmarkStart w:id="425" w:name="Bookmark_I5G0N8GH2SF85T0020000400"/>
      <w:bookmarkEnd w:id="425"/>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at 670-671, 96 S. Ct. 1806, 48 L. Ed. 2d 284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So the Act does not preempt state employment discrimination or labor laws. But the Commission does have power to consider, say, “conservation, </w:t>
      </w:r>
      <w:r>
        <w:rPr>
          <w:rFonts w:ascii="arial" w:eastAsia="arial" w:hAnsi="arial" w:cs="arial"/>
          <w:b/>
          <w:i w:val="0"/>
          <w:strike w:val="0"/>
          <w:noProof w:val="0"/>
          <w:color w:val="000000"/>
          <w:position w:val="0"/>
          <w:sz w:val="20"/>
          <w:u w:val="none"/>
          <w:vertAlign w:val="baseline"/>
        </w:rPr>
        <w:t> [*1608] </w:t>
      </w:r>
      <w:r>
        <w:rPr>
          <w:rFonts w:ascii="arial" w:eastAsia="arial" w:hAnsi="arial" w:cs="arial"/>
          <w:b w:val="0"/>
          <w:i w:val="0"/>
          <w:strike w:val="0"/>
          <w:noProof w:val="0"/>
          <w:color w:val="000000"/>
          <w:position w:val="0"/>
          <w:sz w:val="20"/>
          <w:u w:val="none"/>
          <w:vertAlign w:val="baseline"/>
        </w:rPr>
        <w:t xml:space="preserve"> environmental, and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 </w:t>
      </w:r>
      <w:bookmarkStart w:id="426" w:name="Bookmark_I5G0N8GH2SF85T0040000400"/>
      <w:bookmarkEnd w:id="426"/>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at 670, n. 6, 96 S. Ct. 1806, 48 L. Ed. 2d 284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 xml:space="preserve">So the Act does preempt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427" w:name="Bookmark_para_63"/>
      <w:bookmarkEnd w:id="427"/>
      <w:bookmarkStart w:id="428" w:name="Bookmark_I5GTWKRC2HM6K00020000400"/>
      <w:bookmarkEnd w:id="428"/>
      <w:r>
        <w:rPr>
          <w:rFonts w:ascii="arial" w:eastAsia="arial" w:hAnsi="arial" w:cs="arial"/>
          <w:b w:val="0"/>
          <w:i w:val="0"/>
          <w:strike w:val="0"/>
          <w:noProof w:val="0"/>
          <w:color w:val="000000"/>
          <w:position w:val="0"/>
          <w:sz w:val="20"/>
          <w:u w:val="none"/>
          <w:vertAlign w:val="baseline"/>
        </w:rPr>
        <w:t xml:space="preserve">At bottom, the Court’s decision turns on its perception that the Natural Gas Act “‘was drawn with meticulous regard for the continued exercise of state power.’” </w:t>
      </w:r>
      <w:bookmarkStart w:id="429" w:name="Bookmark_I5GTWKRC2HM6K00010000400"/>
      <w:bookmarkEnd w:id="429"/>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191 L. Ed. 2d, at 522</w:t>
        </w:r>
      </w:hyperlink>
      <w:r>
        <w:rPr>
          <w:rFonts w:ascii="arial" w:eastAsia="arial" w:hAnsi="arial" w:cs="arial"/>
          <w:b w:val="0"/>
          <w:i w:val="0"/>
          <w:strike w:val="0"/>
          <w:noProof w:val="0"/>
          <w:color w:val="000000"/>
          <w:position w:val="0"/>
          <w:sz w:val="20"/>
          <w:u w:val="none"/>
          <w:vertAlign w:val="baseline"/>
        </w:rPr>
        <w:t xml:space="preserve"> No doubt the Act protects state authority in a variety of ways. It gives the Commission authority over only some parts of the gas trade. </w:t>
      </w:r>
      <w:hyperlink r:id="rId17" w:history="1">
        <w:r>
          <w:rPr>
            <w:rFonts w:ascii="arial" w:eastAsia="arial" w:hAnsi="arial" w:cs="arial"/>
            <w:b w:val="0"/>
            <w:i/>
            <w:strike w:val="0"/>
            <w:noProof w:val="0"/>
            <w:color w:val="0077CC"/>
            <w:position w:val="0"/>
            <w:sz w:val="20"/>
            <w:u w:val="single"/>
            <w:vertAlign w:val="baseline"/>
          </w:rPr>
          <w:t>§717(b)</w:t>
        </w:r>
      </w:hyperlink>
      <w:r>
        <w:rPr>
          <w:rFonts w:ascii="arial" w:eastAsia="arial" w:hAnsi="arial" w:cs="arial"/>
          <w:b w:val="0"/>
          <w:i w:val="0"/>
          <w:strike w:val="0"/>
          <w:noProof w:val="0"/>
          <w:color w:val="000000"/>
          <w:position w:val="0"/>
          <w:sz w:val="20"/>
          <w:u w:val="none"/>
          <w:vertAlign w:val="baseline"/>
        </w:rPr>
        <w:t xml:space="preserve">. It establishes procedures under which the Commission may consult, collaborate, or share information with States. </w:t>
      </w:r>
      <w:hyperlink r:id="rId99" w:history="1">
        <w:r>
          <w:rPr>
            <w:rFonts w:ascii="arial" w:eastAsia="arial" w:hAnsi="arial" w:cs="arial"/>
            <w:b w:val="0"/>
            <w:i/>
            <w:strike w:val="0"/>
            <w:noProof w:val="0"/>
            <w:color w:val="0077CC"/>
            <w:position w:val="0"/>
            <w:sz w:val="20"/>
            <w:u w:val="single"/>
            <w:vertAlign w:val="baseline"/>
          </w:rPr>
          <w:t>§717p</w:t>
        </w:r>
      </w:hyperlink>
      <w:r>
        <w:rPr>
          <w:rFonts w:ascii="arial" w:eastAsia="arial" w:hAnsi="arial" w:cs="arial"/>
          <w:b w:val="0"/>
          <w:i w:val="0"/>
          <w:strike w:val="0"/>
          <w:noProof w:val="0"/>
          <w:color w:val="000000"/>
          <w:position w:val="0"/>
          <w:sz w:val="20"/>
          <w:u w:val="none"/>
          <w:vertAlign w:val="baseline"/>
        </w:rPr>
        <w:t xml:space="preserve">. It even provides that the Commission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practices affecting wholesale rates “upon its own motion </w:t>
      </w:r>
      <w:r>
        <w:rPr>
          <w:rFonts w:ascii="arial" w:eastAsia="arial" w:hAnsi="arial" w:cs="arial"/>
          <w:b w:val="0"/>
          <w:i/>
          <w:strike w:val="0"/>
          <w:noProof w:val="0"/>
          <w:color w:val="000000"/>
          <w:position w:val="0"/>
          <w:sz w:val="20"/>
          <w:u w:val="none"/>
          <w:vertAlign w:val="baseline"/>
        </w:rPr>
        <w:t>or upon complaint of any State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§717d(a)</w:t>
        </w:r>
      </w:hyperlink>
      <w:r>
        <w:rPr>
          <w:rFonts w:ascii="arial" w:eastAsia="arial" w:hAnsi="arial" w:cs="arial"/>
          <w:b w:val="0"/>
          <w:i w:val="0"/>
          <w:strike w:val="0"/>
          <w:noProof w:val="0"/>
          <w:color w:val="000000"/>
          <w:position w:val="0"/>
          <w:sz w:val="20"/>
          <w:u w:val="none"/>
          <w:vertAlign w:val="baseline"/>
        </w:rPr>
        <w:t xml:space="preserve"> (emphasis added). It should have gone without saying, however, that no law pursues its purposes at all costs. Nothing in the Act and nothing in our cases suggests that Congress protected state power in the way imagined by today’s decision: by licensing state sorties into the Commission’s domain whenever judges conclude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that an incursion would not be too disruptive.</w:t>
      </w:r>
    </w:p>
    <w:p>
      <w:pPr>
        <w:keepNext w:val="0"/>
        <w:widowControl w:val="0"/>
        <w:spacing w:before="200" w:after="0" w:line="260" w:lineRule="atLeast"/>
        <w:ind w:left="0" w:right="0" w:firstLine="0"/>
        <w:jc w:val="both"/>
      </w:pPr>
      <w:bookmarkStart w:id="430" w:name="Bookmark_para_64"/>
      <w:bookmarkEnd w:id="430"/>
      <w:bookmarkStart w:id="431" w:name="Bookmark_I4S6DSG18WK000KKJCP000NG"/>
      <w:bookmarkEnd w:id="431"/>
      <w:bookmarkStart w:id="432" w:name="Bookmark_I5G0N8GH2SF85V0020000400"/>
      <w:bookmarkEnd w:id="432"/>
      <w:r>
        <w:rPr>
          <w:rFonts w:ascii="arial" w:eastAsia="arial" w:hAnsi="arial" w:cs="arial"/>
          <w:b w:val="0"/>
          <w:i w:val="0"/>
          <w:strike w:val="0"/>
          <w:noProof w:val="0"/>
          <w:color w:val="000000"/>
          <w:position w:val="0"/>
          <w:sz w:val="20"/>
          <w:u w:val="none"/>
          <w:vertAlign w:val="baseline"/>
        </w:rPr>
        <w:t xml:space="preserve">The Court’s preoccupation with the purpose of preserving state authority is all the more inexpiable because that is not the Act’s only purpose. The Act also has competing purposes, the most important of which is promoting “uniformity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433" w:name="Bookmark_I5G0N8GH2SF85V0010000400"/>
      <w:bookmarkEnd w:id="433"/>
      <w:hyperlink r:id="rId37" w:history="1">
        <w:r>
          <w:rPr>
            <w:rFonts w:ascii="arial" w:eastAsia="arial" w:hAnsi="arial" w:cs="arial"/>
            <w:b w:val="0"/>
            <w:i/>
            <w:strike w:val="0"/>
            <w:noProof w:val="0"/>
            <w:color w:val="0077CC"/>
            <w:position w:val="0"/>
            <w:sz w:val="20"/>
            <w:u w:val="single"/>
            <w:vertAlign w:val="baseline"/>
          </w:rPr>
          <w:t>Northern Natural</w:t>
        </w:r>
      </w:hyperlink>
      <w:hyperlink r:id="rId37" w:history="1">
        <w:r>
          <w:rPr>
            <w:rFonts w:ascii="arial" w:eastAsia="arial" w:hAnsi="arial" w:cs="arial"/>
            <w:b w:val="0"/>
            <w:i/>
            <w:strike w:val="0"/>
            <w:noProof w:val="0"/>
            <w:color w:val="0077CC"/>
            <w:position w:val="0"/>
            <w:sz w:val="20"/>
            <w:u w:val="single"/>
            <w:vertAlign w:val="baseline"/>
          </w:rPr>
          <w:t xml:space="preserve">, </w:t>
        </w:r>
      </w:hyperlink>
      <w:hyperlink r:id="rId37" w:history="1">
        <w:r>
          <w:rPr>
            <w:rFonts w:ascii="arial" w:eastAsia="arial" w:hAnsi="arial" w:cs="arial"/>
            <w:b w:val="0"/>
            <w:i/>
            <w:strike w:val="0"/>
            <w:noProof w:val="0"/>
            <w:color w:val="0077CC"/>
            <w:position w:val="0"/>
            <w:sz w:val="20"/>
            <w:u w:val="single"/>
            <w:vertAlign w:val="baseline"/>
          </w:rPr>
          <w:t>supra</w:t>
        </w:r>
      </w:hyperlink>
      <w:hyperlink r:id="rId37" w:history="1">
        <w:r>
          <w:rPr>
            <w:rFonts w:ascii="arial" w:eastAsia="arial" w:hAnsi="arial" w:cs="arial"/>
            <w:b w:val="0"/>
            <w:i/>
            <w:strike w:val="0"/>
            <w:noProof w:val="0"/>
            <w:color w:val="0077CC"/>
            <w:position w:val="0"/>
            <w:sz w:val="20"/>
            <w:u w:val="single"/>
            <w:vertAlign w:val="baseline"/>
          </w:rPr>
          <w:t>, at 91, 83 S. Ct. 646; 9 L. Ed. 2d 601</w:t>
        </w:r>
      </w:hyperlink>
      <w:r>
        <w:rPr>
          <w:rFonts w:ascii="arial" w:eastAsia="arial" w:hAnsi="arial" w:cs="arial"/>
          <w:b w:val="0"/>
          <w:i w:val="0"/>
          <w:strike w:val="0"/>
          <w:noProof w:val="0"/>
          <w:color w:val="000000"/>
          <w:position w:val="0"/>
          <w:sz w:val="20"/>
          <w:u w:val="none"/>
          <w:vertAlign w:val="baseline"/>
        </w:rPr>
        <w:t xml:space="preserve">. The Court’s decision impairs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objective. </w:t>
      </w:r>
      <w:bookmarkStart w:id="434" w:name="Bookmark_I5GTWKRC2HM6K00040000400"/>
      <w:bookmarkEnd w:id="434"/>
      <w:r>
        <w:rPr>
          <w:rFonts w:ascii="arial" w:eastAsia="arial" w:hAnsi="arial" w:cs="arial"/>
          <w:b w:val="0"/>
          <w:i w:val="0"/>
          <w:strike w:val="0"/>
          <w:noProof w:val="0"/>
          <w:color w:val="000000"/>
          <w:position w:val="0"/>
          <w:sz w:val="20"/>
          <w:u w:val="none"/>
          <w:vertAlign w:val="baseline"/>
        </w:rPr>
        <w:t xml:space="preserve">Before today, interstate pipelines knew that their practices relating to price indices had to comply with one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[**532] </w:t>
      </w:r>
      <w:r>
        <w:rPr>
          <w:rFonts w:ascii="arial" w:eastAsia="arial" w:hAnsi="arial" w:cs="arial"/>
          <w:b w:val="0"/>
          <w:i w:val="0"/>
          <w:strike w:val="0"/>
          <w:noProof w:val="0"/>
          <w:color w:val="000000"/>
          <w:position w:val="0"/>
          <w:sz w:val="20"/>
          <w:u w:val="none"/>
          <w:vertAlign w:val="baseline"/>
        </w:rPr>
        <w:t xml:space="preserve"> promulgated by the Commission. From now on, however, pipelines will have to ensure that their behavior conforms to the discordant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50 States—or more accurately, to the discordant verdicts of untold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juries. The Court’s reassurance that pipelines may still invoke conflict preemption, see </w:t>
      </w:r>
      <w:bookmarkStart w:id="435" w:name="Bookmark_I5GTWKRC2HM6K00030000400"/>
      <w:bookmarkEnd w:id="435"/>
      <w:hyperlink r:id="rId9" w:history="1">
        <w:r>
          <w:rPr>
            <w:rFonts w:ascii="arial" w:eastAsia="arial" w:hAnsi="arial" w:cs="arial"/>
            <w:b w:val="0"/>
            <w:i/>
            <w:strike w:val="0"/>
            <w:noProof w:val="0"/>
            <w:color w:val="0077CC"/>
            <w:position w:val="0"/>
            <w:sz w:val="20"/>
            <w:u w:val="single"/>
            <w:vertAlign w:val="baseline"/>
          </w:rPr>
          <w:t>ante</w:t>
        </w:r>
      </w:hyperlink>
      <w:hyperlink r:id="rId9" w:history="1">
        <w:r>
          <w:rPr>
            <w:rFonts w:ascii="arial" w:eastAsia="arial" w:hAnsi="arial" w:cs="arial"/>
            <w:b w:val="0"/>
            <w:i/>
            <w:strike w:val="0"/>
            <w:noProof w:val="0"/>
            <w:color w:val="0077CC"/>
            <w:position w:val="0"/>
            <w:sz w:val="20"/>
            <w:u w:val="single"/>
            <w:vertAlign w:val="baseline"/>
          </w:rPr>
          <w:t>, at ___ - ___, 191 L. Ed. 2d, at 525</w:t>
        </w:r>
      </w:hyperlink>
      <w:r>
        <w:rPr>
          <w:rFonts w:ascii="arial" w:eastAsia="arial" w:hAnsi="arial" w:cs="arial"/>
          <w:b w:val="0"/>
          <w:i w:val="0"/>
          <w:strike w:val="0"/>
          <w:noProof w:val="0"/>
          <w:color w:val="000000"/>
          <w:position w:val="0"/>
          <w:sz w:val="20"/>
          <w:u w:val="none"/>
          <w:vertAlign w:val="baseline"/>
        </w:rPr>
        <w:t xml:space="preserve">, provides little comfort on this front. Conflict preemption will resolve only discrepancies between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the discrepancies among differing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which today’s opinion subjects the industry.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6" w:name="Bookmark_para_65"/>
      <w:bookmarkEnd w:id="436"/>
      <w:bookmarkStart w:id="437" w:name="Bookmark_I4S6DSG1G0F000KKJCP000NH"/>
      <w:bookmarkEnd w:id="437"/>
      <w:bookmarkStart w:id="438" w:name="Bookmark_I5G0N8GH2SF85V0040000400"/>
      <w:bookmarkEnd w:id="438"/>
      <w:r>
        <w:rPr>
          <w:rFonts w:ascii="arial" w:eastAsia="arial" w:hAnsi="arial" w:cs="arial"/>
          <w:b w:val="0"/>
          <w:i w:val="0"/>
          <w:strike w:val="0"/>
          <w:noProof w:val="0"/>
          <w:color w:val="000000"/>
          <w:position w:val="0"/>
          <w:sz w:val="20"/>
          <w:u w:val="none"/>
          <w:vertAlign w:val="baseline"/>
        </w:rPr>
        <w:t xml:space="preserve">“The Natural Gas Act was designed . . . to produce a harmonious and comprehensive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industry. Neither state nor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body was to</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encroach upon the jurisdiction of the other.” </w:t>
      </w:r>
      <w:bookmarkStart w:id="439" w:name="Bookmark_I5G0N8GH2SF85V0030000400"/>
      <w:bookmarkEnd w:id="439"/>
      <w:r>
        <w:rPr>
          <w:rFonts w:ascii="arial" w:eastAsia="arial" w:hAnsi="arial" w:cs="arial"/>
          <w:b w:val="0"/>
          <w:i/>
          <w:strike w:val="0"/>
          <w:noProof w:val="0"/>
          <w:color w:val="000000"/>
          <w:position w:val="0"/>
          <w:sz w:val="20"/>
          <w:u w:val="none"/>
          <w:vertAlign w:val="baseline"/>
        </w:rPr>
        <w:t>FPC</w:t>
      </w:r>
      <w:r>
        <w:rPr>
          <w:rFonts w:ascii="arial" w:eastAsia="arial" w:hAnsi="arial" w:cs="arial"/>
          <w:b w:val="0"/>
          <w:i/>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Panhandle Eastern Pipe Line Co.</w:t>
      </w:r>
      <w:r>
        <w:rPr>
          <w:rFonts w:ascii="arial" w:eastAsia="arial" w:hAnsi="arial" w:cs="arial"/>
          <w:b w:val="0"/>
          <w:i/>
          <w:strike w:val="0"/>
          <w:noProof w:val="0"/>
          <w:color w:val="000000"/>
          <w:position w:val="0"/>
          <w:sz w:val="20"/>
          <w:u w:val="none"/>
          <w:vertAlign w:val="baseline"/>
        </w:rPr>
        <w:t>, 337 U. S. 498, 513, 69 S. Ct. 1251, 93 L. Ed. 1499 (1949)</w:t>
      </w:r>
      <w:r>
        <w:rPr>
          <w:rFonts w:ascii="arial" w:eastAsia="arial" w:hAnsi="arial" w:cs="arial"/>
          <w:b w:val="0"/>
          <w:i w:val="0"/>
          <w:strike w:val="0"/>
          <w:noProof w:val="0"/>
          <w:color w:val="000000"/>
          <w:position w:val="0"/>
          <w:sz w:val="20"/>
          <w:u w:val="none"/>
          <w:vertAlign w:val="baseline"/>
        </w:rPr>
        <w:t xml:space="preserve"> (footnote omitted). Today, however, the Court allows the States to encroach. </w:t>
      </w:r>
      <w:r>
        <w:rPr>
          <w:rFonts w:ascii="arial" w:eastAsia="arial" w:hAnsi="arial" w:cs="arial"/>
          <w:b w:val="0"/>
          <w:i w:val="0"/>
          <w:strike w:val="0"/>
          <w:noProof w:val="0"/>
          <w:color w:val="000000"/>
          <w:position w:val="0"/>
          <w:sz w:val="20"/>
          <w:u w:val="none"/>
          <w:vertAlign w:val="baseline"/>
        </w:rPr>
        <w:t xml:space="preserve">Worse still, it leaves pipelines guessing about when States will be allowed to encroach again. May States aim at retail rates under laws that share none of the features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advertised today? Under laws that share only some of those features? May States apply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pipelines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aiming at retail rates? But that is just the start. Who knows what other “considerations that weigh against a finding of pre-emption” remain to be unearthed in future cases? The Court’s all-things-considered test does not make for a stable background against which to carry on the natural gas trade.</w:t>
      </w:r>
    </w:p>
    <w:p>
      <w:pPr>
        <w:keepNext w:val="0"/>
        <w:widowControl w:val="0"/>
        <w:spacing w:before="200" w:after="0" w:line="260" w:lineRule="atLeast"/>
        <w:ind w:left="0" w:right="0" w:firstLine="0"/>
        <w:jc w:val="both"/>
      </w:pPr>
      <w:bookmarkStart w:id="440" w:name="Bookmark_para_66"/>
      <w:bookmarkEnd w:id="440"/>
      <w:r>
        <w:rPr>
          <w:rFonts w:ascii="arial" w:eastAsia="arial" w:hAnsi="arial" w:cs="arial"/>
          <w:b w:val="0"/>
          <w:i w:val="0"/>
          <w:strike w:val="0"/>
          <w:noProof w:val="0"/>
          <w:color w:val="000000"/>
          <w:position w:val="0"/>
          <w:sz w:val="20"/>
          <w:u w:val="none"/>
          <w:vertAlign w:val="baseline"/>
        </w:rPr>
        <w:t xml:space="preserve">I would stand by the more principled and more workable line traced by our precedents. The Commission may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practices alleged in this case; the States therefore may not. I respectfully dissent.</w:t>
      </w:r>
    </w:p>
    <w:p>
      <w:pPr>
        <w:keepNext/>
        <w:widowControl w:val="0"/>
        <w:spacing w:before="240" w:after="0" w:line="340" w:lineRule="atLeast"/>
        <w:ind w:left="0" w:right="0" w:firstLine="0"/>
        <w:jc w:val="left"/>
      </w:pPr>
      <w:bookmarkStart w:id="441" w:name="References"/>
      <w:bookmarkEnd w:id="441"/>
      <w:r>
        <w:rPr>
          <w:rFonts w:ascii="arial" w:eastAsia="arial" w:hAnsi="arial" w:cs="arial"/>
          <w:b/>
          <w:i w:val="0"/>
          <w:strike w:val="0"/>
          <w:noProof w:val="0"/>
          <w:color w:val="000000"/>
          <w:position w:val="0"/>
          <w:sz w:val="28"/>
          <w:u w:val="none"/>
          <w:vertAlign w:val="baseline"/>
        </w:rPr>
        <w:t>References</w:t>
      </w:r>
    </w:p>
    <w:p>
      <w:pPr>
        <w:spacing w:line="60" w:lineRule="exact"/>
      </w:pPr>
      <w:r>
        <w:pict>
          <v:line id="_x0000_s1075" style="position:absolute;z-index:251667456"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hyperlink r:id="rId17" w:history="1">
        <w:r>
          <w:rPr>
            <w:rFonts w:ascii="arial" w:eastAsia="arial" w:hAnsi="arial" w:cs="arial"/>
            <w:b w:val="0"/>
            <w:i/>
            <w:strike w:val="0"/>
            <w:color w:val="0077CC"/>
            <w:sz w:val="20"/>
            <w:u w:val="single"/>
            <w:vertAlign w:val="baseline"/>
          </w:rPr>
          <w:t>15 U.S.C.S. § 717 et seq.</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Antieau on Local Government Law § 12.02 (Matthew Bender 2d 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Digest, States, Territories, and Possessions § 45.8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Ed Index, Natural Gas Acts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State tax as inconsistent with federal law so as to violate </w:t>
      </w:r>
      <w:hyperlink r:id="rId14"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(Art. VI, cl. 2)</w:t>
        </w:r>
      </w:hyperlink>
      <w:r>
        <w:rPr>
          <w:rFonts w:ascii="arial" w:eastAsia="arial" w:hAnsi="arial" w:cs="arial"/>
          <w:b w:val="0"/>
          <w:i w:val="0"/>
          <w:strike w:val="0"/>
          <w:noProof w:val="0"/>
          <w:color w:val="000000"/>
          <w:position w:val="0"/>
          <w:sz w:val="20"/>
          <w:u w:val="none"/>
          <w:vertAlign w:val="baseline"/>
        </w:rPr>
        <w:t xml:space="preserve"> of Federal Constitution--Supreme Court cases. </w:t>
      </w:r>
      <w:hyperlink r:id="rId100" w:history="1">
        <w:r>
          <w:rPr>
            <w:rFonts w:ascii="arial" w:eastAsia="arial" w:hAnsi="arial" w:cs="arial"/>
            <w:b w:val="0"/>
            <w:i/>
            <w:strike w:val="0"/>
            <w:noProof w:val="0"/>
            <w:color w:val="0077CC"/>
            <w:position w:val="0"/>
            <w:sz w:val="20"/>
            <w:u w:val="single"/>
            <w:vertAlign w:val="baseline"/>
          </w:rPr>
          <w:t>93 L. Ed. 2d 1056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Validity, under </w:t>
      </w:r>
      <w:r>
        <w:rPr>
          <w:rFonts w:ascii="arial" w:eastAsia="arial" w:hAnsi="arial" w:cs="arial"/>
          <w:b w:val="0"/>
          <w:i/>
          <w:strike w:val="0"/>
          <w:noProof w:val="0"/>
          <w:color w:val="000000"/>
          <w:position w:val="0"/>
          <w:sz w:val="20"/>
          <w:u w:val="none"/>
          <w:vertAlign w:val="baseline"/>
        </w:rPr>
        <w:t>commerce clause of Federal Constitution</w:t>
      </w:r>
      <w:r>
        <w:rPr>
          <w:rFonts w:ascii="arial" w:eastAsia="arial" w:hAnsi="arial" w:cs="arial"/>
          <w:b w:val="0"/>
          <w:i w:val="0"/>
          <w:strike w:val="0"/>
          <w:noProof w:val="0"/>
          <w:color w:val="000000"/>
          <w:position w:val="0"/>
          <w:sz w:val="20"/>
          <w:u w:val="none"/>
          <w:vertAlign w:val="baseline"/>
        </w:rPr>
        <w:t xml:space="preserve">, of state statutes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securities transactions--federal cases. </w:t>
      </w:r>
      <w:hyperlink r:id="rId101" w:history="1">
        <w:r>
          <w:rPr>
            <w:rFonts w:ascii="arial" w:eastAsia="arial" w:hAnsi="arial" w:cs="arial"/>
            <w:b w:val="0"/>
            <w:i/>
            <w:strike w:val="0"/>
            <w:noProof w:val="0"/>
            <w:color w:val="0077CC"/>
            <w:position w:val="0"/>
            <w:sz w:val="20"/>
            <w:u w:val="single"/>
            <w:vertAlign w:val="baseline"/>
          </w:rPr>
          <w:t>73 L. Ed. 2d 1454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Validity, under </w:t>
      </w:r>
      <w:r>
        <w:rPr>
          <w:rFonts w:ascii="arial" w:eastAsia="arial" w:hAnsi="arial" w:cs="arial"/>
          <w:b w:val="0"/>
          <w:i/>
          <w:strike w:val="0"/>
          <w:noProof w:val="0"/>
          <w:color w:val="000000"/>
          <w:position w:val="0"/>
          <w:sz w:val="20"/>
          <w:u w:val="none"/>
          <w:vertAlign w:val="baseline"/>
        </w:rPr>
        <w:t>commerce clause of Federal Constitution</w:t>
      </w:r>
      <w:r>
        <w:rPr>
          <w:rFonts w:ascii="arial" w:eastAsia="arial" w:hAnsi="arial" w:cs="arial"/>
          <w:b w:val="0"/>
          <w:i w:val="0"/>
          <w:strike w:val="0"/>
          <w:noProof w:val="0"/>
          <w:color w:val="000000"/>
          <w:position w:val="0"/>
          <w:sz w:val="20"/>
          <w:u w:val="none"/>
          <w:vertAlign w:val="baseline"/>
        </w:rPr>
        <w:t xml:space="preserve">, of state restrictions on interstate movement of goods, products, and natural resources originating from within state--Supreme Court cases. </w:t>
      </w:r>
      <w:hyperlink r:id="rId102" w:history="1">
        <w:r>
          <w:rPr>
            <w:rFonts w:ascii="arial" w:eastAsia="arial" w:hAnsi="arial" w:cs="arial"/>
            <w:b w:val="0"/>
            <w:i/>
            <w:strike w:val="0"/>
            <w:noProof w:val="0"/>
            <w:color w:val="0077CC"/>
            <w:position w:val="0"/>
            <w:sz w:val="20"/>
            <w:u w:val="single"/>
            <w:vertAlign w:val="baseline"/>
          </w:rPr>
          <w:t>71 L. Ed. 2d 890</w:t>
        </w:r>
      </w:hyperlink>
      <w:r>
        <w:rPr>
          <w:rFonts w:ascii="arial" w:eastAsia="arial" w:hAnsi="arial" w:cs="arial"/>
          <w:b w:val="0"/>
          <w:i w:val="0"/>
          <w:strike w:val="0"/>
          <w:noProof w:val="0"/>
          <w:color w:val="000000"/>
          <w:position w:val="0"/>
          <w:sz w:val="20"/>
          <w:u w:val="none"/>
          <w:vertAlign w:val="baseline"/>
        </w:rPr>
        <w:t>.</w:t>
      </w:r>
    </w:p>
    <w:p/>
    <w:p>
      <w:pPr>
        <w:ind w:left="200"/>
      </w:pPr>
      <w:r>
        <w:br/>
      </w:r>
      <w:r>
        <w:pict>
          <v:line id="_x0000_s1076" style="position:absolute;z-index:25166848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Oneok, Inc. v. Learjet,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85C-H4N1-F04K-V321-00000-00&amp;context=" TargetMode="External" /><Relationship Id="rId100" Type="http://schemas.openxmlformats.org/officeDocument/2006/relationships/hyperlink" Target="https://advance.lexis.com/api/document?collection=analytical-materials&amp;id=urn:contentItem:56GM-Y1M0-006F-B015-00000-00&amp;context=" TargetMode="External" /><Relationship Id="rId101" Type="http://schemas.openxmlformats.org/officeDocument/2006/relationships/hyperlink" Target="https://advance.lexis.com/api/document?collection=analytical-materials&amp;id=urn:contentItem:56GT-S240-006F-B0MX-00000-00&amp;context=" TargetMode="External" /><Relationship Id="rId102" Type="http://schemas.openxmlformats.org/officeDocument/2006/relationships/hyperlink" Target="https://advance.lexis.com/api/document?collection=analytical-materials&amp;id=urn:contentItem:56GT-S240-006F-B0N5-00000-00&amp;context=" TargetMode="External" /><Relationship Id="rId103" Type="http://schemas.openxmlformats.org/officeDocument/2006/relationships/styles" Target="styles.xml" /><Relationship Id="rId11" Type="http://schemas.openxmlformats.org/officeDocument/2006/relationships/hyperlink" Target="https://advance.lexis.com/api/document?collection=cases&amp;id=urn:contentItem:5FTC-D411-F04K-F0WK-00000-00&amp;context=&amp;link=LNHNREFclscc1" TargetMode="External" /><Relationship Id="rId12" Type="http://schemas.openxmlformats.org/officeDocument/2006/relationships/image" Target="media/image2.png" /><Relationship Id="rId13" Type="http://schemas.openxmlformats.org/officeDocument/2006/relationships/hyperlink" Target="https://advance.lexis.com/api/document?collection=cases&amp;id=urn:contentItem:5FTC-D411-F04K-F0WK-00000-00&amp;context=&amp;link=LNHNREFclscc2" TargetMode="External" /><Relationship Id="rId14" Type="http://schemas.openxmlformats.org/officeDocument/2006/relationships/hyperlink" Target="https://advance.lexis.com/api/document?collection=statutes-legislation&amp;id=urn:contentItem:4YF7-GR31-NRF4-44XT-00000-00&amp;context=" TargetMode="External" /><Relationship Id="rId15" Type="http://schemas.openxmlformats.org/officeDocument/2006/relationships/hyperlink" Target="https://advance.lexis.com/api/document?collection=cases&amp;id=urn:contentItem:5FTC-D411-F04K-F0WK-00000-00&amp;context=&amp;link=LNHNREFclscc3" TargetMode="External" /><Relationship Id="rId16" Type="http://schemas.openxmlformats.org/officeDocument/2006/relationships/hyperlink" Target="https://advance.lexis.com/api/document?collection=statutes-legislation&amp;id=urn:contentItem:4YF7-GS71-NRF4-405N-00000-00&amp;context=" TargetMode="External" /><Relationship Id="rId17" Type="http://schemas.openxmlformats.org/officeDocument/2006/relationships/hyperlink" Target="https://advance.lexis.com/api/document?collection=statutes-legislation&amp;id=urn:contentItem:4YF7-GT11-NRF4-434M-00000-00&amp;context=" TargetMode="External" /><Relationship Id="rId18" Type="http://schemas.openxmlformats.org/officeDocument/2006/relationships/hyperlink" Target="https://advance.lexis.com/api/document?collection=cases&amp;id=urn:contentItem:5FTC-D411-F04K-F0WK-00000-00&amp;context=&amp;link=LNHNREFclscc4" TargetMode="External" /><Relationship Id="rId19" Type="http://schemas.openxmlformats.org/officeDocument/2006/relationships/hyperlink" Target="https://advance.lexis.com/api/document?collection=cases&amp;id=urn:contentItem:5FTC-D411-F04K-F0WK-00000-00&amp;context=&amp;link=LNHNREFclscc5"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FTC-D411-F04K-F0WK-00000-00&amp;context=&amp;link=LNHNREFclscc6" TargetMode="External" /><Relationship Id="rId21" Type="http://schemas.openxmlformats.org/officeDocument/2006/relationships/hyperlink" Target="https://advance.lexis.com/api/document?collection=cases&amp;id=urn:contentItem:5FTC-D411-F04K-F0WK-00000-00&amp;context=&amp;link=LNHNREFclscc7" TargetMode="External" /><Relationship Id="rId22" Type="http://schemas.openxmlformats.org/officeDocument/2006/relationships/hyperlink" Target="https://advance.lexis.com/api/document?collection=cases&amp;id=urn:contentItem:5FTC-D411-F04K-F0WK-00000-00&amp;context=&amp;link=LNHNREFclscc8" TargetMode="External" /><Relationship Id="rId23" Type="http://schemas.openxmlformats.org/officeDocument/2006/relationships/hyperlink" Target="https://advance.lexis.com/api/document?collection=cases&amp;id=urn:contentItem:5FTC-D411-F04K-F0WK-00000-00&amp;context=&amp;link=LNHNREFclscc9" TargetMode="External" /><Relationship Id="rId24" Type="http://schemas.openxmlformats.org/officeDocument/2006/relationships/hyperlink" Target="https://advance.lexis.com/api/document?collection=cases&amp;id=urn:contentItem:5FTC-D411-F04K-F0WK-00000-00&amp;context=&amp;link=LNHNREFclscc10" TargetMode="External" /><Relationship Id="rId25" Type="http://schemas.openxmlformats.org/officeDocument/2006/relationships/hyperlink" Target="https://advance.lexis.com/api/document?collection=cases&amp;id=urn:contentItem:5FTC-D411-F04K-F0WK-00000-00&amp;context=&amp;link=LEDHN1_1" TargetMode="External" /><Relationship Id="rId26" Type="http://schemas.openxmlformats.org/officeDocument/2006/relationships/hyperlink" Target="https://advance.lexis.com/api/document?collection=cases&amp;id=urn:contentItem:5FTC-D411-F04K-F0WK-00000-00&amp;context=&amp;link=LEDHN2_1" TargetMode="External" /><Relationship Id="rId27" Type="http://schemas.openxmlformats.org/officeDocument/2006/relationships/hyperlink" Target="https://advance.lexis.com/api/document?collection=cases&amp;id=urn:contentItem:5FTC-D411-F04K-F0WK-00000-00&amp;context=&amp;link=LEDHN3_1" TargetMode="External" /><Relationship Id="rId28" Type="http://schemas.openxmlformats.org/officeDocument/2006/relationships/hyperlink" Target="https://advance.lexis.com/api/document?collection=statutes-legislation&amp;id=urn:contentItem:4YF7-GR01-NRF4-43MY-00000-00&amp;context=" TargetMode="External" /><Relationship Id="rId29" Type="http://schemas.openxmlformats.org/officeDocument/2006/relationships/hyperlink" Target="https://advance.lexis.com/api/document?collection=cases&amp;id=urn:contentItem:5FTC-D411-F04K-F0WK-00000-00&amp;context=&amp;link=LEDHN4_1"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FTC-D411-F04K-F0WK-00000-00&amp;context=&amp;link=LEDHN5_1" TargetMode="External" /><Relationship Id="rId31" Type="http://schemas.openxmlformats.org/officeDocument/2006/relationships/hyperlink" Target="https://advance.lexis.com/api/document?collection=cases&amp;id=urn:contentItem:5FTC-D411-F04K-F0WK-00000-00&amp;context=&amp;link=LEDHN6_1" TargetMode="External" /><Relationship Id="rId32" Type="http://schemas.openxmlformats.org/officeDocument/2006/relationships/hyperlink" Target="https://advance.lexis.com/api/document?collection=cases&amp;id=urn:contentItem:5FTC-D411-F04K-F0WK-00000-00&amp;context=&amp;link=LEDHN7_1" TargetMode="External" /><Relationship Id="rId33" Type="http://schemas.openxmlformats.org/officeDocument/2006/relationships/hyperlink" Target="https://advance.lexis.com/api/document?collection=cases&amp;id=urn:contentItem:5FTC-D411-F04K-F0WK-00000-00&amp;context=&amp;link=LEDHN8_1" TargetMode="External" /><Relationship Id="rId34" Type="http://schemas.openxmlformats.org/officeDocument/2006/relationships/hyperlink" Target="https://advance.lexis.com/api/document?collection=cases&amp;id=urn:contentItem:5FTC-D411-F04K-F0WK-00000-00&amp;context=&amp;link=LEDHN9_1" TargetMode="External" /><Relationship Id="rId35" Type="http://schemas.openxmlformats.org/officeDocument/2006/relationships/hyperlink" Target="https://advance.lexis.com/api/document?collection=cases&amp;id=urn:contentItem:5FTC-D411-F04K-F0WK-00000-00&amp;context=&amp;link=LEDHN10_1" TargetMode="External" /><Relationship Id="rId36" Type="http://schemas.openxmlformats.org/officeDocument/2006/relationships/hyperlink" Target="https://advance.lexis.com/api/document?collection=cases&amp;id=urn:contentItem:3S4X-JTB0-003B-S4P5-00000-00&amp;context=" TargetMode="External" /><Relationship Id="rId37" Type="http://schemas.openxmlformats.org/officeDocument/2006/relationships/hyperlink" Target="https://advance.lexis.com/api/document?collection=cases&amp;id=urn:contentItem:3S4X-H5V0-003B-S3J3-00000-00&amp;context=" TargetMode="External" /><Relationship Id="rId38" Type="http://schemas.openxmlformats.org/officeDocument/2006/relationships/hyperlink" Target="https://advance.lexis.com/api/document?collection=cases&amp;id=urn:contentItem:3S4X-C9X0-003B-43HN-00000-00&amp;context=" TargetMode="External" /><Relationship Id="rId39" Type="http://schemas.openxmlformats.org/officeDocument/2006/relationships/hyperlink" Target="https://advance.lexis.com/api/document?collection=cases&amp;id=urn:contentItem:3S4X-FDH0-003B-452K-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BF10-003B-42H3-00000-00&amp;context=" TargetMode="External" /><Relationship Id="rId41" Type="http://schemas.openxmlformats.org/officeDocument/2006/relationships/hyperlink" Target="https://advance.lexis.com/api/document?collection=cases&amp;id=urn:contentItem:3S4X-D730-003B-S2W9-00000-00&amp;context=" TargetMode="External" /><Relationship Id="rId42" Type="http://schemas.openxmlformats.org/officeDocument/2006/relationships/hyperlink" Target="https://advance.lexis.com/api/document?collection=cases&amp;id=urn:contentItem:5FTC-D411-F04K-F0WK-00000-00&amp;context=&amp;link=clscc1" TargetMode="External" /><Relationship Id="rId43" Type="http://schemas.openxmlformats.org/officeDocument/2006/relationships/image" Target="media/image3.png" /><Relationship Id="rId44" Type="http://schemas.openxmlformats.org/officeDocument/2006/relationships/hyperlink" Target="https://advance.lexis.com/api/document?collection=cases&amp;id=urn:contentItem:5FTC-D411-F04K-F0WK-00000-00&amp;context=&amp;link=LEDHN1" TargetMode="External" /><Relationship Id="rId45" Type="http://schemas.openxmlformats.org/officeDocument/2006/relationships/hyperlink" Target="https://advance.lexis.com/api/document?collection=cases&amp;id=urn:contentItem:5FTC-D411-F04K-F0WK-00000-00&amp;context=&amp;link=clscc2" TargetMode="External" /><Relationship Id="rId46" Type="http://schemas.openxmlformats.org/officeDocument/2006/relationships/hyperlink" Target="https://advance.lexis.com/api/document?collection=cases&amp;id=urn:contentItem:5FTC-D411-F04K-F0WK-00000-00&amp;context=&amp;link=LEDHN2" TargetMode="External" /><Relationship Id="rId47" Type="http://schemas.openxmlformats.org/officeDocument/2006/relationships/hyperlink" Target="https://advance.lexis.com/api/document?collection=cases&amp;id=urn:contentItem:47C2-KJC0-004B-Y014-00000-00&amp;context=" TargetMode="External" /><Relationship Id="rId48" Type="http://schemas.openxmlformats.org/officeDocument/2006/relationships/hyperlink" Target="https://advance.lexis.com/api/document?collection=cases&amp;id=urn:contentItem:55YR-T0Y1-F04K-F2T3-00000-00&amp;context=" TargetMode="External" /><Relationship Id="rId49" Type="http://schemas.openxmlformats.org/officeDocument/2006/relationships/hyperlink" Target="https://advance.lexis.com/api/document?collection=cases&amp;id=urn:contentItem:3S65-J1W0-003B-R377-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5FTC-D411-F04K-F0WK-00000-00&amp;context=&amp;link=clscc3" TargetMode="External" /><Relationship Id="rId51" Type="http://schemas.openxmlformats.org/officeDocument/2006/relationships/hyperlink" Target="https://advance.lexis.com/api/document?collection=cases&amp;id=urn:contentItem:5FTC-D411-F04K-F0WK-00000-00&amp;context=&amp;link=LEDHN3" TargetMode="External" /><Relationship Id="rId52" Type="http://schemas.openxmlformats.org/officeDocument/2006/relationships/hyperlink" Target="https://advance.lexis.com/api/document?collection=cases&amp;id=urn:contentItem:3S4X-G6M0-003B-74N7-00000-00&amp;context=" TargetMode="External" /><Relationship Id="rId53" Type="http://schemas.openxmlformats.org/officeDocument/2006/relationships/hyperlink" Target="https://advance.lexis.com/api/document?collection=cases&amp;id=urn:contentItem:3S4X-2WD0-003B-H0MB-00000-00&amp;context=" TargetMode="External" /><Relationship Id="rId54" Type="http://schemas.openxmlformats.org/officeDocument/2006/relationships/hyperlink" Target="https://advance.lexis.com/api/document?collection=cases&amp;id=urn:contentItem:3S4X-JD40-003B-S3K8-00000-00&amp;context=" TargetMode="External" /><Relationship Id="rId55" Type="http://schemas.openxmlformats.org/officeDocument/2006/relationships/hyperlink" Target="https://advance.lexis.com/api/document?collection=cases&amp;id=urn:contentItem:3S4X-3VC0-003B-71RV-00000-00&amp;context=" TargetMode="External" /><Relationship Id="rId56" Type="http://schemas.openxmlformats.org/officeDocument/2006/relationships/hyperlink" Target="https://advance.lexis.com/api/document?collection=statutes-legislation&amp;id=urn:contentItem:4YF7-GSP1-NRF4-455R-00000-00&amp;context=" TargetMode="External" /><Relationship Id="rId57" Type="http://schemas.openxmlformats.org/officeDocument/2006/relationships/hyperlink" Target="https://advance.lexis.com/api/document?collection=administrative-codes&amp;id=urn:contentItem:3SG3-N9T0-005D-W3PN-00000-00&amp;context=" TargetMode="External" /><Relationship Id="rId58" Type="http://schemas.openxmlformats.org/officeDocument/2006/relationships/hyperlink" Target="https://advance.lexis.com/api/document?collection=administrative-codes&amp;id=urn:contentItem:4B3D-16S0-006W-810B-00000-00&amp;context=" TargetMode="External" /><Relationship Id="rId59" Type="http://schemas.openxmlformats.org/officeDocument/2006/relationships/hyperlink" Target="https://advance.lexis.com/api/document?collection=administrative-materials&amp;id=urn:contentItem:4951-X3T0-001G-Y426-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materials&amp;id=urn:contentItem:48XV-RST0-001G-Y3R3-00000-00&amp;context=" TargetMode="External" /><Relationship Id="rId61" Type="http://schemas.openxmlformats.org/officeDocument/2006/relationships/hyperlink" Target="https://advance.lexis.com/api/document?collection=statutes-legislation&amp;id=urn:contentItem:4YF7-GVC1-NRF4-40VW-00000-00&amp;context=" TargetMode="External" /><Relationship Id="rId62" Type="http://schemas.openxmlformats.org/officeDocument/2006/relationships/hyperlink" Target="https://advance.lexis.com/api/document?collection=statutes-legislation&amp;id=urn:contentItem:5G4X-PM41-DYB7-M174-00000-00&amp;context=" TargetMode="External" /><Relationship Id="rId63" Type="http://schemas.openxmlformats.org/officeDocument/2006/relationships/hyperlink" Target="https://advance.lexis.com/api/document?collection=statutes-legislation&amp;id=urn:contentItem:5G4X-PM41-DYB7-M17H-00000-00&amp;context=" TargetMode="External" /><Relationship Id="rId64" Type="http://schemas.openxmlformats.org/officeDocument/2006/relationships/hyperlink" Target="https://advance.lexis.com/api/document?collection=statutes-legislation&amp;id=urn:contentItem:5G4X-PM41-DYB7-M17N-00000-00&amp;context=" TargetMode="External" /><Relationship Id="rId65" Type="http://schemas.openxmlformats.org/officeDocument/2006/relationships/hyperlink" Target="https://advance.lexis.com/api/document?collection=statutes-legislation&amp;id=urn:contentItem:5BY4-SXF1-DYB8-317M-00000-00&amp;context=" TargetMode="External" /><Relationship Id="rId66" Type="http://schemas.openxmlformats.org/officeDocument/2006/relationships/hyperlink" Target="https://advance.lexis.com/api/document?collection=statutes-legislation&amp;id=urn:contentItem:5DT0-CDS1-6M8F-508V-00000-00&amp;context=" TargetMode="External" /><Relationship Id="rId67" Type="http://schemas.openxmlformats.org/officeDocument/2006/relationships/hyperlink" Target="https://advance.lexis.com/api/document?collection=statutes-legislation&amp;id=urn:contentItem:4YF7-GSG1-NRF4-42NR-00000-00&amp;context=" TargetMode="External" /><Relationship Id="rId68" Type="http://schemas.openxmlformats.org/officeDocument/2006/relationships/hyperlink" Target="https://advance.lexis.com/api/document?collection=cases&amp;id=urn:contentItem:7YB2-69W0-YB0V-5001-00000-00&amp;context=" TargetMode="External" /><Relationship Id="rId69" Type="http://schemas.openxmlformats.org/officeDocument/2006/relationships/hyperlink" Target="https://advance.lexis.com/api/document?collection=cases&amp;id=urn:contentItem:5FTC-D411-F04K-F0WK-00000-00&amp;context=&amp;link=clscc4" TargetMode="External" /><Relationship Id="rId7" Type="http://schemas.openxmlformats.org/officeDocument/2006/relationships/hyperlink" Target="https://advance.lexis.com/api/shepards?id=urn:contentItem:5FSH-MJP1-DXC8-74XD-00000-00&amp;category=initial&amp;context=" TargetMode="External" /><Relationship Id="rId70" Type="http://schemas.openxmlformats.org/officeDocument/2006/relationships/hyperlink" Target="https://advance.lexis.com/api/document?collection=cases&amp;id=urn:contentItem:5FTC-D411-F04K-F0WK-00000-00&amp;context=&amp;link=LEDHN4" TargetMode="External" /><Relationship Id="rId71" Type="http://schemas.openxmlformats.org/officeDocument/2006/relationships/hyperlink" Target="https://advance.lexis.com/api/document?collection=cases&amp;id=urn:contentItem:3S4X-JV20-003B-S0B2-00000-00&amp;context=" TargetMode="External" /><Relationship Id="rId72" Type="http://schemas.openxmlformats.org/officeDocument/2006/relationships/hyperlink" Target="https://advance.lexis.com/api/document?collection=cases&amp;id=urn:contentItem:5FTC-D411-F04K-F0WK-00000-00&amp;context=&amp;link=clscc5" TargetMode="External" /><Relationship Id="rId73" Type="http://schemas.openxmlformats.org/officeDocument/2006/relationships/hyperlink" Target="https://advance.lexis.com/api/document?collection=cases&amp;id=urn:contentItem:5FTC-D411-F04K-F0WK-00000-00&amp;context=&amp;link=LEDHN5" TargetMode="External" /><Relationship Id="rId74" Type="http://schemas.openxmlformats.org/officeDocument/2006/relationships/hyperlink" Target="https://advance.lexis.com/api/document?collection=cases&amp;id=urn:contentItem:5FTC-D411-F04K-F0WK-00000-00&amp;context=&amp;link=clscc6" TargetMode="External" /><Relationship Id="rId75" Type="http://schemas.openxmlformats.org/officeDocument/2006/relationships/hyperlink" Target="https://advance.lexis.com/api/document?collection=cases&amp;id=urn:contentItem:5FTC-D411-F04K-F0WK-00000-00&amp;context=&amp;link=LEDHN6" TargetMode="External" /><Relationship Id="rId76" Type="http://schemas.openxmlformats.org/officeDocument/2006/relationships/hyperlink" Target="https://advance.lexis.com/api/document?collection=cases&amp;id=urn:contentItem:5FTC-D411-F04K-F0WK-00000-00&amp;context=&amp;link=clscc7" TargetMode="External" /><Relationship Id="rId77" Type="http://schemas.openxmlformats.org/officeDocument/2006/relationships/hyperlink" Target="https://advance.lexis.com/api/document?collection=cases&amp;id=urn:contentItem:5FTC-D411-F04K-F0WK-00000-00&amp;context=&amp;link=LEDHN7" TargetMode="External" /><Relationship Id="rId78" Type="http://schemas.openxmlformats.org/officeDocument/2006/relationships/hyperlink" Target="https://advance.lexis.com/api/document?collection=cases&amp;id=urn:contentItem:5FTC-D411-F04K-F0WK-00000-00&amp;context=&amp;link=clscc8" TargetMode="External" /><Relationship Id="rId79" Type="http://schemas.openxmlformats.org/officeDocument/2006/relationships/hyperlink" Target="https://advance.lexis.com/api/document?collection=cases&amp;id=urn:contentItem:5FTC-D411-F04K-F0WK-00000-00&amp;context=&amp;link=LEDHN8"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FTC-D411-F04K-F0WK-00000-00&amp;context=&amp;link=clscc9" TargetMode="External" /><Relationship Id="rId81" Type="http://schemas.openxmlformats.org/officeDocument/2006/relationships/hyperlink" Target="https://advance.lexis.com/api/document?collection=cases&amp;id=urn:contentItem:5FTC-D411-F04K-F0WK-00000-00&amp;context=&amp;link=LEDHN9" TargetMode="External" /><Relationship Id="rId82" Type="http://schemas.openxmlformats.org/officeDocument/2006/relationships/hyperlink" Target="https://advance.lexis.com/api/document?collection=cases&amp;id=urn:contentItem:3S4X-6590-003B-70RT-00000-00&amp;context=" TargetMode="External" /><Relationship Id="rId83" Type="http://schemas.openxmlformats.org/officeDocument/2006/relationships/hyperlink" Target="https://advance.lexis.com/api/document?collection=statutes-legislation&amp;id=urn:contentItem:4YF7-GR51-NRF4-4068-00000-00&amp;context=" TargetMode="External" /><Relationship Id="rId84" Type="http://schemas.openxmlformats.org/officeDocument/2006/relationships/hyperlink" Target="https://advance.lexis.com/api/document?collection=cases&amp;id=urn:contentItem:5FTC-D411-F04K-F0WK-00000-00&amp;context=&amp;link=clscc10" TargetMode="External" /><Relationship Id="rId85" Type="http://schemas.openxmlformats.org/officeDocument/2006/relationships/hyperlink" Target="https://advance.lexis.com/api/document?collection=cases&amp;id=urn:contentItem:5FTC-D411-F04K-F0WK-00000-00&amp;context=&amp;link=LEDHN10" TargetMode="External" /><Relationship Id="rId86" Type="http://schemas.openxmlformats.org/officeDocument/2006/relationships/hyperlink" Target="https://advance.lexis.com/api/document?collection=cases&amp;id=urn:contentItem:3S4X-6N40-003B-S269-00000-00&amp;context=" TargetMode="External" /><Relationship Id="rId87" Type="http://schemas.openxmlformats.org/officeDocument/2006/relationships/hyperlink" Target="https://advance.lexis.com/api/document?collection=cases&amp;id=urn:contentItem:58FW-XKP1-F04K-F000-00000-00&amp;context=" TargetMode="External" /><Relationship Id="rId88" Type="http://schemas.openxmlformats.org/officeDocument/2006/relationships/hyperlink" Target="https://advance.lexis.com/api/document?collection=cases&amp;id=urn:contentItem:4VRY-4YV0-TXFX-13DM-00000-00&amp;context=" TargetMode="External" /><Relationship Id="rId89" Type="http://schemas.openxmlformats.org/officeDocument/2006/relationships/hyperlink" Target="https://advance.lexis.com/api/document?collection=cases&amp;id=urn:contentItem:552T-6DN1-F04K-F1MD-00000-00&amp;context=" TargetMode="External" /><Relationship Id="rId9" Type="http://schemas.openxmlformats.org/officeDocument/2006/relationships/hyperlink" Target="https://advance.lexis.com/api/document?collection=cases&amp;id=urn:contentItem:5FTC-D411-F04K-F0WK-00000-00&amp;context=" TargetMode="External" /><Relationship Id="rId90" Type="http://schemas.openxmlformats.org/officeDocument/2006/relationships/hyperlink" Target="https://advance.lexis.com/api/document?collection=cases&amp;id=urn:contentItem:3S4X-4YR0-003B-739Y-00000-00&amp;context=" TargetMode="External" /><Relationship Id="rId91" Type="http://schemas.openxmlformats.org/officeDocument/2006/relationships/hyperlink" Target="https://advance.lexis.com/api/document?collection=statutes-legislation&amp;id=urn:contentItem:4YF7-GHC1-NRF4-407K-00000-00&amp;context=" TargetMode="External" /><Relationship Id="rId92" Type="http://schemas.openxmlformats.org/officeDocument/2006/relationships/hyperlink" Target="https://advance.lexis.com/api/document?collection=statutes-legislation&amp;id=urn:contentItem:4YF7-GPW1-NRF4-42JT-00000-00&amp;context=" TargetMode="External" /><Relationship Id="rId93" Type="http://schemas.openxmlformats.org/officeDocument/2006/relationships/hyperlink" Target="https://advance.lexis.com/api/document?collection=cases&amp;id=urn:contentItem:3S4X-4V50-003B-S44P-00000-00&amp;context=" TargetMode="External" /><Relationship Id="rId94" Type="http://schemas.openxmlformats.org/officeDocument/2006/relationships/hyperlink" Target="https://advance.lexis.com/api/document?collection=cases&amp;id=urn:contentItem:3S4X-K0H0-003B-S4NX-00000-00&amp;context=" TargetMode="External" /><Relationship Id="rId95" Type="http://schemas.openxmlformats.org/officeDocument/2006/relationships/hyperlink" Target="https://advance.lexis.com/api/document?collection=cases&amp;id=urn:contentItem:3S4X-GWM0-003B-S537-00000-00&amp;context=" TargetMode="External" /><Relationship Id="rId96" Type="http://schemas.openxmlformats.org/officeDocument/2006/relationships/hyperlink" Target="https://advance.lexis.com/api/document?collection=cases&amp;id=urn:contentItem:3RFP-CVB0-004C-3005-00000-00&amp;context=" TargetMode="External" /><Relationship Id="rId97" Type="http://schemas.openxmlformats.org/officeDocument/2006/relationships/hyperlink" Target="https://advance.lexis.com/api/document?collection=statutes-legislation&amp;id=urn:contentItem:4YF7-GVY1-NRF4-412Y-00000-00&amp;context=" TargetMode="External" /><Relationship Id="rId98" Type="http://schemas.openxmlformats.org/officeDocument/2006/relationships/hyperlink" Target="https://advance.lexis.com/api/document?collection=cases&amp;id=urn:contentItem:3S4X-9X00-003B-S2WN-00000-00&amp;context=" TargetMode="External" /><Relationship Id="rId99" Type="http://schemas.openxmlformats.org/officeDocument/2006/relationships/hyperlink" Target="https://advance.lexis.com/api/document?collection=statutes-legislation&amp;id=urn:contentItem:4YF7-GRH1-NRF4-43P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