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bookmarkStart w:id="0" w:name="Bookmark_1"/>
      <w:bookmarkEnd w:id="0"/>
    </w:p>
    <w:p>
      <w:hyperlink r:id="rId8"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2.75pt">
              <v:imagedata r:id="rId9" o:title=""/>
            </v:shape>
          </w:pict>
        </w:r>
      </w:hyperlink>
      <w:r>
        <w:rPr>
          <w:rFonts w:ascii="arial" w:eastAsia="arial" w:hAnsi="arial" w:cs="arial"/>
          <w:b w:val="0"/>
          <w:i w:val="0"/>
          <w:strike w:val="0"/>
          <w:noProof w:val="0"/>
          <w:color w:val="000000"/>
          <w:position w:val="0"/>
          <w:sz w:val="18"/>
          <w:u w:val="none"/>
          <w:vertAlign w:val="baseline"/>
        </w:rPr>
        <w:t>   Neutral</w:t>
        <w:cr/>
        <w:t>As of: August 8, 2018 7:30 PM Z</w:t>
      </w:r>
    </w:p>
    <w:p>
      <w:pPr>
        <w:pStyle w:val="Heading1"/>
        <w:keepNext w:val="0"/>
        <w:widowControl w:val="0"/>
        <w:spacing w:after="200" w:line="340" w:lineRule="atLeast"/>
        <w:ind w:left="0" w:right="0" w:firstLine="0"/>
        <w:jc w:val="center"/>
      </w:pPr>
      <w:hyperlink r:id="rId10" w:history="1">
        <w:r>
          <w:rPr>
            <w:rFonts w:ascii="arial" w:eastAsia="arial" w:hAnsi="arial" w:cs="arial"/>
            <w:b/>
            <w:i/>
            <w:strike w:val="0"/>
            <w:color w:val="0077CC"/>
            <w:sz w:val="28"/>
            <w:u w:val="single"/>
            <w:vertAlign w:val="baseline"/>
          </w:rPr>
          <w:t>RaceTech, LLC v. Ky. Downs, LLC</w:t>
        </w:r>
      </w:hyperlink>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United States District Court for the Western District of Kentucky, Bowling Green Division</w:t>
      </w:r>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11, 2016, Decided; March 14, 2016, Filed</w:t>
      </w:r>
    </w:p>
    <w:p>
      <w:pPr>
        <w:keepNext w:val="0"/>
        <w:widowControl w:val="0"/>
        <w:spacing w:before="120" w:after="0" w:line="260" w:lineRule="atLeast"/>
        <w:ind w:left="0" w:right="0" w:firstLine="0"/>
        <w:jc w:val="center"/>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20"/>
          <w:u w:val="none"/>
          <w:vertAlign w:val="baseline"/>
        </w:rPr>
        <w:t>CIVIL ACTION NO. 1:15-CV-00082-GNS</w:t>
      </w:r>
    </w:p>
    <w:p>
      <w:pPr>
        <w:keepNext w:val="0"/>
        <w:widowControl w:val="0"/>
        <w:spacing w:after="0" w:line="240" w:lineRule="atLeast"/>
        <w:ind w:right="0"/>
        <w:jc w:val="both"/>
      </w:pPr>
    </w:p>
    <w:p>
      <w:pPr>
        <w:keepNext w:val="0"/>
        <w:widowControl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widowControl w:val="0"/>
        <w:spacing w:after="0" w:line="240" w:lineRule="atLeast"/>
        <w:ind w:left="0" w:right="0" w:firstLine="0"/>
        <w:jc w:val="left"/>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18"/>
          <w:u w:val="none"/>
          <w:vertAlign w:val="baseline"/>
        </w:rPr>
        <w:t>169 F. Supp. 3d 709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2016 U.S. Dist. LEXIS 32101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2016-1 Trade Reg. Rep. (CCH) P79,549</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2016 WL 1057279</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RACETECH, LLC, PLAINTIFF v. KENTUCKY DOWNS, LLC, ENCORE GAMING, LLC, DEFENDANTS</w:t>
      </w:r>
    </w:p>
    <w:p>
      <w:pPr>
        <w:keepNext w:val="0"/>
        <w:widowControl w:val="0"/>
        <w:spacing w:before="240" w:after="0" w:line="260" w:lineRule="atLeast"/>
        <w:ind w:left="0" w:right="0" w:firstLine="0"/>
        <w:jc w:val="left"/>
      </w:pPr>
      <w:bookmarkStart w:id="2" w:name="Subsequent History"/>
      <w:bookmarkEnd w:id="2"/>
      <w:r>
        <w:rPr>
          <w:rFonts w:ascii="arial" w:eastAsia="arial" w:hAnsi="arial" w:cs="arial"/>
          <w:b/>
          <w:i w:val="0"/>
          <w:strike w:val="0"/>
          <w:noProof w:val="0"/>
          <w:color w:val="000000"/>
          <w:position w:val="0"/>
          <w:sz w:val="20"/>
          <w:u w:val="none"/>
          <w:vertAlign w:val="baseline"/>
        </w:rPr>
        <w:t>Subsequent History:</w:t>
      </w:r>
      <w:r>
        <w:rPr>
          <w:rFonts w:ascii="arial" w:eastAsia="arial" w:hAnsi="arial" w:cs="arial"/>
          <w:b w:val="0"/>
          <w:i w:val="0"/>
          <w:strike w:val="0"/>
          <w:noProof w:val="0"/>
          <w:color w:val="000000"/>
          <w:position w:val="0"/>
          <w:sz w:val="20"/>
          <w:u w:val="none"/>
          <w:vertAlign w:val="baseline"/>
        </w:rPr>
        <w:t xml:space="preserve"> Related proceeding at </w:t>
      </w:r>
      <w:hyperlink r:id="rId11" w:history="1">
        <w:r>
          <w:rPr>
            <w:rFonts w:ascii="arial" w:eastAsia="arial" w:hAnsi="arial" w:cs="arial"/>
            <w:b w:val="0"/>
            <w:i/>
            <w:strike w:val="0"/>
            <w:noProof w:val="0"/>
            <w:color w:val="0077CC"/>
            <w:position w:val="0"/>
            <w:sz w:val="20"/>
            <w:u w:val="single"/>
            <w:vertAlign w:val="baseline"/>
          </w:rPr>
          <w:t>Amtote Int'l, Inc. v. Ky. Downs, LLC, 2016 U.S. Dist. LEXIS 43389 (W.D. Ky., Mar. 31, 2016)</w:t>
        </w:r>
      </w:hyperlink>
    </w:p>
    <w:p>
      <w:pPr>
        <w:keepNext w:val="0"/>
        <w:widowControl w:val="0"/>
        <w:spacing w:before="24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Motion granted by, Motion denied by </w:t>
      </w:r>
      <w:hyperlink r:id="rId12" w:history="1">
        <w:r>
          <w:rPr>
            <w:rFonts w:ascii="arial" w:eastAsia="arial" w:hAnsi="arial" w:cs="arial"/>
            <w:b w:val="0"/>
            <w:i/>
            <w:strike w:val="0"/>
            <w:noProof w:val="0"/>
            <w:color w:val="0077CC"/>
            <w:position w:val="0"/>
            <w:sz w:val="20"/>
            <w:u w:val="single"/>
            <w:vertAlign w:val="baseline"/>
          </w:rPr>
          <w:t>Parimax Holdings, LLC v. Ky. Downs, LLC, 2017 U.S. Dist. LEXIS 68695 (W.D. Ky., May 5, 2017)</w:t>
        </w:r>
      </w:hyperlink>
    </w:p>
    <w:p>
      <w:pPr>
        <w:keepNext w:val="0"/>
        <w:widowControl w:val="0"/>
        <w:spacing w:before="24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Motion denied by, Motion granted by, in part, Motion denied by, in part </w:t>
      </w:r>
      <w:hyperlink r:id="rId13" w:history="1">
        <w:r>
          <w:rPr>
            <w:rFonts w:ascii="arial" w:eastAsia="arial" w:hAnsi="arial" w:cs="arial"/>
            <w:b w:val="0"/>
            <w:i/>
            <w:strike w:val="0"/>
            <w:noProof w:val="0"/>
            <w:color w:val="0077CC"/>
            <w:position w:val="0"/>
            <w:sz w:val="20"/>
            <w:u w:val="single"/>
            <w:vertAlign w:val="baseline"/>
          </w:rPr>
          <w:t>Parimax Holdings, LLC v. Ky. Downs, LLC, 2017 U.S. Dist. LEXIS 202897 (W.D. Ky., Dec. 8, 2017)</w:t>
        </w:r>
      </w:hyperlink>
    </w:p>
    <w:p>
      <w:pPr>
        <w:keepNext/>
        <w:widowControl w:val="0"/>
        <w:spacing w:before="240" w:after="0" w:line="340" w:lineRule="atLeast"/>
        <w:ind w:left="0" w:right="0" w:firstLine="0"/>
        <w:jc w:val="left"/>
      </w:pPr>
      <w:bookmarkStart w:id="3" w:name="Core Terms"/>
      <w:bookmarkEnd w:id="3"/>
      <w:r>
        <w:rPr>
          <w:rFonts w:ascii="arial" w:eastAsia="arial" w:hAnsi="arial" w:cs="arial"/>
          <w:b/>
          <w:i w:val="0"/>
          <w:strike w:val="0"/>
          <w:noProof w:val="0"/>
          <w:color w:val="000000"/>
          <w:position w:val="0"/>
          <w:sz w:val="28"/>
          <w:u w:val="none"/>
          <w:vertAlign w:val="baseline"/>
        </w:rPr>
        <w:t>Core Terms</w:t>
      </w:r>
    </w:p>
    <w:p>
      <w:pPr>
        <w:spacing w:line="60" w:lineRule="exact"/>
      </w:pPr>
      <w:r>
        <w:pict>
          <v:line id="_x0000_s1026" style="position:absolute;z-index:251658240" from="0,2pt" to="251pt,2pt" strokecolor="#009ddb" strokeweight="2pt">
            <v:stroke linestyle="single"/>
            <w10:wrap type="topAndBottom"/>
          </v:line>
        </w:pic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communications,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Defendants', counterclaims, monopolize, immunity, racing, actual injury, horse, wager, internal quotation marks, business relationship, anticompetitive, racetracks, tracks, civil conspiracy, cause of action, pari-mutuel, provides, jockeys, host, tortious interference, license agreement, motion to dismiss, third party, authorization, allegations, conspiracy, terminals, baseless</w:t>
      </w:r>
    </w:p>
    <w:p>
      <w:pPr>
        <w:keepNext/>
        <w:widowControl w:val="0"/>
        <w:spacing w:before="240" w:after="0" w:line="340" w:lineRule="atLeast"/>
        <w:ind w:left="0" w:right="0" w:firstLine="0"/>
        <w:jc w:val="left"/>
      </w:pPr>
      <w:bookmarkStart w:id="4" w:name="Case Summary"/>
      <w:bookmarkEnd w:id="4"/>
      <w:r>
        <w:rPr>
          <w:rFonts w:ascii="arial" w:eastAsia="arial" w:hAnsi="arial" w:cs="arial"/>
          <w:b/>
          <w:i w:val="0"/>
          <w:strike w:val="0"/>
          <w:noProof w:val="0"/>
          <w:color w:val="000000"/>
          <w:position w:val="0"/>
          <w:sz w:val="28"/>
          <w:u w:val="none"/>
          <w:vertAlign w:val="baseline"/>
        </w:rPr>
        <w:t>Case Summary</w:t>
      </w:r>
    </w:p>
    <w:p>
      <w:pPr>
        <w:spacing w:line="60" w:lineRule="exact"/>
      </w:pPr>
      <w:r>
        <w:pict>
          <v:line id="_x0000_s1027" style="position:absolute;z-index:251659264"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bookmarkStart w:id="5" w:name="Overview"/>
      <w:bookmarkEnd w:id="5"/>
      <w:r>
        <w:rPr>
          <w:rFonts w:ascii="arial" w:eastAsia="arial" w:hAnsi="arial" w:cs="arial"/>
          <w:b/>
          <w:i w:val="0"/>
          <w:strike w:val="0"/>
          <w:noProof w:val="0"/>
          <w:color w:val="000000"/>
          <w:position w:val="0"/>
          <w:sz w:val="20"/>
          <w:u w:val="none"/>
          <w:vertAlign w:val="baseline"/>
        </w:rPr>
        <w:t>Overview</w:t>
      </w:r>
    </w:p>
    <w:p>
      <w:pPr>
        <w:keepNext w:val="0"/>
        <w:widowControl w:val="0"/>
        <w:spacing w:after="0" w:line="260" w:lineRule="atLeast"/>
        <w:ind w:left="0" w:right="0" w:firstLine="0"/>
        <w:jc w:val="both"/>
      </w:pPr>
      <w:bookmarkStart w:id="6" w:name="Bookmark_clspara_2"/>
      <w:bookmarkEnd w:id="6"/>
      <w:r>
        <w:rPr>
          <w:rFonts w:ascii="arial" w:eastAsia="arial" w:hAnsi="arial" w:cs="arial"/>
          <w:b w:val="0"/>
          <w:i w:val="0"/>
          <w:strike w:val="0"/>
          <w:noProof w:val="0"/>
          <w:color w:val="000000"/>
          <w:position w:val="0"/>
          <w:sz w:val="20"/>
          <w:u w:val="none"/>
          <w:vertAlign w:val="baseline"/>
        </w:rPr>
        <w:t xml:space="preserve">HOLDINGS: [1]-Defendants failed to plausibly state an actual injury to support a claim under </w:t>
      </w:r>
      <w:r>
        <w:rPr>
          <w:rFonts w:ascii="arial" w:eastAsia="arial" w:hAnsi="arial" w:cs="arial"/>
          <w:b w:val="0"/>
          <w:i/>
          <w:strike w:val="0"/>
          <w:noProof w:val="0"/>
          <w:color w:val="000000"/>
          <w:position w:val="0"/>
          <w:sz w:val="20"/>
          <w:u w:val="none"/>
          <w:vertAlign w:val="baseline"/>
        </w:rPr>
        <w:t>§ 1</w:t>
      </w:r>
      <w:r>
        <w:rPr>
          <w:rFonts w:ascii="arial" w:eastAsia="arial" w:hAnsi="arial" w:cs="arial"/>
          <w:b w:val="0"/>
          <w:i w:val="0"/>
          <w:strike w:val="0"/>
          <w:noProof w:val="0"/>
          <w:color w:val="000000"/>
          <w:position w:val="0"/>
          <w:sz w:val="20"/>
          <w:u w:val="none"/>
          <w:vertAlign w:val="baseline"/>
        </w:rPr>
        <w:t xml:space="preserve"> of the Sherman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Act, and this claim was dismissed; [2]-While plaintiff maintained that defendants' claim under </w:t>
      </w:r>
      <w:r>
        <w:rPr>
          <w:rFonts w:ascii="arial" w:eastAsia="arial" w:hAnsi="arial" w:cs="arial"/>
          <w:b w:val="0"/>
          <w:i/>
          <w:strike w:val="0"/>
          <w:noProof w:val="0"/>
          <w:color w:val="000000"/>
          <w:position w:val="0"/>
          <w:sz w:val="20"/>
          <w:u w:val="none"/>
          <w:vertAlign w:val="baseline"/>
        </w:rPr>
        <w:t>§ 2</w:t>
      </w:r>
      <w:r>
        <w:rPr>
          <w:rFonts w:ascii="arial" w:eastAsia="arial" w:hAnsi="arial" w:cs="arial"/>
          <w:b w:val="0"/>
          <w:i w:val="0"/>
          <w:strike w:val="0"/>
          <w:noProof w:val="0"/>
          <w:color w:val="000000"/>
          <w:position w:val="0"/>
          <w:sz w:val="20"/>
          <w:u w:val="none"/>
          <w:vertAlign w:val="baseline"/>
        </w:rPr>
        <w:t xml:space="preserve"> of the Act should likewise be dismissed for lack of an actual injury, the court declined to extend the injury requirement to this claim because such causes of action could conceivably be based on an "attempted monopolization" rather than an injury that had already occurred; [3]-There is Noerr-Pennington protection from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arising from pre-suit communications; [4]-Having concluded that none of plaintiff's alleged communications to third parties were a sham, the Noerr-Pennington Doctrine applied to defeat federal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based upon those communications. For this reason, defendants' claims asserted under </w:t>
      </w:r>
      <w:r>
        <w:rPr>
          <w:rFonts w:ascii="arial" w:eastAsia="arial" w:hAnsi="arial" w:cs="arial"/>
          <w:b w:val="0"/>
          <w:i/>
          <w:strike w:val="0"/>
          <w:noProof w:val="0"/>
          <w:color w:val="000000"/>
          <w:position w:val="0"/>
          <w:sz w:val="20"/>
          <w:u w:val="none"/>
          <w:vertAlign w:val="baseline"/>
        </w:rPr>
        <w:t>§ 2</w:t>
      </w:r>
      <w:r>
        <w:rPr>
          <w:rFonts w:ascii="arial" w:eastAsia="arial" w:hAnsi="arial" w:cs="arial"/>
          <w:b w:val="0"/>
          <w:i w:val="0"/>
          <w:strike w:val="0"/>
          <w:noProof w:val="0"/>
          <w:color w:val="000000"/>
          <w:position w:val="0"/>
          <w:sz w:val="20"/>
          <w:u w:val="none"/>
          <w:vertAlign w:val="baseline"/>
        </w:rPr>
        <w:t xml:space="preserve"> of the Act were dismissed.</w:t>
      </w:r>
    </w:p>
    <w:p>
      <w:pPr>
        <w:keepNext w:val="0"/>
        <w:widowControl w:val="0"/>
        <w:spacing w:before="240" w:after="0" w:line="260" w:lineRule="atLeast"/>
        <w:ind w:left="0" w:right="0" w:firstLine="0"/>
        <w:jc w:val="left"/>
      </w:pPr>
      <w:bookmarkStart w:id="7" w:name="Outcome"/>
      <w:bookmarkEnd w:id="7"/>
      <w:r>
        <w:rPr>
          <w:rFonts w:ascii="arial" w:eastAsia="arial" w:hAnsi="arial" w:cs="arial"/>
          <w:b/>
          <w:i w:val="0"/>
          <w:strike w:val="0"/>
          <w:noProof w:val="0"/>
          <w:color w:val="000000"/>
          <w:position w:val="0"/>
          <w:sz w:val="20"/>
          <w:u w:val="none"/>
          <w:vertAlign w:val="baseline"/>
        </w:rPr>
        <w:t>Outcome</w:t>
      </w:r>
    </w:p>
    <w:p>
      <w:pPr>
        <w:keepNext w:val="0"/>
        <w:widowControl w:val="0"/>
        <w:spacing w:after="0" w:line="260" w:lineRule="atLeast"/>
        <w:ind w:left="0" w:right="0" w:firstLine="0"/>
        <w:jc w:val="both"/>
      </w:pPr>
      <w:bookmarkStart w:id="8" w:name="Bookmark_clspara_3"/>
      <w:bookmarkEnd w:id="8"/>
      <w:r>
        <w:rPr>
          <w:rFonts w:ascii="arial" w:eastAsia="arial" w:hAnsi="arial" w:cs="arial"/>
          <w:b w:val="0"/>
          <w:i w:val="0"/>
          <w:strike w:val="0"/>
          <w:noProof w:val="0"/>
          <w:color w:val="000000"/>
          <w:position w:val="0"/>
          <w:sz w:val="20"/>
          <w:u w:val="none"/>
          <w:vertAlign w:val="baseline"/>
        </w:rPr>
        <w:t>Plaintiff's Motion for Leave to File Overlength Reply and plaintiff's Motion to Dismiss Defendant's Amended Counterclaims were granted, and defendants' counterclaims were dismissed without prejudice.</w:t>
      </w:r>
    </w:p>
    <w:p>
      <w:pPr>
        <w:keepNext/>
        <w:widowControl w:val="0"/>
        <w:spacing w:before="240" w:after="0" w:line="340" w:lineRule="atLeast"/>
        <w:ind w:left="0" w:right="0" w:firstLine="0"/>
        <w:jc w:val="left"/>
      </w:pPr>
      <w:bookmarkStart w:id="9" w:name="LexisNexis® Headnotes"/>
      <w:bookmarkEnd w:id="9"/>
      <w:r>
        <w:rPr>
          <w:rFonts w:ascii="arial" w:eastAsia="arial" w:hAnsi="arial" w:cs="arial"/>
          <w:b/>
          <w:i w:val="0"/>
          <w:strike w:val="0"/>
          <w:noProof w:val="0"/>
          <w:color w:val="000000"/>
          <w:position w:val="0"/>
          <w:sz w:val="28"/>
          <w:u w:val="none"/>
          <w:vertAlign w:val="baseline"/>
        </w:rPr>
        <w:t>LexisNexis® Headnotes</w:t>
      </w:r>
    </w:p>
    <w:p>
      <w:pPr>
        <w:spacing w:line="60" w:lineRule="exact"/>
      </w:pPr>
      <w:r>
        <w:pict>
          <v:line id="_x0000_s1028" style="position:absolute;z-index:251660288"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bookmarkStart w:id="10" w:name="Bookmark_clscc1"/>
      <w:bookmarkEnd w:id="10"/>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Defenses, Demurrers &amp; Objections &gt; Motions to Dismiss &gt; Failure to State Claim</w:t>
      </w:r>
    </w:p>
    <w:p>
      <w:pPr>
        <w:keepNext w:val="0"/>
        <w:widowControl w:val="0"/>
        <w:spacing w:before="240" w:after="0" w:line="260" w:lineRule="atLeast"/>
        <w:ind w:left="0" w:right="0" w:firstLine="0"/>
        <w:jc w:val="both"/>
      </w:pPr>
      <w:hyperlink r:id="rId14" w:history="1">
        <w:r>
          <w:rPr>
            <w:rFonts w:ascii="arial" w:eastAsia="arial" w:hAnsi="arial" w:cs="arial"/>
            <w:b/>
            <w:i/>
            <w:strike w:val="0"/>
            <w:color w:val="0077CC"/>
            <w:sz w:val="20"/>
            <w:u w:val="single"/>
            <w:vertAlign w:val="baseline"/>
          </w:rPr>
          <w:t>HN1</w:t>
        </w:r>
      </w:hyperlink>
      <w:r>
        <w:rPr>
          <w:rFonts w:ascii="arial" w:eastAsia="arial" w:hAnsi="arial" w:cs="arial"/>
          <w:b w:val="0"/>
          <w:i w:val="0"/>
          <w:strike w:val="0"/>
          <w:noProof w:val="0"/>
          <w:color w:val="000000"/>
          <w:position w:val="0"/>
          <w:sz w:val="20"/>
          <w:u w:val="none"/>
          <w:vertAlign w:val="baseline"/>
        </w:rPr>
        <w:t>[</w:t>
      </w:r>
      <w:hyperlink w:anchor="Bookmark_LNHNREFclscc1" w:history="1">
        <w:r>
          <w:pict>
            <v:shape id="_x0000_i1029"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Motions to Dismiss, Failure to State Claim</w:t>
      </w:r>
    </w:p>
    <w:p>
      <w:pPr>
        <w:keepNext w:val="0"/>
        <w:widowControl w:val="0"/>
        <w:spacing w:before="240" w:after="0" w:line="260" w:lineRule="atLeast"/>
        <w:ind w:left="0" w:right="0" w:firstLine="0"/>
        <w:jc w:val="both"/>
      </w:pPr>
      <w:bookmarkStart w:id="11" w:name="Bookmark_hnpara_1"/>
      <w:bookmarkEnd w:id="11"/>
      <w:r>
        <w:rPr>
          <w:rFonts w:ascii="arial" w:eastAsia="arial" w:hAnsi="arial" w:cs="arial"/>
          <w:b w:val="0"/>
          <w:i w:val="0"/>
          <w:strike w:val="0"/>
          <w:noProof w:val="0"/>
          <w:color w:val="000000"/>
          <w:position w:val="0"/>
          <w:sz w:val="20"/>
          <w:u w:val="none"/>
          <w:vertAlign w:val="baseline"/>
        </w:rPr>
        <w:t xml:space="preserve">In order to survive dismissal for failure to state a claim under </w:t>
      </w:r>
      <w:hyperlink r:id="rId16" w:history="1">
        <w:r>
          <w:rPr>
            <w:rFonts w:ascii="arial" w:eastAsia="arial" w:hAnsi="arial" w:cs="arial"/>
            <w:b w:val="0"/>
            <w:i/>
            <w:strike w:val="0"/>
            <w:noProof w:val="0"/>
            <w:color w:val="0077CC"/>
            <w:position w:val="0"/>
            <w:sz w:val="20"/>
            <w:u w:val="single"/>
            <w:vertAlign w:val="baseline"/>
          </w:rPr>
          <w:t>Fed. R. Civ. P. 12(b)(6)</w:t>
        </w:r>
      </w:hyperlink>
      <w:r>
        <w:rPr>
          <w:rFonts w:ascii="arial" w:eastAsia="arial" w:hAnsi="arial" w:cs="arial"/>
          <w:b w:val="0"/>
          <w:i w:val="0"/>
          <w:strike w:val="0"/>
          <w:noProof w:val="0"/>
          <w:color w:val="000000"/>
          <w:position w:val="0"/>
          <w:sz w:val="20"/>
          <w:u w:val="none"/>
          <w:vertAlign w:val="baseline"/>
        </w:rPr>
        <w:t>, the counterclaims must contain sufficient factual matter, accepted as true, to state a claim to relief that is plausible on its face. A claim has facial plausibility when the plaintiff pleads factual content that allows the court to draw the reasonable inference that the defendant is liable for the misconduct alleged. A district court must (1) view the complaint in the light most favorable to the plaintiff and (2) take all well-pleaded factual allegations as true. But the district court need not accept a bare assertion of legal conclusions. A pleading that offers labels and conclusions or a formulaic recitation of the elements of a cause of action will not do. Nor does a complaint suffice if it tenders naked assertions devoid of further factual enhancement.</w:t>
      </w:r>
    </w:p>
    <w:p>
      <w:pPr>
        <w:spacing w:before="120"/>
      </w:pPr>
      <w:bookmarkStart w:id="12" w:name="Bookmark_clscc2"/>
      <w:bookmarkEnd w:id="12"/>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Sherman Act &gt; Scope &gt; Monopolization Offenses</w:t>
      </w:r>
    </w:p>
    <w:p>
      <w:pPr>
        <w:keepNext w:val="0"/>
        <w:widowControl w:val="0"/>
        <w:spacing w:before="240" w:after="0" w:line="260" w:lineRule="atLeast"/>
        <w:ind w:left="0" w:right="0" w:firstLine="0"/>
        <w:jc w:val="both"/>
      </w:pPr>
      <w:hyperlink r:id="rId17" w:history="1">
        <w:r>
          <w:rPr>
            <w:rFonts w:ascii="arial" w:eastAsia="arial" w:hAnsi="arial" w:cs="arial"/>
            <w:b/>
            <w:i/>
            <w:strike w:val="0"/>
            <w:color w:val="0077CC"/>
            <w:sz w:val="20"/>
            <w:u w:val="single"/>
            <w:vertAlign w:val="baseline"/>
          </w:rPr>
          <w:t>HN2</w:t>
        </w:r>
      </w:hyperlink>
      <w:r>
        <w:rPr>
          <w:rFonts w:ascii="arial" w:eastAsia="arial" w:hAnsi="arial" w:cs="arial"/>
          <w:b w:val="0"/>
          <w:i w:val="0"/>
          <w:strike w:val="0"/>
          <w:noProof w:val="0"/>
          <w:color w:val="000000"/>
          <w:position w:val="0"/>
          <w:sz w:val="20"/>
          <w:u w:val="none"/>
          <w:vertAlign w:val="baseline"/>
        </w:rPr>
        <w:t>[</w:t>
      </w:r>
      <w:hyperlink w:anchor="Bookmark_LNHNREFclscc2" w:history="1">
        <w:r>
          <w:pict>
            <v:shape id="_x0000_i1030"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Scope, Monopolization Offenses</w:t>
      </w:r>
    </w:p>
    <w:p>
      <w:pPr>
        <w:keepNext w:val="0"/>
        <w:widowControl w:val="0"/>
        <w:spacing w:before="240" w:after="0" w:line="260" w:lineRule="atLeast"/>
        <w:ind w:left="0" w:right="0" w:firstLine="0"/>
        <w:jc w:val="both"/>
      </w:pPr>
      <w:bookmarkStart w:id="13" w:name="Bookmark_hnpara_2"/>
      <w:bookmarkEnd w:id="13"/>
      <w:r>
        <w:rPr>
          <w:rFonts w:ascii="arial" w:eastAsia="arial" w:hAnsi="arial" w:cs="arial"/>
          <w:b w:val="0"/>
          <w:i/>
          <w:strike w:val="0"/>
          <w:noProof w:val="0"/>
          <w:color w:val="000000"/>
          <w:position w:val="0"/>
          <w:sz w:val="20"/>
          <w:u w:val="none"/>
          <w:vertAlign w:val="baseline"/>
        </w:rPr>
        <w:t>Section 1</w:t>
      </w:r>
      <w:r>
        <w:rPr>
          <w:rFonts w:ascii="arial" w:eastAsia="arial" w:hAnsi="arial" w:cs="arial"/>
          <w:b w:val="0"/>
          <w:i w:val="0"/>
          <w:strike w:val="0"/>
          <w:noProof w:val="0"/>
          <w:color w:val="000000"/>
          <w:position w:val="0"/>
          <w:sz w:val="20"/>
          <w:u w:val="none"/>
          <w:vertAlign w:val="baseline"/>
        </w:rPr>
        <w:t xml:space="preserve"> of the Sherman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Act, </w:t>
      </w:r>
      <w:r>
        <w:rPr>
          <w:rFonts w:ascii="arial" w:eastAsia="arial" w:hAnsi="arial" w:cs="arial"/>
          <w:b w:val="0"/>
          <w:i/>
          <w:strike w:val="0"/>
          <w:noProof w:val="0"/>
          <w:color w:val="000000"/>
          <w:position w:val="0"/>
          <w:sz w:val="20"/>
          <w:u w:val="none"/>
          <w:vertAlign w:val="baseline"/>
        </w:rPr>
        <w:t>15 U.S.C.S. § 1 et seq.</w:t>
      </w:r>
      <w:r>
        <w:rPr>
          <w:rFonts w:ascii="arial" w:eastAsia="arial" w:hAnsi="arial" w:cs="arial"/>
          <w:b w:val="0"/>
          <w:i w:val="0"/>
          <w:strike w:val="0"/>
          <w:noProof w:val="0"/>
          <w:color w:val="000000"/>
          <w:position w:val="0"/>
          <w:sz w:val="20"/>
          <w:u w:val="none"/>
          <w:vertAlign w:val="baseline"/>
        </w:rPr>
        <w:t xml:space="preserve">, outlines the specific types of practices that constitute anticompetitive conduct and provides that every contract, combination in the form of trust or otherwise, or conspiracy, in restraint of trade or commerce among the several States, or with foreign nations, is declared to be illegal. </w:t>
      </w:r>
      <w:r>
        <w:rPr>
          <w:rFonts w:ascii="arial" w:eastAsia="arial" w:hAnsi="arial" w:cs="arial"/>
          <w:b w:val="0"/>
          <w:i/>
          <w:strike w:val="0"/>
          <w:noProof w:val="0"/>
          <w:color w:val="000000"/>
          <w:position w:val="0"/>
          <w:sz w:val="20"/>
          <w:u w:val="none"/>
          <w:vertAlign w:val="baseline"/>
        </w:rPr>
        <w:t>15 U.S.C.S. § 1</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Section 2</w:t>
      </w:r>
      <w:r>
        <w:rPr>
          <w:rFonts w:ascii="arial" w:eastAsia="arial" w:hAnsi="arial" w:cs="arial"/>
          <w:b w:val="0"/>
          <w:i w:val="0"/>
          <w:strike w:val="0"/>
          <w:noProof w:val="0"/>
          <w:color w:val="000000"/>
          <w:position w:val="0"/>
          <w:sz w:val="20"/>
          <w:u w:val="none"/>
          <w:vertAlign w:val="baseline"/>
        </w:rPr>
        <w:t xml:space="preserve"> of the Act makes it illegal to monopolize, or attempt to monopolize, or combine or conspire with any other person or persons, to monopolize any part of the trade or commerce among the several States, or with foreign nations. </w:t>
      </w:r>
      <w:r>
        <w:rPr>
          <w:rFonts w:ascii="arial" w:eastAsia="arial" w:hAnsi="arial" w:cs="arial"/>
          <w:b w:val="0"/>
          <w:i/>
          <w:strike w:val="0"/>
          <w:noProof w:val="0"/>
          <w:color w:val="000000"/>
          <w:position w:val="0"/>
          <w:sz w:val="20"/>
          <w:u w:val="none"/>
          <w:vertAlign w:val="baseline"/>
        </w:rPr>
        <w:t>15 U.S.C.S. § 2</w:t>
      </w:r>
      <w:r>
        <w:rPr>
          <w:rFonts w:ascii="arial" w:eastAsia="arial" w:hAnsi="arial" w:cs="arial"/>
          <w:b w:val="0"/>
          <w:i w:val="0"/>
          <w:strike w:val="0"/>
          <w:noProof w:val="0"/>
          <w:color w:val="000000"/>
          <w:position w:val="0"/>
          <w:sz w:val="20"/>
          <w:u w:val="none"/>
          <w:vertAlign w:val="baseline"/>
        </w:rPr>
        <w:t>.</w:t>
      </w:r>
    </w:p>
    <w:p>
      <w:pPr>
        <w:spacing w:before="120"/>
      </w:pPr>
      <w:bookmarkStart w:id="14" w:name="Bookmark_clscc3"/>
      <w:bookmarkEnd w:id="14"/>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Sherman Act &gt; Scope</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Governments &gt; Legislation &gt; Statutory Remedies &amp; Rights</w:t>
      </w:r>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Private Actions &gt; Standing &gt; Sherman Act</w:t>
      </w:r>
    </w:p>
    <w:p>
      <w:pPr>
        <w:keepNext w:val="0"/>
        <w:widowControl w:val="0"/>
        <w:spacing w:before="240" w:after="0" w:line="260" w:lineRule="atLeast"/>
        <w:ind w:left="0" w:right="0" w:firstLine="0"/>
        <w:jc w:val="both"/>
      </w:pPr>
      <w:hyperlink r:id="rId18" w:history="1">
        <w:r>
          <w:rPr>
            <w:rFonts w:ascii="arial" w:eastAsia="arial" w:hAnsi="arial" w:cs="arial"/>
            <w:b/>
            <w:i/>
            <w:strike w:val="0"/>
            <w:color w:val="0077CC"/>
            <w:sz w:val="20"/>
            <w:u w:val="single"/>
            <w:vertAlign w:val="baseline"/>
          </w:rPr>
          <w:t>HN3</w:t>
        </w:r>
      </w:hyperlink>
      <w:r>
        <w:rPr>
          <w:rFonts w:ascii="arial" w:eastAsia="arial" w:hAnsi="arial" w:cs="arial"/>
          <w:b w:val="0"/>
          <w:i w:val="0"/>
          <w:strike w:val="0"/>
          <w:noProof w:val="0"/>
          <w:color w:val="000000"/>
          <w:position w:val="0"/>
          <w:sz w:val="20"/>
          <w:u w:val="none"/>
          <w:vertAlign w:val="baseline"/>
        </w:rPr>
        <w:t>[</w:t>
      </w:r>
      <w:hyperlink w:anchor="Bookmark_LNHNREFclscc3" w:history="1">
        <w:r>
          <w:pict>
            <v:shape id="_x0000_i1031"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Antitrust &amp; Trade Law, Sherman Act</w:t>
      </w:r>
    </w:p>
    <w:p>
      <w:pPr>
        <w:keepNext w:val="0"/>
        <w:widowControl w:val="0"/>
        <w:spacing w:before="240" w:after="0" w:line="260" w:lineRule="atLeast"/>
        <w:ind w:left="0" w:right="0" w:firstLine="0"/>
        <w:jc w:val="both"/>
      </w:pPr>
      <w:bookmarkStart w:id="15" w:name="Bookmark_hnpara_3"/>
      <w:bookmarkEnd w:id="15"/>
      <w:r>
        <w:rPr>
          <w:rFonts w:ascii="arial" w:eastAsia="arial" w:hAnsi="arial" w:cs="arial"/>
          <w:b w:val="0"/>
          <w:i w:val="0"/>
          <w:strike w:val="0"/>
          <w:noProof w:val="0"/>
          <w:color w:val="000000"/>
          <w:position w:val="0"/>
          <w:sz w:val="20"/>
          <w:u w:val="none"/>
          <w:vertAlign w:val="baseline"/>
        </w:rPr>
        <w:t xml:space="preserve">To state a cause of action under </w:t>
      </w:r>
      <w:r>
        <w:rPr>
          <w:rFonts w:ascii="arial" w:eastAsia="arial" w:hAnsi="arial" w:cs="arial"/>
          <w:b w:val="0"/>
          <w:i/>
          <w:strike w:val="0"/>
          <w:noProof w:val="0"/>
          <w:color w:val="000000"/>
          <w:position w:val="0"/>
          <w:sz w:val="20"/>
          <w:u w:val="none"/>
          <w:vertAlign w:val="baseline"/>
        </w:rPr>
        <w:t>§ 1</w:t>
      </w:r>
      <w:r>
        <w:rPr>
          <w:rFonts w:ascii="arial" w:eastAsia="arial" w:hAnsi="arial" w:cs="arial"/>
          <w:b w:val="0"/>
          <w:i w:val="0"/>
          <w:strike w:val="0"/>
          <w:noProof w:val="0"/>
          <w:color w:val="000000"/>
          <w:position w:val="0"/>
          <w:sz w:val="20"/>
          <w:u w:val="none"/>
          <w:vertAlign w:val="baseline"/>
        </w:rPr>
        <w:t xml:space="preserve"> of the Sherman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Act, </w:t>
      </w:r>
      <w:r>
        <w:rPr>
          <w:rFonts w:ascii="arial" w:eastAsia="arial" w:hAnsi="arial" w:cs="arial"/>
          <w:b w:val="0"/>
          <w:i/>
          <w:strike w:val="0"/>
          <w:noProof w:val="0"/>
          <w:color w:val="000000"/>
          <w:position w:val="0"/>
          <w:sz w:val="20"/>
          <w:u w:val="none"/>
          <w:vertAlign w:val="baseline"/>
        </w:rPr>
        <w:t>15 U.S.C.S. § 1 et seq.</w:t>
      </w:r>
      <w:r>
        <w:rPr>
          <w:rFonts w:ascii="arial" w:eastAsia="arial" w:hAnsi="arial" w:cs="arial"/>
          <w:b w:val="0"/>
          <w:i w:val="0"/>
          <w:strike w:val="0"/>
          <w:noProof w:val="0"/>
          <w:color w:val="000000"/>
          <w:position w:val="0"/>
          <w:sz w:val="20"/>
          <w:u w:val="none"/>
          <w:vertAlign w:val="baseline"/>
        </w:rPr>
        <w:t xml:space="preserve">, defendants must allege three elements: (1) the existence of a contract, combination, or conspiracy (2) affecting interstate commerce (3) that imposes an unreasonable restraint on trade. While </w:t>
      </w:r>
      <w:r>
        <w:rPr>
          <w:rFonts w:ascii="arial" w:eastAsia="arial" w:hAnsi="arial" w:cs="arial"/>
          <w:b w:val="0"/>
          <w:i/>
          <w:strike w:val="0"/>
          <w:noProof w:val="0"/>
          <w:color w:val="000000"/>
          <w:position w:val="0"/>
          <w:sz w:val="20"/>
          <w:u w:val="none"/>
          <w:vertAlign w:val="baseline"/>
        </w:rPr>
        <w:t>§ 1</w:t>
      </w:r>
      <w:r>
        <w:rPr>
          <w:rFonts w:ascii="arial" w:eastAsia="arial" w:hAnsi="arial" w:cs="arial"/>
          <w:b w:val="0"/>
          <w:i w:val="0"/>
          <w:strike w:val="0"/>
          <w:noProof w:val="0"/>
          <w:color w:val="000000"/>
          <w:position w:val="0"/>
          <w:sz w:val="20"/>
          <w:u w:val="none"/>
          <w:vertAlign w:val="baseline"/>
        </w:rPr>
        <w:t xml:space="preserve"> of the Act does not provide a private cause of action, </w:t>
      </w:r>
      <w:hyperlink r:id="rId19" w:history="1">
        <w:r>
          <w:rPr>
            <w:rFonts w:ascii="arial" w:eastAsia="arial" w:hAnsi="arial" w:cs="arial"/>
            <w:b w:val="0"/>
            <w:i/>
            <w:strike w:val="0"/>
            <w:noProof w:val="0"/>
            <w:color w:val="0077CC"/>
            <w:position w:val="0"/>
            <w:sz w:val="20"/>
            <w:u w:val="single"/>
            <w:vertAlign w:val="baseline"/>
          </w:rPr>
          <w:t>15 U.S.C.S. § 15</w:t>
        </w:r>
      </w:hyperlink>
      <w:r>
        <w:rPr>
          <w:rFonts w:ascii="arial" w:eastAsia="arial" w:hAnsi="arial" w:cs="arial"/>
          <w:b w:val="0"/>
          <w:i w:val="0"/>
          <w:strike w:val="0"/>
          <w:noProof w:val="0"/>
          <w:color w:val="000000"/>
          <w:position w:val="0"/>
          <w:sz w:val="20"/>
          <w:u w:val="none"/>
          <w:vertAlign w:val="baseline"/>
        </w:rPr>
        <w:t xml:space="preserve"> creates such an action for any person who shall be injured in his business or property by reason of anything forbidden in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w:t>
      </w:r>
      <w:hyperlink r:id="rId19" w:history="1">
        <w:r>
          <w:rPr>
            <w:rFonts w:ascii="arial" w:eastAsia="arial" w:hAnsi="arial" w:cs="arial"/>
            <w:b w:val="0"/>
            <w:i/>
            <w:strike w:val="0"/>
            <w:noProof w:val="0"/>
            <w:color w:val="0077CC"/>
            <w:position w:val="0"/>
            <w:sz w:val="20"/>
            <w:u w:val="single"/>
            <w:vertAlign w:val="baseline"/>
          </w:rPr>
          <w:t>15 U.S.C.S. § 15(a)</w:t>
        </w:r>
      </w:hyperlink>
      <w:r>
        <w:rPr>
          <w:rFonts w:ascii="arial" w:eastAsia="arial" w:hAnsi="arial" w:cs="arial"/>
          <w:b w:val="0"/>
          <w:i w:val="0"/>
          <w:strike w:val="0"/>
          <w:noProof w:val="0"/>
          <w:color w:val="000000"/>
          <w:position w:val="0"/>
          <w:sz w:val="20"/>
          <w:u w:val="none"/>
          <w:vertAlign w:val="baseline"/>
        </w:rPr>
        <w:t xml:space="preserve">. Standing to assert a claim requires: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which is to say injury of the type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were intended to prevent and that flows from that which makes defendants' acts unlawful. The injury should reflect the anticompetitive effect either of the violation or of anticompetitive acts made possible by the violation. It should, in short, be the type of loss that the claimed violations. would be likely to cause. Thus, a party must allege an actual injury to establish a claim under </w:t>
      </w:r>
      <w:r>
        <w:rPr>
          <w:rFonts w:ascii="arial" w:eastAsia="arial" w:hAnsi="arial" w:cs="arial"/>
          <w:b w:val="0"/>
          <w:i/>
          <w:strike w:val="0"/>
          <w:noProof w:val="0"/>
          <w:color w:val="000000"/>
          <w:position w:val="0"/>
          <w:sz w:val="20"/>
          <w:u w:val="none"/>
          <w:vertAlign w:val="baseline"/>
        </w:rPr>
        <w:t>§ 1</w:t>
      </w:r>
      <w:r>
        <w:rPr>
          <w:rFonts w:ascii="arial" w:eastAsia="arial" w:hAnsi="arial" w:cs="arial"/>
          <w:b w:val="0"/>
          <w:i w:val="0"/>
          <w:strike w:val="0"/>
          <w:noProof w:val="0"/>
          <w:color w:val="000000"/>
          <w:position w:val="0"/>
          <w:sz w:val="20"/>
          <w:u w:val="none"/>
          <w:vertAlign w:val="baseline"/>
        </w:rPr>
        <w:t xml:space="preserve"> of the Act.</w:t>
      </w:r>
    </w:p>
    <w:p>
      <w:pPr>
        <w:spacing w:before="120"/>
      </w:pPr>
      <w:bookmarkStart w:id="16" w:name="Bookmark_clscc4"/>
      <w:bookmarkEnd w:id="16"/>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Private Actions &gt; Standing &gt; Sherman Act</w:t>
      </w:r>
    </w:p>
    <w:p>
      <w:pPr>
        <w:keepNext w:val="0"/>
        <w:widowControl w:val="0"/>
        <w:spacing w:before="240" w:after="0" w:line="260" w:lineRule="atLeast"/>
        <w:ind w:left="0" w:right="0" w:firstLine="0"/>
        <w:jc w:val="both"/>
      </w:pPr>
      <w:hyperlink r:id="rId20" w:history="1">
        <w:r>
          <w:rPr>
            <w:rFonts w:ascii="arial" w:eastAsia="arial" w:hAnsi="arial" w:cs="arial"/>
            <w:b/>
            <w:i/>
            <w:strike w:val="0"/>
            <w:color w:val="0077CC"/>
            <w:sz w:val="20"/>
            <w:u w:val="single"/>
            <w:vertAlign w:val="baseline"/>
          </w:rPr>
          <w:t>HN4</w:t>
        </w:r>
      </w:hyperlink>
      <w:r>
        <w:rPr>
          <w:rFonts w:ascii="arial" w:eastAsia="arial" w:hAnsi="arial" w:cs="arial"/>
          <w:b w:val="0"/>
          <w:i w:val="0"/>
          <w:strike w:val="0"/>
          <w:noProof w:val="0"/>
          <w:color w:val="000000"/>
          <w:position w:val="0"/>
          <w:sz w:val="20"/>
          <w:u w:val="none"/>
          <w:vertAlign w:val="baseline"/>
        </w:rPr>
        <w:t>[</w:t>
      </w:r>
      <w:hyperlink w:anchor="Bookmark_LNHNREFclscc4" w:history="1">
        <w:r>
          <w:pict>
            <v:shape id="_x0000_i1032"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Standing, Sherman Act</w:t>
      </w:r>
    </w:p>
    <w:p>
      <w:pPr>
        <w:keepNext w:val="0"/>
        <w:widowControl w:val="0"/>
        <w:spacing w:before="240" w:after="0" w:line="260" w:lineRule="atLeast"/>
        <w:ind w:left="0" w:right="0" w:firstLine="0"/>
        <w:jc w:val="both"/>
      </w:pPr>
      <w:bookmarkStart w:id="17" w:name="Bookmark_hnpara_4"/>
      <w:bookmarkEnd w:id="17"/>
      <w:r>
        <w:rPr>
          <w:rFonts w:ascii="arial" w:eastAsia="arial" w:hAnsi="arial" w:cs="arial"/>
          <w:b w:val="0"/>
          <w:i w:val="0"/>
          <w:strike w:val="0"/>
          <w:noProof w:val="0"/>
          <w:color w:val="000000"/>
          <w:position w:val="0"/>
          <w:sz w:val="20"/>
          <w:u w:val="none"/>
          <w:vertAlign w:val="baseline"/>
        </w:rPr>
        <w:t xml:space="preserve">Because protecting competition is the sine qua non of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a complaint alleging only adverse effects suffered by an individual competitor cannot establish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w:t>
      </w:r>
    </w:p>
    <w:p>
      <w:pPr>
        <w:spacing w:before="120"/>
      </w:pPr>
      <w:bookmarkStart w:id="18" w:name="Bookmark_clscc5"/>
      <w:bookmarkEnd w:id="18"/>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Sherman Act &gt; Scope &gt; Monopolization Offenses</w:t>
      </w:r>
    </w:p>
    <w:p>
      <w:pPr>
        <w:keepNext w:val="0"/>
        <w:widowControl w:val="0"/>
        <w:spacing w:before="240" w:after="0" w:line="260" w:lineRule="atLeast"/>
        <w:ind w:left="0" w:right="0" w:firstLine="0"/>
        <w:jc w:val="both"/>
      </w:pPr>
      <w:hyperlink r:id="rId21" w:history="1">
        <w:r>
          <w:rPr>
            <w:rFonts w:ascii="arial" w:eastAsia="arial" w:hAnsi="arial" w:cs="arial"/>
            <w:b/>
            <w:i/>
            <w:strike w:val="0"/>
            <w:color w:val="0077CC"/>
            <w:sz w:val="20"/>
            <w:u w:val="single"/>
            <w:vertAlign w:val="baseline"/>
          </w:rPr>
          <w:t>HN5</w:t>
        </w:r>
      </w:hyperlink>
      <w:r>
        <w:rPr>
          <w:rFonts w:ascii="arial" w:eastAsia="arial" w:hAnsi="arial" w:cs="arial"/>
          <w:b w:val="0"/>
          <w:i w:val="0"/>
          <w:strike w:val="0"/>
          <w:noProof w:val="0"/>
          <w:color w:val="000000"/>
          <w:position w:val="0"/>
          <w:sz w:val="20"/>
          <w:u w:val="none"/>
          <w:vertAlign w:val="baseline"/>
        </w:rPr>
        <w:t>[</w:t>
      </w:r>
      <w:hyperlink w:anchor="Bookmark_LNHNREFclscc5" w:history="1">
        <w:r>
          <w:pict>
            <v:shape id="_x0000_i1033"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Scope, Monopolization Offenses</w:t>
      </w:r>
    </w:p>
    <w:p>
      <w:pPr>
        <w:keepNext w:val="0"/>
        <w:widowControl w:val="0"/>
        <w:spacing w:before="240" w:after="0" w:line="260" w:lineRule="atLeast"/>
        <w:ind w:left="0" w:right="0" w:firstLine="0"/>
        <w:jc w:val="both"/>
      </w:pPr>
      <w:bookmarkStart w:id="19" w:name="Bookmark_hnpara_5"/>
      <w:bookmarkEnd w:id="19"/>
      <w:r>
        <w:rPr>
          <w:rFonts w:ascii="arial" w:eastAsia="arial" w:hAnsi="arial" w:cs="arial"/>
          <w:b w:val="0"/>
          <w:i w:val="0"/>
          <w:strike w:val="0"/>
          <w:noProof w:val="0"/>
          <w:color w:val="000000"/>
          <w:position w:val="0"/>
          <w:sz w:val="20"/>
          <w:u w:val="none"/>
          <w:vertAlign w:val="baseline"/>
        </w:rPr>
        <w:t xml:space="preserve">While it is well-established that an allegation of injury is required to state a claim under </w:t>
      </w:r>
      <w:r>
        <w:rPr>
          <w:rFonts w:ascii="arial" w:eastAsia="arial" w:hAnsi="arial" w:cs="arial"/>
          <w:b w:val="0"/>
          <w:i/>
          <w:strike w:val="0"/>
          <w:noProof w:val="0"/>
          <w:color w:val="000000"/>
          <w:position w:val="0"/>
          <w:sz w:val="20"/>
          <w:u w:val="none"/>
          <w:vertAlign w:val="baseline"/>
        </w:rPr>
        <w:t>§ 1</w:t>
      </w:r>
      <w:r>
        <w:rPr>
          <w:rFonts w:ascii="arial" w:eastAsia="arial" w:hAnsi="arial" w:cs="arial"/>
          <w:b w:val="0"/>
          <w:i w:val="0"/>
          <w:strike w:val="0"/>
          <w:noProof w:val="0"/>
          <w:color w:val="000000"/>
          <w:position w:val="0"/>
          <w:sz w:val="20"/>
          <w:u w:val="none"/>
          <w:vertAlign w:val="baseline"/>
        </w:rPr>
        <w:t xml:space="preserve"> of the Sherman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Act, </w:t>
      </w:r>
      <w:r>
        <w:rPr>
          <w:rFonts w:ascii="arial" w:eastAsia="arial" w:hAnsi="arial" w:cs="arial"/>
          <w:b w:val="0"/>
          <w:i/>
          <w:strike w:val="0"/>
          <w:noProof w:val="0"/>
          <w:color w:val="000000"/>
          <w:position w:val="0"/>
          <w:sz w:val="20"/>
          <w:u w:val="none"/>
          <w:vertAlign w:val="baseline"/>
        </w:rPr>
        <w:t>15 U.S.C.S. § 1 et seq.</w:t>
      </w:r>
      <w:r>
        <w:rPr>
          <w:rFonts w:ascii="arial" w:eastAsia="arial" w:hAnsi="arial" w:cs="arial"/>
          <w:b w:val="0"/>
          <w:i w:val="0"/>
          <w:strike w:val="0"/>
          <w:noProof w:val="0"/>
          <w:color w:val="000000"/>
          <w:position w:val="0"/>
          <w:sz w:val="20"/>
          <w:u w:val="none"/>
          <w:vertAlign w:val="baseline"/>
        </w:rPr>
        <w:t xml:space="preserve">, the case law is less clear as to whether the actual injury requirement likewise extends to claims under </w:t>
      </w:r>
      <w:r>
        <w:rPr>
          <w:rFonts w:ascii="arial" w:eastAsia="arial" w:hAnsi="arial" w:cs="arial"/>
          <w:b w:val="0"/>
          <w:i/>
          <w:strike w:val="0"/>
          <w:noProof w:val="0"/>
          <w:color w:val="000000"/>
          <w:position w:val="0"/>
          <w:sz w:val="20"/>
          <w:u w:val="none"/>
          <w:vertAlign w:val="baseline"/>
        </w:rPr>
        <w:t>§ 2</w:t>
      </w:r>
      <w:r>
        <w:rPr>
          <w:rFonts w:ascii="arial" w:eastAsia="arial" w:hAnsi="arial" w:cs="arial"/>
          <w:b w:val="0"/>
          <w:i w:val="0"/>
          <w:strike w:val="0"/>
          <w:noProof w:val="0"/>
          <w:color w:val="000000"/>
          <w:position w:val="0"/>
          <w:sz w:val="20"/>
          <w:u w:val="none"/>
          <w:vertAlign w:val="baseline"/>
        </w:rPr>
        <w:t xml:space="preserve"> of the Act. Under this section, a monopolization claim must have two elements: (1) the possession of monopoly power in a relevant market; and (2) the willful acquisition, maintenance, or use of that power by anti-competitive or exclusionary means as opposed to growth or development resulting from a superior product, business acumen, or historic accident. To establish the offense of monopolization a plaintiff must demonstrate that a defendant either unfairly attained or maintained monopoly power. Monopoly power consists of the power to control prices or exclude competition. An attempted monopolization under </w:t>
      </w:r>
      <w:r>
        <w:rPr>
          <w:rFonts w:ascii="arial" w:eastAsia="arial" w:hAnsi="arial" w:cs="arial"/>
          <w:b w:val="0"/>
          <w:i/>
          <w:strike w:val="0"/>
          <w:noProof w:val="0"/>
          <w:color w:val="000000"/>
          <w:position w:val="0"/>
          <w:sz w:val="20"/>
          <w:u w:val="none"/>
          <w:vertAlign w:val="baseline"/>
        </w:rPr>
        <w:t>§ 2</w:t>
      </w:r>
      <w:r>
        <w:rPr>
          <w:rFonts w:ascii="arial" w:eastAsia="arial" w:hAnsi="arial" w:cs="arial"/>
          <w:b w:val="0"/>
          <w:i w:val="0"/>
          <w:strike w:val="0"/>
          <w:noProof w:val="0"/>
          <w:color w:val="000000"/>
          <w:position w:val="0"/>
          <w:sz w:val="20"/>
          <w:u w:val="none"/>
          <w:vertAlign w:val="baseline"/>
        </w:rPr>
        <w:t xml:space="preserve"> of the Act occurs when a competitor, with a dangerous probability of success, engages in anti-competitive practices the specific design of which are to build a monopoly or exclude or destroy competition.</w:t>
      </w:r>
    </w:p>
    <w:p>
      <w:pPr>
        <w:spacing w:before="120"/>
      </w:pPr>
      <w:bookmarkStart w:id="20" w:name="Bookmark_clscc6"/>
      <w:bookmarkEnd w:id="20"/>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Sherman Act &gt; Scope &gt; Monopolization Offenses</w:t>
      </w:r>
    </w:p>
    <w:p>
      <w:pPr>
        <w:keepNext w:val="0"/>
        <w:widowControl w:val="0"/>
        <w:spacing w:before="240" w:after="0" w:line="260" w:lineRule="atLeast"/>
        <w:ind w:left="0" w:right="0" w:firstLine="0"/>
        <w:jc w:val="both"/>
      </w:pPr>
      <w:hyperlink r:id="rId22" w:history="1">
        <w:r>
          <w:rPr>
            <w:rFonts w:ascii="arial" w:eastAsia="arial" w:hAnsi="arial" w:cs="arial"/>
            <w:b/>
            <w:i/>
            <w:strike w:val="0"/>
            <w:color w:val="0077CC"/>
            <w:sz w:val="20"/>
            <w:u w:val="single"/>
            <w:vertAlign w:val="baseline"/>
          </w:rPr>
          <w:t>HN6</w:t>
        </w:r>
      </w:hyperlink>
      <w:r>
        <w:rPr>
          <w:rFonts w:ascii="arial" w:eastAsia="arial" w:hAnsi="arial" w:cs="arial"/>
          <w:b w:val="0"/>
          <w:i w:val="0"/>
          <w:strike w:val="0"/>
          <w:noProof w:val="0"/>
          <w:color w:val="000000"/>
          <w:position w:val="0"/>
          <w:sz w:val="20"/>
          <w:u w:val="none"/>
          <w:vertAlign w:val="baseline"/>
        </w:rPr>
        <w:t>[</w:t>
      </w:r>
      <w:hyperlink w:anchor="Bookmark_LNHNREFclscc6" w:history="1">
        <w:r>
          <w:pict>
            <v:shape id="_x0000_i1034"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Scope, Monopolization Offenses</w:t>
      </w:r>
    </w:p>
    <w:p>
      <w:pPr>
        <w:keepNext w:val="0"/>
        <w:widowControl w:val="0"/>
        <w:spacing w:before="240" w:after="0" w:line="260" w:lineRule="atLeast"/>
        <w:ind w:left="0" w:right="0" w:firstLine="0"/>
        <w:jc w:val="both"/>
      </w:pPr>
      <w:bookmarkStart w:id="21" w:name="Bookmark_hnpara_6"/>
      <w:bookmarkEnd w:id="21"/>
      <w:r>
        <w:rPr>
          <w:rFonts w:ascii="arial" w:eastAsia="arial" w:hAnsi="arial" w:cs="arial"/>
          <w:b w:val="0"/>
          <w:i w:val="0"/>
          <w:strike w:val="0"/>
          <w:noProof w:val="0"/>
          <w:color w:val="000000"/>
          <w:position w:val="0"/>
          <w:sz w:val="20"/>
          <w:u w:val="none"/>
          <w:vertAlign w:val="baseline"/>
        </w:rPr>
        <w:t xml:space="preserve">Such causes of action (under </w:t>
      </w:r>
      <w:r>
        <w:rPr>
          <w:rFonts w:ascii="arial" w:eastAsia="arial" w:hAnsi="arial" w:cs="arial"/>
          <w:b w:val="0"/>
          <w:i/>
          <w:strike w:val="0"/>
          <w:noProof w:val="0"/>
          <w:color w:val="000000"/>
          <w:position w:val="0"/>
          <w:sz w:val="20"/>
          <w:u w:val="none"/>
          <w:vertAlign w:val="baseline"/>
        </w:rPr>
        <w:t>§ 2</w:t>
      </w:r>
      <w:r>
        <w:rPr>
          <w:rFonts w:ascii="arial" w:eastAsia="arial" w:hAnsi="arial" w:cs="arial"/>
          <w:b w:val="0"/>
          <w:i w:val="0"/>
          <w:strike w:val="0"/>
          <w:noProof w:val="0"/>
          <w:color w:val="000000"/>
          <w:position w:val="0"/>
          <w:sz w:val="20"/>
          <w:u w:val="none"/>
          <w:vertAlign w:val="baseline"/>
        </w:rPr>
        <w:t xml:space="preserve"> of the Sherman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Act, </w:t>
      </w:r>
      <w:r>
        <w:rPr>
          <w:rFonts w:ascii="arial" w:eastAsia="arial" w:hAnsi="arial" w:cs="arial"/>
          <w:b w:val="0"/>
          <w:i/>
          <w:strike w:val="0"/>
          <w:noProof w:val="0"/>
          <w:color w:val="000000"/>
          <w:position w:val="0"/>
          <w:sz w:val="20"/>
          <w:u w:val="none"/>
          <w:vertAlign w:val="baseline"/>
        </w:rPr>
        <w:t>15 U.S.C.S. § 1 et seq.</w:t>
      </w:r>
      <w:r>
        <w:rPr>
          <w:rFonts w:ascii="arial" w:eastAsia="arial" w:hAnsi="arial" w:cs="arial"/>
          <w:b w:val="0"/>
          <w:i w:val="0"/>
          <w:strike w:val="0"/>
          <w:noProof w:val="0"/>
          <w:color w:val="000000"/>
          <w:position w:val="0"/>
          <w:sz w:val="20"/>
          <w:u w:val="none"/>
          <w:vertAlign w:val="baseline"/>
        </w:rPr>
        <w:t xml:space="preserve">) can conceivably be based on an "attempted monopolization" rather than an injury that has already occurred. </w:t>
      </w:r>
      <w:r>
        <w:rPr>
          <w:rFonts w:ascii="arial" w:eastAsia="arial" w:hAnsi="arial" w:cs="arial"/>
          <w:b w:val="0"/>
          <w:i/>
          <w:strike w:val="0"/>
          <w:noProof w:val="0"/>
          <w:color w:val="000000"/>
          <w:position w:val="0"/>
          <w:sz w:val="20"/>
          <w:u w:val="none"/>
          <w:vertAlign w:val="baseline"/>
        </w:rPr>
        <w:t>Section 2</w:t>
      </w:r>
      <w:r>
        <w:rPr>
          <w:rFonts w:ascii="arial" w:eastAsia="arial" w:hAnsi="arial" w:cs="arial"/>
          <w:b w:val="0"/>
          <w:i w:val="0"/>
          <w:strike w:val="0"/>
          <w:noProof w:val="0"/>
          <w:color w:val="000000"/>
          <w:position w:val="0"/>
          <w:sz w:val="20"/>
          <w:u w:val="none"/>
          <w:vertAlign w:val="baseline"/>
        </w:rPr>
        <w:t xml:space="preserve"> of the Act addresses the actions of single firms that monopolize or attempt to monopolize.</w:t>
      </w:r>
    </w:p>
    <w:p>
      <w:pPr>
        <w:spacing w:before="120"/>
      </w:pPr>
      <w:bookmarkStart w:id="22" w:name="Bookmark_clscc7"/>
      <w:bookmarkEnd w:id="22"/>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Exemptions &amp; Immunities &gt; Noerr-Pennington Doctrine &gt; Right to Petition Immunity</w:t>
      </w:r>
    </w:p>
    <w:p>
      <w:pPr>
        <w:keepNext w:val="0"/>
        <w:widowControl w:val="0"/>
        <w:spacing w:before="240" w:after="0" w:line="260" w:lineRule="atLeast"/>
        <w:ind w:left="0" w:right="0" w:firstLine="0"/>
        <w:jc w:val="both"/>
      </w:pPr>
      <w:hyperlink r:id="rId23" w:history="1">
        <w:r>
          <w:rPr>
            <w:rFonts w:ascii="arial" w:eastAsia="arial" w:hAnsi="arial" w:cs="arial"/>
            <w:b/>
            <w:i/>
            <w:strike w:val="0"/>
            <w:color w:val="0077CC"/>
            <w:sz w:val="20"/>
            <w:u w:val="single"/>
            <w:vertAlign w:val="baseline"/>
          </w:rPr>
          <w:t>HN7</w:t>
        </w:r>
      </w:hyperlink>
      <w:r>
        <w:rPr>
          <w:rFonts w:ascii="arial" w:eastAsia="arial" w:hAnsi="arial" w:cs="arial"/>
          <w:b w:val="0"/>
          <w:i w:val="0"/>
          <w:strike w:val="0"/>
          <w:noProof w:val="0"/>
          <w:color w:val="000000"/>
          <w:position w:val="0"/>
          <w:sz w:val="20"/>
          <w:u w:val="none"/>
          <w:vertAlign w:val="baseline"/>
        </w:rPr>
        <w:t>[</w:t>
      </w:r>
      <w:hyperlink w:anchor="Bookmark_LNHNREFclscc7" w:history="1">
        <w:r>
          <w:pict>
            <v:shape id="_x0000_i1035"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Noerr-Pennington Doctrine, Right to Petition Immunity</w:t>
      </w:r>
    </w:p>
    <w:p>
      <w:pPr>
        <w:keepNext w:val="0"/>
        <w:widowControl w:val="0"/>
        <w:spacing w:before="240" w:after="0" w:line="260" w:lineRule="atLeast"/>
        <w:ind w:left="0" w:right="0" w:firstLine="0"/>
        <w:jc w:val="both"/>
      </w:pPr>
      <w:bookmarkStart w:id="23" w:name="Bookmark_hnpara_7"/>
      <w:bookmarkEnd w:id="23"/>
      <w:r>
        <w:rPr>
          <w:rFonts w:ascii="arial" w:eastAsia="arial" w:hAnsi="arial" w:cs="arial"/>
          <w:b w:val="0"/>
          <w:i w:val="0"/>
          <w:strike w:val="0"/>
          <w:noProof w:val="0"/>
          <w:color w:val="000000"/>
          <w:position w:val="0"/>
          <w:sz w:val="20"/>
          <w:u w:val="none"/>
          <w:vertAlign w:val="baseline"/>
        </w:rPr>
        <w:t xml:space="preserve">Under the Noerr-Pennington doctrine, genuine attempts to influence passage or enforcement of laws are immune from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scrutiny, regardless of the anticompetitive purpose behind such attempts. The doctrine is based on a right of petition that extends also to exercise of the right to petition courts for judicial relief. Thus, the Noerr-Pennington Doctrine prevents liability for conduct aimed at influencing decision-making by the government.</w:t>
      </w:r>
    </w:p>
    <w:p>
      <w:pPr>
        <w:spacing w:before="120"/>
      </w:pPr>
      <w:bookmarkStart w:id="24" w:name="Bookmark_clscc8"/>
      <w:bookmarkEnd w:id="24"/>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Exemptions &amp; Immunities &gt; Noerr-Pennington Doctrine &gt; Scope</w:t>
      </w:r>
    </w:p>
    <w:p>
      <w:pPr>
        <w:keepNext w:val="0"/>
        <w:widowControl w:val="0"/>
        <w:spacing w:before="240" w:after="0" w:line="260" w:lineRule="atLeast"/>
        <w:ind w:left="0" w:right="0" w:firstLine="0"/>
        <w:jc w:val="both"/>
      </w:pPr>
      <w:hyperlink r:id="rId24" w:history="1">
        <w:r>
          <w:rPr>
            <w:rFonts w:ascii="arial" w:eastAsia="arial" w:hAnsi="arial" w:cs="arial"/>
            <w:b/>
            <w:i/>
            <w:strike w:val="0"/>
            <w:color w:val="0077CC"/>
            <w:sz w:val="20"/>
            <w:u w:val="single"/>
            <w:vertAlign w:val="baseline"/>
          </w:rPr>
          <w:t>HN8</w:t>
        </w:r>
      </w:hyperlink>
      <w:r>
        <w:rPr>
          <w:rFonts w:ascii="arial" w:eastAsia="arial" w:hAnsi="arial" w:cs="arial"/>
          <w:b w:val="0"/>
          <w:i w:val="0"/>
          <w:strike w:val="0"/>
          <w:noProof w:val="0"/>
          <w:color w:val="000000"/>
          <w:position w:val="0"/>
          <w:sz w:val="20"/>
          <w:u w:val="none"/>
          <w:vertAlign w:val="baseline"/>
        </w:rPr>
        <w:t>[</w:t>
      </w:r>
      <w:hyperlink w:anchor="Bookmark_LNHNREFclscc8" w:history="1">
        <w:r>
          <w:pict>
            <v:shape id="_x0000_i1036"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Exemptions &amp; Immunities, Noerr-Pennington Doctrine</w:t>
      </w:r>
    </w:p>
    <w:p>
      <w:pPr>
        <w:keepNext w:val="0"/>
        <w:widowControl w:val="0"/>
        <w:spacing w:before="240" w:after="0" w:line="260" w:lineRule="atLeast"/>
        <w:ind w:left="0" w:right="0" w:firstLine="0"/>
        <w:jc w:val="both"/>
      </w:pPr>
      <w:bookmarkStart w:id="25" w:name="Bookmark_hnpara_8"/>
      <w:bookmarkEnd w:id="25"/>
      <w:r>
        <w:rPr>
          <w:rFonts w:ascii="arial" w:eastAsia="arial" w:hAnsi="arial" w:cs="arial"/>
          <w:b w:val="0"/>
          <w:i w:val="0"/>
          <w:strike w:val="0"/>
          <w:noProof w:val="0"/>
          <w:color w:val="000000"/>
          <w:position w:val="0"/>
          <w:sz w:val="20"/>
          <w:u w:val="none"/>
          <w:vertAlign w:val="baseline"/>
        </w:rPr>
        <w:t>In addition to traditional petitions to the government, the Noerr-Pennington Doctrine also applies to good faith litigation including efforts to induce litigation by third parties. To determine whether the doctrine applies, the court must look at the source, context, and nature of the anticompetitive restraint at issue. The claim of Noerr immunity cannot be dismissed on the ground that the conduct at issue involved no direct petitioning of government officials, for Noerr itself immunized a form of indirect petitioning.</w:t>
      </w:r>
    </w:p>
    <w:p>
      <w:pPr>
        <w:spacing w:before="120"/>
      </w:pPr>
      <w:bookmarkStart w:id="26" w:name="Bookmark_clscc9"/>
      <w:bookmarkEnd w:id="26"/>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Exemptions &amp; Immunities &gt; Noerr-Pennington Doctrine &gt; Scope</w:t>
      </w:r>
    </w:p>
    <w:p>
      <w:pPr>
        <w:keepNext w:val="0"/>
        <w:widowControl w:val="0"/>
        <w:spacing w:before="240" w:after="0" w:line="260" w:lineRule="atLeast"/>
        <w:ind w:left="0" w:right="0" w:firstLine="0"/>
        <w:jc w:val="both"/>
      </w:pPr>
      <w:hyperlink r:id="rId25" w:history="1">
        <w:r>
          <w:rPr>
            <w:rFonts w:ascii="arial" w:eastAsia="arial" w:hAnsi="arial" w:cs="arial"/>
            <w:b/>
            <w:i/>
            <w:strike w:val="0"/>
            <w:color w:val="0077CC"/>
            <w:sz w:val="20"/>
            <w:u w:val="single"/>
            <w:vertAlign w:val="baseline"/>
          </w:rPr>
          <w:t>HN9</w:t>
        </w:r>
      </w:hyperlink>
      <w:r>
        <w:rPr>
          <w:rFonts w:ascii="arial" w:eastAsia="arial" w:hAnsi="arial" w:cs="arial"/>
          <w:b w:val="0"/>
          <w:i w:val="0"/>
          <w:strike w:val="0"/>
          <w:noProof w:val="0"/>
          <w:color w:val="000000"/>
          <w:position w:val="0"/>
          <w:sz w:val="20"/>
          <w:u w:val="none"/>
          <w:vertAlign w:val="baseline"/>
        </w:rPr>
        <w:t>[</w:t>
      </w:r>
      <w:hyperlink w:anchor="Bookmark_LNHNREFclscc9" w:history="1">
        <w:r>
          <w:pict>
            <v:shape id="_x0000_i1037"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Exemptions &amp; Immunities, Noerr-Pennington Doctrine</w:t>
      </w:r>
    </w:p>
    <w:p>
      <w:pPr>
        <w:keepNext w:val="0"/>
        <w:widowControl w:val="0"/>
        <w:spacing w:before="240" w:after="0" w:line="260" w:lineRule="atLeast"/>
        <w:ind w:left="0" w:right="0" w:firstLine="0"/>
        <w:jc w:val="both"/>
      </w:pPr>
      <w:bookmarkStart w:id="27" w:name="Bookmark_hnpara_9"/>
      <w:bookmarkEnd w:id="27"/>
      <w:r>
        <w:rPr>
          <w:rFonts w:ascii="arial" w:eastAsia="arial" w:hAnsi="arial" w:cs="arial"/>
          <w:b w:val="0"/>
          <w:i w:val="0"/>
          <w:strike w:val="0"/>
          <w:noProof w:val="0"/>
          <w:color w:val="000000"/>
          <w:position w:val="0"/>
          <w:sz w:val="20"/>
          <w:u w:val="none"/>
          <w:vertAlign w:val="baseline"/>
        </w:rPr>
        <w:t xml:space="preserve">Other circuits have held that Noerr-Pennington immunity is applicable to pre-litigation communications which do not actually culminate with a lawsuit. Likewise, a sister court has applied the doctrine to cease-and-desist letters relating to alleged trademark infringement. On this basis, the court concludes that there is Noerr-Pennington protection from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arising from pre-suit communications.</w:t>
      </w:r>
    </w:p>
    <w:p>
      <w:pPr>
        <w:spacing w:before="120"/>
      </w:pPr>
      <w:bookmarkStart w:id="28" w:name="Bookmark_clscc10"/>
      <w:bookmarkEnd w:id="28"/>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Exemptions &amp; Immunities &gt; Noerr-Pennington Doctrine &gt; Sham Exception</w:t>
      </w:r>
    </w:p>
    <w:p>
      <w:pPr>
        <w:keepNext w:val="0"/>
        <w:widowControl w:val="0"/>
        <w:spacing w:before="240" w:after="0" w:line="260" w:lineRule="atLeast"/>
        <w:ind w:left="0" w:right="0" w:firstLine="0"/>
        <w:jc w:val="both"/>
      </w:pPr>
      <w:hyperlink r:id="rId26" w:history="1">
        <w:r>
          <w:rPr>
            <w:rFonts w:ascii="arial" w:eastAsia="arial" w:hAnsi="arial" w:cs="arial"/>
            <w:b/>
            <w:i/>
            <w:strike w:val="0"/>
            <w:color w:val="0077CC"/>
            <w:sz w:val="20"/>
            <w:u w:val="single"/>
            <w:vertAlign w:val="baseline"/>
          </w:rPr>
          <w:t>HN10</w:t>
        </w:r>
      </w:hyperlink>
      <w:r>
        <w:rPr>
          <w:rFonts w:ascii="arial" w:eastAsia="arial" w:hAnsi="arial" w:cs="arial"/>
          <w:b w:val="0"/>
          <w:i w:val="0"/>
          <w:strike w:val="0"/>
          <w:noProof w:val="0"/>
          <w:color w:val="000000"/>
          <w:position w:val="0"/>
          <w:sz w:val="20"/>
          <w:u w:val="none"/>
          <w:vertAlign w:val="baseline"/>
        </w:rPr>
        <w:t>[</w:t>
      </w:r>
      <w:hyperlink w:anchor="Bookmark_LNHNREFclscc10" w:history="1">
        <w:r>
          <w:pict>
            <v:shape id="_x0000_i1038"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Noerr-Pennington Doctrine, Sham Exception</w:t>
      </w:r>
    </w:p>
    <w:p>
      <w:pPr>
        <w:keepNext w:val="0"/>
        <w:widowControl w:val="0"/>
        <w:spacing w:before="240" w:after="0" w:line="260" w:lineRule="atLeast"/>
        <w:ind w:left="0" w:right="0" w:firstLine="0"/>
        <w:jc w:val="both"/>
      </w:pPr>
      <w:bookmarkStart w:id="29" w:name="Bookmark_hnpara_10"/>
      <w:bookmarkEnd w:id="29"/>
      <w:r>
        <w:rPr>
          <w:rFonts w:ascii="arial" w:eastAsia="arial" w:hAnsi="arial" w:cs="arial"/>
          <w:b w:val="0"/>
          <w:i w:val="0"/>
          <w:strike w:val="0"/>
          <w:noProof w:val="0"/>
          <w:color w:val="000000"/>
          <w:position w:val="0"/>
          <w:sz w:val="20"/>
          <w:u w:val="none"/>
          <w:vertAlign w:val="baseline"/>
        </w:rPr>
        <w:t>Regarding the "sham" exception to the Noerr-Pennington Doctrine, this narrow exception requires that the substance of the petitioning activity or communications must be "objectively baseless" or "patently frivolous" and must be intended to conceal and interfere with a business relationship to obviate immunity. Actions advocated under this analysis must be both objectively meritless and subjectively motivated with knowledge of the lack of merit. Only if challenged litigation is objectively meritless may a court examine the litigant's subjective motivation.</w:t>
      </w:r>
    </w:p>
    <w:p>
      <w:pPr>
        <w:spacing w:before="120"/>
      </w:pPr>
      <w:bookmarkStart w:id="30" w:name="Bookmark_clscc11"/>
      <w:bookmarkEnd w:id="30"/>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Exemptions &amp; Immunities &gt; Noerr-Pennington Doctrine</w:t>
      </w:r>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Practices &gt; Private Actions &gt; State </w:t>
      </w:r>
      <w:r>
        <w:rPr>
          <w:rFonts w:ascii="arial" w:eastAsia="arial" w:hAnsi="arial" w:cs="arial"/>
          <w:b/>
          <w:i/>
          <w:strike w:val="0"/>
          <w:noProof w:val="0"/>
          <w:color w:val="000000"/>
          <w:position w:val="0"/>
          <w:sz w:val="20"/>
          <w:u w:val="single"/>
          <w:vertAlign w:val="baseline"/>
        </w:rPr>
        <w:t>Regulation</w:t>
      </w:r>
    </w:p>
    <w:p>
      <w:pPr>
        <w:keepNext w:val="0"/>
        <w:widowControl w:val="0"/>
        <w:spacing w:before="240" w:after="0" w:line="260" w:lineRule="atLeast"/>
        <w:ind w:left="0" w:right="0" w:firstLine="0"/>
        <w:jc w:val="both"/>
      </w:pPr>
      <w:hyperlink r:id="rId27" w:history="1">
        <w:r>
          <w:rPr>
            <w:rFonts w:ascii="arial" w:eastAsia="arial" w:hAnsi="arial" w:cs="arial"/>
            <w:b/>
            <w:i/>
            <w:strike w:val="0"/>
            <w:color w:val="0077CC"/>
            <w:sz w:val="20"/>
            <w:u w:val="single"/>
            <w:vertAlign w:val="baseline"/>
          </w:rPr>
          <w:t>HN11</w:t>
        </w:r>
      </w:hyperlink>
      <w:r>
        <w:rPr>
          <w:rFonts w:ascii="arial" w:eastAsia="arial" w:hAnsi="arial" w:cs="arial"/>
          <w:b w:val="0"/>
          <w:i w:val="0"/>
          <w:strike w:val="0"/>
          <w:noProof w:val="0"/>
          <w:color w:val="000000"/>
          <w:position w:val="0"/>
          <w:sz w:val="20"/>
          <w:u w:val="none"/>
          <w:vertAlign w:val="baseline"/>
        </w:rPr>
        <w:t>[</w:t>
      </w:r>
      <w:hyperlink w:anchor="Bookmark_LNHNREFclscc11" w:history="1">
        <w:r>
          <w:pict>
            <v:shape id="_x0000_i1039"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Exemptions &amp; Immunities, Noerr-Pennington Doctrine</w:t>
      </w:r>
    </w:p>
    <w:p>
      <w:pPr>
        <w:keepNext w:val="0"/>
        <w:widowControl w:val="0"/>
        <w:spacing w:before="240" w:after="0" w:line="260" w:lineRule="atLeast"/>
        <w:ind w:left="0" w:right="0" w:firstLine="0"/>
        <w:jc w:val="both"/>
      </w:pPr>
      <w:bookmarkStart w:id="31" w:name="Bookmark_hnpara_11"/>
      <w:bookmarkEnd w:id="31"/>
      <w:r>
        <w:rPr>
          <w:rFonts w:ascii="arial" w:eastAsia="arial" w:hAnsi="arial" w:cs="arial"/>
          <w:b w:val="0"/>
          <w:i w:val="0"/>
          <w:strike w:val="0"/>
          <w:noProof w:val="0"/>
          <w:color w:val="000000"/>
          <w:position w:val="0"/>
          <w:sz w:val="20"/>
          <w:u w:val="none"/>
          <w:vertAlign w:val="baseline"/>
        </w:rPr>
        <w:t xml:space="preserve">Kentucky courts have interpreted the Kentucky Consumer Protection Act, </w:t>
      </w:r>
      <w:hyperlink r:id="rId28" w:history="1">
        <w:r>
          <w:rPr>
            <w:rFonts w:ascii="arial" w:eastAsia="arial" w:hAnsi="arial" w:cs="arial"/>
            <w:b w:val="0"/>
            <w:i/>
            <w:strike w:val="0"/>
            <w:noProof w:val="0"/>
            <w:color w:val="0077CC"/>
            <w:position w:val="0"/>
            <w:sz w:val="20"/>
            <w:u w:val="single"/>
            <w:vertAlign w:val="baseline"/>
          </w:rPr>
          <w:t>Ky. Rev. Stat. Ann. § 367.175(1)</w:t>
        </w:r>
      </w:hyperlink>
      <w:r>
        <w:rPr>
          <w:rFonts w:ascii="arial" w:eastAsia="arial" w:hAnsi="arial" w:cs="arial"/>
          <w:b w:val="0"/>
          <w:i w:val="0"/>
          <w:strike w:val="0"/>
          <w:noProof w:val="0"/>
          <w:color w:val="000000"/>
          <w:position w:val="0"/>
          <w:sz w:val="20"/>
          <w:u w:val="none"/>
          <w:vertAlign w:val="baseline"/>
        </w:rPr>
        <w:t xml:space="preserve">, </w:t>
      </w:r>
      <w:hyperlink r:id="rId28" w:history="1">
        <w:r>
          <w:rPr>
            <w:rFonts w:ascii="arial" w:eastAsia="arial" w:hAnsi="arial" w:cs="arial"/>
            <w:b w:val="0"/>
            <w:i/>
            <w:strike w:val="0"/>
            <w:noProof w:val="0"/>
            <w:color w:val="0077CC"/>
            <w:position w:val="0"/>
            <w:sz w:val="20"/>
            <w:u w:val="single"/>
            <w:vertAlign w:val="baseline"/>
          </w:rPr>
          <w:t>(2)</w:t>
        </w:r>
      </w:hyperlink>
      <w:r>
        <w:rPr>
          <w:rFonts w:ascii="arial" w:eastAsia="arial" w:hAnsi="arial" w:cs="arial"/>
          <w:b w:val="0"/>
          <w:i w:val="0"/>
          <w:strike w:val="0"/>
          <w:noProof w:val="0"/>
          <w:color w:val="000000"/>
          <w:position w:val="0"/>
          <w:sz w:val="20"/>
          <w:u w:val="none"/>
          <w:vertAlign w:val="baseline"/>
        </w:rPr>
        <w:t xml:space="preserve"> as being analogous to </w:t>
      </w:r>
      <w:r>
        <w:rPr>
          <w:rFonts w:ascii="arial" w:eastAsia="arial" w:hAnsi="arial" w:cs="arial"/>
          <w:b w:val="0"/>
          <w:i/>
          <w:strike w:val="0"/>
          <w:noProof w:val="0"/>
          <w:color w:val="000000"/>
          <w:position w:val="0"/>
          <w:sz w:val="20"/>
          <w:u w:val="none"/>
          <w:vertAlign w:val="baseline"/>
        </w:rPr>
        <w:t>§§ 1</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2</w:t>
      </w:r>
      <w:r>
        <w:rPr>
          <w:rFonts w:ascii="arial" w:eastAsia="arial" w:hAnsi="arial" w:cs="arial"/>
          <w:b w:val="0"/>
          <w:i w:val="0"/>
          <w:strike w:val="0"/>
          <w:noProof w:val="0"/>
          <w:color w:val="000000"/>
          <w:position w:val="0"/>
          <w:sz w:val="20"/>
          <w:u w:val="none"/>
          <w:vertAlign w:val="baseline"/>
        </w:rPr>
        <w:t xml:space="preserve"> of the Sherman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Act, </w:t>
      </w:r>
      <w:r>
        <w:rPr>
          <w:rFonts w:ascii="arial" w:eastAsia="arial" w:hAnsi="arial" w:cs="arial"/>
          <w:b w:val="0"/>
          <w:i/>
          <w:strike w:val="0"/>
          <w:noProof w:val="0"/>
          <w:color w:val="000000"/>
          <w:position w:val="0"/>
          <w:sz w:val="20"/>
          <w:u w:val="none"/>
          <w:vertAlign w:val="baseline"/>
        </w:rPr>
        <w:t>15 U.S.C.S. § 1 et seq.</w:t>
      </w:r>
      <w:r>
        <w:rPr>
          <w:rFonts w:ascii="arial" w:eastAsia="arial" w:hAnsi="arial" w:cs="arial"/>
          <w:b w:val="0"/>
          <w:i w:val="0"/>
          <w:strike w:val="0"/>
          <w:noProof w:val="0"/>
          <w:color w:val="000000"/>
          <w:position w:val="0"/>
          <w:sz w:val="20"/>
          <w:u w:val="none"/>
          <w:vertAlign w:val="baseline"/>
        </w:rPr>
        <w:t xml:space="preserve"> In this regard, Kentucky courts have also adopted the Noerr-Pennington Doctrine in the context of state law claims.</w:t>
      </w:r>
    </w:p>
    <w:p>
      <w:pPr>
        <w:spacing w:before="120"/>
      </w:pPr>
      <w:bookmarkStart w:id="32" w:name="Bookmark_clscc12"/>
      <w:bookmarkEnd w:id="32"/>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Torts &gt; Business Torts &gt; Commercial Interference &gt; Contracts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Torts &gt; ... &gt; Concerted Action &gt; Civil Conspiracy &gt; Elements</w:t>
      </w:r>
    </w:p>
    <w:p>
      <w:pPr>
        <w:keepNext w:val="0"/>
        <w:widowControl w:val="0"/>
        <w:spacing w:before="240" w:after="0" w:line="260" w:lineRule="atLeast"/>
        <w:ind w:left="0" w:right="0" w:firstLine="0"/>
        <w:jc w:val="both"/>
      </w:pPr>
      <w:hyperlink r:id="rId29" w:history="1">
        <w:r>
          <w:rPr>
            <w:rFonts w:ascii="arial" w:eastAsia="arial" w:hAnsi="arial" w:cs="arial"/>
            <w:b/>
            <w:i/>
            <w:strike w:val="0"/>
            <w:color w:val="0077CC"/>
            <w:sz w:val="20"/>
            <w:u w:val="single"/>
            <w:vertAlign w:val="baseline"/>
          </w:rPr>
          <w:t>HN12</w:t>
        </w:r>
      </w:hyperlink>
      <w:r>
        <w:rPr>
          <w:rFonts w:ascii="arial" w:eastAsia="arial" w:hAnsi="arial" w:cs="arial"/>
          <w:b w:val="0"/>
          <w:i w:val="0"/>
          <w:strike w:val="0"/>
          <w:noProof w:val="0"/>
          <w:color w:val="000000"/>
          <w:position w:val="0"/>
          <w:sz w:val="20"/>
          <w:u w:val="none"/>
          <w:vertAlign w:val="baseline"/>
        </w:rPr>
        <w:t>[</w:t>
      </w:r>
      <w:hyperlink w:anchor="Bookmark_LNHNREFclscc12" w:history="1">
        <w:r>
          <w:pict>
            <v:shape id="_x0000_i1040"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Commercial Interference, Contracts</w:t>
      </w:r>
    </w:p>
    <w:p>
      <w:pPr>
        <w:keepNext w:val="0"/>
        <w:widowControl w:val="0"/>
        <w:spacing w:before="240" w:after="0" w:line="260" w:lineRule="atLeast"/>
        <w:ind w:left="0" w:right="0" w:firstLine="0"/>
        <w:jc w:val="both"/>
      </w:pPr>
      <w:bookmarkStart w:id="33" w:name="Bookmark_hnpara_12"/>
      <w:bookmarkEnd w:id="33"/>
      <w:r>
        <w:rPr>
          <w:rFonts w:ascii="arial" w:eastAsia="arial" w:hAnsi="arial" w:cs="arial"/>
          <w:b w:val="0"/>
          <w:i w:val="0"/>
          <w:strike w:val="0"/>
          <w:noProof w:val="0"/>
          <w:color w:val="000000"/>
          <w:position w:val="0"/>
          <w:sz w:val="20"/>
          <w:u w:val="none"/>
          <w:vertAlign w:val="baseline"/>
        </w:rPr>
        <w:t>Under Kentucky law, tort liability exists for the interference with a known contractual relationship, if the interference is malicious or without justification, or is accomplished by some unlawful means such as fraud, deceit, or coercion. To prove a claim of civil conspiracy, a plaintiff must prove a defendant: (a) does a tortious act in concert with the other or pursuant to a common design with him, or (b) knows that the other's conduct constitutes a breach of duty and gives substantial assistance or encouragement to the other so to conduct himself, or (c) gives substantial assistance to the other in accomplishing a tortious result and his own conduct separately considered, constitutes a breach of duty to the third person.</w:t>
      </w:r>
    </w:p>
    <w:p>
      <w:pPr>
        <w:spacing w:before="120"/>
      </w:pPr>
      <w:bookmarkStart w:id="34" w:name="Bookmark_clscc13"/>
      <w:bookmarkEnd w:id="34"/>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Exemptions &amp; Immunities &gt; Noerr-Pennington Doctrine</w:t>
      </w:r>
    </w:p>
    <w:p>
      <w:pPr>
        <w:keepNext w:val="0"/>
        <w:widowControl w:val="0"/>
        <w:spacing w:before="240" w:after="0" w:line="260" w:lineRule="atLeast"/>
        <w:ind w:left="0" w:right="0" w:firstLine="0"/>
        <w:jc w:val="both"/>
      </w:pPr>
      <w:hyperlink r:id="rId30" w:history="1">
        <w:r>
          <w:rPr>
            <w:rFonts w:ascii="arial" w:eastAsia="arial" w:hAnsi="arial" w:cs="arial"/>
            <w:b/>
            <w:i/>
            <w:strike w:val="0"/>
            <w:color w:val="0077CC"/>
            <w:sz w:val="20"/>
            <w:u w:val="single"/>
            <w:vertAlign w:val="baseline"/>
          </w:rPr>
          <w:t>HN13</w:t>
        </w:r>
      </w:hyperlink>
      <w:r>
        <w:rPr>
          <w:rFonts w:ascii="arial" w:eastAsia="arial" w:hAnsi="arial" w:cs="arial"/>
          <w:b w:val="0"/>
          <w:i w:val="0"/>
          <w:strike w:val="0"/>
          <w:noProof w:val="0"/>
          <w:color w:val="000000"/>
          <w:position w:val="0"/>
          <w:sz w:val="20"/>
          <w:u w:val="none"/>
          <w:vertAlign w:val="baseline"/>
        </w:rPr>
        <w:t>[</w:t>
      </w:r>
      <w:hyperlink w:anchor="Bookmark_LNHNREFclscc13" w:history="1">
        <w:r>
          <w:pict>
            <v:shape id="_x0000_i1041"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Exemptions &amp; Immunities, Noerr-Pennington Doctrine</w:t>
      </w:r>
    </w:p>
    <w:p>
      <w:pPr>
        <w:keepNext w:val="0"/>
        <w:widowControl w:val="0"/>
        <w:spacing w:before="240" w:after="0" w:line="260" w:lineRule="atLeast"/>
        <w:ind w:left="0" w:right="0" w:firstLine="0"/>
        <w:jc w:val="both"/>
      </w:pPr>
      <w:bookmarkStart w:id="35" w:name="Bookmark_hnpara_13"/>
      <w:bookmarkEnd w:id="35"/>
      <w:r>
        <w:rPr>
          <w:rFonts w:ascii="arial" w:eastAsia="arial" w:hAnsi="arial" w:cs="arial"/>
          <w:b w:val="0"/>
          <w:i w:val="0"/>
          <w:strike w:val="0"/>
          <w:noProof w:val="0"/>
          <w:color w:val="000000"/>
          <w:position w:val="0"/>
          <w:sz w:val="20"/>
          <w:u w:val="none"/>
          <w:vertAlign w:val="baseline"/>
        </w:rPr>
        <w:t>The Sixth Circuit has left open the possibility that the Noerr-Pennington Doctrine may extend to state common law claims as well. More on point, the Kentucky Court of Appeals has immunized communications under Noerr-Pennington in an action for tortious interference.</w:t>
      </w:r>
    </w:p>
    <w:p>
      <w:pPr>
        <w:spacing w:before="120"/>
      </w:pPr>
      <w:bookmarkStart w:id="36" w:name="Bookmark_clscc14"/>
      <w:bookmarkEnd w:id="36"/>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Torts &gt; Business Torts &gt; Commercial Interference &gt; Business Relationships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Torts &gt; Business Torts &gt; Commercial Interference &gt; Contracts</w:t>
      </w:r>
    </w:p>
    <w:p>
      <w:pPr>
        <w:keepNext w:val="0"/>
        <w:widowControl w:val="0"/>
        <w:spacing w:before="240" w:after="0" w:line="260" w:lineRule="atLeast"/>
        <w:ind w:left="0" w:right="0" w:firstLine="0"/>
        <w:jc w:val="both"/>
      </w:pPr>
      <w:hyperlink r:id="rId31" w:history="1">
        <w:r>
          <w:rPr>
            <w:rFonts w:ascii="arial" w:eastAsia="arial" w:hAnsi="arial" w:cs="arial"/>
            <w:b/>
            <w:i/>
            <w:strike w:val="0"/>
            <w:color w:val="0077CC"/>
            <w:sz w:val="20"/>
            <w:u w:val="single"/>
            <w:vertAlign w:val="baseline"/>
          </w:rPr>
          <w:t>HN14</w:t>
        </w:r>
      </w:hyperlink>
      <w:r>
        <w:rPr>
          <w:rFonts w:ascii="arial" w:eastAsia="arial" w:hAnsi="arial" w:cs="arial"/>
          <w:b w:val="0"/>
          <w:i w:val="0"/>
          <w:strike w:val="0"/>
          <w:noProof w:val="0"/>
          <w:color w:val="000000"/>
          <w:position w:val="0"/>
          <w:sz w:val="20"/>
          <w:u w:val="none"/>
          <w:vertAlign w:val="baseline"/>
        </w:rPr>
        <w:t>[</w:t>
      </w:r>
      <w:hyperlink w:anchor="Bookmark_LNHNREFclscc14" w:history="1">
        <w:r>
          <w:pict>
            <v:shape id="_x0000_i1042"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Commercial Interference, Business Relationships</w:t>
      </w:r>
    </w:p>
    <w:p>
      <w:pPr>
        <w:keepNext w:val="0"/>
        <w:widowControl w:val="0"/>
        <w:spacing w:before="240" w:after="0" w:line="260" w:lineRule="atLeast"/>
        <w:ind w:left="0" w:right="0" w:firstLine="0"/>
        <w:jc w:val="both"/>
      </w:pPr>
      <w:bookmarkStart w:id="37" w:name="Bookmark_hnpara_14"/>
      <w:bookmarkEnd w:id="37"/>
      <w:r>
        <w:rPr>
          <w:rFonts w:ascii="arial" w:eastAsia="arial" w:hAnsi="arial" w:cs="arial"/>
          <w:b w:val="0"/>
          <w:i w:val="0"/>
          <w:strike w:val="0"/>
          <w:noProof w:val="0"/>
          <w:color w:val="000000"/>
          <w:position w:val="0"/>
          <w:sz w:val="20"/>
          <w:u w:val="none"/>
          <w:vertAlign w:val="baseline"/>
        </w:rPr>
        <w:t>In order to state a claim for tortious interference, there must be some proof that a contract or business relationship was adversely affected.</w:t>
      </w:r>
    </w:p>
    <w:p>
      <w:pPr>
        <w:spacing w:before="120"/>
      </w:pPr>
      <w:bookmarkStart w:id="38" w:name="Bookmark_clscc15"/>
      <w:bookmarkEnd w:id="38"/>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Torts &gt; ... &gt; Multiple Defendants &gt; Concerted Action &gt; Civil Conspiracy</w:t>
      </w:r>
    </w:p>
    <w:p>
      <w:pPr>
        <w:keepNext w:val="0"/>
        <w:widowControl w:val="0"/>
        <w:spacing w:before="240" w:after="0" w:line="260" w:lineRule="atLeast"/>
        <w:ind w:left="0" w:right="0" w:firstLine="0"/>
        <w:jc w:val="both"/>
      </w:pPr>
      <w:hyperlink r:id="rId32" w:history="1">
        <w:r>
          <w:rPr>
            <w:rFonts w:ascii="arial" w:eastAsia="arial" w:hAnsi="arial" w:cs="arial"/>
            <w:b/>
            <w:i/>
            <w:strike w:val="0"/>
            <w:color w:val="0077CC"/>
            <w:sz w:val="20"/>
            <w:u w:val="single"/>
            <w:vertAlign w:val="baseline"/>
          </w:rPr>
          <w:t>HN15</w:t>
        </w:r>
      </w:hyperlink>
      <w:r>
        <w:rPr>
          <w:rFonts w:ascii="arial" w:eastAsia="arial" w:hAnsi="arial" w:cs="arial"/>
          <w:b w:val="0"/>
          <w:i w:val="0"/>
          <w:strike w:val="0"/>
          <w:noProof w:val="0"/>
          <w:color w:val="000000"/>
          <w:position w:val="0"/>
          <w:sz w:val="20"/>
          <w:u w:val="none"/>
          <w:vertAlign w:val="baseline"/>
        </w:rPr>
        <w:t>[</w:t>
      </w:r>
      <w:hyperlink w:anchor="Bookmark_LNHNREFclscc15" w:history="1">
        <w:r>
          <w:pict>
            <v:shape id="_x0000_i1043"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Concerted Action, Civil Conspiracy</w:t>
      </w:r>
    </w:p>
    <w:p>
      <w:pPr>
        <w:keepNext w:val="0"/>
        <w:widowControl w:val="0"/>
        <w:spacing w:before="240" w:after="0" w:line="260" w:lineRule="atLeast"/>
        <w:ind w:left="0" w:right="0" w:firstLine="0"/>
        <w:jc w:val="both"/>
      </w:pPr>
      <w:bookmarkStart w:id="39" w:name="Bookmark_hnpara_15"/>
      <w:bookmarkEnd w:id="39"/>
      <w:r>
        <w:rPr>
          <w:rFonts w:ascii="arial" w:eastAsia="arial" w:hAnsi="arial" w:cs="arial"/>
          <w:b w:val="0"/>
          <w:i w:val="0"/>
          <w:strike w:val="0"/>
          <w:noProof w:val="0"/>
          <w:color w:val="000000"/>
          <w:position w:val="0"/>
          <w:sz w:val="20"/>
          <w:u w:val="none"/>
          <w:vertAlign w:val="baseline"/>
        </w:rPr>
        <w:t>A party must (also) show some breach of duty or tortious act occurred in order to sustain a claim for civil conspiracy.</w:t>
      </w:r>
    </w:p>
    <w:p>
      <w:pPr>
        <w:spacing w:before="120"/>
      </w:pPr>
      <w:bookmarkStart w:id="40" w:name="Bookmark_clscc16"/>
      <w:bookmarkEnd w:id="40"/>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Torts &gt; Business Torts &gt; Commercial Interference</w:t>
      </w:r>
    </w:p>
    <w:p>
      <w:pPr>
        <w:keepNext w:val="0"/>
        <w:widowControl w:val="0"/>
        <w:spacing w:before="240" w:after="0" w:line="260" w:lineRule="atLeast"/>
        <w:ind w:left="0" w:right="0" w:firstLine="0"/>
        <w:jc w:val="both"/>
      </w:pPr>
      <w:hyperlink r:id="rId33" w:history="1">
        <w:r>
          <w:rPr>
            <w:rFonts w:ascii="arial" w:eastAsia="arial" w:hAnsi="arial" w:cs="arial"/>
            <w:b/>
            <w:i/>
            <w:strike w:val="0"/>
            <w:color w:val="0077CC"/>
            <w:sz w:val="20"/>
            <w:u w:val="single"/>
            <w:vertAlign w:val="baseline"/>
          </w:rPr>
          <w:t>HN16</w:t>
        </w:r>
      </w:hyperlink>
      <w:r>
        <w:rPr>
          <w:rFonts w:ascii="arial" w:eastAsia="arial" w:hAnsi="arial" w:cs="arial"/>
          <w:b w:val="0"/>
          <w:i w:val="0"/>
          <w:strike w:val="0"/>
          <w:noProof w:val="0"/>
          <w:color w:val="000000"/>
          <w:position w:val="0"/>
          <w:sz w:val="20"/>
          <w:u w:val="none"/>
          <w:vertAlign w:val="baseline"/>
        </w:rPr>
        <w:t>[</w:t>
      </w:r>
      <w:hyperlink w:anchor="Bookmark_LNHNREFclscc16" w:history="1">
        <w:r>
          <w:pict>
            <v:shape id="_x0000_i1044"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Business Torts, Commercial Interference</w:t>
      </w:r>
    </w:p>
    <w:p>
      <w:pPr>
        <w:keepNext w:val="0"/>
        <w:widowControl w:val="0"/>
        <w:spacing w:before="240" w:after="0" w:line="260" w:lineRule="atLeast"/>
        <w:ind w:left="0" w:right="0" w:firstLine="0"/>
        <w:jc w:val="both"/>
      </w:pPr>
      <w:bookmarkStart w:id="41" w:name="Bookmark_hnpara_16"/>
      <w:bookmarkEnd w:id="41"/>
      <w:r>
        <w:rPr>
          <w:rFonts w:ascii="arial" w:eastAsia="arial" w:hAnsi="arial" w:cs="arial"/>
          <w:b w:val="0"/>
          <w:i w:val="0"/>
          <w:strike w:val="0"/>
          <w:noProof w:val="0"/>
          <w:color w:val="000000"/>
          <w:position w:val="0"/>
          <w:sz w:val="20"/>
          <w:u w:val="none"/>
          <w:vertAlign w:val="baseline"/>
        </w:rPr>
        <w:t>Elements of a tortious inference claim include a breach by a third party and resulting damage.</w:t>
      </w:r>
    </w:p>
    <w:p>
      <w:pPr>
        <w:keepNext w:val="0"/>
        <w:widowControl w:val="0"/>
        <w:spacing w:before="240" w:after="0" w:line="260" w:lineRule="atLeast"/>
        <w:ind w:left="0" w:right="0" w:firstLine="0"/>
        <w:jc w:val="left"/>
      </w:pPr>
      <w:bookmarkStart w:id="42" w:name="Counsel"/>
      <w:bookmarkEnd w:id="42"/>
      <w:r>
        <w:rPr>
          <w:rFonts w:ascii="arial" w:eastAsia="arial" w:hAnsi="arial" w:cs="arial"/>
          <w:b/>
          <w:i w:val="0"/>
          <w:strike w:val="0"/>
          <w:noProof w:val="0"/>
          <w:color w:val="000000"/>
          <w:position w:val="0"/>
          <w:sz w:val="20"/>
          <w:u w:val="none"/>
          <w:vertAlign w:val="baseline"/>
        </w:rPr>
        <w:t>Counsel:</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 [**1] </w:t>
      </w:r>
      <w:r>
        <w:rPr>
          <w:rFonts w:ascii="arial" w:eastAsia="arial" w:hAnsi="arial" w:cs="arial"/>
          <w:b w:val="0"/>
          <w:i w:val="0"/>
          <w:strike w:val="0"/>
          <w:noProof w:val="0"/>
          <w:color w:val="000000"/>
          <w:position w:val="0"/>
          <w:sz w:val="20"/>
          <w:u w:val="none"/>
          <w:vertAlign w:val="baseline"/>
        </w:rPr>
        <w:t>For RaceTech, KY, LLC, Plaintiff, Counter Defendant: Daniel Sakaguchi, Zachary C. Howenstine, LEAD ATTORNEYS, Armstrong Teasdale, LLP - St. Louis, St. Louis, MO; E. Kenly Ames, LEAD ATTORNEY, English, Lucas, Priest &amp; Owsley LLP, Bowling Green, KY; Kevin D. Evans, LEAD ATTORNEY, Armstrong Teasdale, LLP - Denver, Denver, CO.</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Kentucky Downs, LLC, Encore Gaming, LLC, Defendants, Counter Claimants: David A. Barnette, LEAD ATTORNEY, Jackson Kelly, PLLC - Charleston, Charleston, WV; Mary Elisabeth Naumann, William A. Hoskins, LEAD ATTORNEYS, Jackson Kelly, PLLC - Lexington, Lexington, KY.</w:t>
      </w:r>
    </w:p>
    <w:p>
      <w:pPr>
        <w:keepNext w:val="0"/>
        <w:widowControl w:val="0"/>
        <w:spacing w:before="240" w:after="0" w:line="260" w:lineRule="atLeast"/>
        <w:ind w:left="0" w:right="0" w:firstLine="0"/>
        <w:jc w:val="left"/>
      </w:pPr>
      <w:bookmarkStart w:id="43" w:name="Judges"/>
      <w:bookmarkEnd w:id="43"/>
      <w:r>
        <w:rPr>
          <w:rFonts w:ascii="arial" w:eastAsia="arial" w:hAnsi="arial" w:cs="arial"/>
          <w:b/>
          <w:i w:val="0"/>
          <w:strike w:val="0"/>
          <w:noProof w:val="0"/>
          <w:color w:val="000000"/>
          <w:position w:val="0"/>
          <w:sz w:val="20"/>
          <w:u w:val="none"/>
          <w:vertAlign w:val="baseline"/>
        </w:rPr>
        <w:t>Judges:</w:t>
      </w:r>
      <w:r>
        <w:rPr>
          <w:rFonts w:ascii="arial" w:eastAsia="arial" w:hAnsi="arial" w:cs="arial"/>
          <w:b w:val="0"/>
          <w:i w:val="0"/>
          <w:strike w:val="0"/>
          <w:noProof w:val="0"/>
          <w:color w:val="000000"/>
          <w:position w:val="0"/>
          <w:sz w:val="20"/>
          <w:u w:val="none"/>
          <w:vertAlign w:val="baseline"/>
        </w:rPr>
        <w:t> Greg N. Stivers, United States District Judge.</w:t>
      </w:r>
    </w:p>
    <w:p>
      <w:pPr>
        <w:keepNext w:val="0"/>
        <w:widowControl w:val="0"/>
        <w:spacing w:before="240" w:after="0" w:line="260" w:lineRule="atLeast"/>
        <w:ind w:left="0" w:right="0" w:firstLine="0"/>
        <w:jc w:val="left"/>
      </w:pPr>
      <w:bookmarkStart w:id="44" w:name="Opinion by"/>
      <w:bookmarkEnd w:id="44"/>
      <w:r>
        <w:rPr>
          <w:rFonts w:ascii="arial" w:eastAsia="arial" w:hAnsi="arial" w:cs="arial"/>
          <w:b/>
          <w:i w:val="0"/>
          <w:strike w:val="0"/>
          <w:noProof w:val="0"/>
          <w:color w:val="000000"/>
          <w:position w:val="0"/>
          <w:sz w:val="20"/>
          <w:u w:val="none"/>
          <w:vertAlign w:val="baseline"/>
        </w:rPr>
        <w:t>Opinion by:</w:t>
      </w:r>
      <w:r>
        <w:rPr>
          <w:rFonts w:ascii="arial" w:eastAsia="arial" w:hAnsi="arial" w:cs="arial"/>
          <w:b w:val="0"/>
          <w:i w:val="0"/>
          <w:strike w:val="0"/>
          <w:noProof w:val="0"/>
          <w:color w:val="000000"/>
          <w:position w:val="0"/>
          <w:sz w:val="20"/>
          <w:u w:val="none"/>
          <w:vertAlign w:val="baseline"/>
        </w:rPr>
        <w:t> Greg N. Stivers</w:t>
      </w:r>
    </w:p>
    <w:p>
      <w:pPr>
        <w:keepNext/>
        <w:widowControl w:val="0"/>
        <w:spacing w:before="240" w:after="0" w:line="340" w:lineRule="atLeast"/>
        <w:ind w:left="0" w:right="0" w:firstLine="0"/>
        <w:jc w:val="left"/>
      </w:pPr>
      <w:bookmarkStart w:id="45" w:name="Opinion"/>
      <w:bookmarkEnd w:id="45"/>
      <w:r>
        <w:rPr>
          <w:rFonts w:ascii="arial" w:eastAsia="arial" w:hAnsi="arial" w:cs="arial"/>
          <w:b/>
          <w:i w:val="0"/>
          <w:strike w:val="0"/>
          <w:noProof w:val="0"/>
          <w:color w:val="000000"/>
          <w:position w:val="0"/>
          <w:sz w:val="28"/>
          <w:u w:val="none"/>
          <w:vertAlign w:val="baseline"/>
        </w:rPr>
        <w:t>Opinion</w:t>
      </w:r>
    </w:p>
    <w:p>
      <w:pPr>
        <w:spacing w:line="60" w:lineRule="exact"/>
      </w:pPr>
      <w:r>
        <w:pict>
          <v:line id="_x0000_s1045" style="position:absolute;z-index:251661312"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[*711]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single"/>
          <w:vertAlign w:val="baseline"/>
        </w:rPr>
        <w:t>MEMORANDUM OPINION AND ORDER</w:t>
      </w:r>
    </w:p>
    <w:p>
      <w:pPr>
        <w:keepNext w:val="0"/>
        <w:widowControl w:val="0"/>
        <w:spacing w:before="200" w:after="0" w:line="260" w:lineRule="atLeast"/>
        <w:ind w:left="0" w:right="0" w:firstLine="0"/>
        <w:jc w:val="both"/>
      </w:pPr>
      <w:bookmarkStart w:id="46" w:name="Bookmark_para_1"/>
      <w:bookmarkEnd w:id="46"/>
      <w:r>
        <w:rPr>
          <w:rFonts w:ascii="arial" w:eastAsia="arial" w:hAnsi="arial" w:cs="arial"/>
          <w:b w:val="0"/>
          <w:i w:val="0"/>
          <w:strike w:val="0"/>
          <w:noProof w:val="0"/>
          <w:color w:val="000000"/>
          <w:position w:val="0"/>
          <w:sz w:val="20"/>
          <w:u w:val="none"/>
          <w:vertAlign w:val="baseline"/>
        </w:rPr>
        <w:t xml:space="preserve">This matter is before the Court on Plaintiff's Motion to Dismiss Amended Counterclaims (DN 22) and Plaintiff's Motion for Leave to File Overlength Reply (DN 33). The motions have been fully briefed and are ripe for decision. For the reasons stated below, the motions are </w:t>
      </w:r>
      <w:r>
        <w:rPr>
          <w:rFonts w:ascii="arial" w:eastAsia="arial" w:hAnsi="arial" w:cs="arial"/>
          <w:b/>
          <w:i w:val="0"/>
          <w:strike w:val="0"/>
          <w:noProof w:val="0"/>
          <w:color w:val="000000"/>
          <w:position w:val="0"/>
          <w:sz w:val="20"/>
          <w:u w:val="none"/>
          <w:vertAlign w:val="baseline"/>
        </w:rPr>
        <w:t>GRANTED</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I. </w:t>
      </w:r>
      <w:r>
        <w:rPr>
          <w:rFonts w:ascii="arial" w:eastAsia="arial" w:hAnsi="arial" w:cs="arial"/>
          <w:b/>
          <w:i w:val="0"/>
          <w:strike w:val="0"/>
          <w:noProof w:val="0"/>
          <w:color w:val="000000"/>
          <w:position w:val="0"/>
          <w:sz w:val="20"/>
          <w:u w:val="single"/>
          <w:vertAlign w:val="baseline"/>
        </w:rPr>
        <w:t>BACKGROUND</w:t>
      </w:r>
    </w:p>
    <w:p>
      <w:pPr>
        <w:keepNext w:val="0"/>
        <w:widowControl w:val="0"/>
        <w:spacing w:before="200" w:after="0" w:line="260" w:lineRule="atLeast"/>
        <w:ind w:left="0" w:right="0" w:firstLine="0"/>
        <w:jc w:val="both"/>
      </w:pPr>
      <w:bookmarkStart w:id="47" w:name="Bookmark_para_2"/>
      <w:bookmarkEnd w:id="47"/>
      <w:r>
        <w:rPr>
          <w:rFonts w:ascii="arial" w:eastAsia="arial" w:hAnsi="arial" w:cs="arial"/>
          <w:b w:val="0"/>
          <w:i w:val="0"/>
          <w:strike w:val="0"/>
          <w:noProof w:val="0"/>
          <w:color w:val="000000"/>
          <w:position w:val="0"/>
          <w:sz w:val="20"/>
          <w:u w:val="none"/>
          <w:vertAlign w:val="baseline"/>
        </w:rPr>
        <w:t xml:space="preserve">This motion to dismiss relates to counterclaims by Defendants Kentucky Downs, LLC ("Kentucky Downs") and Encore Gaming, LLC ("Encore") alleging violations of federal and Kentucky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interference with a business relationship,</w:t>
      </w:r>
      <w:r>
        <w:rPr>
          <w:rFonts w:ascii="arial" w:eastAsia="arial" w:hAnsi="arial" w:cs="arial"/>
          <w:b/>
          <w:i w:val="0"/>
          <w:strike w:val="0"/>
          <w:noProof w:val="0"/>
          <w:color w:val="000000"/>
          <w:position w:val="0"/>
          <w:sz w:val="20"/>
          <w:u w:val="none"/>
          <w:vertAlign w:val="baseline"/>
        </w:rPr>
        <w:t> [**2] </w:t>
      </w:r>
      <w:r>
        <w:rPr>
          <w:rFonts w:ascii="arial" w:eastAsia="arial" w:hAnsi="arial" w:cs="arial"/>
          <w:b w:val="0"/>
          <w:i w:val="0"/>
          <w:strike w:val="0"/>
          <w:noProof w:val="0"/>
          <w:color w:val="000000"/>
          <w:position w:val="0"/>
          <w:sz w:val="20"/>
          <w:u w:val="none"/>
          <w:vertAlign w:val="baseline"/>
        </w:rPr>
        <w:t xml:space="preserve"> and civil conspiracy against RaceTech. (Answer &amp; Am. Countercl. ¶¶ 66-116, DN 17). Plaintiff RaceTech, LLC ("RaceTech") is a company that provides a pari-mutuel gaming system called INSTANT RACING2122@@ based on historical horse racing, which is a means of pari-mutuel wagering through computer terminals utilizing data from past horse races.</w:t>
      </w:r>
      <w:r>
        <w:rPr>
          <w:rFonts w:ascii="arial" w:eastAsia="arial" w:hAnsi="arial" w:cs="arial"/>
          <w:vertAlign w:val="superscript"/>
        </w:rPr>
        <w:footnoteReference w:customMarkFollows="1" w:id="0"/>
        <w:t xml:space="preserve">1</w:t>
      </w:r>
      <w:r>
        <w:rPr>
          <w:rFonts w:ascii="arial" w:eastAsia="arial" w:hAnsi="arial" w:cs="arial"/>
          <w:b w:val="0"/>
          <w:i w:val="0"/>
          <w:strike w:val="0"/>
          <w:noProof w:val="0"/>
          <w:color w:val="000000"/>
          <w:position w:val="0"/>
          <w:sz w:val="20"/>
          <w:u w:val="none"/>
          <w:vertAlign w:val="baseline"/>
        </w:rPr>
        <w:t xml:space="preserve"> (Compl. ¶ 2, DN 1; Defs.' Resp. to Mot. to Dismiss 3-4, DN 25 [hereinafter Defs.' Resp.]). The INSTANT RACING platform employs a totalizator service</w:t>
      </w:r>
      <w:r>
        <w:rPr>
          <w:rFonts w:ascii="arial" w:eastAsia="arial" w:hAnsi="arial" w:cs="arial"/>
          <w:vertAlign w:val="superscript"/>
        </w:rPr>
        <w:footnoteReference w:customMarkFollows="1" w:id="1"/>
        <w:t xml:space="preserve">2</w:t>
      </w:r>
      <w:r>
        <w:rPr>
          <w:rFonts w:ascii="arial" w:eastAsia="arial" w:hAnsi="arial" w:cs="arial"/>
          <w:b w:val="0"/>
          <w:i w:val="0"/>
          <w:strike w:val="0"/>
          <w:noProof w:val="0"/>
          <w:color w:val="000000"/>
          <w:position w:val="0"/>
          <w:sz w:val="20"/>
          <w:u w:val="none"/>
          <w:vertAlign w:val="baseline"/>
        </w:rPr>
        <w:t xml:space="preserve"> which is provided by AmTote International, Inc. ("AmTote").</w:t>
      </w:r>
      <w:r>
        <w:rPr>
          <w:rFonts w:ascii="arial" w:eastAsia="arial" w:hAnsi="arial" w:cs="arial"/>
          <w:vertAlign w:val="superscript"/>
        </w:rPr>
        <w:footnoteReference w:customMarkFollows="1" w:id="2"/>
        <w:t xml:space="preserve">3</w:t>
      </w:r>
      <w:r>
        <w:rPr>
          <w:rFonts w:ascii="arial" w:eastAsia="arial" w:hAnsi="arial" w:cs="arial"/>
          <w:b w:val="0"/>
          <w:i w:val="0"/>
          <w:strike w:val="0"/>
          <w:noProof w:val="0"/>
          <w:color w:val="000000"/>
          <w:position w:val="0"/>
          <w:sz w:val="20"/>
          <w:u w:val="none"/>
          <w:vertAlign w:val="baseline"/>
        </w:rPr>
        <w:t xml:space="preserve"> Combined, </w:t>
      </w:r>
      <w:r>
        <w:rPr>
          <w:rFonts w:ascii="arial" w:eastAsia="arial" w:hAnsi="arial" w:cs="arial"/>
          <w:b/>
          <w:i w:val="0"/>
          <w:strike w:val="0"/>
          <w:noProof w:val="0"/>
          <w:color w:val="000000"/>
          <w:position w:val="0"/>
          <w:sz w:val="20"/>
          <w:u w:val="none"/>
          <w:vertAlign w:val="baseline"/>
        </w:rPr>
        <w:t> [*712] </w:t>
      </w:r>
      <w:r>
        <w:rPr>
          <w:rFonts w:ascii="arial" w:eastAsia="arial" w:hAnsi="arial" w:cs="arial"/>
          <w:b w:val="0"/>
          <w:i w:val="0"/>
          <w:strike w:val="0"/>
          <w:noProof w:val="0"/>
          <w:color w:val="000000"/>
          <w:position w:val="0"/>
          <w:sz w:val="20"/>
          <w:u w:val="none"/>
          <w:vertAlign w:val="baseline"/>
        </w:rPr>
        <w:t xml:space="preserve"> the platform allows players to place wagers on past races via computer monitors with winnings paid out of a wager pool, rather than by the racetrack.</w:t>
      </w:r>
    </w:p>
    <w:p>
      <w:pPr>
        <w:keepNext w:val="0"/>
        <w:widowControl w:val="0"/>
        <w:spacing w:before="200" w:after="0" w:line="260" w:lineRule="atLeast"/>
        <w:ind w:left="0" w:right="0" w:firstLine="0"/>
        <w:jc w:val="both"/>
      </w:pPr>
      <w:bookmarkStart w:id="51" w:name="Bookmark_para_3"/>
      <w:bookmarkEnd w:id="51"/>
      <w:r>
        <w:rPr>
          <w:rFonts w:ascii="arial" w:eastAsia="arial" w:hAnsi="arial" w:cs="arial"/>
          <w:b w:val="0"/>
          <w:i w:val="0"/>
          <w:strike w:val="0"/>
          <w:noProof w:val="0"/>
          <w:color w:val="000000"/>
          <w:position w:val="0"/>
          <w:sz w:val="20"/>
          <w:u w:val="none"/>
          <w:vertAlign w:val="baseline"/>
        </w:rPr>
        <w:t>On August 19, 2011, RaceTech entered into a licensing agreement with Kentucky Downs to provide INSTANT RACING terminals at Kentucky Downs' racetrack located in Franklin, Kentucky. (Defs.' Resp. 7). The parties amended the agreement multiple times, including a provision allowing either party to terminate the license on thirty days' notice. (Defs.' Resp. 7). On February 19, 2015, RaceTech notified Kentucky Downs that it was terminating the agreement effective March 31, 2015, though RaceTech offered to continue service to Kentucky Downs on the condition</w:t>
      </w:r>
      <w:r>
        <w:rPr>
          <w:rFonts w:ascii="arial" w:eastAsia="arial" w:hAnsi="arial" w:cs="arial"/>
          <w:b/>
          <w:i w:val="0"/>
          <w:strike w:val="0"/>
          <w:noProof w:val="0"/>
          <w:color w:val="000000"/>
          <w:position w:val="0"/>
          <w:sz w:val="20"/>
          <w:u w:val="none"/>
          <w:vertAlign w:val="baseline"/>
        </w:rPr>
        <w:t> [**4] </w:t>
      </w:r>
      <w:r>
        <w:rPr>
          <w:rFonts w:ascii="arial" w:eastAsia="arial" w:hAnsi="arial" w:cs="arial"/>
          <w:b w:val="0"/>
          <w:i w:val="0"/>
          <w:strike w:val="0"/>
          <w:noProof w:val="0"/>
          <w:color w:val="000000"/>
          <w:position w:val="0"/>
          <w:sz w:val="20"/>
          <w:u w:val="none"/>
          <w:vertAlign w:val="baseline"/>
        </w:rPr>
        <w:t xml:space="preserve"> that RaceTech would be its exclusive provider of historical wagering. (Defs.' Resp. 8). After Kentucky Downs refused these terms and the agreement expired, Kentucky Downs began offering wagering on historical racing through a rival system provided by Encore.</w:t>
      </w:r>
    </w:p>
    <w:p>
      <w:pPr>
        <w:keepNext w:val="0"/>
        <w:widowControl w:val="0"/>
        <w:spacing w:before="200" w:after="0" w:line="260" w:lineRule="atLeast"/>
        <w:ind w:left="0" w:right="0" w:firstLine="0"/>
        <w:jc w:val="both"/>
      </w:pPr>
      <w:bookmarkStart w:id="52" w:name="Bookmark_para_4"/>
      <w:bookmarkEnd w:id="52"/>
      <w:r>
        <w:rPr>
          <w:rFonts w:ascii="arial" w:eastAsia="arial" w:hAnsi="arial" w:cs="arial"/>
          <w:b w:val="0"/>
          <w:i w:val="0"/>
          <w:strike w:val="0"/>
          <w:noProof w:val="0"/>
          <w:color w:val="000000"/>
          <w:position w:val="0"/>
          <w:sz w:val="20"/>
          <w:u w:val="none"/>
          <w:vertAlign w:val="baseline"/>
        </w:rPr>
        <w:t>The alleged conspiracy began in March 2015, contemporaneous with the expiration of the RaceTech-Kentucky Downs license. (Answer &amp; Am. Countercl. ¶ 46). According to Kentucky Downs, RaceTech induced Monarch to send a letter to Kentucky Downs claiming that Encore's terminals were improperly using racing content from fourteen racetracks, four of which are part of the Stronach Group. (Answer &amp; Am. Countercl. ¶¶ 47-48; Defs.' Resp. 10). RaceTech also is alleged to have contacted the Kentucky Horsemen's Benevolent and Protective Association ("HBPA") to inform the HBPA that Encore's system improperly used data without compensating jockeys. (Answer &amp; Am. Countercl. ¶ 53). Defendants further claim that an officer of RaceTech communicated with Equibase, raising intellectual property concerns related to Encore's gaming system. (Answer &amp; Am. Countercl. ¶ 55). Equibase then sent a letter to Encore, asserting that Encore was required to obtain</w:t>
      </w:r>
      <w:r>
        <w:rPr>
          <w:rFonts w:ascii="arial" w:eastAsia="arial" w:hAnsi="arial" w:cs="arial"/>
          <w:b/>
          <w:i w:val="0"/>
          <w:strike w:val="0"/>
          <w:noProof w:val="0"/>
          <w:color w:val="000000"/>
          <w:position w:val="0"/>
          <w:sz w:val="20"/>
          <w:u w:val="none"/>
          <w:vertAlign w:val="baseline"/>
        </w:rPr>
        <w:t> [**5] </w:t>
      </w:r>
      <w:r>
        <w:rPr>
          <w:rFonts w:ascii="arial" w:eastAsia="arial" w:hAnsi="arial" w:cs="arial"/>
          <w:b w:val="0"/>
          <w:i w:val="0"/>
          <w:strike w:val="0"/>
          <w:noProof w:val="0"/>
          <w:color w:val="000000"/>
          <w:position w:val="0"/>
          <w:sz w:val="20"/>
          <w:u w:val="none"/>
          <w:vertAlign w:val="baseline"/>
        </w:rPr>
        <w:t xml:space="preserve"> advance permission from two racetracks before using data from races conducted at those tracks. (Answer &amp; Am. Countercl. ¶ 56; Answer &amp; Am. Countercl. Ex. H, at 1-2, DN 17-2). Finally, RaceTech representatives allegedly contacted a subsidiary of Equibase, Axcis Information Network, Inc. ("Axcis"), raising similar concerns. (Answer &amp; Am. Countercl. ¶ 60). Combined, Defendants allege that a corporate conspiracy exists from the foregoing communications and actions intending to harm Defendants' historical racing operations.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II. </w:t>
      </w:r>
      <w:r>
        <w:rPr>
          <w:rFonts w:ascii="arial" w:eastAsia="arial" w:hAnsi="arial" w:cs="arial"/>
          <w:b/>
          <w:i w:val="0"/>
          <w:strike w:val="0"/>
          <w:noProof w:val="0"/>
          <w:color w:val="000000"/>
          <w:position w:val="0"/>
          <w:sz w:val="20"/>
          <w:u w:val="single"/>
          <w:vertAlign w:val="baseline"/>
        </w:rPr>
        <w:t>JURISDICTION</w:t>
      </w:r>
    </w:p>
    <w:p>
      <w:pPr>
        <w:keepNext w:val="0"/>
        <w:widowControl w:val="0"/>
        <w:spacing w:before="240" w:after="0" w:line="260" w:lineRule="atLeast"/>
        <w:ind w:left="0" w:right="0" w:firstLine="0"/>
        <w:jc w:val="both"/>
      </w:pPr>
      <w:bookmarkStart w:id="53" w:name="Bookmark_para_5"/>
      <w:bookmarkEnd w:id="53"/>
      <w:r>
        <w:rPr>
          <w:rFonts w:ascii="arial" w:eastAsia="arial" w:hAnsi="arial" w:cs="arial"/>
          <w:b w:val="0"/>
          <w:i w:val="0"/>
          <w:strike w:val="0"/>
          <w:noProof w:val="0"/>
          <w:color w:val="000000"/>
          <w:position w:val="0"/>
          <w:sz w:val="20"/>
          <w:u w:val="none"/>
          <w:vertAlign w:val="baseline"/>
        </w:rPr>
        <w:t xml:space="preserve">The Court has subject matter jurisdiction over this case pursuant to </w:t>
      </w:r>
      <w:r>
        <w:rPr>
          <w:rFonts w:ascii="arial" w:eastAsia="arial" w:hAnsi="arial" w:cs="arial"/>
          <w:b w:val="0"/>
          <w:i/>
          <w:strike w:val="0"/>
          <w:noProof w:val="0"/>
          <w:color w:val="000000"/>
          <w:position w:val="0"/>
          <w:sz w:val="20"/>
          <w:u w:val="none"/>
          <w:vertAlign w:val="baseline"/>
        </w:rPr>
        <w:t>28 U.S.C. §§ 1331</w:t>
      </w:r>
      <w:r>
        <w:rPr>
          <w:rFonts w:ascii="arial" w:eastAsia="arial" w:hAnsi="arial" w:cs="arial"/>
          <w:b w:val="0"/>
          <w:i w:val="0"/>
          <w:strike w:val="0"/>
          <w:noProof w:val="0"/>
          <w:color w:val="000000"/>
          <w:position w:val="0"/>
          <w:sz w:val="20"/>
          <w:u w:val="none"/>
          <w:vertAlign w:val="baseline"/>
        </w:rPr>
        <w:t xml:space="preserve"> and </w:t>
      </w:r>
      <w:hyperlink r:id="rId34" w:history="1">
        <w:r>
          <w:rPr>
            <w:rFonts w:ascii="arial" w:eastAsia="arial" w:hAnsi="arial" w:cs="arial"/>
            <w:b w:val="0"/>
            <w:i/>
            <w:strike w:val="0"/>
            <w:noProof w:val="0"/>
            <w:color w:val="0077CC"/>
            <w:position w:val="0"/>
            <w:sz w:val="20"/>
            <w:u w:val="single"/>
            <w:vertAlign w:val="baseline"/>
          </w:rPr>
          <w:t>1338(a)</w:t>
        </w:r>
      </w:hyperlink>
      <w:r>
        <w:rPr>
          <w:rFonts w:ascii="arial" w:eastAsia="arial" w:hAnsi="arial" w:cs="arial"/>
          <w:b w:val="0"/>
          <w:i w:val="0"/>
          <w:strike w:val="0"/>
          <w:noProof w:val="0"/>
          <w:color w:val="000000"/>
          <w:position w:val="0"/>
          <w:sz w:val="20"/>
          <w:u w:val="none"/>
          <w:vertAlign w:val="baseline"/>
        </w:rPr>
        <w:t xml:space="preserve"> because it arises under the laws of the United States. This Court has supplemental jurisdiction over all other claims pursuant to </w:t>
      </w:r>
      <w:hyperlink r:id="rId35" w:history="1">
        <w:r>
          <w:rPr>
            <w:rFonts w:ascii="arial" w:eastAsia="arial" w:hAnsi="arial" w:cs="arial"/>
            <w:b w:val="0"/>
            <w:i/>
            <w:strike w:val="0"/>
            <w:noProof w:val="0"/>
            <w:color w:val="0077CC"/>
            <w:position w:val="0"/>
            <w:sz w:val="20"/>
            <w:u w:val="single"/>
            <w:vertAlign w:val="baseline"/>
          </w:rPr>
          <w:t>28 U.S.C. § 1367(a)</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III. </w:t>
      </w:r>
      <w:r>
        <w:rPr>
          <w:rFonts w:ascii="arial" w:eastAsia="arial" w:hAnsi="arial" w:cs="arial"/>
          <w:b/>
          <w:i w:val="0"/>
          <w:strike w:val="0"/>
          <w:noProof w:val="0"/>
          <w:color w:val="000000"/>
          <w:position w:val="0"/>
          <w:sz w:val="20"/>
          <w:u w:val="single"/>
          <w:vertAlign w:val="baseline"/>
        </w:rPr>
        <w:t>STANDARD OF REVIEW</w:t>
      </w:r>
    </w:p>
    <w:p>
      <w:pPr>
        <w:keepNext w:val="0"/>
        <w:widowControl w:val="0"/>
        <w:spacing w:before="240" w:after="0" w:line="260" w:lineRule="atLeast"/>
        <w:ind w:left="0" w:right="0" w:firstLine="0"/>
        <w:jc w:val="both"/>
      </w:pPr>
      <w:bookmarkStart w:id="54" w:name="Bookmark_para_6"/>
      <w:bookmarkEnd w:id="54"/>
      <w:bookmarkStart w:id="55" w:name="Bookmark_I5JGM5NW28T5240020000400"/>
      <w:bookmarkEnd w:id="55"/>
      <w:r>
        <w:rPr>
          <w:rFonts w:ascii="arial" w:eastAsia="arial" w:hAnsi="arial" w:cs="arial"/>
          <w:b w:val="0"/>
          <w:i w:val="0"/>
          <w:strike w:val="0"/>
          <w:noProof w:val="0"/>
          <w:color w:val="000000"/>
          <w:position w:val="0"/>
          <w:sz w:val="20"/>
          <w:u w:val="none"/>
          <w:vertAlign w:val="baseline"/>
        </w:rPr>
        <w:t xml:space="preserve">Plaintiff has moved to dismiss Defendants' counterclaims. </w:t>
      </w:r>
      <w:bookmarkStart w:id="56" w:name="Bookmark_I5JGM5NW28T5240040000400"/>
      <w:bookmarkEnd w:id="56"/>
      <w:bookmarkStart w:id="57" w:name="Bookmark_LNHNREFclscc1"/>
      <w:bookmarkEnd w:id="57"/>
      <w:hyperlink r:id="rId36" w:history="1">
        <w:r>
          <w:rPr>
            <w:rFonts w:ascii="arial" w:eastAsia="arial" w:hAnsi="arial" w:cs="arial"/>
            <w:b/>
            <w:i/>
            <w:strike w:val="0"/>
            <w:noProof w:val="0"/>
            <w:color w:val="0077CC"/>
            <w:position w:val="0"/>
            <w:sz w:val="20"/>
            <w:u w:val="single"/>
            <w:vertAlign w:val="baseline"/>
          </w:rPr>
          <w:t>HN1</w:t>
        </w:r>
      </w:hyperlink>
      <w:r>
        <w:rPr>
          <w:rFonts w:ascii="arial" w:eastAsia="arial" w:hAnsi="arial" w:cs="arial"/>
          <w:b w:val="0"/>
          <w:i w:val="0"/>
          <w:strike w:val="0"/>
          <w:noProof w:val="0"/>
          <w:color w:val="000000"/>
          <w:position w:val="0"/>
          <w:sz w:val="20"/>
          <w:u w:val="none"/>
          <w:vertAlign w:val="baseline"/>
        </w:rPr>
        <w:t>[</w:t>
      </w:r>
      <w:hyperlink w:anchor="Bookmark_clscc1" w:history="1">
        <w:r>
          <w:pict>
            <v:shape id="_x0000_i1046" type="#_x0000_t75" style="width:10.5pt;height:10.5pt">
              <v:imagedata r:id="rId37" o:title=""/>
            </v:shape>
          </w:pict>
        </w:r>
      </w:hyperlink>
      <w:r>
        <w:rPr>
          <w:rFonts w:ascii="arial" w:eastAsia="arial" w:hAnsi="arial" w:cs="arial"/>
          <w:b w:val="0"/>
          <w:i w:val="0"/>
          <w:strike w:val="0"/>
          <w:noProof w:val="0"/>
          <w:color w:val="000000"/>
          <w:position w:val="0"/>
          <w:sz w:val="20"/>
          <w:u w:val="none"/>
          <w:vertAlign w:val="baseline"/>
        </w:rPr>
        <w:t xml:space="preserve">] In order to survive dismissal for failure to state a claim under </w:t>
      </w:r>
      <w:hyperlink r:id="rId16" w:history="1">
        <w:r>
          <w:rPr>
            <w:rFonts w:ascii="arial" w:eastAsia="arial" w:hAnsi="arial" w:cs="arial"/>
            <w:b w:val="0"/>
            <w:i/>
            <w:strike w:val="0"/>
            <w:noProof w:val="0"/>
            <w:color w:val="0077CC"/>
            <w:position w:val="0"/>
            <w:sz w:val="20"/>
            <w:u w:val="single"/>
            <w:vertAlign w:val="baseline"/>
          </w:rPr>
          <w:t>Rule 12(b)(6)</w:t>
        </w:r>
      </w:hyperlink>
      <w:r>
        <w:rPr>
          <w:rFonts w:ascii="arial" w:eastAsia="arial" w:hAnsi="arial" w:cs="arial"/>
          <w:b w:val="0"/>
          <w:i w:val="0"/>
          <w:strike w:val="0"/>
          <w:noProof w:val="0"/>
          <w:color w:val="000000"/>
          <w:position w:val="0"/>
          <w:sz w:val="20"/>
          <w:u w:val="none"/>
          <w:vertAlign w:val="baseline"/>
        </w:rPr>
        <w:t xml:space="preserve">, the counterclaims "must contain sufficient factual matter, accepted as true, to state a claim to relief that is plausible on its face." </w:t>
      </w:r>
      <w:bookmarkStart w:id="58" w:name="Bookmark_I5JGM5NW28T5240010000400"/>
      <w:bookmarkEnd w:id="58"/>
      <w:hyperlink r:id="rId38" w:history="1">
        <w:r>
          <w:rPr>
            <w:rFonts w:ascii="arial" w:eastAsia="arial" w:hAnsi="arial" w:cs="arial"/>
            <w:b w:val="0"/>
            <w:i/>
            <w:strike w:val="0"/>
            <w:noProof w:val="0"/>
            <w:color w:val="0077CC"/>
            <w:position w:val="0"/>
            <w:sz w:val="20"/>
            <w:u w:val="single"/>
            <w:vertAlign w:val="baseline"/>
          </w:rPr>
          <w:t>Ashcroft v. Iqbal</w:t>
        </w:r>
      </w:hyperlink>
      <w:hyperlink r:id="rId38" w:history="1">
        <w:r>
          <w:rPr>
            <w:rFonts w:ascii="arial" w:eastAsia="arial" w:hAnsi="arial" w:cs="arial"/>
            <w:b w:val="0"/>
            <w:i/>
            <w:strike w:val="0"/>
            <w:noProof w:val="0"/>
            <w:color w:val="0077CC"/>
            <w:position w:val="0"/>
            <w:sz w:val="20"/>
            <w:u w:val="single"/>
            <w:vertAlign w:val="baseline"/>
          </w:rPr>
          <w:t>, 556 U.S. 662, 678, 129 S. Ct. 1937, 173 L. Ed. 2d 868 (2009)</w:t>
        </w:r>
      </w:hyperlink>
      <w:r>
        <w:rPr>
          <w:rFonts w:ascii="arial" w:eastAsia="arial" w:hAnsi="arial" w:cs="arial"/>
          <w:b w:val="0"/>
          <w:i w:val="0"/>
          <w:strike w:val="0"/>
          <w:noProof w:val="0"/>
          <w:color w:val="000000"/>
          <w:position w:val="0"/>
          <w:sz w:val="20"/>
          <w:u w:val="none"/>
          <w:vertAlign w:val="baseline"/>
        </w:rPr>
        <w:t xml:space="preserve"> (internal quotation marks omitted) (citation omitted). "A claim has facial plausibility when the plaintiff pleads factual content that allows the court to draw the reasonable</w:t>
      </w:r>
      <w:r>
        <w:rPr>
          <w:rFonts w:ascii="arial" w:eastAsia="arial" w:hAnsi="arial" w:cs="arial"/>
          <w:b/>
          <w:i w:val="0"/>
          <w:strike w:val="0"/>
          <w:noProof w:val="0"/>
          <w:color w:val="000000"/>
          <w:position w:val="0"/>
          <w:sz w:val="20"/>
          <w:u w:val="none"/>
          <w:vertAlign w:val="baseline"/>
        </w:rPr>
        <w:t> [**6] </w:t>
      </w:r>
      <w:r>
        <w:rPr>
          <w:rFonts w:ascii="arial" w:eastAsia="arial" w:hAnsi="arial" w:cs="arial"/>
          <w:b w:val="0"/>
          <w:i w:val="0"/>
          <w:strike w:val="0"/>
          <w:noProof w:val="0"/>
          <w:color w:val="000000"/>
          <w:position w:val="0"/>
          <w:sz w:val="20"/>
          <w:u w:val="none"/>
          <w:vertAlign w:val="baseline"/>
        </w:rPr>
        <w:t xml:space="preserve"> inference that the defendant is liable for the misconduct alleged."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(citation omitted). </w:t>
      </w:r>
      <w:bookmarkStart w:id="59" w:name="Bookmark_I5JGM5NW28T5240040000400_2"/>
      <w:bookmarkEnd w:id="59"/>
      <w:bookmarkStart w:id="60" w:name="Bookmark_I5JGM5NW28T5250010000400"/>
      <w:bookmarkEnd w:id="60"/>
      <w:r>
        <w:rPr>
          <w:rFonts w:ascii="arial" w:eastAsia="arial" w:hAnsi="arial" w:cs="arial"/>
          <w:b w:val="0"/>
          <w:i w:val="0"/>
          <w:strike w:val="0"/>
          <w:noProof w:val="0"/>
          <w:color w:val="000000"/>
          <w:position w:val="0"/>
          <w:sz w:val="20"/>
          <w:u w:val="none"/>
          <w:vertAlign w:val="baseline"/>
        </w:rPr>
        <w:t xml:space="preserve">"[A] district court must (1) view the complaint in the light most favorable to the plaintiff and (2) take all well-pleaded factual allegations as true." </w:t>
      </w:r>
      <w:bookmarkStart w:id="61" w:name="Bookmark_I5JGM5NW28T5240030000400"/>
      <w:bookmarkEnd w:id="61"/>
      <w:hyperlink r:id="rId39" w:history="1">
        <w:r>
          <w:rPr>
            <w:rFonts w:ascii="arial" w:eastAsia="arial" w:hAnsi="arial" w:cs="arial"/>
            <w:b w:val="0"/>
            <w:i/>
            <w:strike w:val="0"/>
            <w:noProof w:val="0"/>
            <w:color w:val="0077CC"/>
            <w:position w:val="0"/>
            <w:sz w:val="20"/>
            <w:u w:val="single"/>
            <w:vertAlign w:val="baseline"/>
          </w:rPr>
          <w:t>Tackett v. M &amp; G Polymers, USA, LLC</w:t>
        </w:r>
      </w:hyperlink>
      <w:hyperlink r:id="rId39" w:history="1">
        <w:r>
          <w:rPr>
            <w:rFonts w:ascii="arial" w:eastAsia="arial" w:hAnsi="arial" w:cs="arial"/>
            <w:b w:val="0"/>
            <w:i/>
            <w:strike w:val="0"/>
            <w:noProof w:val="0"/>
            <w:color w:val="0077CC"/>
            <w:position w:val="0"/>
            <w:sz w:val="20"/>
            <w:u w:val="single"/>
            <w:vertAlign w:val="baseline"/>
          </w:rPr>
          <w:t>, 561 F.3d 478, 488 (6th Cir. 2009)</w:t>
        </w:r>
      </w:hyperlink>
      <w:r>
        <w:rPr>
          <w:rFonts w:ascii="arial" w:eastAsia="arial" w:hAnsi="arial" w:cs="arial"/>
          <w:b w:val="0"/>
          <w:i w:val="0"/>
          <w:strike w:val="0"/>
          <w:noProof w:val="0"/>
          <w:color w:val="000000"/>
          <w:position w:val="0"/>
          <w:sz w:val="20"/>
          <w:u w:val="none"/>
          <w:vertAlign w:val="baseline"/>
        </w:rPr>
        <w:t xml:space="preserve"> (citation omitted). </w:t>
      </w:r>
      <w:bookmarkStart w:id="62" w:name="Bookmark_I5JGM5NW28T5250010000400_2"/>
      <w:bookmarkEnd w:id="62"/>
      <w:r>
        <w:rPr>
          <w:rFonts w:ascii="arial" w:eastAsia="arial" w:hAnsi="arial" w:cs="arial"/>
          <w:b w:val="0"/>
          <w:i w:val="0"/>
          <w:strike w:val="0"/>
          <w:noProof w:val="0"/>
          <w:color w:val="000000"/>
          <w:position w:val="0"/>
          <w:sz w:val="20"/>
          <w:u w:val="none"/>
          <w:vertAlign w:val="baseline"/>
        </w:rPr>
        <w:t xml:space="preserve">"But the district court need not accept a bare assertion of legal conclusions." </w:t>
      </w:r>
      <w:r>
        <w:rPr>
          <w:rFonts w:ascii="arial" w:eastAsia="arial" w:hAnsi="arial" w:cs="arial"/>
          <w:b/>
          <w:i w:val="0"/>
          <w:strike w:val="0"/>
          <w:noProof w:val="0"/>
          <w:color w:val="000000"/>
          <w:position w:val="0"/>
          <w:sz w:val="20"/>
          <w:u w:val="none"/>
          <w:vertAlign w:val="baseline"/>
        </w:rPr>
        <w:t> [*713]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(internal quotation marks omitted) (citation omitted). "A pleading that offers labels and conclusions or a formulaic recitation of the elements of a cause of action will not do. Nor does a complaint suffice if it tenders naked assertion[s] devoid of further factual enhancement." </w:t>
      </w:r>
      <w:bookmarkStart w:id="63" w:name="Bookmark_I5JGM5NW28T5240050000400"/>
      <w:bookmarkEnd w:id="63"/>
      <w:hyperlink r:id="rId38" w:history="1">
        <w:r>
          <w:rPr>
            <w:rFonts w:ascii="arial" w:eastAsia="arial" w:hAnsi="arial" w:cs="arial"/>
            <w:b w:val="0"/>
            <w:i/>
            <w:strike w:val="0"/>
            <w:noProof w:val="0"/>
            <w:color w:val="0077CC"/>
            <w:position w:val="0"/>
            <w:sz w:val="20"/>
            <w:u w:val="single"/>
            <w:vertAlign w:val="baseline"/>
          </w:rPr>
          <w:t>Iqbal</w:t>
        </w:r>
      </w:hyperlink>
      <w:hyperlink r:id="rId38" w:history="1">
        <w:r>
          <w:rPr>
            <w:rFonts w:ascii="arial" w:eastAsia="arial" w:hAnsi="arial" w:cs="arial"/>
            <w:b w:val="0"/>
            <w:i/>
            <w:strike w:val="0"/>
            <w:noProof w:val="0"/>
            <w:color w:val="0077CC"/>
            <w:position w:val="0"/>
            <w:sz w:val="20"/>
            <w:u w:val="single"/>
            <w:vertAlign w:val="baseline"/>
          </w:rPr>
          <w:t>, 556 U.S. at 678</w:t>
        </w:r>
      </w:hyperlink>
      <w:r>
        <w:rPr>
          <w:rFonts w:ascii="arial" w:eastAsia="arial" w:hAnsi="arial" w:cs="arial"/>
          <w:b w:val="0"/>
          <w:i w:val="0"/>
          <w:strike w:val="0"/>
          <w:noProof w:val="0"/>
          <w:color w:val="000000"/>
          <w:position w:val="0"/>
          <w:sz w:val="20"/>
          <w:u w:val="none"/>
          <w:vertAlign w:val="baseline"/>
        </w:rPr>
        <w:t xml:space="preserve"> (internal quotation marks omitted) (citation omitted).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IV. </w:t>
      </w:r>
      <w:r>
        <w:rPr>
          <w:rFonts w:ascii="arial" w:eastAsia="arial" w:hAnsi="arial" w:cs="arial"/>
          <w:b/>
          <w:i w:val="0"/>
          <w:strike w:val="0"/>
          <w:noProof w:val="0"/>
          <w:color w:val="000000"/>
          <w:position w:val="0"/>
          <w:sz w:val="20"/>
          <w:u w:val="single"/>
          <w:vertAlign w:val="baseline"/>
        </w:rPr>
        <w:t>DISCUSSION</w:t>
      </w:r>
    </w:p>
    <w:p>
      <w:pPr>
        <w:keepNext w:val="0"/>
        <w:widowControl w:val="0"/>
        <w:spacing w:before="240" w:after="0" w:line="260" w:lineRule="atLeast"/>
        <w:ind w:left="0" w:right="0" w:firstLine="0"/>
        <w:jc w:val="both"/>
      </w:pPr>
      <w:bookmarkStart w:id="64" w:name="Bookmark_para_7"/>
      <w:bookmarkEnd w:id="64"/>
      <w:r>
        <w:rPr>
          <w:rFonts w:ascii="arial" w:eastAsia="arial" w:hAnsi="arial" w:cs="arial"/>
          <w:b w:val="0"/>
          <w:i w:val="0"/>
          <w:strike w:val="0"/>
          <w:noProof w:val="0"/>
          <w:color w:val="000000"/>
          <w:position w:val="0"/>
          <w:sz w:val="20"/>
          <w:u w:val="none"/>
          <w:vertAlign w:val="baseline"/>
        </w:rPr>
        <w:t xml:space="preserve">Defendants' counterclaims arise from RaceTech's supposed communications to third parties. Defendants first allege RaceTech violated </w:t>
      </w:r>
      <w:r>
        <w:rPr>
          <w:rFonts w:ascii="arial" w:eastAsia="arial" w:hAnsi="arial" w:cs="arial"/>
          <w:b w:val="0"/>
          <w:i/>
          <w:strike w:val="0"/>
          <w:noProof w:val="0"/>
          <w:color w:val="000000"/>
          <w:position w:val="0"/>
          <w:sz w:val="20"/>
          <w:u w:val="none"/>
          <w:vertAlign w:val="baseline"/>
        </w:rPr>
        <w:t>Sections 1</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2</w:t>
      </w:r>
      <w:r>
        <w:rPr>
          <w:rFonts w:ascii="arial" w:eastAsia="arial" w:hAnsi="arial" w:cs="arial"/>
          <w:b w:val="0"/>
          <w:i w:val="0"/>
          <w:strike w:val="0"/>
          <w:noProof w:val="0"/>
          <w:color w:val="000000"/>
          <w:position w:val="0"/>
          <w:sz w:val="20"/>
          <w:u w:val="none"/>
          <w:vertAlign w:val="baseline"/>
        </w:rPr>
        <w:t xml:space="preserve"> of the Sherman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Act, </w:t>
      </w:r>
      <w:r>
        <w:rPr>
          <w:rFonts w:ascii="arial" w:eastAsia="arial" w:hAnsi="arial" w:cs="arial"/>
          <w:b w:val="0"/>
          <w:i/>
          <w:strike w:val="0"/>
          <w:noProof w:val="0"/>
          <w:color w:val="000000"/>
          <w:position w:val="0"/>
          <w:sz w:val="20"/>
          <w:u w:val="none"/>
          <w:vertAlign w:val="baseline"/>
        </w:rPr>
        <w:t>15 U.S.C. §§ 1-7</w:t>
      </w:r>
      <w:r>
        <w:rPr>
          <w:rFonts w:ascii="arial" w:eastAsia="arial" w:hAnsi="arial" w:cs="arial"/>
          <w:b w:val="0"/>
          <w:i w:val="0"/>
          <w:strike w:val="0"/>
          <w:noProof w:val="0"/>
          <w:color w:val="000000"/>
          <w:position w:val="0"/>
          <w:sz w:val="20"/>
          <w:u w:val="none"/>
          <w:vertAlign w:val="baseline"/>
        </w:rPr>
        <w:t xml:space="preserve">. (Answer &amp; Am. Countercl. ¶¶ 66-92). Defendants claim a similar violation under state law, </w:t>
      </w:r>
      <w:hyperlink r:id="rId28" w:history="1">
        <w:r>
          <w:rPr>
            <w:rFonts w:ascii="arial" w:eastAsia="arial" w:hAnsi="arial" w:cs="arial"/>
            <w:b w:val="0"/>
            <w:i/>
            <w:strike w:val="0"/>
            <w:noProof w:val="0"/>
            <w:color w:val="0077CC"/>
            <w:position w:val="0"/>
            <w:sz w:val="20"/>
            <w:u w:val="single"/>
            <w:vertAlign w:val="baseline"/>
          </w:rPr>
          <w:t>KRS 367.175(1)-(2)</w:t>
        </w:r>
      </w:hyperlink>
      <w:r>
        <w:rPr>
          <w:rFonts w:ascii="arial" w:eastAsia="arial" w:hAnsi="arial" w:cs="arial"/>
          <w:b w:val="0"/>
          <w:i w:val="0"/>
          <w:strike w:val="0"/>
          <w:noProof w:val="0"/>
          <w:color w:val="000000"/>
          <w:position w:val="0"/>
          <w:sz w:val="20"/>
          <w:u w:val="none"/>
          <w:vertAlign w:val="baseline"/>
        </w:rPr>
        <w:t>. (Answer &amp; Am. Countercl. ¶¶ 93-105). Finally, Defendants assert common law claims of tortious interference with a prospective business relationship and civil conspiracy. (Answer &amp; Am. Countercl. ¶¶ 106-116). The Court considers each claim in turn.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A. </w:t>
      </w:r>
      <w:r>
        <w:rPr>
          <w:rFonts w:ascii="arial" w:eastAsia="arial" w:hAnsi="arial" w:cs="arial"/>
          <w:b/>
          <w:i w:val="0"/>
          <w:strike w:val="0"/>
          <w:noProof w:val="0"/>
          <w:color w:val="000000"/>
          <w:position w:val="0"/>
          <w:sz w:val="20"/>
          <w:u w:val="single"/>
          <w:vertAlign w:val="baseline"/>
        </w:rPr>
        <w:t> [**7] </w:t>
      </w:r>
      <w:r>
        <w:rPr>
          <w:rFonts w:ascii="arial" w:eastAsia="arial" w:hAnsi="arial" w:cs="arial"/>
          <w:b/>
          <w:i w:val="0"/>
          <w:strike w:val="0"/>
          <w:noProof w:val="0"/>
          <w:color w:val="000000"/>
          <w:position w:val="0"/>
          <w:sz w:val="20"/>
          <w:u w:val="single"/>
          <w:vertAlign w:val="baseline"/>
        </w:rPr>
        <w:t xml:space="preserve">Sherman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i w:val="0"/>
          <w:strike w:val="0"/>
          <w:noProof w:val="0"/>
          <w:color w:val="000000"/>
          <w:position w:val="0"/>
          <w:sz w:val="20"/>
          <w:u w:val="single"/>
          <w:vertAlign w:val="baseline"/>
        </w:rPr>
        <w:t xml:space="preserve"> Act Claims</w:t>
      </w:r>
    </w:p>
    <w:p>
      <w:pPr>
        <w:keepNext w:val="0"/>
        <w:widowControl w:val="0"/>
        <w:spacing w:before="200" w:after="0" w:line="260" w:lineRule="atLeast"/>
        <w:ind w:left="0" w:right="0" w:firstLine="0"/>
        <w:jc w:val="both"/>
      </w:pPr>
      <w:bookmarkStart w:id="65" w:name="Bookmark_para_8"/>
      <w:bookmarkEnd w:id="65"/>
      <w:r>
        <w:rPr>
          <w:rFonts w:ascii="arial" w:eastAsia="arial" w:hAnsi="arial" w:cs="arial"/>
          <w:b w:val="0"/>
          <w:i w:val="0"/>
          <w:strike w:val="0"/>
          <w:noProof w:val="0"/>
          <w:color w:val="000000"/>
          <w:position w:val="0"/>
          <w:sz w:val="20"/>
          <w:u w:val="none"/>
          <w:vertAlign w:val="baseline"/>
        </w:rPr>
        <w:t xml:space="preserve">Defendants allege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under </w:t>
      </w:r>
      <w:r>
        <w:rPr>
          <w:rFonts w:ascii="arial" w:eastAsia="arial" w:hAnsi="arial" w:cs="arial"/>
          <w:b w:val="0"/>
          <w:i/>
          <w:strike w:val="0"/>
          <w:noProof w:val="0"/>
          <w:color w:val="000000"/>
          <w:position w:val="0"/>
          <w:sz w:val="20"/>
          <w:u w:val="none"/>
          <w:vertAlign w:val="baseline"/>
        </w:rPr>
        <w:t>Sections 1</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2</w:t>
      </w:r>
      <w:r>
        <w:rPr>
          <w:rFonts w:ascii="arial" w:eastAsia="arial" w:hAnsi="arial" w:cs="arial"/>
          <w:b w:val="0"/>
          <w:i w:val="0"/>
          <w:strike w:val="0"/>
          <w:noProof w:val="0"/>
          <w:color w:val="000000"/>
          <w:position w:val="0"/>
          <w:sz w:val="20"/>
          <w:u w:val="none"/>
          <w:vertAlign w:val="baseline"/>
        </w:rPr>
        <w:t xml:space="preserve"> of the Sherman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Act. (Answer &amp; Am. Countercl. ¶¶ 66-92). </w:t>
      </w:r>
      <w:bookmarkStart w:id="66" w:name="Bookmark_LNHNREFclscc2"/>
      <w:bookmarkEnd w:id="66"/>
      <w:hyperlink r:id="rId40" w:history="1">
        <w:r>
          <w:rPr>
            <w:rFonts w:ascii="arial" w:eastAsia="arial" w:hAnsi="arial" w:cs="arial"/>
            <w:b/>
            <w:i/>
            <w:strike w:val="0"/>
            <w:noProof w:val="0"/>
            <w:color w:val="0077CC"/>
            <w:position w:val="0"/>
            <w:sz w:val="20"/>
            <w:u w:val="single"/>
            <w:vertAlign w:val="baseline"/>
          </w:rPr>
          <w:t>HN2</w:t>
        </w:r>
      </w:hyperlink>
      <w:r>
        <w:rPr>
          <w:rFonts w:ascii="arial" w:eastAsia="arial" w:hAnsi="arial" w:cs="arial"/>
          <w:b w:val="0"/>
          <w:i w:val="0"/>
          <w:strike w:val="0"/>
          <w:noProof w:val="0"/>
          <w:color w:val="000000"/>
          <w:position w:val="0"/>
          <w:sz w:val="20"/>
          <w:u w:val="none"/>
          <w:vertAlign w:val="baseline"/>
        </w:rPr>
        <w:t>[</w:t>
      </w:r>
      <w:hyperlink w:anchor="Bookmark_clscc2" w:history="1">
        <w:r>
          <w:pict>
            <v:shape id="_x0000_i1047" type="#_x0000_t75" style="width:10.5pt;height:10.5pt">
              <v:imagedata r:id="rId37"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Section 1</w:t>
      </w:r>
      <w:r>
        <w:rPr>
          <w:rFonts w:ascii="arial" w:eastAsia="arial" w:hAnsi="arial" w:cs="arial"/>
          <w:b w:val="0"/>
          <w:i w:val="0"/>
          <w:strike w:val="0"/>
          <w:noProof w:val="0"/>
          <w:color w:val="000000"/>
          <w:position w:val="0"/>
          <w:sz w:val="20"/>
          <w:u w:val="none"/>
          <w:vertAlign w:val="baseline"/>
        </w:rPr>
        <w:t xml:space="preserve"> outlines the specific types of practices that constitute anticompetitive conduct and provides that "[e]very contract, combination in the form of trust or otherwise, or conspiracy, in restraint of trade or commerce among the several States, or with foreign nations, is declared to be illegal." </w:t>
      </w:r>
      <w:r>
        <w:rPr>
          <w:rFonts w:ascii="arial" w:eastAsia="arial" w:hAnsi="arial" w:cs="arial"/>
          <w:b w:val="0"/>
          <w:i/>
          <w:strike w:val="0"/>
          <w:noProof w:val="0"/>
          <w:color w:val="000000"/>
          <w:position w:val="0"/>
          <w:sz w:val="20"/>
          <w:u w:val="none"/>
          <w:vertAlign w:val="baseline"/>
        </w:rPr>
        <w:t>15 U.S.C. § 1</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Section 2</w:t>
      </w:r>
      <w:r>
        <w:rPr>
          <w:rFonts w:ascii="arial" w:eastAsia="arial" w:hAnsi="arial" w:cs="arial"/>
          <w:b w:val="0"/>
          <w:i w:val="0"/>
          <w:strike w:val="0"/>
          <w:noProof w:val="0"/>
          <w:color w:val="000000"/>
          <w:position w:val="0"/>
          <w:sz w:val="20"/>
          <w:u w:val="none"/>
          <w:vertAlign w:val="baseline"/>
        </w:rPr>
        <w:t xml:space="preserve"> makes it illegal to "monopolize, or attempt to monopolize, or combine or conspire with any other person or persons, to monopolize any part of the trade or commerce among the several States, or with foreign nations . . . ." </w:t>
      </w:r>
      <w:r>
        <w:rPr>
          <w:rFonts w:ascii="arial" w:eastAsia="arial" w:hAnsi="arial" w:cs="arial"/>
          <w:b w:val="0"/>
          <w:i/>
          <w:strike w:val="0"/>
          <w:noProof w:val="0"/>
          <w:color w:val="000000"/>
          <w:position w:val="0"/>
          <w:sz w:val="20"/>
          <w:u w:val="none"/>
          <w:vertAlign w:val="baseline"/>
        </w:rPr>
        <w:t>15 U.S.C. § 2</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1. </w:t>
      </w:r>
      <w:r>
        <w:rPr>
          <w:rFonts w:ascii="arial" w:eastAsia="arial" w:hAnsi="arial" w:cs="arial"/>
          <w:b/>
          <w:i/>
          <w:strike w:val="0"/>
          <w:noProof w:val="0"/>
          <w:color w:val="000000"/>
          <w:position w:val="0"/>
          <w:sz w:val="20"/>
          <w:u w:val="none"/>
          <w:vertAlign w:val="baseline"/>
        </w:rPr>
        <w:t>Section 1</w:t>
      </w:r>
      <w:r>
        <w:rPr>
          <w:rFonts w:ascii="arial" w:eastAsia="arial" w:hAnsi="arial" w:cs="arial"/>
          <w:b/>
          <w:i/>
          <w:strike w:val="0"/>
          <w:noProof w:val="0"/>
          <w:color w:val="000000"/>
          <w:position w:val="0"/>
          <w:sz w:val="20"/>
          <w:u w:val="none"/>
          <w:vertAlign w:val="baseline"/>
        </w:rPr>
        <w:t xml:space="preserve"> Claim</w:t>
      </w:r>
    </w:p>
    <w:p>
      <w:pPr>
        <w:keepNext w:val="0"/>
        <w:widowControl w:val="0"/>
        <w:spacing w:before="240" w:after="0" w:line="260" w:lineRule="atLeast"/>
        <w:ind w:left="0" w:right="0" w:firstLine="0"/>
        <w:jc w:val="both"/>
      </w:pPr>
      <w:bookmarkStart w:id="67" w:name="Bookmark_para_9"/>
      <w:bookmarkEnd w:id="67"/>
      <w:bookmarkStart w:id="68" w:name="Bookmark_I26TB2P2KH3000GPN9B00001"/>
      <w:bookmarkEnd w:id="68"/>
      <w:bookmarkStart w:id="69" w:name="Bookmark_I5JGM5NW28T5250030000400"/>
      <w:bookmarkEnd w:id="69"/>
      <w:bookmarkStart w:id="70" w:name="Bookmark_LNHNREFclscc3"/>
      <w:bookmarkEnd w:id="70"/>
      <w:hyperlink r:id="rId41" w:history="1">
        <w:r>
          <w:rPr>
            <w:rFonts w:ascii="arial" w:eastAsia="arial" w:hAnsi="arial" w:cs="arial"/>
            <w:b/>
            <w:i/>
            <w:strike w:val="0"/>
            <w:color w:val="0077CC"/>
            <w:sz w:val="20"/>
            <w:u w:val="single"/>
            <w:vertAlign w:val="baseline"/>
          </w:rPr>
          <w:t>HN3</w:t>
        </w:r>
      </w:hyperlink>
      <w:r>
        <w:rPr>
          <w:rFonts w:ascii="arial" w:eastAsia="arial" w:hAnsi="arial" w:cs="arial"/>
          <w:b w:val="0"/>
          <w:i w:val="0"/>
          <w:strike w:val="0"/>
          <w:noProof w:val="0"/>
          <w:color w:val="000000"/>
          <w:position w:val="0"/>
          <w:sz w:val="20"/>
          <w:u w:val="none"/>
          <w:vertAlign w:val="baseline"/>
        </w:rPr>
        <w:t>[</w:t>
      </w:r>
      <w:hyperlink w:anchor="Bookmark_clscc3" w:history="1">
        <w:r>
          <w:pict>
            <v:shape id="_x0000_i1048" type="#_x0000_t75" style="width:10.5pt;height:10.5pt">
              <v:imagedata r:id="rId37" o:title=""/>
            </v:shape>
          </w:pict>
        </w:r>
      </w:hyperlink>
      <w:r>
        <w:rPr>
          <w:rFonts w:ascii="arial" w:eastAsia="arial" w:hAnsi="arial" w:cs="arial"/>
          <w:b w:val="0"/>
          <w:i w:val="0"/>
          <w:strike w:val="0"/>
          <w:noProof w:val="0"/>
          <w:color w:val="000000"/>
          <w:position w:val="0"/>
          <w:sz w:val="20"/>
          <w:u w:val="none"/>
          <w:vertAlign w:val="baseline"/>
        </w:rPr>
        <w:t xml:space="preserve">] To state a cause of action under </w:t>
      </w:r>
      <w:r>
        <w:rPr>
          <w:rFonts w:ascii="arial" w:eastAsia="arial" w:hAnsi="arial" w:cs="arial"/>
          <w:b w:val="0"/>
          <w:i/>
          <w:strike w:val="0"/>
          <w:noProof w:val="0"/>
          <w:color w:val="000000"/>
          <w:position w:val="0"/>
          <w:sz w:val="20"/>
          <w:u w:val="none"/>
          <w:vertAlign w:val="baseline"/>
        </w:rPr>
        <w:t>Section 1</w:t>
      </w:r>
      <w:r>
        <w:rPr>
          <w:rFonts w:ascii="arial" w:eastAsia="arial" w:hAnsi="arial" w:cs="arial"/>
          <w:b w:val="0"/>
          <w:i w:val="0"/>
          <w:strike w:val="0"/>
          <w:noProof w:val="0"/>
          <w:color w:val="000000"/>
          <w:position w:val="0"/>
          <w:sz w:val="20"/>
          <w:u w:val="none"/>
          <w:vertAlign w:val="baseline"/>
        </w:rPr>
        <w:t xml:space="preserve"> of the Sherman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Act, Defendants must allege three elements: "(1) the existence of a contract, combination, or conspiracy (2) affecting interstate commerce (3) that imposes an unreasonable restraint on trade." </w:t>
      </w:r>
      <w:bookmarkStart w:id="71" w:name="Bookmark_I5JGM5NW28T5250020000400"/>
      <w:bookmarkEnd w:id="71"/>
      <w:hyperlink r:id="rId42" w:history="1">
        <w:r>
          <w:rPr>
            <w:rFonts w:ascii="arial" w:eastAsia="arial" w:hAnsi="arial" w:cs="arial"/>
            <w:b w:val="0"/>
            <w:i/>
            <w:strike w:val="0"/>
            <w:noProof w:val="0"/>
            <w:color w:val="0077CC"/>
            <w:position w:val="0"/>
            <w:sz w:val="20"/>
            <w:u w:val="single"/>
            <w:vertAlign w:val="baseline"/>
          </w:rPr>
          <w:t>Churchill Downs Inc. v. Thoroughbred Horsemen's Grp., LLC</w:t>
        </w:r>
      </w:hyperlink>
      <w:hyperlink r:id="rId42" w:history="1">
        <w:r>
          <w:rPr>
            <w:rFonts w:ascii="arial" w:eastAsia="arial" w:hAnsi="arial" w:cs="arial"/>
            <w:b w:val="0"/>
            <w:i/>
            <w:strike w:val="0"/>
            <w:noProof w:val="0"/>
            <w:color w:val="0077CC"/>
            <w:position w:val="0"/>
            <w:sz w:val="20"/>
            <w:u w:val="single"/>
            <w:vertAlign w:val="baseline"/>
          </w:rPr>
          <w:t>, 605 F. Supp. 2d 870, 887 (W.D. Ky. 2009)</w:t>
        </w:r>
      </w:hyperlink>
      <w:r>
        <w:rPr>
          <w:rFonts w:ascii="arial" w:eastAsia="arial" w:hAnsi="arial" w:cs="arial"/>
          <w:b w:val="0"/>
          <w:i w:val="0"/>
          <w:strike w:val="0"/>
          <w:noProof w:val="0"/>
          <w:color w:val="000000"/>
          <w:position w:val="0"/>
          <w:sz w:val="20"/>
          <w:u w:val="none"/>
          <w:vertAlign w:val="baseline"/>
        </w:rPr>
        <w:t xml:space="preserve"> (citations omitted). While the </w:t>
      </w:r>
      <w:r>
        <w:rPr>
          <w:rFonts w:ascii="arial" w:eastAsia="arial" w:hAnsi="arial" w:cs="arial"/>
          <w:b w:val="0"/>
          <w:i/>
          <w:strike w:val="0"/>
          <w:noProof w:val="0"/>
          <w:color w:val="000000"/>
          <w:position w:val="0"/>
          <w:sz w:val="20"/>
          <w:u w:val="none"/>
          <w:vertAlign w:val="baseline"/>
        </w:rPr>
        <w:t>Section 1</w:t>
      </w:r>
      <w:r>
        <w:rPr>
          <w:rFonts w:ascii="arial" w:eastAsia="arial" w:hAnsi="arial" w:cs="arial"/>
          <w:b w:val="0"/>
          <w:i w:val="0"/>
          <w:strike w:val="0"/>
          <w:noProof w:val="0"/>
          <w:color w:val="000000"/>
          <w:position w:val="0"/>
          <w:sz w:val="20"/>
          <w:u w:val="none"/>
          <w:vertAlign w:val="baseline"/>
        </w:rPr>
        <w:t xml:space="preserve"> does not provide a private cause of action, </w:t>
      </w:r>
      <w:hyperlink r:id="rId19" w:history="1">
        <w:r>
          <w:rPr>
            <w:rFonts w:ascii="arial" w:eastAsia="arial" w:hAnsi="arial" w:cs="arial"/>
            <w:b w:val="0"/>
            <w:i/>
            <w:strike w:val="0"/>
            <w:noProof w:val="0"/>
            <w:color w:val="0077CC"/>
            <w:position w:val="0"/>
            <w:sz w:val="20"/>
            <w:u w:val="single"/>
            <w:vertAlign w:val="baseline"/>
          </w:rPr>
          <w:t>15 U.S.C. § 15</w:t>
        </w:r>
      </w:hyperlink>
      <w:r>
        <w:rPr>
          <w:rFonts w:ascii="arial" w:eastAsia="arial" w:hAnsi="arial" w:cs="arial"/>
          <w:b w:val="0"/>
          <w:i w:val="0"/>
          <w:strike w:val="0"/>
          <w:noProof w:val="0"/>
          <w:color w:val="000000"/>
          <w:position w:val="0"/>
          <w:sz w:val="20"/>
          <w:u w:val="none"/>
          <w:vertAlign w:val="baseline"/>
        </w:rPr>
        <w:t xml:space="preserve"> creates such an action for "any person who shall be injured in his business or property by reason of anything forbidden in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 . . ." </w:t>
      </w:r>
      <w:hyperlink r:id="rId19" w:history="1">
        <w:r>
          <w:rPr>
            <w:rFonts w:ascii="arial" w:eastAsia="arial" w:hAnsi="arial" w:cs="arial"/>
            <w:b w:val="0"/>
            <w:i/>
            <w:strike w:val="0"/>
            <w:noProof w:val="0"/>
            <w:color w:val="0077CC"/>
            <w:position w:val="0"/>
            <w:sz w:val="20"/>
            <w:u w:val="single"/>
            <w:vertAlign w:val="baseline"/>
          </w:rPr>
          <w:t>15 U.S.C. § 15(a)</w:t>
        </w:r>
      </w:hyperlink>
      <w:r>
        <w:rPr>
          <w:rFonts w:ascii="arial" w:eastAsia="arial" w:hAnsi="arial" w:cs="arial"/>
          <w:b w:val="0"/>
          <w:i w:val="0"/>
          <w:strike w:val="0"/>
          <w:noProof w:val="0"/>
          <w:color w:val="000000"/>
          <w:position w:val="0"/>
          <w:sz w:val="20"/>
          <w:u w:val="none"/>
          <w:vertAlign w:val="baseline"/>
        </w:rPr>
        <w:t>. Standing to assert a claim requires:</w:t>
      </w:r>
    </w:p>
    <w:p>
      <w:pPr>
        <w:keepNext w:val="0"/>
        <w:widowControl w:val="0"/>
        <w:spacing w:before="200" w:after="0" w:line="260" w:lineRule="atLeast"/>
        <w:ind w:left="400" w:right="0" w:firstLine="0"/>
        <w:jc w:val="both"/>
      </w:pPr>
      <w:bookmarkStart w:id="72" w:name="Bookmark_para_10"/>
      <w:bookmarkEnd w:id="72"/>
      <w:r>
        <w:rPr>
          <w:rFonts w:ascii="arial" w:eastAsia="arial" w:hAnsi="arial" w:cs="arial"/>
          <w:b w:val="0"/>
          <w:i w:val="0"/>
          <w:strike w:val="0"/>
          <w:noProof w:val="0"/>
          <w:color w:val="000000"/>
          <w:position w:val="0"/>
          <w:sz w:val="20"/>
          <w:u w:val="none"/>
          <w:vertAlign w:val="baseline"/>
        </w:rPr>
        <w:t xml:space="preserve">[An]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w:t>
      </w:r>
      <w:r>
        <w:rPr>
          <w:rFonts w:ascii="arial" w:eastAsia="arial" w:hAnsi="arial" w:cs="arial"/>
          <w:b/>
          <w:i w:val="0"/>
          <w:strike w:val="0"/>
          <w:noProof w:val="0"/>
          <w:color w:val="000000"/>
          <w:position w:val="0"/>
          <w:sz w:val="20"/>
          <w:u w:val="none"/>
          <w:vertAlign w:val="baseline"/>
        </w:rPr>
        <w:t> [**8] </w:t>
      </w:r>
      <w:r>
        <w:rPr>
          <w:rFonts w:ascii="arial" w:eastAsia="arial" w:hAnsi="arial" w:cs="arial"/>
          <w:b w:val="0"/>
          <w:i w:val="0"/>
          <w:strike w:val="0"/>
          <w:noProof w:val="0"/>
          <w:color w:val="000000"/>
          <w:position w:val="0"/>
          <w:sz w:val="20"/>
          <w:u w:val="none"/>
          <w:vertAlign w:val="baseline"/>
        </w:rPr>
        <w:t xml:space="preserve"> which is to say injury of the type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were intended to prevent and that flows from that which makes defendants' acts unlawful. </w:t>
      </w:r>
      <w:bookmarkStart w:id="73" w:name="Bookmark_I26TB2P2W5C000GPN9B00002"/>
      <w:bookmarkEnd w:id="73"/>
      <w:bookmarkStart w:id="74" w:name="Bookmark_I5JGM5NW28T5250050000400"/>
      <w:bookmarkEnd w:id="74"/>
      <w:r>
        <w:rPr>
          <w:rFonts w:ascii="arial" w:eastAsia="arial" w:hAnsi="arial" w:cs="arial"/>
          <w:b w:val="0"/>
          <w:i w:val="0"/>
          <w:strike w:val="0"/>
          <w:noProof w:val="0"/>
          <w:color w:val="000000"/>
          <w:position w:val="0"/>
          <w:sz w:val="20"/>
          <w:u w:val="none"/>
          <w:vertAlign w:val="baseline"/>
        </w:rPr>
        <w:t xml:space="preserve">The injury should reflect the anticompetitive effect either of the violation or of anticompetitive acts made possible by the violation. </w:t>
      </w:r>
      <w:bookmarkStart w:id="75" w:name="Bookmark_I5JGM5NW2HM6YC0020000400"/>
      <w:bookmarkEnd w:id="75"/>
      <w:r>
        <w:rPr>
          <w:rFonts w:ascii="arial" w:eastAsia="arial" w:hAnsi="arial" w:cs="arial"/>
          <w:b w:val="0"/>
          <w:i w:val="0"/>
          <w:strike w:val="0"/>
          <w:noProof w:val="0"/>
          <w:color w:val="000000"/>
          <w:position w:val="0"/>
          <w:sz w:val="20"/>
          <w:u w:val="none"/>
          <w:vertAlign w:val="baseline"/>
        </w:rPr>
        <w:t>It should, in short, be the type of loss that the claimed violations . . . would be likely to cause.</w:t>
      </w:r>
    </w:p>
    <w:p>
      <w:pPr>
        <w:keepNext w:val="0"/>
        <w:widowControl w:val="0"/>
        <w:spacing w:before="200" w:after="0" w:line="260" w:lineRule="atLeast"/>
        <w:ind w:left="0" w:right="0" w:firstLine="0"/>
        <w:jc w:val="both"/>
      </w:pPr>
      <w:bookmarkStart w:id="76" w:name="Bookmark_I5JGM5NW2HM6YC0020000400_2"/>
      <w:bookmarkEnd w:id="76"/>
      <w:bookmarkStart w:id="77" w:name="Bookmark_I5JGM5NW28T5250050000400_2"/>
      <w:bookmarkEnd w:id="77"/>
      <w:bookmarkStart w:id="78" w:name="Bookmark_I5JGM5NW28T5250040000400"/>
      <w:bookmarkEnd w:id="78"/>
      <w:hyperlink r:id="rId43" w:history="1">
        <w:r>
          <w:rPr>
            <w:rFonts w:ascii="arial" w:eastAsia="arial" w:hAnsi="arial" w:cs="arial"/>
            <w:b w:val="0"/>
            <w:i/>
            <w:strike w:val="0"/>
            <w:color w:val="0077CC"/>
            <w:sz w:val="20"/>
            <w:u w:val="single"/>
            <w:vertAlign w:val="baseline"/>
          </w:rPr>
          <w:t>Brunswick Corp. v. Pueblo Bowl-O-Mat, Inc.</w:t>
        </w:r>
      </w:hyperlink>
      <w:hyperlink r:id="rId43" w:history="1">
        <w:r>
          <w:rPr>
            <w:rFonts w:ascii="arial" w:eastAsia="arial" w:hAnsi="arial" w:cs="arial"/>
            <w:b w:val="0"/>
            <w:i/>
            <w:strike w:val="0"/>
            <w:color w:val="0077CC"/>
            <w:sz w:val="20"/>
            <w:u w:val="single"/>
            <w:vertAlign w:val="baseline"/>
          </w:rPr>
          <w:t>, 429 U.S. 477, 489, 97 S. Ct. 690, 50 L. Ed. 2d 701 (1977)</w:t>
        </w:r>
      </w:hyperlink>
      <w:r>
        <w:rPr>
          <w:rFonts w:ascii="arial" w:eastAsia="arial" w:hAnsi="arial" w:cs="arial"/>
          <w:b w:val="0"/>
          <w:i w:val="0"/>
          <w:strike w:val="0"/>
          <w:noProof w:val="0"/>
          <w:color w:val="000000"/>
          <w:position w:val="0"/>
          <w:sz w:val="20"/>
          <w:u w:val="none"/>
          <w:vertAlign w:val="baseline"/>
        </w:rPr>
        <w:t xml:space="preserve"> (internal quotation marks omitted) (citation omitted). </w:t>
      </w:r>
      <w:r>
        <w:rPr>
          <w:rFonts w:ascii="arial" w:eastAsia="arial" w:hAnsi="arial" w:cs="arial"/>
          <w:b w:val="0"/>
          <w:i/>
          <w:strike w:val="0"/>
          <w:noProof w:val="0"/>
          <w:color w:val="000000"/>
          <w:position w:val="0"/>
          <w:sz w:val="20"/>
          <w:u w:val="none"/>
          <w:vertAlign w:val="baseline"/>
        </w:rPr>
        <w:t xml:space="preserve">See also </w:t>
      </w:r>
      <w:bookmarkStart w:id="79" w:name="Bookmark_I5JGM5NW2HM6YC0010000400"/>
      <w:bookmarkEnd w:id="79"/>
      <w:hyperlink r:id="rId44" w:history="1">
        <w:r>
          <w:rPr>
            <w:rFonts w:ascii="arial" w:eastAsia="arial" w:hAnsi="arial" w:cs="arial"/>
            <w:b w:val="0"/>
            <w:i/>
            <w:strike w:val="0"/>
            <w:noProof w:val="0"/>
            <w:color w:val="0077CC"/>
            <w:position w:val="0"/>
            <w:sz w:val="20"/>
            <w:u w:val="single"/>
            <w:vertAlign w:val="baseline"/>
          </w:rPr>
          <w:t>Chrysler Corp. v. Fedders Corp.</w:t>
        </w:r>
      </w:hyperlink>
      <w:hyperlink r:id="rId44" w:history="1">
        <w:r>
          <w:rPr>
            <w:rFonts w:ascii="arial" w:eastAsia="arial" w:hAnsi="arial" w:cs="arial"/>
            <w:b w:val="0"/>
            <w:i/>
            <w:strike w:val="0"/>
            <w:noProof w:val="0"/>
            <w:color w:val="0077CC"/>
            <w:position w:val="0"/>
            <w:sz w:val="20"/>
            <w:u w:val="single"/>
            <w:vertAlign w:val="baseline"/>
          </w:rPr>
          <w:t>, 643 F.2d 1229, 1235 (6th Cir. 1981)</w:t>
        </w:r>
      </w:hyperlink>
      <w:r>
        <w:rPr>
          <w:rFonts w:ascii="arial" w:eastAsia="arial" w:hAnsi="arial" w:cs="arial"/>
          <w:b w:val="0"/>
          <w:i w:val="0"/>
          <w:strike w:val="0"/>
          <w:noProof w:val="0"/>
          <w:color w:val="000000"/>
          <w:position w:val="0"/>
          <w:sz w:val="20"/>
          <w:u w:val="none"/>
          <w:vertAlign w:val="baseline"/>
        </w:rPr>
        <w:t xml:space="preserve"> (applying </w:t>
      </w:r>
      <w:r>
        <w:rPr>
          <w:rFonts w:ascii="arial" w:eastAsia="arial" w:hAnsi="arial" w:cs="arial"/>
          <w:b w:val="0"/>
          <w:i/>
          <w:strike w:val="0"/>
          <w:noProof w:val="0"/>
          <w:color w:val="000000"/>
          <w:position w:val="0"/>
          <w:sz w:val="20"/>
          <w:u w:val="none"/>
          <w:vertAlign w:val="baseline"/>
        </w:rPr>
        <w:t>Brunswick Corp.</w:t>
      </w:r>
      <w:r>
        <w:rPr>
          <w:rFonts w:ascii="arial" w:eastAsia="arial" w:hAnsi="arial" w:cs="arial"/>
          <w:b w:val="0"/>
          <w:i w:val="0"/>
          <w:strike w:val="0"/>
          <w:noProof w:val="0"/>
          <w:color w:val="000000"/>
          <w:position w:val="0"/>
          <w:sz w:val="20"/>
          <w:u w:val="none"/>
          <w:vertAlign w:val="baseline"/>
        </w:rPr>
        <w:t xml:space="preserve">). Thus, Defendants must allege an actual injury to establish a </w:t>
      </w:r>
      <w:r>
        <w:rPr>
          <w:rFonts w:ascii="arial" w:eastAsia="arial" w:hAnsi="arial" w:cs="arial"/>
          <w:b w:val="0"/>
          <w:i/>
          <w:strike w:val="0"/>
          <w:noProof w:val="0"/>
          <w:color w:val="000000"/>
          <w:position w:val="0"/>
          <w:sz w:val="20"/>
          <w:u w:val="none"/>
          <w:vertAlign w:val="baseline"/>
        </w:rPr>
        <w:t>Section 1</w:t>
      </w:r>
      <w:r>
        <w:rPr>
          <w:rFonts w:ascii="arial" w:eastAsia="arial" w:hAnsi="arial" w:cs="arial"/>
          <w:b w:val="0"/>
          <w:i w:val="0"/>
          <w:strike w:val="0"/>
          <w:noProof w:val="0"/>
          <w:color w:val="000000"/>
          <w:position w:val="0"/>
          <w:sz w:val="20"/>
          <w:u w:val="none"/>
          <w:vertAlign w:val="baseline"/>
        </w:rPr>
        <w:t xml:space="preserve"> claim.</w:t>
      </w:r>
    </w:p>
    <w:p>
      <w:pPr>
        <w:keepNext w:val="0"/>
        <w:widowControl w:val="0"/>
        <w:spacing w:before="200" w:after="0" w:line="260" w:lineRule="atLeast"/>
        <w:ind w:left="0" w:right="0" w:firstLine="0"/>
        <w:jc w:val="both"/>
      </w:pPr>
      <w:bookmarkStart w:id="80" w:name="Bookmark_para_11"/>
      <w:bookmarkEnd w:id="80"/>
      <w:r>
        <w:rPr>
          <w:rFonts w:ascii="arial" w:eastAsia="arial" w:hAnsi="arial" w:cs="arial"/>
          <w:b w:val="0"/>
          <w:i w:val="0"/>
          <w:strike w:val="0"/>
          <w:noProof w:val="0"/>
          <w:color w:val="000000"/>
          <w:position w:val="0"/>
          <w:sz w:val="20"/>
          <w:u w:val="none"/>
          <w:vertAlign w:val="baseline"/>
        </w:rPr>
        <w:t xml:space="preserve">While Defendants assert that RaceTech's communications have jeopardized Encore's supply of historical racing data, their counterclaim does not allege an actual injury. (Answer &amp; Am. Countercl. ¶¶ 76-83). Defendants instead claim only a potential injury to their business and what </w:t>
      </w:r>
      <w:r>
        <w:rPr>
          <w:rFonts w:ascii="arial" w:eastAsia="arial" w:hAnsi="arial" w:cs="arial"/>
          <w:b w:val="0"/>
          <w:i/>
          <w:strike w:val="0"/>
          <w:noProof w:val="0"/>
          <w:color w:val="000000"/>
          <w:position w:val="0"/>
          <w:sz w:val="20"/>
          <w:u w:val="none"/>
          <w:vertAlign w:val="baseline"/>
        </w:rPr>
        <w:t>could</w:t>
      </w:r>
      <w:r>
        <w:rPr>
          <w:rFonts w:ascii="arial" w:eastAsia="arial" w:hAnsi="arial" w:cs="arial"/>
          <w:b w:val="0"/>
          <w:i w:val="0"/>
          <w:strike w:val="0"/>
          <w:noProof w:val="0"/>
          <w:color w:val="000000"/>
          <w:position w:val="0"/>
          <w:sz w:val="20"/>
          <w:u w:val="none"/>
          <w:vertAlign w:val="baseline"/>
        </w:rPr>
        <w:t xml:space="preserve"> happen "if [RaceTech's] [efforts] are successful . . . ." (Answer &amp; Am. Countercl. ¶¶ 76, 78). Encore's licensing agreement with Equibase is currently in effect until </w:t>
      </w:r>
      <w:r>
        <w:rPr>
          <w:rFonts w:ascii="arial" w:eastAsia="arial" w:hAnsi="arial" w:cs="arial"/>
          <w:b/>
          <w:i w:val="0"/>
          <w:strike w:val="0"/>
          <w:noProof w:val="0"/>
          <w:color w:val="000000"/>
          <w:position w:val="0"/>
          <w:sz w:val="20"/>
          <w:u w:val="none"/>
          <w:vertAlign w:val="baseline"/>
        </w:rPr>
        <w:t> [*714] </w:t>
      </w:r>
      <w:r>
        <w:rPr>
          <w:rFonts w:ascii="arial" w:eastAsia="arial" w:hAnsi="arial" w:cs="arial"/>
          <w:b w:val="0"/>
          <w:i w:val="0"/>
          <w:strike w:val="0"/>
          <w:noProof w:val="0"/>
          <w:color w:val="000000"/>
          <w:position w:val="0"/>
          <w:sz w:val="20"/>
          <w:u w:val="none"/>
          <w:vertAlign w:val="baseline"/>
        </w:rPr>
        <w:t xml:space="preserve"> December 31, 2016, and Defendants have not stated that their access to the data from Equibase has actually been adversely affected by RaceTech's actions. (Answer &amp; Am. Countercl. ¶¶ 40-41). As such, Defendants'</w:t>
      </w:r>
      <w:r>
        <w:rPr>
          <w:rFonts w:ascii="arial" w:eastAsia="arial" w:hAnsi="arial" w:cs="arial"/>
          <w:b/>
          <w:i w:val="0"/>
          <w:strike w:val="0"/>
          <w:noProof w:val="0"/>
          <w:color w:val="000000"/>
          <w:position w:val="0"/>
          <w:sz w:val="20"/>
          <w:u w:val="none"/>
          <w:vertAlign w:val="baseline"/>
        </w:rPr>
        <w:t> [**9] </w:t>
      </w:r>
      <w:r>
        <w:rPr>
          <w:rFonts w:ascii="arial" w:eastAsia="arial" w:hAnsi="arial" w:cs="arial"/>
          <w:b w:val="0"/>
          <w:i w:val="0"/>
          <w:strike w:val="0"/>
          <w:noProof w:val="0"/>
          <w:color w:val="000000"/>
          <w:position w:val="0"/>
          <w:sz w:val="20"/>
          <w:u w:val="none"/>
          <w:vertAlign w:val="baseline"/>
        </w:rPr>
        <w:t xml:space="preserve"> fail to allege any actions on the part of RaceTech which have ripened into an actual injury as required to state a private cause of action under </w:t>
      </w:r>
      <w:r>
        <w:rPr>
          <w:rFonts w:ascii="arial" w:eastAsia="arial" w:hAnsi="arial" w:cs="arial"/>
          <w:b w:val="0"/>
          <w:i/>
          <w:strike w:val="0"/>
          <w:noProof w:val="0"/>
          <w:color w:val="000000"/>
          <w:position w:val="0"/>
          <w:sz w:val="20"/>
          <w:u w:val="none"/>
          <w:vertAlign w:val="baseline"/>
        </w:rPr>
        <w:t>Section 1</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81" w:name="Bookmark_para_12"/>
      <w:bookmarkEnd w:id="81"/>
      <w:r>
        <w:rPr>
          <w:rFonts w:ascii="arial" w:eastAsia="arial" w:hAnsi="arial" w:cs="arial"/>
          <w:b w:val="0"/>
          <w:i w:val="0"/>
          <w:strike w:val="0"/>
          <w:noProof w:val="0"/>
          <w:color w:val="000000"/>
          <w:position w:val="0"/>
          <w:sz w:val="20"/>
          <w:u w:val="none"/>
          <w:vertAlign w:val="baseline"/>
        </w:rPr>
        <w:t xml:space="preserve">Equibase's letter dated April 16, 2015, does not constitute an injury sufficient to support the alleged </w:t>
      </w:r>
      <w:r>
        <w:rPr>
          <w:rFonts w:ascii="arial" w:eastAsia="arial" w:hAnsi="arial" w:cs="arial"/>
          <w:b w:val="0"/>
          <w:i/>
          <w:strike w:val="0"/>
          <w:noProof w:val="0"/>
          <w:color w:val="000000"/>
          <w:position w:val="0"/>
          <w:sz w:val="20"/>
          <w:u w:val="none"/>
          <w:vertAlign w:val="baseline"/>
        </w:rPr>
        <w:t>Section 1</w:t>
      </w:r>
      <w:r>
        <w:rPr>
          <w:rFonts w:ascii="arial" w:eastAsia="arial" w:hAnsi="arial" w:cs="arial"/>
          <w:b w:val="0"/>
          <w:i w:val="0"/>
          <w:strike w:val="0"/>
          <w:noProof w:val="0"/>
          <w:color w:val="000000"/>
          <w:position w:val="0"/>
          <w:sz w:val="20"/>
          <w:u w:val="none"/>
          <w:vertAlign w:val="baseline"/>
        </w:rPr>
        <w:t xml:space="preserve"> violation. In that letter, Equibase directs that Encore comply with the terms of their licensing agreement. (Answer &amp; Am. Countercl. Ex. H, at 1-2). There is no claim, however, that Equibase has ended its relationship with Encore or that Encore's access to historical racing data has </w:t>
      </w:r>
      <w:r>
        <w:rPr>
          <w:rFonts w:ascii="arial" w:eastAsia="arial" w:hAnsi="arial" w:cs="arial"/>
          <w:b w:val="0"/>
          <w:i/>
          <w:strike w:val="0"/>
          <w:noProof w:val="0"/>
          <w:color w:val="000000"/>
          <w:position w:val="0"/>
          <w:sz w:val="20"/>
          <w:u w:val="none"/>
          <w:vertAlign w:val="baseline"/>
        </w:rPr>
        <w:t>presently</w:t>
      </w:r>
      <w:r>
        <w:rPr>
          <w:rFonts w:ascii="arial" w:eastAsia="arial" w:hAnsi="arial" w:cs="arial"/>
          <w:b w:val="0"/>
          <w:i w:val="0"/>
          <w:strike w:val="0"/>
          <w:noProof w:val="0"/>
          <w:color w:val="000000"/>
          <w:position w:val="0"/>
          <w:sz w:val="20"/>
          <w:u w:val="none"/>
          <w:vertAlign w:val="baseline"/>
        </w:rPr>
        <w:t xml:space="preserve"> been hindered in any way. Encore cannot claim an injury simply because Equibase requests that Encore comply with its existing contractual obligations. To the contrary, Kentucky Downs—which utilizes Encore's services—has experienced robust business from its historical gaming system, generating over $30 million dollars in revenue in July 2015 alone. (Pl.'s Mot. to Dismiss Ex. A, at 4, DN 22-3). Under these circumstances, Defendants have failed to plausibly state an actual injury to support a claim under </w:t>
      </w:r>
      <w:r>
        <w:rPr>
          <w:rFonts w:ascii="arial" w:eastAsia="arial" w:hAnsi="arial" w:cs="arial"/>
          <w:b w:val="0"/>
          <w:i/>
          <w:strike w:val="0"/>
          <w:noProof w:val="0"/>
          <w:color w:val="000000"/>
          <w:position w:val="0"/>
          <w:sz w:val="20"/>
          <w:u w:val="none"/>
          <w:vertAlign w:val="baseline"/>
        </w:rPr>
        <w:t>Section 1</w:t>
      </w:r>
      <w:r>
        <w:rPr>
          <w:rFonts w:ascii="arial" w:eastAsia="arial" w:hAnsi="arial" w:cs="arial"/>
          <w:b w:val="0"/>
          <w:i w:val="0"/>
          <w:strike w:val="0"/>
          <w:noProof w:val="0"/>
          <w:color w:val="000000"/>
          <w:position w:val="0"/>
          <w:sz w:val="20"/>
          <w:u w:val="none"/>
          <w:vertAlign w:val="baseline"/>
        </w:rPr>
        <w:t>, and this claim is dismissed.</w:t>
      </w:r>
      <w:r>
        <w:rPr>
          <w:rFonts w:ascii="arial" w:eastAsia="arial" w:hAnsi="arial" w:cs="arial"/>
          <w:vertAlign w:val="superscript"/>
        </w:rPr>
        <w:footnoteReference w:customMarkFollows="1" w:id="3"/>
        <w:t xml:space="preserve">4</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2. </w:t>
      </w:r>
      <w:r>
        <w:rPr>
          <w:rFonts w:ascii="arial" w:eastAsia="arial" w:hAnsi="arial" w:cs="arial"/>
          <w:b/>
          <w:i/>
          <w:strike w:val="0"/>
          <w:noProof w:val="0"/>
          <w:color w:val="000000"/>
          <w:position w:val="0"/>
          <w:sz w:val="20"/>
          <w:u w:val="none"/>
          <w:vertAlign w:val="baseline"/>
        </w:rPr>
        <w:t>Section 2</w:t>
      </w:r>
      <w:r>
        <w:rPr>
          <w:rFonts w:ascii="arial" w:eastAsia="arial" w:hAnsi="arial" w:cs="arial"/>
          <w:b/>
          <w:i/>
          <w:strike w:val="0"/>
          <w:noProof w:val="0"/>
          <w:color w:val="000000"/>
          <w:position w:val="0"/>
          <w:sz w:val="20"/>
          <w:u w:val="none"/>
          <w:vertAlign w:val="baseline"/>
        </w:rPr>
        <w:t xml:space="preserve"> Claim</w:t>
      </w:r>
    </w:p>
    <w:p>
      <w:pPr>
        <w:keepNext w:val="0"/>
        <w:widowControl w:val="0"/>
        <w:spacing w:before="240" w:after="0" w:line="260" w:lineRule="atLeast"/>
        <w:ind w:left="0" w:right="0" w:firstLine="0"/>
        <w:jc w:val="both"/>
      </w:pPr>
      <w:bookmarkStart w:id="87" w:name="Bookmark_para_13"/>
      <w:bookmarkEnd w:id="87"/>
      <w:bookmarkStart w:id="88" w:name="Bookmark_LNHNREFclscc5"/>
      <w:bookmarkEnd w:id="88"/>
      <w:hyperlink r:id="rId45" w:history="1">
        <w:r>
          <w:rPr>
            <w:rFonts w:ascii="arial" w:eastAsia="arial" w:hAnsi="arial" w:cs="arial"/>
            <w:b/>
            <w:i/>
            <w:strike w:val="0"/>
            <w:color w:val="0077CC"/>
            <w:sz w:val="20"/>
            <w:u w:val="single"/>
            <w:vertAlign w:val="baseline"/>
          </w:rPr>
          <w:t>HN5</w:t>
        </w:r>
      </w:hyperlink>
      <w:r>
        <w:rPr>
          <w:rFonts w:ascii="arial" w:eastAsia="arial" w:hAnsi="arial" w:cs="arial"/>
          <w:b w:val="0"/>
          <w:i w:val="0"/>
          <w:strike w:val="0"/>
          <w:noProof w:val="0"/>
          <w:color w:val="000000"/>
          <w:position w:val="0"/>
          <w:sz w:val="20"/>
          <w:u w:val="none"/>
          <w:vertAlign w:val="baseline"/>
        </w:rPr>
        <w:t>[</w:t>
      </w:r>
      <w:hyperlink w:anchor="Bookmark_clscc5" w:history="1">
        <w:r>
          <w:pict>
            <v:shape id="_x0000_i1050" type="#_x0000_t75" style="width:10.5pt;height:10.5pt">
              <v:imagedata r:id="rId37" o:title=""/>
            </v:shape>
          </w:pict>
        </w:r>
      </w:hyperlink>
      <w:r>
        <w:rPr>
          <w:rFonts w:ascii="arial" w:eastAsia="arial" w:hAnsi="arial" w:cs="arial"/>
          <w:b w:val="0"/>
          <w:i w:val="0"/>
          <w:strike w:val="0"/>
          <w:noProof w:val="0"/>
          <w:color w:val="000000"/>
          <w:position w:val="0"/>
          <w:sz w:val="20"/>
          <w:u w:val="none"/>
          <w:vertAlign w:val="baseline"/>
        </w:rPr>
        <w:t xml:space="preserve">] </w:t>
      </w:r>
      <w:bookmarkStart w:id="89" w:name="Bookmark_I26TB2P363C000GPN9B00004"/>
      <w:bookmarkEnd w:id="89"/>
      <w:bookmarkStart w:id="90" w:name="Bookmark_I5JGM5NX2D6MRW0030000400"/>
      <w:bookmarkEnd w:id="90"/>
      <w:bookmarkStart w:id="91" w:name="Bookmark_I5JGM5NX2D6MRW0050000400"/>
      <w:bookmarkEnd w:id="91"/>
      <w:r>
        <w:rPr>
          <w:rFonts w:ascii="arial" w:eastAsia="arial" w:hAnsi="arial" w:cs="arial"/>
          <w:b w:val="0"/>
          <w:i w:val="0"/>
          <w:strike w:val="0"/>
          <w:noProof w:val="0"/>
          <w:color w:val="000000"/>
          <w:position w:val="0"/>
          <w:sz w:val="20"/>
          <w:u w:val="none"/>
          <w:vertAlign w:val="baseline"/>
        </w:rPr>
        <w:t xml:space="preserve">While it is well-established that an allegation of injury is required to state a claim under </w:t>
      </w:r>
      <w:r>
        <w:rPr>
          <w:rFonts w:ascii="arial" w:eastAsia="arial" w:hAnsi="arial" w:cs="arial"/>
          <w:b w:val="0"/>
          <w:i/>
          <w:strike w:val="0"/>
          <w:noProof w:val="0"/>
          <w:color w:val="000000"/>
          <w:position w:val="0"/>
          <w:sz w:val="20"/>
          <w:u w:val="none"/>
          <w:vertAlign w:val="baseline"/>
        </w:rPr>
        <w:t>Section 1</w:t>
      </w:r>
      <w:r>
        <w:rPr>
          <w:rFonts w:ascii="arial" w:eastAsia="arial" w:hAnsi="arial" w:cs="arial"/>
          <w:b w:val="0"/>
          <w:i w:val="0"/>
          <w:strike w:val="0"/>
          <w:noProof w:val="0"/>
          <w:color w:val="000000"/>
          <w:position w:val="0"/>
          <w:sz w:val="20"/>
          <w:u w:val="none"/>
          <w:vertAlign w:val="baseline"/>
        </w:rPr>
        <w:t xml:space="preserve">, the case law is less clear as to whether the actual injury requirement likewise extends to claims under </w:t>
      </w:r>
      <w:r>
        <w:rPr>
          <w:rFonts w:ascii="arial" w:eastAsia="arial" w:hAnsi="arial" w:cs="arial"/>
          <w:b w:val="0"/>
          <w:i/>
          <w:strike w:val="0"/>
          <w:noProof w:val="0"/>
          <w:color w:val="000000"/>
          <w:position w:val="0"/>
          <w:sz w:val="20"/>
          <w:u w:val="none"/>
          <w:vertAlign w:val="baseline"/>
        </w:rPr>
        <w:t>Section 2</w:t>
      </w:r>
      <w:r>
        <w:rPr>
          <w:rFonts w:ascii="arial" w:eastAsia="arial" w:hAnsi="arial" w:cs="arial"/>
          <w:b w:val="0"/>
          <w:i w:val="0"/>
          <w:strike w:val="0"/>
          <w:noProof w:val="0"/>
          <w:color w:val="000000"/>
          <w:position w:val="0"/>
          <w:sz w:val="20"/>
          <w:u w:val="none"/>
          <w:vertAlign w:val="baseline"/>
        </w:rPr>
        <w:t xml:space="preserve">. </w:t>
      </w:r>
      <w:bookmarkStart w:id="92" w:name="Bookmark_I5JGM5NX2N1R5G0040000400"/>
      <w:bookmarkEnd w:id="92"/>
      <w:r>
        <w:rPr>
          <w:rFonts w:ascii="arial" w:eastAsia="arial" w:hAnsi="arial" w:cs="arial"/>
          <w:b w:val="0"/>
          <w:i w:val="0"/>
          <w:strike w:val="0"/>
          <w:noProof w:val="0"/>
          <w:color w:val="000000"/>
          <w:position w:val="0"/>
          <w:sz w:val="20"/>
          <w:u w:val="none"/>
          <w:vertAlign w:val="baseline"/>
        </w:rPr>
        <w:t xml:space="preserve">Under this section, a monopolization claim must have two elements: "(1) the possession of monopoly power in a relevant market; and (2) the willful acquisition, maintenance, or use of that power by anti-competitive or exclusionary means as opposed to 'growth or development resulting from a superior product, business acumen, or historic accident.'" </w:t>
      </w:r>
      <w:bookmarkStart w:id="93" w:name="Bookmark_I5JGM5NX2D6MRW0020000400"/>
      <w:bookmarkEnd w:id="93"/>
      <w:hyperlink r:id="rId46" w:history="1">
        <w:r>
          <w:rPr>
            <w:rFonts w:ascii="arial" w:eastAsia="arial" w:hAnsi="arial" w:cs="arial"/>
            <w:b w:val="0"/>
            <w:i/>
            <w:strike w:val="0"/>
            <w:noProof w:val="0"/>
            <w:color w:val="0077CC"/>
            <w:position w:val="0"/>
            <w:sz w:val="20"/>
            <w:u w:val="single"/>
            <w:vertAlign w:val="baseline"/>
          </w:rPr>
          <w:t>Conwood Co. v. U.S. Tobacco Co.</w:t>
        </w:r>
      </w:hyperlink>
      <w:hyperlink r:id="rId46" w:history="1">
        <w:r>
          <w:rPr>
            <w:rFonts w:ascii="arial" w:eastAsia="arial" w:hAnsi="arial" w:cs="arial"/>
            <w:b w:val="0"/>
            <w:i/>
            <w:strike w:val="0"/>
            <w:noProof w:val="0"/>
            <w:color w:val="0077CC"/>
            <w:position w:val="0"/>
            <w:sz w:val="20"/>
            <w:u w:val="single"/>
            <w:vertAlign w:val="baseline"/>
          </w:rPr>
          <w:t>, 290 F.3d 768, 782 (6th Cir. 2002)</w:t>
        </w:r>
      </w:hyperlink>
      <w:r>
        <w:rPr>
          <w:rFonts w:ascii="arial" w:eastAsia="arial" w:hAnsi="arial" w:cs="arial"/>
          <w:b w:val="0"/>
          <w:i w:val="0"/>
          <w:strike w:val="0"/>
          <w:noProof w:val="0"/>
          <w:color w:val="000000"/>
          <w:position w:val="0"/>
          <w:sz w:val="20"/>
          <w:u w:val="none"/>
          <w:vertAlign w:val="baseline"/>
        </w:rPr>
        <w:t xml:space="preserve"> (citations omitted). </w:t>
      </w:r>
      <w:bookmarkStart w:id="94" w:name="Bookmark_I5JGM5NX2SF8TJ0010000400"/>
      <w:bookmarkEnd w:id="94"/>
      <w:r>
        <w:rPr>
          <w:rFonts w:ascii="arial" w:eastAsia="arial" w:hAnsi="arial" w:cs="arial"/>
          <w:b w:val="0"/>
          <w:i w:val="0"/>
          <w:strike w:val="0"/>
          <w:noProof w:val="0"/>
          <w:color w:val="000000"/>
          <w:position w:val="0"/>
          <w:sz w:val="20"/>
          <w:u w:val="none"/>
          <w:vertAlign w:val="baseline"/>
        </w:rPr>
        <w:t xml:space="preserve">"To establish the offense of monopolization a plaintiff must demonstrate that a defendant either unfairly attained or maintained monopoly power." </w:t>
      </w:r>
      <w:bookmarkStart w:id="95" w:name="Bookmark_I5JGM5NX2D6MRW0040000400"/>
      <w:bookmarkEnd w:id="95"/>
      <w:hyperlink r:id="rId47" w:history="1">
        <w:r>
          <w:rPr>
            <w:rFonts w:ascii="arial" w:eastAsia="arial" w:hAnsi="arial" w:cs="arial"/>
            <w:b w:val="0"/>
            <w:i/>
            <w:strike w:val="0"/>
            <w:noProof w:val="0"/>
            <w:color w:val="0077CC"/>
            <w:position w:val="0"/>
            <w:sz w:val="20"/>
            <w:u w:val="single"/>
            <w:vertAlign w:val="baseline"/>
          </w:rPr>
          <w:t>Potters Med. Ctr. v. City Hosp. Ass'n</w:t>
        </w:r>
      </w:hyperlink>
      <w:hyperlink r:id="rId47" w:history="1">
        <w:r>
          <w:rPr>
            <w:rFonts w:ascii="arial" w:eastAsia="arial" w:hAnsi="arial" w:cs="arial"/>
            <w:b w:val="0"/>
            <w:i/>
            <w:strike w:val="0"/>
            <w:noProof w:val="0"/>
            <w:color w:val="0077CC"/>
            <w:position w:val="0"/>
            <w:sz w:val="20"/>
            <w:u w:val="single"/>
            <w:vertAlign w:val="baseline"/>
          </w:rPr>
          <w:t>, 800 F.2d 568, 574 (6th Cir. 1986)</w:t>
        </w:r>
      </w:hyperlink>
      <w:r>
        <w:rPr>
          <w:rFonts w:ascii="arial" w:eastAsia="arial" w:hAnsi="arial" w:cs="arial"/>
          <w:b w:val="0"/>
          <w:i w:val="0"/>
          <w:strike w:val="0"/>
          <w:noProof w:val="0"/>
          <w:color w:val="000000"/>
          <w:position w:val="0"/>
          <w:sz w:val="20"/>
          <w:u w:val="none"/>
          <w:vertAlign w:val="baseline"/>
        </w:rPr>
        <w:t xml:space="preserve"> (citing </w:t>
      </w:r>
      <w:bookmarkStart w:id="96" w:name="Bookmark_I5JGM5NX2N1R5G0010000400"/>
      <w:bookmarkEnd w:id="96"/>
      <w:hyperlink r:id="rId48" w:history="1">
        <w:r>
          <w:rPr>
            <w:rFonts w:ascii="arial" w:eastAsia="arial" w:hAnsi="arial" w:cs="arial"/>
            <w:b w:val="0"/>
            <w:i/>
            <w:strike w:val="0"/>
            <w:noProof w:val="0"/>
            <w:color w:val="0077CC"/>
            <w:position w:val="0"/>
            <w:sz w:val="20"/>
            <w:u w:val="single"/>
            <w:vertAlign w:val="baseline"/>
          </w:rPr>
          <w:t>United States v. Grinnell Corp.</w:t>
        </w:r>
      </w:hyperlink>
      <w:hyperlink r:id="rId48" w:history="1">
        <w:r>
          <w:rPr>
            <w:rFonts w:ascii="arial" w:eastAsia="arial" w:hAnsi="arial" w:cs="arial"/>
            <w:b w:val="0"/>
            <w:i/>
            <w:strike w:val="0"/>
            <w:noProof w:val="0"/>
            <w:color w:val="0077CC"/>
            <w:position w:val="0"/>
            <w:sz w:val="20"/>
            <w:u w:val="single"/>
            <w:vertAlign w:val="baseline"/>
          </w:rPr>
          <w:t>, 384 U.S. 563, 570-71, 86 S. Ct. 1698, 16 L. Ed. 2d 778 (1966))</w:t>
        </w:r>
      </w:hyperlink>
      <w:r>
        <w:rPr>
          <w:rFonts w:ascii="arial" w:eastAsia="arial" w:hAnsi="arial" w:cs="arial"/>
          <w:b w:val="0"/>
          <w:i w:val="0"/>
          <w:strike w:val="0"/>
          <w:noProof w:val="0"/>
          <w:color w:val="000000"/>
          <w:position w:val="0"/>
          <w:sz w:val="20"/>
          <w:u w:val="none"/>
          <w:vertAlign w:val="baseline"/>
        </w:rPr>
        <w:t xml:space="preserve">. </w:t>
      </w:r>
      <w:bookmarkStart w:id="97" w:name="Bookmark_I5JGM5NX2SF8TJ0010000400_2"/>
      <w:bookmarkEnd w:id="97"/>
      <w:bookmarkStart w:id="98" w:name="Bookmark_I5JGM5NX2N1R5G0040000400_2"/>
      <w:bookmarkEnd w:id="98"/>
      <w:bookmarkStart w:id="99" w:name="Bookmark_I5JGM5NX2SF8TJ0050000400"/>
      <w:bookmarkEnd w:id="99"/>
      <w:r>
        <w:rPr>
          <w:rFonts w:ascii="arial" w:eastAsia="arial" w:hAnsi="arial" w:cs="arial"/>
          <w:b w:val="0"/>
          <w:i/>
          <w:strike w:val="0"/>
          <w:noProof w:val="0"/>
          <w:color w:val="000000"/>
          <w:position w:val="0"/>
          <w:sz w:val="20"/>
          <w:u w:val="none"/>
          <w:vertAlign w:val="baseline"/>
        </w:rPr>
        <w:t xml:space="preserve">See also </w:t>
      </w:r>
      <w:bookmarkStart w:id="100" w:name="Bookmark_I5JGM5NX2N1R5G0030000400"/>
      <w:bookmarkEnd w:id="100"/>
      <w:hyperlink r:id="rId49" w:history="1">
        <w:r>
          <w:rPr>
            <w:rFonts w:ascii="arial" w:eastAsia="arial" w:hAnsi="arial" w:cs="arial"/>
            <w:b w:val="0"/>
            <w:i/>
            <w:strike w:val="0"/>
            <w:noProof w:val="0"/>
            <w:color w:val="0077CC"/>
            <w:position w:val="0"/>
            <w:sz w:val="20"/>
            <w:u w:val="single"/>
            <w:vertAlign w:val="baseline"/>
          </w:rPr>
          <w:t>Beverage Mgmt., Inc. v. Coca-Cola Bottling Corp.</w:t>
        </w:r>
      </w:hyperlink>
      <w:hyperlink r:id="rId49" w:history="1">
        <w:r>
          <w:rPr>
            <w:rFonts w:ascii="arial" w:eastAsia="arial" w:hAnsi="arial" w:cs="arial"/>
            <w:b w:val="0"/>
            <w:i/>
            <w:strike w:val="0"/>
            <w:noProof w:val="0"/>
            <w:color w:val="0077CC"/>
            <w:position w:val="0"/>
            <w:sz w:val="20"/>
            <w:u w:val="single"/>
            <w:vertAlign w:val="baseline"/>
          </w:rPr>
          <w:t>, 653 F. Supp. 1144, 1151 (S.D. Ohio 1986)</w:t>
        </w:r>
      </w:hyperlink>
      <w:r>
        <w:rPr>
          <w:rFonts w:ascii="arial" w:eastAsia="arial" w:hAnsi="arial" w:cs="arial"/>
          <w:b w:val="0"/>
          <w:i w:val="0"/>
          <w:strike w:val="0"/>
          <w:noProof w:val="0"/>
          <w:color w:val="000000"/>
          <w:position w:val="0"/>
          <w:sz w:val="20"/>
          <w:u w:val="none"/>
          <w:vertAlign w:val="baseline"/>
        </w:rPr>
        <w:t xml:space="preserve">. </w:t>
      </w:r>
      <w:bookmarkStart w:id="101" w:name="Bookmark_I5JGM5NX2SF8TJ0050000400_2"/>
      <w:bookmarkEnd w:id="101"/>
      <w:r>
        <w:rPr>
          <w:rFonts w:ascii="arial" w:eastAsia="arial" w:hAnsi="arial" w:cs="arial"/>
          <w:b w:val="0"/>
          <w:i w:val="0"/>
          <w:strike w:val="0"/>
          <w:noProof w:val="0"/>
          <w:color w:val="000000"/>
          <w:position w:val="0"/>
          <w:sz w:val="20"/>
          <w:u w:val="none"/>
          <w:vertAlign w:val="baseline"/>
        </w:rPr>
        <w:t>"Monopoly power consists of 'the power to control</w:t>
      </w:r>
      <w:r>
        <w:rPr>
          <w:rFonts w:ascii="arial" w:eastAsia="arial" w:hAnsi="arial" w:cs="arial"/>
          <w:b/>
          <w:i w:val="0"/>
          <w:strike w:val="0"/>
          <w:noProof w:val="0"/>
          <w:color w:val="000000"/>
          <w:position w:val="0"/>
          <w:sz w:val="20"/>
          <w:u w:val="none"/>
          <w:vertAlign w:val="baseline"/>
        </w:rPr>
        <w:t> [**11] </w:t>
      </w:r>
      <w:r>
        <w:rPr>
          <w:rFonts w:ascii="arial" w:eastAsia="arial" w:hAnsi="arial" w:cs="arial"/>
          <w:b w:val="0"/>
          <w:i w:val="0"/>
          <w:strike w:val="0"/>
          <w:noProof w:val="0"/>
          <w:color w:val="000000"/>
          <w:position w:val="0"/>
          <w:sz w:val="20"/>
          <w:u w:val="none"/>
          <w:vertAlign w:val="baseline"/>
        </w:rPr>
        <w:t xml:space="preserve"> prices or exclude competition.'" </w:t>
      </w:r>
      <w:bookmarkStart w:id="102" w:name="Bookmark_I5JGM5NX2N1R5G0050000400"/>
      <w:bookmarkEnd w:id="102"/>
      <w:hyperlink r:id="rId47" w:history="1">
        <w:r>
          <w:rPr>
            <w:rFonts w:ascii="arial" w:eastAsia="arial" w:hAnsi="arial" w:cs="arial"/>
            <w:b w:val="0"/>
            <w:i/>
            <w:strike w:val="0"/>
            <w:noProof w:val="0"/>
            <w:color w:val="0077CC"/>
            <w:position w:val="0"/>
            <w:sz w:val="20"/>
            <w:u w:val="single"/>
            <w:vertAlign w:val="baseline"/>
          </w:rPr>
          <w:t>Potters Med. Ctr.</w:t>
        </w:r>
      </w:hyperlink>
      <w:hyperlink r:id="rId47" w:history="1">
        <w:r>
          <w:rPr>
            <w:rFonts w:ascii="arial" w:eastAsia="arial" w:hAnsi="arial" w:cs="arial"/>
            <w:b w:val="0"/>
            <w:i/>
            <w:strike w:val="0"/>
            <w:noProof w:val="0"/>
            <w:color w:val="0077CC"/>
            <w:position w:val="0"/>
            <w:sz w:val="20"/>
            <w:u w:val="single"/>
            <w:vertAlign w:val="baseline"/>
          </w:rPr>
          <w:t>, 800 F.2d at 574</w:t>
        </w:r>
      </w:hyperlink>
      <w:r>
        <w:rPr>
          <w:rFonts w:ascii="arial" w:eastAsia="arial" w:hAnsi="arial" w:cs="arial"/>
          <w:b w:val="0"/>
          <w:i w:val="0"/>
          <w:strike w:val="0"/>
          <w:noProof w:val="0"/>
          <w:color w:val="000000"/>
          <w:position w:val="0"/>
          <w:sz w:val="20"/>
          <w:u w:val="none"/>
          <w:vertAlign w:val="baseline"/>
        </w:rPr>
        <w:t xml:space="preserve"> (citing </w:t>
      </w:r>
      <w:bookmarkStart w:id="103" w:name="Bookmark_I5JGM5NX2SF8TJ0020000400"/>
      <w:bookmarkEnd w:id="103"/>
      <w:hyperlink r:id="rId48" w:history="1">
        <w:r>
          <w:rPr>
            <w:rFonts w:ascii="arial" w:eastAsia="arial" w:hAnsi="arial" w:cs="arial"/>
            <w:b w:val="0"/>
            <w:i/>
            <w:strike w:val="0"/>
            <w:noProof w:val="0"/>
            <w:color w:val="0077CC"/>
            <w:position w:val="0"/>
            <w:sz w:val="20"/>
            <w:u w:val="single"/>
            <w:vertAlign w:val="baseline"/>
          </w:rPr>
          <w:t>Grinnell</w:t>
        </w:r>
      </w:hyperlink>
      <w:hyperlink r:id="rId48" w:history="1">
        <w:r>
          <w:rPr>
            <w:rFonts w:ascii="arial" w:eastAsia="arial" w:hAnsi="arial" w:cs="arial"/>
            <w:b w:val="0"/>
            <w:i/>
            <w:strike w:val="0"/>
            <w:noProof w:val="0"/>
            <w:color w:val="0077CC"/>
            <w:position w:val="0"/>
            <w:sz w:val="20"/>
            <w:u w:val="single"/>
            <w:vertAlign w:val="baseline"/>
          </w:rPr>
          <w:t>, 384 U.S. at 571</w:t>
        </w:r>
      </w:hyperlink>
      <w:r>
        <w:rPr>
          <w:rFonts w:ascii="arial" w:eastAsia="arial" w:hAnsi="arial" w:cs="arial"/>
          <w:b w:val="0"/>
          <w:i w:val="0"/>
          <w:strike w:val="0"/>
          <w:noProof w:val="0"/>
          <w:color w:val="000000"/>
          <w:position w:val="0"/>
          <w:sz w:val="20"/>
          <w:u w:val="none"/>
          <w:vertAlign w:val="baseline"/>
        </w:rPr>
        <w:t xml:space="preserve">). </w:t>
      </w:r>
      <w:bookmarkStart w:id="104" w:name="Bookmark_I5JGM5NX2SF8TJ0050000400_3"/>
      <w:bookmarkEnd w:id="104"/>
      <w:r>
        <w:rPr>
          <w:rFonts w:ascii="arial" w:eastAsia="arial" w:hAnsi="arial" w:cs="arial"/>
          <w:b w:val="0"/>
          <w:i w:val="0"/>
          <w:strike w:val="0"/>
          <w:noProof w:val="0"/>
          <w:color w:val="000000"/>
          <w:position w:val="0"/>
          <w:sz w:val="20"/>
          <w:u w:val="none"/>
          <w:vertAlign w:val="baseline"/>
        </w:rPr>
        <w:t xml:space="preserve">"An attempted monopolization [under </w:t>
      </w:r>
      <w:r>
        <w:rPr>
          <w:rFonts w:ascii="arial" w:eastAsia="arial" w:hAnsi="arial" w:cs="arial"/>
          <w:b w:val="0"/>
          <w:i/>
          <w:strike w:val="0"/>
          <w:noProof w:val="0"/>
          <w:color w:val="000000"/>
          <w:position w:val="0"/>
          <w:sz w:val="20"/>
          <w:u w:val="none"/>
          <w:vertAlign w:val="baseline"/>
        </w:rPr>
        <w:t>Section 2</w:t>
      </w:r>
      <w:r>
        <w:rPr>
          <w:rFonts w:ascii="arial" w:eastAsia="arial" w:hAnsi="arial" w:cs="arial"/>
          <w:b w:val="0"/>
          <w:i w:val="0"/>
          <w:strike w:val="0"/>
          <w:noProof w:val="0"/>
          <w:color w:val="000000"/>
          <w:position w:val="0"/>
          <w:sz w:val="20"/>
          <w:u w:val="none"/>
          <w:vertAlign w:val="baseline"/>
        </w:rPr>
        <w:t xml:space="preserve">] occurs when a competitor, with a dangerous probability of success, engages in anti-competitive practices the specific design of which are[] to build a monopoly or exclude or destroy competition." </w:t>
      </w:r>
      <w:bookmarkStart w:id="105" w:name="Bookmark_I5JGM5NX2SF8TJ0040000400"/>
      <w:bookmarkEnd w:id="105"/>
      <w:hyperlink r:id="rId50" w:history="1">
        <w:r>
          <w:rPr>
            <w:rFonts w:ascii="arial" w:eastAsia="arial" w:hAnsi="arial" w:cs="arial"/>
            <w:b w:val="0"/>
            <w:i/>
            <w:strike w:val="0"/>
            <w:noProof w:val="0"/>
            <w:color w:val="0077CC"/>
            <w:position w:val="0"/>
            <w:sz w:val="20"/>
            <w:u w:val="single"/>
            <w:vertAlign w:val="baseline"/>
          </w:rPr>
          <w:t>Smith v. N. Mich. Hosps., Inc.</w:t>
        </w:r>
      </w:hyperlink>
      <w:hyperlink r:id="rId50" w:history="1">
        <w:r>
          <w:rPr>
            <w:rFonts w:ascii="arial" w:eastAsia="arial" w:hAnsi="arial" w:cs="arial"/>
            <w:b w:val="0"/>
            <w:i/>
            <w:strike w:val="0"/>
            <w:noProof w:val="0"/>
            <w:color w:val="0077CC"/>
            <w:position w:val="0"/>
            <w:sz w:val="20"/>
            <w:u w:val="single"/>
            <w:vertAlign w:val="baseline"/>
          </w:rPr>
          <w:t>, 703 F.2d 942, 954 (6th Cir. 1983)</w:t>
        </w:r>
      </w:hyperlink>
      <w:r>
        <w:rPr>
          <w:rFonts w:ascii="arial" w:eastAsia="arial" w:hAnsi="arial" w:cs="arial"/>
          <w:b w:val="0"/>
          <w:i w:val="0"/>
          <w:strike w:val="0"/>
          <w:noProof w:val="0"/>
          <w:color w:val="000000"/>
          <w:position w:val="0"/>
          <w:sz w:val="20"/>
          <w:u w:val="none"/>
          <w:vertAlign w:val="baseline"/>
        </w:rPr>
        <w:t xml:space="preserve"> (internal quotation marks omitted) (citation omitted).</w:t>
      </w:r>
    </w:p>
    <w:p>
      <w:pPr>
        <w:keepNext w:val="0"/>
        <w:widowControl w:val="0"/>
        <w:spacing w:before="240" w:after="0" w:line="260" w:lineRule="atLeast"/>
        <w:ind w:left="0" w:right="0" w:firstLine="0"/>
        <w:jc w:val="both"/>
      </w:pPr>
      <w:bookmarkStart w:id="106" w:name="Bookmark_para_14"/>
      <w:bookmarkEnd w:id="106"/>
      <w:bookmarkStart w:id="107" w:name="Bookmark_I5JGM5NX2SF8TK0020000400"/>
      <w:bookmarkEnd w:id="107"/>
      <w:r>
        <w:rPr>
          <w:rFonts w:ascii="arial" w:eastAsia="arial" w:hAnsi="arial" w:cs="arial"/>
          <w:b w:val="0"/>
          <w:i w:val="0"/>
          <w:strike w:val="0"/>
          <w:noProof w:val="0"/>
          <w:color w:val="000000"/>
          <w:position w:val="0"/>
          <w:sz w:val="20"/>
          <w:u w:val="none"/>
          <w:vertAlign w:val="baseline"/>
        </w:rPr>
        <w:t xml:space="preserve">While Plaintiff maintains that Defendants' </w:t>
      </w:r>
      <w:r>
        <w:rPr>
          <w:rFonts w:ascii="arial" w:eastAsia="arial" w:hAnsi="arial" w:cs="arial"/>
          <w:b w:val="0"/>
          <w:i/>
          <w:strike w:val="0"/>
          <w:noProof w:val="0"/>
          <w:color w:val="000000"/>
          <w:position w:val="0"/>
          <w:sz w:val="20"/>
          <w:u w:val="none"/>
          <w:vertAlign w:val="baseline"/>
        </w:rPr>
        <w:t>Section 2</w:t>
      </w:r>
      <w:r>
        <w:rPr>
          <w:rFonts w:ascii="arial" w:eastAsia="arial" w:hAnsi="arial" w:cs="arial"/>
          <w:b w:val="0"/>
          <w:i w:val="0"/>
          <w:strike w:val="0"/>
          <w:noProof w:val="0"/>
          <w:color w:val="000000"/>
          <w:position w:val="0"/>
          <w:sz w:val="20"/>
          <w:u w:val="none"/>
          <w:vertAlign w:val="baseline"/>
        </w:rPr>
        <w:t xml:space="preserve"> claim should likewise be dismissed for lack of an actual injury, the Court declines to extend the injury requirement to this claim because </w:t>
      </w:r>
      <w:bookmarkStart w:id="108" w:name="Bookmark_LNHNREFclscc6"/>
      <w:bookmarkEnd w:id="108"/>
      <w:hyperlink r:id="rId51" w:history="1">
        <w:r>
          <w:rPr>
            <w:rFonts w:ascii="arial" w:eastAsia="arial" w:hAnsi="arial" w:cs="arial"/>
            <w:b/>
            <w:i/>
            <w:strike w:val="0"/>
            <w:noProof w:val="0"/>
            <w:color w:val="0077CC"/>
            <w:position w:val="0"/>
            <w:sz w:val="20"/>
            <w:u w:val="single"/>
            <w:vertAlign w:val="baseline"/>
          </w:rPr>
          <w:t>HN6</w:t>
        </w:r>
      </w:hyperlink>
      <w:r>
        <w:rPr>
          <w:rFonts w:ascii="arial" w:eastAsia="arial" w:hAnsi="arial" w:cs="arial"/>
          <w:b w:val="0"/>
          <w:i w:val="0"/>
          <w:strike w:val="0"/>
          <w:noProof w:val="0"/>
          <w:color w:val="000000"/>
          <w:position w:val="0"/>
          <w:sz w:val="20"/>
          <w:u w:val="none"/>
          <w:vertAlign w:val="baseline"/>
        </w:rPr>
        <w:t>[</w:t>
      </w:r>
      <w:hyperlink w:anchor="Bookmark_clscc6" w:history="1">
        <w:r>
          <w:pict>
            <v:shape id="_x0000_i1051" type="#_x0000_t75" style="width:10.5pt;height:10.5pt">
              <v:imagedata r:id="rId37" o:title=""/>
            </v:shape>
          </w:pict>
        </w:r>
      </w:hyperlink>
      <w:r>
        <w:rPr>
          <w:rFonts w:ascii="arial" w:eastAsia="arial" w:hAnsi="arial" w:cs="arial"/>
          <w:b w:val="0"/>
          <w:i w:val="0"/>
          <w:strike w:val="0"/>
          <w:noProof w:val="0"/>
          <w:color w:val="000000"/>
          <w:position w:val="0"/>
          <w:sz w:val="20"/>
          <w:u w:val="none"/>
          <w:vertAlign w:val="baseline"/>
        </w:rPr>
        <w:t xml:space="preserve">] such causes of action can conceivably be based on an "attempted monopolization" rather </w:t>
      </w:r>
      <w:r>
        <w:rPr>
          <w:rFonts w:ascii="arial" w:eastAsia="arial" w:hAnsi="arial" w:cs="arial"/>
          <w:b/>
          <w:i w:val="0"/>
          <w:strike w:val="0"/>
          <w:noProof w:val="0"/>
          <w:color w:val="000000"/>
          <w:position w:val="0"/>
          <w:sz w:val="20"/>
          <w:u w:val="none"/>
          <w:vertAlign w:val="baseline"/>
        </w:rPr>
        <w:t> [*715] </w:t>
      </w:r>
      <w:r>
        <w:rPr>
          <w:rFonts w:ascii="arial" w:eastAsia="arial" w:hAnsi="arial" w:cs="arial"/>
          <w:b w:val="0"/>
          <w:i w:val="0"/>
          <w:strike w:val="0"/>
          <w:noProof w:val="0"/>
          <w:color w:val="000000"/>
          <w:position w:val="0"/>
          <w:sz w:val="20"/>
          <w:u w:val="none"/>
          <w:vertAlign w:val="baseline"/>
        </w:rPr>
        <w:t xml:space="preserve"> than an injury that has already occurred. </w:t>
      </w:r>
      <w:r>
        <w:rPr>
          <w:rFonts w:ascii="arial" w:eastAsia="arial" w:hAnsi="arial" w:cs="arial"/>
          <w:b w:val="0"/>
          <w:i/>
          <w:strike w:val="0"/>
          <w:noProof w:val="0"/>
          <w:color w:val="000000"/>
          <w:position w:val="0"/>
          <w:sz w:val="20"/>
          <w:u w:val="none"/>
          <w:vertAlign w:val="baseline"/>
        </w:rPr>
        <w:t xml:space="preserve">See </w:t>
      </w:r>
      <w:bookmarkStart w:id="109" w:name="Bookmark_I5JGM5NX2SF8TK0010000400"/>
      <w:bookmarkEnd w:id="109"/>
      <w:hyperlink r:id="rId52" w:history="1">
        <w:r>
          <w:rPr>
            <w:rFonts w:ascii="arial" w:eastAsia="arial" w:hAnsi="arial" w:cs="arial"/>
            <w:b w:val="0"/>
            <w:i/>
            <w:strike w:val="0"/>
            <w:noProof w:val="0"/>
            <w:color w:val="0077CC"/>
            <w:position w:val="0"/>
            <w:sz w:val="20"/>
            <w:u w:val="single"/>
            <w:vertAlign w:val="baseline"/>
          </w:rPr>
          <w:t>Spectrum Sports, Inc. v. McQuillan</w:t>
        </w:r>
      </w:hyperlink>
      <w:hyperlink r:id="rId52" w:history="1">
        <w:r>
          <w:rPr>
            <w:rFonts w:ascii="arial" w:eastAsia="arial" w:hAnsi="arial" w:cs="arial"/>
            <w:b w:val="0"/>
            <w:i/>
            <w:strike w:val="0"/>
            <w:noProof w:val="0"/>
            <w:color w:val="0077CC"/>
            <w:position w:val="0"/>
            <w:sz w:val="20"/>
            <w:u w:val="single"/>
            <w:vertAlign w:val="baseline"/>
          </w:rPr>
          <w:t>, 506 U.S. 447, 454, 113 S. Ct. 884, 122 L. Ed. 2d 247</w:t>
        </w:r>
      </w:hyperlink>
      <w:r>
        <w:rPr>
          <w:rFonts w:ascii="arial" w:eastAsia="arial" w:hAnsi="arial" w:cs="arial"/>
          <w:b w:val="0"/>
          <w:i w:val="0"/>
          <w:strike w:val="0"/>
          <w:noProof w:val="0"/>
          <w:color w:val="000000"/>
          <w:position w:val="0"/>
          <w:sz w:val="20"/>
          <w:u w:val="none"/>
          <w:vertAlign w:val="baseline"/>
        </w:rPr>
        <w:t xml:space="preserve"> (noting that "</w:t>
      </w:r>
      <w:r>
        <w:rPr>
          <w:rFonts w:ascii="arial" w:eastAsia="arial" w:hAnsi="arial" w:cs="arial"/>
          <w:b w:val="0"/>
          <w:i/>
          <w:strike w:val="0"/>
          <w:noProof w:val="0"/>
          <w:color w:val="000000"/>
          <w:position w:val="0"/>
          <w:sz w:val="20"/>
          <w:u w:val="none"/>
          <w:vertAlign w:val="baseline"/>
        </w:rPr>
        <w:t>§ 2</w:t>
      </w:r>
      <w:r>
        <w:rPr>
          <w:rFonts w:ascii="arial" w:eastAsia="arial" w:hAnsi="arial" w:cs="arial"/>
          <w:b w:val="0"/>
          <w:i w:val="0"/>
          <w:strike w:val="0"/>
          <w:noProof w:val="0"/>
          <w:color w:val="000000"/>
          <w:position w:val="0"/>
          <w:sz w:val="20"/>
          <w:u w:val="none"/>
          <w:vertAlign w:val="baseline"/>
        </w:rPr>
        <w:t xml:space="preserve"> addresses the actions of single firms that monopolize or attempt to monopolize . . . ."). Therefore, Defendants' </w:t>
      </w:r>
      <w:r>
        <w:rPr>
          <w:rFonts w:ascii="arial" w:eastAsia="arial" w:hAnsi="arial" w:cs="arial"/>
          <w:b w:val="0"/>
          <w:i/>
          <w:strike w:val="0"/>
          <w:noProof w:val="0"/>
          <w:color w:val="000000"/>
          <w:position w:val="0"/>
          <w:sz w:val="20"/>
          <w:u w:val="none"/>
          <w:vertAlign w:val="baseline"/>
        </w:rPr>
        <w:t>Section 2</w:t>
      </w:r>
      <w:r>
        <w:rPr>
          <w:rFonts w:ascii="arial" w:eastAsia="arial" w:hAnsi="arial" w:cs="arial"/>
          <w:b w:val="0"/>
          <w:i w:val="0"/>
          <w:strike w:val="0"/>
          <w:noProof w:val="0"/>
          <w:color w:val="000000"/>
          <w:position w:val="0"/>
          <w:sz w:val="20"/>
          <w:u w:val="none"/>
          <w:vertAlign w:val="baseline"/>
        </w:rPr>
        <w:t xml:space="preserve"> claim may be valid even in the absence of an allegation of actual injury.</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3. Noerr-Pennington </w:t>
      </w:r>
      <w:r>
        <w:rPr>
          <w:rFonts w:ascii="arial" w:eastAsia="arial" w:hAnsi="arial" w:cs="arial"/>
          <w:b/>
          <w:i/>
          <w:strike w:val="0"/>
          <w:noProof w:val="0"/>
          <w:color w:val="000000"/>
          <w:position w:val="0"/>
          <w:sz w:val="20"/>
          <w:u w:val="none"/>
          <w:vertAlign w:val="baseline"/>
        </w:rPr>
        <w:t>Doctrine</w:t>
      </w:r>
    </w:p>
    <w:p>
      <w:pPr>
        <w:keepNext w:val="0"/>
        <w:widowControl w:val="0"/>
        <w:spacing w:before="240" w:after="0" w:line="260" w:lineRule="atLeast"/>
        <w:ind w:left="0" w:right="0" w:firstLine="0"/>
        <w:jc w:val="both"/>
      </w:pPr>
      <w:bookmarkStart w:id="110" w:name="Bookmark_para_15"/>
      <w:bookmarkEnd w:id="110"/>
      <w:bookmarkStart w:id="111" w:name="Bookmark_I5JGM5NX2SF8TK0040000400"/>
      <w:bookmarkEnd w:id="111"/>
      <w:bookmarkStart w:id="112" w:name="Bookmark_I5JGM5NX28T52H0010000400"/>
      <w:bookmarkEnd w:id="112"/>
      <w:r>
        <w:rPr>
          <w:rFonts w:ascii="arial" w:eastAsia="arial" w:hAnsi="arial" w:cs="arial"/>
          <w:b w:val="0"/>
          <w:i w:val="0"/>
          <w:strike w:val="0"/>
          <w:noProof w:val="0"/>
          <w:color w:val="000000"/>
          <w:position w:val="0"/>
          <w:sz w:val="20"/>
          <w:u w:val="none"/>
          <w:vertAlign w:val="baseline"/>
        </w:rPr>
        <w:t xml:space="preserve">While Defendants could arguably state a plausible cause of action under </w:t>
      </w:r>
      <w:r>
        <w:rPr>
          <w:rFonts w:ascii="arial" w:eastAsia="arial" w:hAnsi="arial" w:cs="arial"/>
          <w:b w:val="0"/>
          <w:i/>
          <w:strike w:val="0"/>
          <w:noProof w:val="0"/>
          <w:color w:val="000000"/>
          <w:position w:val="0"/>
          <w:sz w:val="20"/>
          <w:u w:val="none"/>
          <w:vertAlign w:val="baseline"/>
        </w:rPr>
        <w:t>Section 2</w:t>
      </w:r>
      <w:r>
        <w:rPr>
          <w:rFonts w:ascii="arial" w:eastAsia="arial" w:hAnsi="arial" w:cs="arial"/>
          <w:b w:val="0"/>
          <w:i w:val="0"/>
          <w:strike w:val="0"/>
          <w:noProof w:val="0"/>
          <w:color w:val="000000"/>
          <w:position w:val="0"/>
          <w:sz w:val="20"/>
          <w:u w:val="none"/>
          <w:vertAlign w:val="baseline"/>
        </w:rPr>
        <w:t xml:space="preserve"> even in the absence of an injury, this claim may be precluded by the </w:t>
      </w:r>
      <w:r>
        <w:rPr>
          <w:rFonts w:ascii="arial" w:eastAsia="arial" w:hAnsi="arial" w:cs="arial"/>
          <w:b w:val="0"/>
          <w:i/>
          <w:strike w:val="0"/>
          <w:noProof w:val="0"/>
          <w:color w:val="000000"/>
          <w:position w:val="0"/>
          <w:sz w:val="20"/>
          <w:u w:val="none"/>
          <w:vertAlign w:val="baseline"/>
        </w:rPr>
        <w:t>Noerr-Pennington</w:t>
      </w:r>
      <w:r>
        <w:rPr>
          <w:rFonts w:ascii="arial" w:eastAsia="arial" w:hAnsi="arial" w:cs="arial"/>
          <w:b w:val="0"/>
          <w:i w:val="0"/>
          <w:strike w:val="0"/>
          <w:noProof w:val="0"/>
          <w:color w:val="000000"/>
          <w:position w:val="0"/>
          <w:sz w:val="20"/>
          <w:u w:val="none"/>
          <w:vertAlign w:val="baseline"/>
        </w:rPr>
        <w:t xml:space="preserve"> Doctrine. </w:t>
      </w:r>
      <w:r>
        <w:rPr>
          <w:rFonts w:ascii="arial" w:eastAsia="arial" w:hAnsi="arial" w:cs="arial"/>
          <w:b w:val="0"/>
          <w:i/>
          <w:strike w:val="0"/>
          <w:noProof w:val="0"/>
          <w:color w:val="000000"/>
          <w:position w:val="0"/>
          <w:sz w:val="20"/>
          <w:u w:val="none"/>
          <w:vertAlign w:val="baseline"/>
        </w:rPr>
        <w:t xml:space="preserve">See </w:t>
      </w:r>
      <w:bookmarkStart w:id="113" w:name="Bookmark_I5JGM5NX2SF8TK0030000400"/>
      <w:bookmarkEnd w:id="113"/>
      <w:hyperlink r:id="rId53" w:history="1">
        <w:r>
          <w:rPr>
            <w:rFonts w:ascii="arial" w:eastAsia="arial" w:hAnsi="arial" w:cs="arial"/>
            <w:b w:val="0"/>
            <w:i/>
            <w:strike w:val="0"/>
            <w:noProof w:val="0"/>
            <w:color w:val="0077CC"/>
            <w:position w:val="0"/>
            <w:sz w:val="20"/>
            <w:u w:val="single"/>
            <w:vertAlign w:val="baseline"/>
          </w:rPr>
          <w:t>Opdyke Inv. Co. v. City of Detroit</w:t>
        </w:r>
      </w:hyperlink>
      <w:hyperlink r:id="rId53" w:history="1">
        <w:r>
          <w:rPr>
            <w:rFonts w:ascii="arial" w:eastAsia="arial" w:hAnsi="arial" w:cs="arial"/>
            <w:b w:val="0"/>
            <w:i/>
            <w:strike w:val="0"/>
            <w:noProof w:val="0"/>
            <w:color w:val="0077CC"/>
            <w:position w:val="0"/>
            <w:sz w:val="20"/>
            <w:u w:val="single"/>
            <w:vertAlign w:val="baseline"/>
          </w:rPr>
          <w:t>, 883 F.2d 1265, 1267-68, 1273 (6th Cir. 1989)</w:t>
        </w:r>
      </w:hyperlink>
      <w:r>
        <w:rPr>
          <w:rFonts w:ascii="arial" w:eastAsia="arial" w:hAnsi="arial" w:cs="arial"/>
          <w:b w:val="0"/>
          <w:i w:val="0"/>
          <w:strike w:val="0"/>
          <w:noProof w:val="0"/>
          <w:color w:val="000000"/>
          <w:position w:val="0"/>
          <w:sz w:val="20"/>
          <w:u w:val="none"/>
          <w:vertAlign w:val="baseline"/>
        </w:rPr>
        <w:t xml:space="preserve">. </w:t>
      </w:r>
      <w:bookmarkStart w:id="114" w:name="Bookmark_I5JGM5NX28T52H0030000400"/>
      <w:bookmarkEnd w:id="114"/>
      <w:bookmarkStart w:id="115" w:name="Bookmark_LNHNREFclscc7"/>
      <w:bookmarkEnd w:id="115"/>
      <w:hyperlink r:id="rId54" w:history="1">
        <w:r>
          <w:rPr>
            <w:rFonts w:ascii="arial" w:eastAsia="arial" w:hAnsi="arial" w:cs="arial"/>
            <w:b/>
            <w:i/>
            <w:strike w:val="0"/>
            <w:noProof w:val="0"/>
            <w:color w:val="0077CC"/>
            <w:position w:val="0"/>
            <w:sz w:val="20"/>
            <w:u w:val="single"/>
            <w:vertAlign w:val="baseline"/>
          </w:rPr>
          <w:t>HN7</w:t>
        </w:r>
      </w:hyperlink>
      <w:r>
        <w:rPr>
          <w:rFonts w:ascii="arial" w:eastAsia="arial" w:hAnsi="arial" w:cs="arial"/>
          <w:b w:val="0"/>
          <w:i w:val="0"/>
          <w:strike w:val="0"/>
          <w:noProof w:val="0"/>
          <w:color w:val="000000"/>
          <w:position w:val="0"/>
          <w:sz w:val="20"/>
          <w:u w:val="none"/>
          <w:vertAlign w:val="baseline"/>
        </w:rPr>
        <w:t>[</w:t>
      </w:r>
      <w:hyperlink w:anchor="Bookmark_clscc7" w:history="1">
        <w:r>
          <w:pict>
            <v:shape id="_x0000_i1052" type="#_x0000_t75" style="width:10.5pt;height:10.5pt">
              <v:imagedata r:id="rId37" o:title=""/>
            </v:shape>
          </w:pict>
        </w:r>
      </w:hyperlink>
      <w:r>
        <w:rPr>
          <w:rFonts w:ascii="arial" w:eastAsia="arial" w:hAnsi="arial" w:cs="arial"/>
          <w:b w:val="0"/>
          <w:i w:val="0"/>
          <w:strike w:val="0"/>
          <w:noProof w:val="0"/>
          <w:color w:val="000000"/>
          <w:position w:val="0"/>
          <w:sz w:val="20"/>
          <w:u w:val="none"/>
          <w:vertAlign w:val="baseline"/>
        </w:rPr>
        <w:t xml:space="preserve">] Under this doctrine, "'genuine attempts to influence passage or enforcement of laws are immune from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scrutiny, regardless of the anticompetitive</w:t>
      </w:r>
      <w:r>
        <w:rPr>
          <w:rFonts w:ascii="arial" w:eastAsia="arial" w:hAnsi="arial" w:cs="arial"/>
          <w:b/>
          <w:i w:val="0"/>
          <w:strike w:val="0"/>
          <w:noProof w:val="0"/>
          <w:color w:val="000000"/>
          <w:position w:val="0"/>
          <w:sz w:val="20"/>
          <w:u w:val="none"/>
          <w:vertAlign w:val="baseline"/>
        </w:rPr>
        <w:t> [**12] </w:t>
      </w:r>
      <w:r>
        <w:rPr>
          <w:rFonts w:ascii="arial" w:eastAsia="arial" w:hAnsi="arial" w:cs="arial"/>
          <w:b w:val="0"/>
          <w:i w:val="0"/>
          <w:strike w:val="0"/>
          <w:noProof w:val="0"/>
          <w:color w:val="000000"/>
          <w:position w:val="0"/>
          <w:sz w:val="20"/>
          <w:u w:val="none"/>
          <w:vertAlign w:val="baseline"/>
        </w:rPr>
        <w:t xml:space="preserve"> purpose behind such attempts.' The doctrine is based on a right of petition that extends also to exercise of the right to petition courts for judicial relief." </w:t>
      </w:r>
      <w:bookmarkStart w:id="116" w:name="Bookmark_I5JGM5NX2SF8TK0050000400"/>
      <w:bookmarkEnd w:id="116"/>
      <w:hyperlink r:id="rId53" w:history="1">
        <w:r>
          <w:rPr>
            <w:rFonts w:ascii="arial" w:eastAsia="arial" w:hAnsi="arial" w:cs="arial"/>
            <w:b w:val="0"/>
            <w:i/>
            <w:strike w:val="0"/>
            <w:noProof w:val="0"/>
            <w:color w:val="0077CC"/>
            <w:position w:val="0"/>
            <w:sz w:val="20"/>
            <w:u w:val="single"/>
            <w:vertAlign w:val="baseline"/>
          </w:rPr>
          <w:t>Id.</w:t>
        </w:r>
      </w:hyperlink>
      <w:hyperlink r:id="rId53" w:history="1">
        <w:r>
          <w:rPr>
            <w:rFonts w:ascii="arial" w:eastAsia="arial" w:hAnsi="arial" w:cs="arial"/>
            <w:b w:val="0"/>
            <w:i/>
            <w:strike w:val="0"/>
            <w:noProof w:val="0"/>
            <w:color w:val="0077CC"/>
            <w:position w:val="0"/>
            <w:sz w:val="20"/>
            <w:u w:val="single"/>
            <w:vertAlign w:val="baseline"/>
          </w:rPr>
          <w:t xml:space="preserve"> at 1273</w:t>
        </w:r>
      </w:hyperlink>
      <w:r>
        <w:rPr>
          <w:rFonts w:ascii="arial" w:eastAsia="arial" w:hAnsi="arial" w:cs="arial"/>
          <w:b w:val="0"/>
          <w:i w:val="0"/>
          <w:strike w:val="0"/>
          <w:noProof w:val="0"/>
          <w:color w:val="000000"/>
          <w:position w:val="0"/>
          <w:sz w:val="20"/>
          <w:u w:val="none"/>
          <w:vertAlign w:val="baseline"/>
        </w:rPr>
        <w:t xml:space="preserve"> (internal citation omitted) (citation omitted). </w:t>
      </w:r>
      <w:bookmarkStart w:id="117" w:name="Bookmark_I5JGM5NX28T52H0030000400_2"/>
      <w:bookmarkEnd w:id="117"/>
      <w:r>
        <w:rPr>
          <w:rFonts w:ascii="arial" w:eastAsia="arial" w:hAnsi="arial" w:cs="arial"/>
          <w:b w:val="0"/>
          <w:i w:val="0"/>
          <w:strike w:val="0"/>
          <w:noProof w:val="0"/>
          <w:color w:val="000000"/>
          <w:position w:val="0"/>
          <w:sz w:val="20"/>
          <w:u w:val="none"/>
          <w:vertAlign w:val="baseline"/>
        </w:rPr>
        <w:t xml:space="preserve">Thus, the </w:t>
      </w:r>
      <w:r>
        <w:rPr>
          <w:rFonts w:ascii="arial" w:eastAsia="arial" w:hAnsi="arial" w:cs="arial"/>
          <w:b w:val="0"/>
          <w:i/>
          <w:strike w:val="0"/>
          <w:noProof w:val="0"/>
          <w:color w:val="000000"/>
          <w:position w:val="0"/>
          <w:sz w:val="20"/>
          <w:u w:val="none"/>
          <w:vertAlign w:val="baseline"/>
        </w:rPr>
        <w:t>Noerr-Pennington</w:t>
      </w:r>
      <w:r>
        <w:rPr>
          <w:rFonts w:ascii="arial" w:eastAsia="arial" w:hAnsi="arial" w:cs="arial"/>
          <w:b w:val="0"/>
          <w:i w:val="0"/>
          <w:strike w:val="0"/>
          <w:noProof w:val="0"/>
          <w:color w:val="000000"/>
          <w:position w:val="0"/>
          <w:sz w:val="20"/>
          <w:u w:val="none"/>
          <w:vertAlign w:val="baseline"/>
        </w:rPr>
        <w:t xml:space="preserve"> Doctrine prevents liability for conduct aimed at influencing decision-making by the government. </w:t>
      </w:r>
      <w:r>
        <w:rPr>
          <w:rFonts w:ascii="arial" w:eastAsia="arial" w:hAnsi="arial" w:cs="arial"/>
          <w:b w:val="0"/>
          <w:i/>
          <w:strike w:val="0"/>
          <w:noProof w:val="0"/>
          <w:color w:val="000000"/>
          <w:position w:val="0"/>
          <w:sz w:val="20"/>
          <w:u w:val="none"/>
          <w:vertAlign w:val="baseline"/>
        </w:rPr>
        <w:t xml:space="preserve">See </w:t>
      </w:r>
      <w:bookmarkStart w:id="118" w:name="Bookmark_I5JGM5NX28T52H0020000400"/>
      <w:bookmarkEnd w:id="118"/>
      <w:hyperlink r:id="rId55" w:history="1">
        <w:r>
          <w:rPr>
            <w:rFonts w:ascii="arial" w:eastAsia="arial" w:hAnsi="arial" w:cs="arial"/>
            <w:b w:val="0"/>
            <w:i/>
            <w:strike w:val="0"/>
            <w:noProof w:val="0"/>
            <w:color w:val="0077CC"/>
            <w:position w:val="0"/>
            <w:sz w:val="20"/>
            <w:u w:val="single"/>
            <w:vertAlign w:val="baseline"/>
          </w:rPr>
          <w:t>Octane Fitness, LLC v. ICON Health &amp; Fitness, Inc.</w:t>
        </w:r>
      </w:hyperlink>
      <w:hyperlink r:id="rId55" w:history="1">
        <w:r>
          <w:rPr>
            <w:rFonts w:ascii="arial" w:eastAsia="arial" w:hAnsi="arial" w:cs="arial"/>
            <w:b w:val="0"/>
            <w:i/>
            <w:strike w:val="0"/>
            <w:noProof w:val="0"/>
            <w:color w:val="0077CC"/>
            <w:position w:val="0"/>
            <w:sz w:val="20"/>
            <w:u w:val="single"/>
            <w:vertAlign w:val="baseline"/>
          </w:rPr>
          <w:t>, 134 S. Ct. 1749, 1757, 188 L. Ed. 2d 816 (2014)</w:t>
        </w:r>
      </w:hyperlink>
      <w:r>
        <w:rPr>
          <w:rFonts w:ascii="arial" w:eastAsia="arial" w:hAnsi="arial" w:cs="arial"/>
          <w:b w:val="0"/>
          <w:i w:val="0"/>
          <w:strike w:val="0"/>
          <w:noProof w:val="0"/>
          <w:color w:val="000000"/>
          <w:position w:val="0"/>
          <w:sz w:val="20"/>
          <w:u w:val="none"/>
          <w:vertAlign w:val="baseline"/>
        </w:rPr>
        <w:t xml:space="preserve">; </w:t>
      </w:r>
      <w:bookmarkStart w:id="119" w:name="Bookmark_I5JGM5NX28T52H0040000400"/>
      <w:bookmarkEnd w:id="119"/>
      <w:hyperlink r:id="rId56" w:history="1">
        <w:r>
          <w:rPr>
            <w:rFonts w:ascii="arial" w:eastAsia="arial" w:hAnsi="arial" w:cs="arial"/>
            <w:b w:val="0"/>
            <w:i/>
            <w:strike w:val="0"/>
            <w:noProof w:val="0"/>
            <w:color w:val="0077CC"/>
            <w:position w:val="0"/>
            <w:sz w:val="20"/>
            <w:u w:val="single"/>
            <w:vertAlign w:val="baseline"/>
          </w:rPr>
          <w:t>E. R.R. Presidents Conference v. Noerr Motor Freight, Inc.</w:t>
        </w:r>
      </w:hyperlink>
      <w:hyperlink r:id="rId56" w:history="1">
        <w:r>
          <w:rPr>
            <w:rFonts w:ascii="arial" w:eastAsia="arial" w:hAnsi="arial" w:cs="arial"/>
            <w:b w:val="0"/>
            <w:i/>
            <w:strike w:val="0"/>
            <w:noProof w:val="0"/>
            <w:color w:val="0077CC"/>
            <w:position w:val="0"/>
            <w:sz w:val="20"/>
            <w:u w:val="single"/>
            <w:vertAlign w:val="baseline"/>
          </w:rPr>
          <w:t>, 365 U.S. 127, 81 S. Ct. 523, 5 L. Ed. 2d 464 (1961)</w:t>
        </w:r>
      </w:hyperlink>
      <w:r>
        <w:rPr>
          <w:rFonts w:ascii="arial" w:eastAsia="arial" w:hAnsi="arial" w:cs="arial"/>
          <w:b w:val="0"/>
          <w:i w:val="0"/>
          <w:strike w:val="0"/>
          <w:noProof w:val="0"/>
          <w:color w:val="000000"/>
          <w:position w:val="0"/>
          <w:sz w:val="20"/>
          <w:u w:val="none"/>
          <w:vertAlign w:val="baseline"/>
        </w:rPr>
        <w:t xml:space="preserve">; </w:t>
      </w:r>
      <w:bookmarkStart w:id="120" w:name="Bookmark_I5JGM5NX28T52J0010000400"/>
      <w:bookmarkEnd w:id="120"/>
      <w:hyperlink r:id="rId57" w:history="1">
        <w:r>
          <w:rPr>
            <w:rFonts w:ascii="arial" w:eastAsia="arial" w:hAnsi="arial" w:cs="arial"/>
            <w:b w:val="0"/>
            <w:i/>
            <w:strike w:val="0"/>
            <w:noProof w:val="0"/>
            <w:color w:val="0077CC"/>
            <w:position w:val="0"/>
            <w:sz w:val="20"/>
            <w:u w:val="single"/>
            <w:vertAlign w:val="baseline"/>
          </w:rPr>
          <w:t>UMWA v. Pennington</w:t>
        </w:r>
      </w:hyperlink>
      <w:hyperlink r:id="rId57" w:history="1">
        <w:r>
          <w:rPr>
            <w:rFonts w:ascii="arial" w:eastAsia="arial" w:hAnsi="arial" w:cs="arial"/>
            <w:b w:val="0"/>
            <w:i/>
            <w:strike w:val="0"/>
            <w:noProof w:val="0"/>
            <w:color w:val="0077CC"/>
            <w:position w:val="0"/>
            <w:sz w:val="20"/>
            <w:u w:val="single"/>
            <w:vertAlign w:val="baseline"/>
          </w:rPr>
          <w:t>, 381 U.S. 657, 85 S. Ct. 1585, 14 L. Ed. 2d 626 (1965)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21" w:name="Bookmark_para_16"/>
      <w:bookmarkEnd w:id="121"/>
      <w:bookmarkStart w:id="122" w:name="Bookmark_LNHNREFclscc8"/>
      <w:bookmarkEnd w:id="122"/>
      <w:hyperlink r:id="rId58" w:history="1">
        <w:r>
          <w:rPr>
            <w:rFonts w:ascii="arial" w:eastAsia="arial" w:hAnsi="arial" w:cs="arial"/>
            <w:b/>
            <w:i/>
            <w:strike w:val="0"/>
            <w:color w:val="0077CC"/>
            <w:sz w:val="20"/>
            <w:u w:val="single"/>
            <w:vertAlign w:val="baseline"/>
          </w:rPr>
          <w:t>HN8</w:t>
        </w:r>
      </w:hyperlink>
      <w:r>
        <w:rPr>
          <w:rFonts w:ascii="arial" w:eastAsia="arial" w:hAnsi="arial" w:cs="arial"/>
          <w:b w:val="0"/>
          <w:i w:val="0"/>
          <w:strike w:val="0"/>
          <w:noProof w:val="0"/>
          <w:color w:val="000000"/>
          <w:position w:val="0"/>
          <w:sz w:val="20"/>
          <w:u w:val="none"/>
          <w:vertAlign w:val="baseline"/>
        </w:rPr>
        <w:t>[</w:t>
      </w:r>
      <w:hyperlink w:anchor="Bookmark_clscc8" w:history="1">
        <w:r>
          <w:pict>
            <v:shape id="_x0000_i1053" type="#_x0000_t75" style="width:10.5pt;height:10.5pt">
              <v:imagedata r:id="rId37" o:title=""/>
            </v:shape>
          </w:pict>
        </w:r>
      </w:hyperlink>
      <w:r>
        <w:rPr>
          <w:rFonts w:ascii="arial" w:eastAsia="arial" w:hAnsi="arial" w:cs="arial"/>
          <w:b w:val="0"/>
          <w:i w:val="0"/>
          <w:strike w:val="0"/>
          <w:noProof w:val="0"/>
          <w:color w:val="000000"/>
          <w:position w:val="0"/>
          <w:sz w:val="20"/>
          <w:u w:val="none"/>
          <w:vertAlign w:val="baseline"/>
        </w:rPr>
        <w:t xml:space="preserve">] </w:t>
      </w:r>
      <w:bookmarkStart w:id="123" w:name="Bookmark_I5JGM5NX28T52J0040000400"/>
      <w:bookmarkEnd w:id="123"/>
      <w:bookmarkStart w:id="124" w:name="Bookmark_I26TB2P38MT000GPN9B00005"/>
      <w:bookmarkEnd w:id="124"/>
      <w:bookmarkStart w:id="125" w:name="Bookmark_I5JGM5NY2D6MSF0020000400"/>
      <w:bookmarkEnd w:id="125"/>
      <w:r>
        <w:rPr>
          <w:rFonts w:ascii="arial" w:eastAsia="arial" w:hAnsi="arial" w:cs="arial"/>
          <w:b w:val="0"/>
          <w:i w:val="0"/>
          <w:strike w:val="0"/>
          <w:noProof w:val="0"/>
          <w:color w:val="000000"/>
          <w:position w:val="0"/>
          <w:sz w:val="20"/>
          <w:u w:val="none"/>
          <w:vertAlign w:val="baseline"/>
        </w:rPr>
        <w:t xml:space="preserve">In addition to traditional petitions to the government, the </w:t>
      </w:r>
      <w:r>
        <w:rPr>
          <w:rFonts w:ascii="arial" w:eastAsia="arial" w:hAnsi="arial" w:cs="arial"/>
          <w:b w:val="0"/>
          <w:i/>
          <w:strike w:val="0"/>
          <w:noProof w:val="0"/>
          <w:color w:val="000000"/>
          <w:position w:val="0"/>
          <w:sz w:val="20"/>
          <w:u w:val="none"/>
          <w:vertAlign w:val="baseline"/>
        </w:rPr>
        <w:t>Noerr-Pennington</w:t>
      </w:r>
      <w:r>
        <w:rPr>
          <w:rFonts w:ascii="arial" w:eastAsia="arial" w:hAnsi="arial" w:cs="arial"/>
          <w:b w:val="0"/>
          <w:i w:val="0"/>
          <w:strike w:val="0"/>
          <w:noProof w:val="0"/>
          <w:color w:val="000000"/>
          <w:position w:val="0"/>
          <w:sz w:val="20"/>
          <w:u w:val="none"/>
          <w:vertAlign w:val="baseline"/>
        </w:rPr>
        <w:t xml:space="preserve"> Doctrine also applies to good faith litigation including efforts to induce litigation by third parties. </w:t>
      </w:r>
      <w:bookmarkStart w:id="126" w:name="Bookmark_I5JGM5NY2D6MSF0040000400"/>
      <w:bookmarkEnd w:id="126"/>
      <w:r>
        <w:rPr>
          <w:rFonts w:ascii="arial" w:eastAsia="arial" w:hAnsi="arial" w:cs="arial"/>
          <w:b w:val="0"/>
          <w:i/>
          <w:strike w:val="0"/>
          <w:noProof w:val="0"/>
          <w:color w:val="000000"/>
          <w:position w:val="0"/>
          <w:sz w:val="20"/>
          <w:u w:val="none"/>
          <w:vertAlign w:val="baseline"/>
        </w:rPr>
        <w:t xml:space="preserve">See </w:t>
      </w:r>
      <w:bookmarkStart w:id="127" w:name="Bookmark_I5JGM5NX28T52J0030000400"/>
      <w:bookmarkEnd w:id="127"/>
      <w:hyperlink r:id="rId59" w:history="1">
        <w:r>
          <w:rPr>
            <w:rFonts w:ascii="arial" w:eastAsia="arial" w:hAnsi="arial" w:cs="arial"/>
            <w:b w:val="0"/>
            <w:i/>
            <w:strike w:val="0"/>
            <w:noProof w:val="0"/>
            <w:color w:val="0077CC"/>
            <w:position w:val="0"/>
            <w:sz w:val="20"/>
            <w:u w:val="single"/>
            <w:vertAlign w:val="baseline"/>
          </w:rPr>
          <w:t>Cal. Motor Transp. Co. v. Trucking Unlimited</w:t>
        </w:r>
      </w:hyperlink>
      <w:hyperlink r:id="rId59" w:history="1">
        <w:r>
          <w:rPr>
            <w:rFonts w:ascii="arial" w:eastAsia="arial" w:hAnsi="arial" w:cs="arial"/>
            <w:b w:val="0"/>
            <w:i/>
            <w:strike w:val="0"/>
            <w:noProof w:val="0"/>
            <w:color w:val="0077CC"/>
            <w:position w:val="0"/>
            <w:sz w:val="20"/>
            <w:u w:val="single"/>
            <w:vertAlign w:val="baseline"/>
          </w:rPr>
          <w:t>, 404 U.S. 508, 510, 92 S. Ct. 609, 30 L. Ed. 2d 642 (1972)</w:t>
        </w:r>
      </w:hyperlink>
      <w:r>
        <w:rPr>
          <w:rFonts w:ascii="arial" w:eastAsia="arial" w:hAnsi="arial" w:cs="arial"/>
          <w:b w:val="0"/>
          <w:i w:val="0"/>
          <w:strike w:val="0"/>
          <w:noProof w:val="0"/>
          <w:color w:val="000000"/>
          <w:position w:val="0"/>
          <w:sz w:val="20"/>
          <w:u w:val="none"/>
          <w:vertAlign w:val="baseline"/>
        </w:rPr>
        <w:t xml:space="preserve">; </w:t>
      </w:r>
      <w:bookmarkStart w:id="128" w:name="Bookmark_I5JGM5NX28T52J0050000400"/>
      <w:bookmarkEnd w:id="128"/>
      <w:hyperlink r:id="rId60" w:history="1">
        <w:r>
          <w:rPr>
            <w:rFonts w:ascii="arial" w:eastAsia="arial" w:hAnsi="arial" w:cs="arial"/>
            <w:b w:val="0"/>
            <w:i/>
            <w:strike w:val="0"/>
            <w:noProof w:val="0"/>
            <w:color w:val="0077CC"/>
            <w:position w:val="0"/>
            <w:sz w:val="20"/>
            <w:u w:val="single"/>
            <w:vertAlign w:val="baseline"/>
          </w:rPr>
          <w:t>Knology, Inc. v. Insight Commc'ns Co.</w:t>
        </w:r>
      </w:hyperlink>
      <w:hyperlink r:id="rId60" w:history="1">
        <w:r>
          <w:rPr>
            <w:rFonts w:ascii="arial" w:eastAsia="arial" w:hAnsi="arial" w:cs="arial"/>
            <w:b w:val="0"/>
            <w:i/>
            <w:strike w:val="0"/>
            <w:noProof w:val="0"/>
            <w:color w:val="0077CC"/>
            <w:position w:val="0"/>
            <w:sz w:val="20"/>
            <w:u w:val="single"/>
            <w:vertAlign w:val="baseline"/>
          </w:rPr>
          <w:t>, 393 F.3d 656, 659 (6th Cir. 2004)</w:t>
        </w:r>
      </w:hyperlink>
      <w:r>
        <w:rPr>
          <w:rFonts w:ascii="arial" w:eastAsia="arial" w:hAnsi="arial" w:cs="arial"/>
          <w:b w:val="0"/>
          <w:i w:val="0"/>
          <w:strike w:val="0"/>
          <w:noProof w:val="0"/>
          <w:color w:val="000000"/>
          <w:position w:val="0"/>
          <w:sz w:val="20"/>
          <w:u w:val="none"/>
          <w:vertAlign w:val="baseline"/>
        </w:rPr>
        <w:t xml:space="preserve">; </w:t>
      </w:r>
      <w:bookmarkStart w:id="129" w:name="Bookmark_I5JGM5NX2HM6YV0020000400"/>
      <w:bookmarkEnd w:id="129"/>
      <w:hyperlink r:id="rId53" w:history="1">
        <w:r>
          <w:rPr>
            <w:rFonts w:ascii="arial" w:eastAsia="arial" w:hAnsi="arial" w:cs="arial"/>
            <w:b w:val="0"/>
            <w:i/>
            <w:strike w:val="0"/>
            <w:noProof w:val="0"/>
            <w:color w:val="0077CC"/>
            <w:position w:val="0"/>
            <w:sz w:val="20"/>
            <w:u w:val="single"/>
            <w:vertAlign w:val="baseline"/>
          </w:rPr>
          <w:t>Opdyke Inv. Co.</w:t>
        </w:r>
      </w:hyperlink>
      <w:hyperlink r:id="rId53" w:history="1">
        <w:r>
          <w:rPr>
            <w:rFonts w:ascii="arial" w:eastAsia="arial" w:hAnsi="arial" w:cs="arial"/>
            <w:b w:val="0"/>
            <w:i/>
            <w:strike w:val="0"/>
            <w:noProof w:val="0"/>
            <w:color w:val="0077CC"/>
            <w:position w:val="0"/>
            <w:sz w:val="20"/>
            <w:u w:val="single"/>
            <w:vertAlign w:val="baseline"/>
          </w:rPr>
          <w:t>, 883 F.2d at 1273</w:t>
        </w:r>
      </w:hyperlink>
      <w:r>
        <w:rPr>
          <w:rFonts w:ascii="arial" w:eastAsia="arial" w:hAnsi="arial" w:cs="arial"/>
          <w:b w:val="0"/>
          <w:i w:val="0"/>
          <w:strike w:val="0"/>
          <w:noProof w:val="0"/>
          <w:color w:val="000000"/>
          <w:position w:val="0"/>
          <w:sz w:val="20"/>
          <w:u w:val="none"/>
          <w:vertAlign w:val="baseline"/>
        </w:rPr>
        <w:t xml:space="preserve"> (citing </w:t>
      </w:r>
      <w:bookmarkStart w:id="130" w:name="Bookmark_I5JGM5NX2HM6YV0040000400"/>
      <w:bookmarkEnd w:id="130"/>
      <w:hyperlink r:id="rId61" w:history="1">
        <w:r>
          <w:rPr>
            <w:rFonts w:ascii="arial" w:eastAsia="arial" w:hAnsi="arial" w:cs="arial"/>
            <w:b w:val="0"/>
            <w:i/>
            <w:strike w:val="0"/>
            <w:noProof w:val="0"/>
            <w:color w:val="0077CC"/>
            <w:position w:val="0"/>
            <w:sz w:val="20"/>
            <w:u w:val="single"/>
            <w:vertAlign w:val="baseline"/>
          </w:rPr>
          <w:t>City of Cleveland v. Cleveland Elec. Illuminating Co.</w:t>
        </w:r>
      </w:hyperlink>
      <w:hyperlink r:id="rId61" w:history="1">
        <w:r>
          <w:rPr>
            <w:rFonts w:ascii="arial" w:eastAsia="arial" w:hAnsi="arial" w:cs="arial"/>
            <w:b w:val="0"/>
            <w:i/>
            <w:strike w:val="0"/>
            <w:noProof w:val="0"/>
            <w:color w:val="0077CC"/>
            <w:position w:val="0"/>
            <w:sz w:val="20"/>
            <w:u w:val="single"/>
            <w:vertAlign w:val="baseline"/>
          </w:rPr>
          <w:t>, 734 F.2d 1157, 1163 (6th Cir. 1984))</w:t>
        </w:r>
      </w:hyperlink>
      <w:r>
        <w:rPr>
          <w:rFonts w:ascii="arial" w:eastAsia="arial" w:hAnsi="arial" w:cs="arial"/>
          <w:b w:val="0"/>
          <w:i w:val="0"/>
          <w:strike w:val="0"/>
          <w:noProof w:val="0"/>
          <w:color w:val="000000"/>
          <w:position w:val="0"/>
          <w:sz w:val="20"/>
          <w:u w:val="none"/>
          <w:vertAlign w:val="baseline"/>
        </w:rPr>
        <w:t xml:space="preserve">. To determine whether the doctrine applies, the Court must look at the "source, context, and nature of the anticompetitive restraint at issue." </w:t>
      </w:r>
      <w:bookmarkStart w:id="131" w:name="Bookmark_I5JGM5NY2D6MSF0010000400"/>
      <w:bookmarkEnd w:id="131"/>
      <w:hyperlink r:id="rId62" w:history="1">
        <w:r>
          <w:rPr>
            <w:rFonts w:ascii="arial" w:eastAsia="arial" w:hAnsi="arial" w:cs="arial"/>
            <w:b w:val="0"/>
            <w:i/>
            <w:strike w:val="0"/>
            <w:noProof w:val="0"/>
            <w:color w:val="0077CC"/>
            <w:position w:val="0"/>
            <w:sz w:val="20"/>
            <w:u w:val="single"/>
            <w:vertAlign w:val="baseline"/>
          </w:rPr>
          <w:t>Allied Tube &amp; Conduit Corp. v. Indian Head, Inc.</w:t>
        </w:r>
      </w:hyperlink>
      <w:hyperlink r:id="rId62" w:history="1">
        <w:r>
          <w:rPr>
            <w:rFonts w:ascii="arial" w:eastAsia="arial" w:hAnsi="arial" w:cs="arial"/>
            <w:b w:val="0"/>
            <w:i/>
            <w:strike w:val="0"/>
            <w:noProof w:val="0"/>
            <w:color w:val="0077CC"/>
            <w:position w:val="0"/>
            <w:sz w:val="20"/>
            <w:u w:val="single"/>
            <w:vertAlign w:val="baseline"/>
          </w:rPr>
          <w:t>, 486 U.S. 492, 499, 108 S. Ct. 1931, 100 L. Ed. 2d 497 (1988)</w:t>
        </w:r>
      </w:hyperlink>
      <w:r>
        <w:rPr>
          <w:rFonts w:ascii="arial" w:eastAsia="arial" w:hAnsi="arial" w:cs="arial"/>
          <w:b w:val="0"/>
          <w:i w:val="0"/>
          <w:strike w:val="0"/>
          <w:noProof w:val="0"/>
          <w:color w:val="000000"/>
          <w:position w:val="0"/>
          <w:sz w:val="20"/>
          <w:u w:val="none"/>
          <w:vertAlign w:val="baseline"/>
        </w:rPr>
        <w:t xml:space="preserve">. </w:t>
      </w:r>
      <w:bookmarkStart w:id="132" w:name="Bookmark_I5JGM5NY2D6MSF0040000400_2"/>
      <w:bookmarkEnd w:id="132"/>
      <w:r>
        <w:rPr>
          <w:rFonts w:ascii="arial" w:eastAsia="arial" w:hAnsi="arial" w:cs="arial"/>
          <w:b w:val="0"/>
          <w:i w:val="0"/>
          <w:strike w:val="0"/>
          <w:noProof w:val="0"/>
          <w:color w:val="000000"/>
          <w:position w:val="0"/>
          <w:sz w:val="20"/>
          <w:u w:val="none"/>
          <w:vertAlign w:val="baseline"/>
        </w:rPr>
        <w:t xml:space="preserve">"[T]he claim of </w:t>
      </w:r>
      <w:r>
        <w:rPr>
          <w:rFonts w:ascii="arial" w:eastAsia="arial" w:hAnsi="arial" w:cs="arial"/>
          <w:b w:val="0"/>
          <w:i/>
          <w:strike w:val="0"/>
          <w:noProof w:val="0"/>
          <w:color w:val="000000"/>
          <w:position w:val="0"/>
          <w:sz w:val="20"/>
          <w:u w:val="none"/>
          <w:vertAlign w:val="baseline"/>
        </w:rPr>
        <w:t>Noerr</w:t>
      </w:r>
      <w:r>
        <w:rPr>
          <w:rFonts w:ascii="arial" w:eastAsia="arial" w:hAnsi="arial" w:cs="arial"/>
          <w:b w:val="0"/>
          <w:i w:val="0"/>
          <w:strike w:val="0"/>
          <w:noProof w:val="0"/>
          <w:color w:val="000000"/>
          <w:position w:val="0"/>
          <w:sz w:val="20"/>
          <w:u w:val="none"/>
          <w:vertAlign w:val="baseline"/>
        </w:rPr>
        <w:t xml:space="preserve"> immunity cannot be dismissed on the ground that the conduct at issue involved no direct petitioning of government officials, for </w:t>
      </w:r>
      <w:r>
        <w:rPr>
          <w:rFonts w:ascii="arial" w:eastAsia="arial" w:hAnsi="arial" w:cs="arial"/>
          <w:b w:val="0"/>
          <w:i/>
          <w:strike w:val="0"/>
          <w:noProof w:val="0"/>
          <w:color w:val="000000"/>
          <w:position w:val="0"/>
          <w:sz w:val="20"/>
          <w:u w:val="none"/>
          <w:vertAlign w:val="baseline"/>
        </w:rPr>
        <w:t>Noerr</w:t>
      </w:r>
      <w:r>
        <w:rPr>
          <w:rFonts w:ascii="arial" w:eastAsia="arial" w:hAnsi="arial" w:cs="arial"/>
          <w:b w:val="0"/>
          <w:i w:val="0"/>
          <w:strike w:val="0"/>
          <w:noProof w:val="0"/>
          <w:color w:val="000000"/>
          <w:position w:val="0"/>
          <w:sz w:val="20"/>
          <w:u w:val="none"/>
          <w:vertAlign w:val="baseline"/>
        </w:rPr>
        <w:t xml:space="preserve"> itself immunized a form of indirect petitioning." </w:t>
      </w:r>
      <w:bookmarkStart w:id="133" w:name="Bookmark_I5JGM5NY2D6MSF0030000400"/>
      <w:bookmarkEnd w:id="133"/>
      <w:hyperlink r:id="rId62" w:history="1">
        <w:r>
          <w:rPr>
            <w:rFonts w:ascii="arial" w:eastAsia="arial" w:hAnsi="arial" w:cs="arial"/>
            <w:b w:val="0"/>
            <w:i/>
            <w:strike w:val="0"/>
            <w:noProof w:val="0"/>
            <w:color w:val="0077CC"/>
            <w:position w:val="0"/>
            <w:sz w:val="20"/>
            <w:u w:val="single"/>
            <w:vertAlign w:val="baseline"/>
          </w:rPr>
          <w:t>Id.</w:t>
        </w:r>
      </w:hyperlink>
      <w:hyperlink r:id="rId62" w:history="1">
        <w:r>
          <w:rPr>
            <w:rFonts w:ascii="arial" w:eastAsia="arial" w:hAnsi="arial" w:cs="arial"/>
            <w:b w:val="0"/>
            <w:i/>
            <w:strike w:val="0"/>
            <w:noProof w:val="0"/>
            <w:color w:val="0077CC"/>
            <w:position w:val="0"/>
            <w:sz w:val="20"/>
            <w:u w:val="single"/>
            <w:vertAlign w:val="baseline"/>
          </w:rPr>
          <w:t xml:space="preserve"> at 503</w:t>
        </w:r>
      </w:hyperlink>
      <w:r>
        <w:rPr>
          <w:rFonts w:ascii="arial" w:eastAsia="arial" w:hAnsi="arial" w:cs="arial"/>
          <w:b w:val="0"/>
          <w:i w:val="0"/>
          <w:strike w:val="0"/>
          <w:noProof w:val="0"/>
          <w:color w:val="000000"/>
          <w:position w:val="0"/>
          <w:sz w:val="20"/>
          <w:u w:val="none"/>
          <w:vertAlign w:val="baseline"/>
        </w:rPr>
        <w:t xml:space="preserve"> (citation omitted).</w:t>
      </w:r>
    </w:p>
    <w:p>
      <w:pPr>
        <w:keepNext w:val="0"/>
        <w:widowControl w:val="0"/>
        <w:spacing w:before="200" w:after="0" w:line="260" w:lineRule="atLeast"/>
        <w:ind w:left="0" w:right="0" w:firstLine="0"/>
        <w:jc w:val="both"/>
      </w:pPr>
      <w:bookmarkStart w:id="134" w:name="Bookmark_para_17"/>
      <w:bookmarkEnd w:id="134"/>
      <w:r>
        <w:rPr>
          <w:rFonts w:ascii="arial" w:eastAsia="arial" w:hAnsi="arial" w:cs="arial"/>
          <w:b w:val="0"/>
          <w:i w:val="0"/>
          <w:strike w:val="0"/>
          <w:noProof w:val="0"/>
          <w:color w:val="000000"/>
          <w:position w:val="0"/>
          <w:sz w:val="20"/>
          <w:u w:val="none"/>
          <w:vertAlign w:val="baseline"/>
        </w:rPr>
        <w:t xml:space="preserve">To date, none of the parties allegedly contacted by RaceTech have filed suit. Instead, the only product of RaceTech's claimed communications has been correspondence from those parties to Encore. </w:t>
      </w:r>
      <w:bookmarkStart w:id="135" w:name="Bookmark_I26TB2P3DFY000GPN9B00006"/>
      <w:bookmarkEnd w:id="135"/>
      <w:bookmarkStart w:id="136" w:name="Bookmark_I26TB2P3J93000GPN9B00007"/>
      <w:bookmarkEnd w:id="136"/>
      <w:bookmarkStart w:id="137" w:name="Bookmark_I26TB2P3P47000GPN9B00008"/>
      <w:bookmarkEnd w:id="137"/>
      <w:bookmarkStart w:id="138" w:name="Bookmark_I26TB2P3TYC000GPN9B00009"/>
      <w:bookmarkEnd w:id="138"/>
      <w:bookmarkStart w:id="139" w:name="Bookmark_I26TB2P3YSH000GPN9B0000B"/>
      <w:bookmarkEnd w:id="139"/>
      <w:bookmarkStart w:id="140" w:name="Bookmark_I26TB2P43KN000GPN9B0000C"/>
      <w:bookmarkEnd w:id="140"/>
      <w:bookmarkStart w:id="141" w:name="Bookmark_I5JGM5NY2SF8TW0010000400"/>
      <w:bookmarkEnd w:id="141"/>
      <w:r>
        <w:rPr>
          <w:rFonts w:ascii="arial" w:eastAsia="arial" w:hAnsi="arial" w:cs="arial"/>
          <w:b w:val="0"/>
          <w:i w:val="0"/>
          <w:strike w:val="0"/>
          <w:noProof w:val="0"/>
          <w:color w:val="000000"/>
          <w:position w:val="0"/>
          <w:sz w:val="20"/>
          <w:u w:val="none"/>
          <w:vertAlign w:val="baseline"/>
        </w:rPr>
        <w:t>(Answer &amp; Am. Countercl. ¶¶ 53-59). Therefore, the question the Court must answer is whether the</w:t>
      </w:r>
      <w:r>
        <w:rPr>
          <w:rFonts w:ascii="arial" w:eastAsia="arial" w:hAnsi="arial" w:cs="arial"/>
          <w:b/>
          <w:i w:val="0"/>
          <w:strike w:val="0"/>
          <w:noProof w:val="0"/>
          <w:color w:val="000000"/>
          <w:position w:val="0"/>
          <w:sz w:val="20"/>
          <w:u w:val="none"/>
          <w:vertAlign w:val="baseline"/>
        </w:rPr>
        <w:t> [**13]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Noerr-Pennington</w:t>
      </w:r>
      <w:r>
        <w:rPr>
          <w:rFonts w:ascii="arial" w:eastAsia="arial" w:hAnsi="arial" w:cs="arial"/>
          <w:b w:val="0"/>
          <w:i w:val="0"/>
          <w:strike w:val="0"/>
          <w:noProof w:val="0"/>
          <w:color w:val="000000"/>
          <w:position w:val="0"/>
          <w:sz w:val="20"/>
          <w:u w:val="none"/>
          <w:vertAlign w:val="baseline"/>
        </w:rPr>
        <w:t xml:space="preserve"> Doctrine extends to RaceTech's alleged pre-suit communications to third parties that have not resulted in litigation. </w:t>
      </w:r>
      <w:bookmarkStart w:id="142" w:name="Bookmark_I26TB2P4B07000GPN9B0000D"/>
      <w:bookmarkEnd w:id="142"/>
      <w:bookmarkStart w:id="143" w:name="Bookmark_I5JGM5NY2N1R5X0030000400"/>
      <w:bookmarkEnd w:id="143"/>
      <w:bookmarkStart w:id="144" w:name="Bookmark_LNHNREFclscc9"/>
      <w:bookmarkEnd w:id="144"/>
      <w:hyperlink r:id="rId63" w:history="1">
        <w:r>
          <w:rPr>
            <w:rFonts w:ascii="arial" w:eastAsia="arial" w:hAnsi="arial" w:cs="arial"/>
            <w:b/>
            <w:i/>
            <w:strike w:val="0"/>
            <w:noProof w:val="0"/>
            <w:color w:val="0077CC"/>
            <w:position w:val="0"/>
            <w:sz w:val="20"/>
            <w:u w:val="single"/>
            <w:vertAlign w:val="baseline"/>
          </w:rPr>
          <w:t>HN9</w:t>
        </w:r>
      </w:hyperlink>
      <w:r>
        <w:rPr>
          <w:rFonts w:ascii="arial" w:eastAsia="arial" w:hAnsi="arial" w:cs="arial"/>
          <w:b w:val="0"/>
          <w:i w:val="0"/>
          <w:strike w:val="0"/>
          <w:noProof w:val="0"/>
          <w:color w:val="000000"/>
          <w:position w:val="0"/>
          <w:sz w:val="20"/>
          <w:u w:val="none"/>
          <w:vertAlign w:val="baseline"/>
        </w:rPr>
        <w:t>[</w:t>
      </w:r>
      <w:hyperlink w:anchor="Bookmark_clscc9" w:history="1">
        <w:r>
          <w:pict>
            <v:shape id="_x0000_i1054" type="#_x0000_t75" style="width:10.5pt;height:10.5pt">
              <v:imagedata r:id="rId37" o:title=""/>
            </v:shape>
          </w:pict>
        </w:r>
      </w:hyperlink>
      <w:r>
        <w:rPr>
          <w:rFonts w:ascii="arial" w:eastAsia="arial" w:hAnsi="arial" w:cs="arial"/>
          <w:b w:val="0"/>
          <w:i w:val="0"/>
          <w:strike w:val="0"/>
          <w:noProof w:val="0"/>
          <w:color w:val="000000"/>
          <w:position w:val="0"/>
          <w:sz w:val="20"/>
          <w:u w:val="none"/>
          <w:vertAlign w:val="baseline"/>
        </w:rPr>
        <w:t xml:space="preserve">] Other circuits have held that </w:t>
      </w:r>
      <w:r>
        <w:rPr>
          <w:rFonts w:ascii="arial" w:eastAsia="arial" w:hAnsi="arial" w:cs="arial"/>
          <w:b w:val="0"/>
          <w:i/>
          <w:strike w:val="0"/>
          <w:noProof w:val="0"/>
          <w:color w:val="000000"/>
          <w:position w:val="0"/>
          <w:sz w:val="20"/>
          <w:u w:val="none"/>
          <w:vertAlign w:val="baseline"/>
        </w:rPr>
        <w:t>Noerr-Pennington</w:t>
      </w:r>
      <w:r>
        <w:rPr>
          <w:rFonts w:ascii="arial" w:eastAsia="arial" w:hAnsi="arial" w:cs="arial"/>
          <w:b w:val="0"/>
          <w:i w:val="0"/>
          <w:strike w:val="0"/>
          <w:noProof w:val="0"/>
          <w:color w:val="000000"/>
          <w:position w:val="0"/>
          <w:sz w:val="20"/>
          <w:u w:val="none"/>
          <w:vertAlign w:val="baseline"/>
        </w:rPr>
        <w:t xml:space="preserve"> immunity is applicable to pre-litigation communications which do not actually culminate with a lawsuit.</w:t>
      </w:r>
      <w:r>
        <w:rPr>
          <w:rFonts w:ascii="arial" w:eastAsia="arial" w:hAnsi="arial" w:cs="arial"/>
          <w:vertAlign w:val="superscript"/>
        </w:rPr>
        <w:footnoteReference w:customMarkFollows="1" w:id="4"/>
        <w:t xml:space="preserve">5</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w:t>
      </w:r>
      <w:bookmarkStart w:id="155" w:name="Bookmark_I5JGM5NY2D6MSF0050000400"/>
      <w:bookmarkEnd w:id="155"/>
      <w:hyperlink r:id="rId64" w:history="1">
        <w:r>
          <w:rPr>
            <w:rFonts w:ascii="arial" w:eastAsia="arial" w:hAnsi="arial" w:cs="arial"/>
            <w:b w:val="0"/>
            <w:i/>
            <w:strike w:val="0"/>
            <w:noProof w:val="0"/>
            <w:color w:val="0077CC"/>
            <w:position w:val="0"/>
            <w:sz w:val="20"/>
            <w:u w:val="single"/>
            <w:vertAlign w:val="baseline"/>
          </w:rPr>
          <w:t xml:space="preserve">Sosa v. DIRECTV, </w:t>
        </w:r>
      </w:hyperlink>
      <w:hyperlink r:id="rId64" w:history="1">
        <w:r>
          <w:rPr>
            <w:rFonts w:ascii="arial" w:eastAsia="arial" w:hAnsi="arial" w:cs="arial"/>
            <w:b/>
            <w:i/>
            <w:strike w:val="0"/>
            <w:noProof w:val="0"/>
            <w:color w:val="0077CC"/>
            <w:position w:val="0"/>
            <w:sz w:val="20"/>
            <w:u w:val="single"/>
            <w:vertAlign w:val="baseline"/>
          </w:rPr>
          <w:t> [*716] </w:t>
        </w:r>
      </w:hyperlink>
      <w:hyperlink r:id="rId64" w:history="1">
        <w:r>
          <w:rPr>
            <w:rFonts w:ascii="arial" w:eastAsia="arial" w:hAnsi="arial" w:cs="arial"/>
            <w:b w:val="0"/>
            <w:i/>
            <w:strike w:val="0"/>
            <w:noProof w:val="0"/>
            <w:color w:val="0077CC"/>
            <w:position w:val="0"/>
            <w:sz w:val="20"/>
            <w:u w:val="single"/>
            <w:vertAlign w:val="baseline"/>
          </w:rPr>
          <w:t xml:space="preserve"> Inc.</w:t>
        </w:r>
      </w:hyperlink>
      <w:hyperlink r:id="rId64" w:history="1">
        <w:r>
          <w:rPr>
            <w:rFonts w:ascii="arial" w:eastAsia="arial" w:hAnsi="arial" w:cs="arial"/>
            <w:b w:val="0"/>
            <w:i/>
            <w:strike w:val="0"/>
            <w:noProof w:val="0"/>
            <w:color w:val="0077CC"/>
            <w:position w:val="0"/>
            <w:sz w:val="20"/>
            <w:u w:val="single"/>
            <w:vertAlign w:val="baseline"/>
          </w:rPr>
          <w:t>, 437 F.3d 923, 935 (9th Cir. 2006)</w:t>
        </w:r>
      </w:hyperlink>
      <w:r>
        <w:rPr>
          <w:rFonts w:ascii="arial" w:eastAsia="arial" w:hAnsi="arial" w:cs="arial"/>
          <w:b w:val="0"/>
          <w:i w:val="0"/>
          <w:strike w:val="0"/>
          <w:noProof w:val="0"/>
          <w:color w:val="000000"/>
          <w:position w:val="0"/>
          <w:sz w:val="20"/>
          <w:u w:val="none"/>
          <w:vertAlign w:val="baseline"/>
        </w:rPr>
        <w:t xml:space="preserve">; </w:t>
      </w:r>
      <w:bookmarkStart w:id="156" w:name="Bookmark_I5JGM5NY2SF8TW0020000400"/>
      <w:bookmarkEnd w:id="156"/>
      <w:hyperlink r:id="rId65" w:history="1">
        <w:r>
          <w:rPr>
            <w:rFonts w:ascii="arial" w:eastAsia="arial" w:hAnsi="arial" w:cs="arial"/>
            <w:b w:val="0"/>
            <w:i/>
            <w:strike w:val="0"/>
            <w:noProof w:val="0"/>
            <w:color w:val="0077CC"/>
            <w:position w:val="0"/>
            <w:sz w:val="20"/>
            <w:u w:val="single"/>
            <w:vertAlign w:val="baseline"/>
          </w:rPr>
          <w:t>Primetime 24 Joint Venture v. Nat'l Broad. Co.</w:t>
        </w:r>
      </w:hyperlink>
      <w:hyperlink r:id="rId65" w:history="1">
        <w:r>
          <w:rPr>
            <w:rFonts w:ascii="arial" w:eastAsia="arial" w:hAnsi="arial" w:cs="arial"/>
            <w:b w:val="0"/>
            <w:i/>
            <w:strike w:val="0"/>
            <w:noProof w:val="0"/>
            <w:color w:val="0077CC"/>
            <w:position w:val="0"/>
            <w:sz w:val="20"/>
            <w:u w:val="single"/>
            <w:vertAlign w:val="baseline"/>
          </w:rPr>
          <w:t>, 219 F.3d 92, 100 (2d Cir. 2000)</w:t>
        </w:r>
      </w:hyperlink>
      <w:r>
        <w:rPr>
          <w:rFonts w:ascii="arial" w:eastAsia="arial" w:hAnsi="arial" w:cs="arial"/>
          <w:b w:val="0"/>
          <w:i w:val="0"/>
          <w:strike w:val="0"/>
          <w:noProof w:val="0"/>
          <w:color w:val="000000"/>
          <w:position w:val="0"/>
          <w:sz w:val="20"/>
          <w:u w:val="none"/>
          <w:vertAlign w:val="baseline"/>
        </w:rPr>
        <w:t xml:space="preserve">; </w:t>
      </w:r>
      <w:bookmarkStart w:id="157" w:name="Bookmark_I5JGM5NY2SF8TW0040000400"/>
      <w:bookmarkEnd w:id="157"/>
      <w:hyperlink r:id="rId66" w:history="1">
        <w:r>
          <w:rPr>
            <w:rFonts w:ascii="arial" w:eastAsia="arial" w:hAnsi="arial" w:cs="arial"/>
            <w:b w:val="0"/>
            <w:i/>
            <w:strike w:val="0"/>
            <w:noProof w:val="0"/>
            <w:color w:val="0077CC"/>
            <w:position w:val="0"/>
            <w:sz w:val="20"/>
            <w:u w:val="single"/>
            <w:vertAlign w:val="baseline"/>
          </w:rPr>
          <w:t>Glass Equip. Dev., Inc. v. Besten, Inc.</w:t>
        </w:r>
      </w:hyperlink>
      <w:hyperlink r:id="rId66" w:history="1">
        <w:r>
          <w:rPr>
            <w:rFonts w:ascii="arial" w:eastAsia="arial" w:hAnsi="arial" w:cs="arial"/>
            <w:b w:val="0"/>
            <w:i/>
            <w:strike w:val="0"/>
            <w:noProof w:val="0"/>
            <w:color w:val="0077CC"/>
            <w:position w:val="0"/>
            <w:sz w:val="20"/>
            <w:u w:val="single"/>
            <w:vertAlign w:val="baseline"/>
          </w:rPr>
          <w:t>, 174 F.3d 1337, 1343-44 (Fed. Cir. 1999)</w:t>
        </w:r>
      </w:hyperlink>
      <w:r>
        <w:rPr>
          <w:rFonts w:ascii="arial" w:eastAsia="arial" w:hAnsi="arial" w:cs="arial"/>
          <w:b w:val="0"/>
          <w:i w:val="0"/>
          <w:strike w:val="0"/>
          <w:noProof w:val="0"/>
          <w:color w:val="000000"/>
          <w:position w:val="0"/>
          <w:sz w:val="20"/>
          <w:u w:val="none"/>
          <w:vertAlign w:val="baseline"/>
        </w:rPr>
        <w:t xml:space="preserve">; </w:t>
      </w:r>
      <w:bookmarkStart w:id="158" w:name="Bookmark_I5JGM5NY2HM5P90010000400"/>
      <w:bookmarkEnd w:id="158"/>
      <w:hyperlink r:id="rId67" w:history="1">
        <w:r>
          <w:rPr>
            <w:rFonts w:ascii="arial" w:eastAsia="arial" w:hAnsi="arial" w:cs="arial"/>
            <w:b w:val="0"/>
            <w:i/>
            <w:strike w:val="0"/>
            <w:noProof w:val="0"/>
            <w:color w:val="0077CC"/>
            <w:position w:val="0"/>
            <w:sz w:val="20"/>
            <w:u w:val="single"/>
            <w:vertAlign w:val="baseline"/>
          </w:rPr>
          <w:t>McGuire Oil Co. v. Mapco, Inc.</w:t>
        </w:r>
      </w:hyperlink>
      <w:hyperlink r:id="rId67" w:history="1">
        <w:r>
          <w:rPr>
            <w:rFonts w:ascii="arial" w:eastAsia="arial" w:hAnsi="arial" w:cs="arial"/>
            <w:b w:val="0"/>
            <w:i/>
            <w:strike w:val="0"/>
            <w:noProof w:val="0"/>
            <w:color w:val="0077CC"/>
            <w:position w:val="0"/>
            <w:sz w:val="20"/>
            <w:u w:val="single"/>
            <w:vertAlign w:val="baseline"/>
          </w:rPr>
          <w:t>, 958 F.2d 1552, 1560 (11th Cir. 1992)</w:t>
        </w:r>
      </w:hyperlink>
      <w:r>
        <w:rPr>
          <w:rFonts w:ascii="arial" w:eastAsia="arial" w:hAnsi="arial" w:cs="arial"/>
          <w:b w:val="0"/>
          <w:i w:val="0"/>
          <w:strike w:val="0"/>
          <w:noProof w:val="0"/>
          <w:color w:val="000000"/>
          <w:position w:val="0"/>
          <w:sz w:val="20"/>
          <w:u w:val="none"/>
          <w:vertAlign w:val="baseline"/>
        </w:rPr>
        <w:t xml:space="preserve">; </w:t>
      </w:r>
      <w:bookmarkStart w:id="159" w:name="Bookmark_I5JGM5NY2HM5P90030000400"/>
      <w:bookmarkEnd w:id="159"/>
      <w:hyperlink r:id="rId68" w:history="1">
        <w:r>
          <w:rPr>
            <w:rFonts w:ascii="arial" w:eastAsia="arial" w:hAnsi="arial" w:cs="arial"/>
            <w:b w:val="0"/>
            <w:i/>
            <w:strike w:val="0"/>
            <w:noProof w:val="0"/>
            <w:color w:val="0077CC"/>
            <w:position w:val="0"/>
            <w:sz w:val="20"/>
            <w:u w:val="single"/>
            <w:vertAlign w:val="baseline"/>
          </w:rPr>
          <w:t>CVD, Inc. v. Raytheon Co.</w:t>
        </w:r>
      </w:hyperlink>
      <w:hyperlink r:id="rId68" w:history="1">
        <w:r>
          <w:rPr>
            <w:rFonts w:ascii="arial" w:eastAsia="arial" w:hAnsi="arial" w:cs="arial"/>
            <w:b w:val="0"/>
            <w:i/>
            <w:strike w:val="0"/>
            <w:noProof w:val="0"/>
            <w:color w:val="0077CC"/>
            <w:position w:val="0"/>
            <w:sz w:val="20"/>
            <w:u w:val="single"/>
            <w:vertAlign w:val="baseline"/>
          </w:rPr>
          <w:t>, 769 F.2d 842, 850-51 (1st Cir. 1985)</w:t>
        </w:r>
      </w:hyperlink>
      <w:r>
        <w:rPr>
          <w:rFonts w:ascii="arial" w:eastAsia="arial" w:hAnsi="arial" w:cs="arial"/>
          <w:b w:val="0"/>
          <w:i w:val="0"/>
          <w:strike w:val="0"/>
          <w:noProof w:val="0"/>
          <w:color w:val="000000"/>
          <w:position w:val="0"/>
          <w:sz w:val="20"/>
          <w:u w:val="none"/>
          <w:vertAlign w:val="baseline"/>
        </w:rPr>
        <w:t xml:space="preserve">; </w:t>
      </w:r>
      <w:bookmarkStart w:id="160" w:name="Bookmark_I5JGM5NY2HM5P90050000400"/>
      <w:bookmarkEnd w:id="160"/>
      <w:hyperlink r:id="rId69" w:history="1">
        <w:r>
          <w:rPr>
            <w:rFonts w:ascii="arial" w:eastAsia="arial" w:hAnsi="arial" w:cs="arial"/>
            <w:b w:val="0"/>
            <w:i/>
            <w:strike w:val="0"/>
            <w:noProof w:val="0"/>
            <w:color w:val="0077CC"/>
            <w:position w:val="0"/>
            <w:sz w:val="20"/>
            <w:u w:val="single"/>
            <w:vertAlign w:val="baseline"/>
          </w:rPr>
          <w:t>Coastal States Mktg., Inc. v. Hunt</w:t>
        </w:r>
      </w:hyperlink>
      <w:hyperlink r:id="rId69" w:history="1">
        <w:r>
          <w:rPr>
            <w:rFonts w:ascii="arial" w:eastAsia="arial" w:hAnsi="arial" w:cs="arial"/>
            <w:b w:val="0"/>
            <w:i/>
            <w:strike w:val="0"/>
            <w:noProof w:val="0"/>
            <w:color w:val="0077CC"/>
            <w:position w:val="0"/>
            <w:sz w:val="20"/>
            <w:u w:val="single"/>
            <w:vertAlign w:val="baseline"/>
          </w:rPr>
          <w:t>, 694 F.2d 1358, 1366-67 (5th Cir. 1983)</w:t>
        </w:r>
      </w:hyperlink>
      <w:r>
        <w:rPr>
          <w:rFonts w:ascii="arial" w:eastAsia="arial" w:hAnsi="arial" w:cs="arial"/>
          <w:b w:val="0"/>
          <w:i w:val="0"/>
          <w:strike w:val="0"/>
          <w:noProof w:val="0"/>
          <w:color w:val="000000"/>
          <w:position w:val="0"/>
          <w:sz w:val="20"/>
          <w:u w:val="none"/>
          <w:vertAlign w:val="baseline"/>
        </w:rPr>
        <w:t xml:space="preserve">. </w:t>
      </w:r>
      <w:bookmarkStart w:id="161" w:name="Bookmark_I5JGM5NY2N1R5X0030000400_2"/>
      <w:bookmarkEnd w:id="161"/>
      <w:bookmarkStart w:id="162" w:name="Bookmark_I26TB2P5ST3000GPN9B0000N"/>
      <w:bookmarkEnd w:id="162"/>
      <w:bookmarkStart w:id="163" w:name="Bookmark_I26TB2P668H000GPN9B0000S"/>
      <w:bookmarkEnd w:id="163"/>
      <w:bookmarkStart w:id="164" w:name="Bookmark_I5JGM5NY2N1R5X0050000400"/>
      <w:bookmarkEnd w:id="164"/>
      <w:r>
        <w:rPr>
          <w:rFonts w:ascii="arial" w:eastAsia="arial" w:hAnsi="arial" w:cs="arial"/>
          <w:b w:val="0"/>
          <w:i w:val="0"/>
          <w:strike w:val="0"/>
          <w:noProof w:val="0"/>
          <w:color w:val="000000"/>
          <w:position w:val="0"/>
          <w:sz w:val="20"/>
          <w:u w:val="none"/>
          <w:vertAlign w:val="baseline"/>
        </w:rPr>
        <w:t xml:space="preserve">Likewise, a sister court has applied the doctrine to cease-and-desist letters relating to alleged trademark infringement. </w:t>
      </w:r>
      <w:r>
        <w:rPr>
          <w:rFonts w:ascii="arial" w:eastAsia="arial" w:hAnsi="arial" w:cs="arial"/>
          <w:b w:val="0"/>
          <w:i/>
          <w:strike w:val="0"/>
          <w:noProof w:val="0"/>
          <w:color w:val="000000"/>
          <w:position w:val="0"/>
          <w:sz w:val="20"/>
          <w:u w:val="none"/>
          <w:vertAlign w:val="baseline"/>
        </w:rPr>
        <w:t xml:space="preserve">See </w:t>
      </w:r>
      <w:bookmarkStart w:id="165" w:name="Bookmark_I5JGM5NY2N1R5X0020000400"/>
      <w:bookmarkEnd w:id="165"/>
      <w:hyperlink r:id="rId70" w:history="1">
        <w:r>
          <w:rPr>
            <w:rFonts w:ascii="arial" w:eastAsia="arial" w:hAnsi="arial" w:cs="arial"/>
            <w:b w:val="0"/>
            <w:i/>
            <w:strike w:val="0"/>
            <w:noProof w:val="0"/>
            <w:color w:val="0077CC"/>
            <w:position w:val="0"/>
            <w:sz w:val="20"/>
            <w:u w:val="single"/>
            <w:vertAlign w:val="baseline"/>
          </w:rPr>
          <w:t>Prakash v. Altadis U.S.A. Inc.</w:t>
        </w:r>
      </w:hyperlink>
      <w:hyperlink r:id="rId70" w:history="1">
        <w:r>
          <w:rPr>
            <w:rFonts w:ascii="arial" w:eastAsia="arial" w:hAnsi="arial" w:cs="arial"/>
            <w:b w:val="0"/>
            <w:i/>
            <w:strike w:val="0"/>
            <w:noProof w:val="0"/>
            <w:color w:val="0077CC"/>
            <w:position w:val="0"/>
            <w:sz w:val="20"/>
            <w:u w:val="single"/>
            <w:vertAlign w:val="baseline"/>
          </w:rPr>
          <w:t>, No. 5:10CV0033, 2012 U.S. Dist. LEXIS 46337, 2012 WL 1109918, at *10 (N.D. Ohio Mar. 30, 2012)</w:t>
        </w:r>
      </w:hyperlink>
      <w:r>
        <w:rPr>
          <w:rFonts w:ascii="arial" w:eastAsia="arial" w:hAnsi="arial" w:cs="arial"/>
          <w:b w:val="0"/>
          <w:i w:val="0"/>
          <w:strike w:val="0"/>
          <w:noProof w:val="0"/>
          <w:color w:val="000000"/>
          <w:position w:val="0"/>
          <w:sz w:val="20"/>
          <w:u w:val="none"/>
          <w:vertAlign w:val="baseline"/>
        </w:rPr>
        <w:t xml:space="preserve">. </w:t>
      </w:r>
      <w:bookmarkStart w:id="166" w:name="Bookmark_I5JGM5NY2N1R5X0050000400_2"/>
      <w:bookmarkEnd w:id="166"/>
      <w:r>
        <w:rPr>
          <w:rFonts w:ascii="arial" w:eastAsia="arial" w:hAnsi="arial" w:cs="arial"/>
          <w:b w:val="0"/>
          <w:i w:val="0"/>
          <w:strike w:val="0"/>
          <w:noProof w:val="0"/>
          <w:color w:val="000000"/>
          <w:position w:val="0"/>
          <w:sz w:val="20"/>
          <w:u w:val="none"/>
          <w:vertAlign w:val="baseline"/>
        </w:rPr>
        <w:t xml:space="preserve">On this basis, the Court concludes that there is </w:t>
      </w:r>
      <w:bookmarkStart w:id="167" w:name="Bookmark_I5JGM5NY2N1R5X0050000400_3"/>
      <w:bookmarkEnd w:id="167"/>
      <w:bookmarkStart w:id="168" w:name="Bookmark_I5JGM5NY2N1R5X0040000400"/>
      <w:bookmarkEnd w:id="168"/>
      <w:hyperlink r:id="rId56" w:history="1">
        <w:r>
          <w:rPr>
            <w:rFonts w:ascii="arial" w:eastAsia="arial" w:hAnsi="arial" w:cs="arial"/>
            <w:b w:val="0"/>
            <w:i/>
            <w:strike w:val="0"/>
            <w:noProof w:val="0"/>
            <w:color w:val="0077CC"/>
            <w:position w:val="0"/>
            <w:sz w:val="20"/>
            <w:u w:val="single"/>
            <w:vertAlign w:val="baseline"/>
          </w:rPr>
          <w:t>Noerr</w:t>
        </w:r>
      </w:hyperlink>
      <w:r>
        <w:rPr>
          <w:rFonts w:ascii="arial" w:eastAsia="arial" w:hAnsi="arial" w:cs="arial"/>
          <w:b w:val="0"/>
          <w:i/>
          <w:strike w:val="0"/>
          <w:noProof w:val="0"/>
          <w:color w:val="000000"/>
          <w:position w:val="0"/>
          <w:sz w:val="20"/>
          <w:u w:val="none"/>
          <w:vertAlign w:val="baseline"/>
        </w:rPr>
        <w:t>-</w:t>
      </w:r>
      <w:bookmarkStart w:id="169" w:name="Bookmark_I5JGM5NY2SF8TY0010000400"/>
      <w:bookmarkEnd w:id="169"/>
      <w:hyperlink r:id="rId57" w:history="1">
        <w:r>
          <w:rPr>
            <w:rFonts w:ascii="arial" w:eastAsia="arial" w:hAnsi="arial" w:cs="arial"/>
            <w:b w:val="0"/>
            <w:i/>
            <w:strike w:val="0"/>
            <w:noProof w:val="0"/>
            <w:color w:val="0077CC"/>
            <w:position w:val="0"/>
            <w:sz w:val="20"/>
            <w:u w:val="single"/>
            <w:vertAlign w:val="baseline"/>
          </w:rPr>
          <w:t>Pennington</w:t>
        </w:r>
      </w:hyperlink>
      <w:r>
        <w:rPr>
          <w:rFonts w:ascii="arial" w:eastAsia="arial" w:hAnsi="arial" w:cs="arial"/>
          <w:b w:val="0"/>
          <w:i w:val="0"/>
          <w:strike w:val="0"/>
          <w:noProof w:val="0"/>
          <w:color w:val="000000"/>
          <w:position w:val="0"/>
          <w:sz w:val="20"/>
          <w:u w:val="none"/>
          <w:vertAlign w:val="baseline"/>
        </w:rPr>
        <w:t xml:space="preserve"> protection from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arising from pre-suit communications.</w:t>
      </w:r>
    </w:p>
    <w:p>
      <w:pPr>
        <w:keepNext w:val="0"/>
        <w:widowControl w:val="0"/>
        <w:spacing w:before="240" w:after="0" w:line="260" w:lineRule="atLeast"/>
        <w:ind w:left="0" w:right="0" w:firstLine="0"/>
        <w:jc w:val="both"/>
      </w:pPr>
      <w:bookmarkStart w:id="170" w:name="Bookmark_para_18"/>
      <w:bookmarkEnd w:id="170"/>
      <w:r>
        <w:rPr>
          <w:rFonts w:ascii="arial" w:eastAsia="arial" w:hAnsi="arial" w:cs="arial"/>
          <w:b w:val="0"/>
          <w:i w:val="0"/>
          <w:strike w:val="0"/>
          <w:noProof w:val="0"/>
          <w:color w:val="000000"/>
          <w:position w:val="0"/>
          <w:sz w:val="20"/>
          <w:u w:val="none"/>
          <w:vertAlign w:val="baseline"/>
        </w:rPr>
        <w:t>Defendants argue that</w:t>
      </w:r>
      <w:r>
        <w:rPr>
          <w:rFonts w:ascii="arial" w:eastAsia="arial" w:hAnsi="arial" w:cs="arial"/>
          <w:b/>
          <w:i w:val="0"/>
          <w:strike w:val="0"/>
          <w:noProof w:val="0"/>
          <w:color w:val="000000"/>
          <w:position w:val="0"/>
          <w:sz w:val="20"/>
          <w:u w:val="none"/>
          <w:vertAlign w:val="baseline"/>
        </w:rPr>
        <w:t> [**14] </w:t>
      </w:r>
      <w:r>
        <w:rPr>
          <w:rFonts w:ascii="arial" w:eastAsia="arial" w:hAnsi="arial" w:cs="arial"/>
          <w:b w:val="0"/>
          <w:i w:val="0"/>
          <w:strike w:val="0"/>
          <w:noProof w:val="0"/>
          <w:color w:val="000000"/>
          <w:position w:val="0"/>
          <w:sz w:val="20"/>
          <w:u w:val="none"/>
          <w:vertAlign w:val="baseline"/>
        </w:rPr>
        <w:t xml:space="preserve"> even if the Court applies </w:t>
      </w:r>
      <w:r>
        <w:rPr>
          <w:rFonts w:ascii="arial" w:eastAsia="arial" w:hAnsi="arial" w:cs="arial"/>
          <w:b w:val="0"/>
          <w:i/>
          <w:strike w:val="0"/>
          <w:noProof w:val="0"/>
          <w:color w:val="000000"/>
          <w:position w:val="0"/>
          <w:sz w:val="20"/>
          <w:u w:val="none"/>
          <w:vertAlign w:val="baseline"/>
        </w:rPr>
        <w:t>Noerr-Pennington</w:t>
      </w:r>
      <w:r>
        <w:rPr>
          <w:rFonts w:ascii="arial" w:eastAsia="arial" w:hAnsi="arial" w:cs="arial"/>
          <w:b w:val="0"/>
          <w:i w:val="0"/>
          <w:strike w:val="0"/>
          <w:noProof w:val="0"/>
          <w:color w:val="000000"/>
          <w:position w:val="0"/>
          <w:sz w:val="20"/>
          <w:u w:val="none"/>
          <w:vertAlign w:val="baseline"/>
        </w:rPr>
        <w:t xml:space="preserve"> to this case, RaceTech's communications fall within </w:t>
      </w:r>
      <w:bookmarkStart w:id="171" w:name="Bookmark_LNHNREFclscc10"/>
      <w:bookmarkEnd w:id="171"/>
      <w:hyperlink r:id="rId71" w:history="1">
        <w:r>
          <w:rPr>
            <w:rFonts w:ascii="arial" w:eastAsia="arial" w:hAnsi="arial" w:cs="arial"/>
            <w:b/>
            <w:i/>
            <w:strike w:val="0"/>
            <w:noProof w:val="0"/>
            <w:color w:val="0077CC"/>
            <w:position w:val="0"/>
            <w:sz w:val="20"/>
            <w:u w:val="single"/>
            <w:vertAlign w:val="baseline"/>
          </w:rPr>
          <w:t>HN10</w:t>
        </w:r>
      </w:hyperlink>
      <w:r>
        <w:rPr>
          <w:rFonts w:ascii="arial" w:eastAsia="arial" w:hAnsi="arial" w:cs="arial"/>
          <w:b w:val="0"/>
          <w:i w:val="0"/>
          <w:strike w:val="0"/>
          <w:noProof w:val="0"/>
          <w:color w:val="000000"/>
          <w:position w:val="0"/>
          <w:sz w:val="20"/>
          <w:u w:val="none"/>
          <w:vertAlign w:val="baseline"/>
        </w:rPr>
        <w:t>[</w:t>
      </w:r>
      <w:hyperlink w:anchor="Bookmark_clscc10" w:history="1">
        <w:r>
          <w:pict>
            <v:shape id="_x0000_i1055" type="#_x0000_t75" style="width:10.5pt;height:10.5pt">
              <v:imagedata r:id="rId37" o:title=""/>
            </v:shape>
          </w:pict>
        </w:r>
      </w:hyperlink>
      <w:r>
        <w:rPr>
          <w:rFonts w:ascii="arial" w:eastAsia="arial" w:hAnsi="arial" w:cs="arial"/>
          <w:b w:val="0"/>
          <w:i w:val="0"/>
          <w:strike w:val="0"/>
          <w:noProof w:val="0"/>
          <w:color w:val="000000"/>
          <w:position w:val="0"/>
          <w:sz w:val="20"/>
          <w:u w:val="none"/>
          <w:vertAlign w:val="baseline"/>
        </w:rPr>
        <w:t xml:space="preserve">] the "sham" exception to the </w:t>
      </w:r>
      <w:r>
        <w:rPr>
          <w:rFonts w:ascii="arial" w:eastAsia="arial" w:hAnsi="arial" w:cs="arial"/>
          <w:b w:val="0"/>
          <w:i/>
          <w:strike w:val="0"/>
          <w:noProof w:val="0"/>
          <w:color w:val="000000"/>
          <w:position w:val="0"/>
          <w:sz w:val="20"/>
          <w:u w:val="none"/>
          <w:vertAlign w:val="baseline"/>
        </w:rPr>
        <w:t>Noerr-Pennington</w:t>
      </w:r>
      <w:r>
        <w:rPr>
          <w:rFonts w:ascii="arial" w:eastAsia="arial" w:hAnsi="arial" w:cs="arial"/>
          <w:b w:val="0"/>
          <w:i w:val="0"/>
          <w:strike w:val="0"/>
          <w:noProof w:val="0"/>
          <w:color w:val="000000"/>
          <w:position w:val="0"/>
          <w:sz w:val="20"/>
          <w:u w:val="none"/>
          <w:vertAlign w:val="baseline"/>
        </w:rPr>
        <w:t xml:space="preserve"> Doctrine. </w:t>
      </w:r>
      <w:bookmarkStart w:id="172" w:name="Bookmark_I5JGM5NY2SF8V00020000400"/>
      <w:bookmarkEnd w:id="172"/>
      <w:r>
        <w:rPr>
          <w:rFonts w:ascii="arial" w:eastAsia="arial" w:hAnsi="arial" w:cs="arial"/>
          <w:b w:val="0"/>
          <w:i w:val="0"/>
          <w:strike w:val="0"/>
          <w:noProof w:val="0"/>
          <w:color w:val="000000"/>
          <w:position w:val="0"/>
          <w:sz w:val="20"/>
          <w:u w:val="none"/>
          <w:vertAlign w:val="baseline"/>
        </w:rPr>
        <w:t xml:space="preserve">(Defs.' Resp. 17-18). This narrow exception requires that the substance of the petitioning activity or communications must be "objectively baseless" or "patently frivolous" and must be intended to conceal and interfere with a business relationship to obviate immunity. </w:t>
      </w:r>
      <w:bookmarkStart w:id="173" w:name="Bookmark_I5JGM5NY2SF8V10030000400"/>
      <w:bookmarkEnd w:id="173"/>
      <w:r>
        <w:rPr>
          <w:rFonts w:ascii="arial" w:eastAsia="arial" w:hAnsi="arial" w:cs="arial"/>
          <w:b w:val="0"/>
          <w:i/>
          <w:strike w:val="0"/>
          <w:noProof w:val="0"/>
          <w:color w:val="000000"/>
          <w:position w:val="0"/>
          <w:sz w:val="20"/>
          <w:u w:val="none"/>
          <w:vertAlign w:val="baseline"/>
        </w:rPr>
        <w:t xml:space="preserve">See </w:t>
      </w:r>
      <w:bookmarkStart w:id="174" w:name="Bookmark_I5JGM5NY2SF8V00010000400"/>
      <w:bookmarkEnd w:id="174"/>
      <w:hyperlink r:id="rId55" w:history="1">
        <w:r>
          <w:rPr>
            <w:rFonts w:ascii="arial" w:eastAsia="arial" w:hAnsi="arial" w:cs="arial"/>
            <w:b w:val="0"/>
            <w:i/>
            <w:strike w:val="0"/>
            <w:noProof w:val="0"/>
            <w:color w:val="0077CC"/>
            <w:position w:val="0"/>
            <w:sz w:val="20"/>
            <w:u w:val="single"/>
            <w:vertAlign w:val="baseline"/>
          </w:rPr>
          <w:t>Octane</w:t>
        </w:r>
      </w:hyperlink>
      <w:hyperlink r:id="rId55" w:history="1">
        <w:r>
          <w:rPr>
            <w:rFonts w:ascii="arial" w:eastAsia="arial" w:hAnsi="arial" w:cs="arial"/>
            <w:b w:val="0"/>
            <w:i/>
            <w:strike w:val="0"/>
            <w:noProof w:val="0"/>
            <w:color w:val="0077CC"/>
            <w:position w:val="0"/>
            <w:sz w:val="20"/>
            <w:u w:val="single"/>
            <w:vertAlign w:val="baseline"/>
          </w:rPr>
          <w:t>, 134 S. Ct. at 1755</w:t>
        </w:r>
      </w:hyperlink>
      <w:r>
        <w:rPr>
          <w:rFonts w:ascii="arial" w:eastAsia="arial" w:hAnsi="arial" w:cs="arial"/>
          <w:b w:val="0"/>
          <w:i w:val="0"/>
          <w:strike w:val="0"/>
          <w:noProof w:val="0"/>
          <w:color w:val="000000"/>
          <w:position w:val="0"/>
          <w:sz w:val="20"/>
          <w:u w:val="none"/>
          <w:vertAlign w:val="baseline"/>
        </w:rPr>
        <w:t xml:space="preserve">; </w:t>
      </w:r>
      <w:bookmarkStart w:id="175" w:name="Bookmark_I5JGM5NY2SF8V00030000400"/>
      <w:bookmarkEnd w:id="175"/>
      <w:hyperlink r:id="rId72" w:history="1">
        <w:r>
          <w:rPr>
            <w:rFonts w:ascii="arial" w:eastAsia="arial" w:hAnsi="arial" w:cs="arial"/>
            <w:b w:val="0"/>
            <w:i/>
            <w:strike w:val="0"/>
            <w:noProof w:val="0"/>
            <w:color w:val="0077CC"/>
            <w:position w:val="0"/>
            <w:sz w:val="20"/>
            <w:u w:val="single"/>
            <w:vertAlign w:val="baseline"/>
          </w:rPr>
          <w:t>Rondigo LLC v. Twp. of Richmond</w:t>
        </w:r>
      </w:hyperlink>
      <w:hyperlink r:id="rId72" w:history="1">
        <w:r>
          <w:rPr>
            <w:rFonts w:ascii="arial" w:eastAsia="arial" w:hAnsi="arial" w:cs="arial"/>
            <w:b w:val="0"/>
            <w:i/>
            <w:strike w:val="0"/>
            <w:noProof w:val="0"/>
            <w:color w:val="0077CC"/>
            <w:position w:val="0"/>
            <w:sz w:val="20"/>
            <w:u w:val="single"/>
            <w:vertAlign w:val="baseline"/>
          </w:rPr>
          <w:t>, Civ. 08-10432, 2012 U.S. Dist. LEXIS 41428, 2012 WL 1033360, at *6 (E.D. Mich. Feb. 6, 2012)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report and rec. adopted</w:t>
      </w:r>
      <w:r>
        <w:rPr>
          <w:rFonts w:ascii="arial" w:eastAsia="arial" w:hAnsi="arial" w:cs="arial"/>
          <w:b w:val="0"/>
          <w:i w:val="0"/>
          <w:strike w:val="0"/>
          <w:noProof w:val="0"/>
          <w:color w:val="000000"/>
          <w:position w:val="0"/>
          <w:sz w:val="20"/>
          <w:u w:val="none"/>
          <w:vertAlign w:val="baseline"/>
        </w:rPr>
        <w:t xml:space="preserve">, </w:t>
      </w:r>
      <w:bookmarkStart w:id="176" w:name="Bookmark_I5JGM5NY2SF8V00050000400"/>
      <w:bookmarkEnd w:id="176"/>
      <w:hyperlink r:id="rId73" w:history="1">
        <w:r>
          <w:rPr>
            <w:rFonts w:ascii="arial" w:eastAsia="arial" w:hAnsi="arial" w:cs="arial"/>
            <w:b w:val="0"/>
            <w:i/>
            <w:strike w:val="0"/>
            <w:noProof w:val="0"/>
            <w:color w:val="0077CC"/>
            <w:position w:val="0"/>
            <w:sz w:val="20"/>
            <w:u w:val="single"/>
            <w:vertAlign w:val="baseline"/>
          </w:rPr>
          <w:t>2012 U.S. Dist. LEXIS 41430, 2012 WL 1021726 (Mar. 27, 2012)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aff'd</w:t>
      </w:r>
      <w:r>
        <w:rPr>
          <w:rFonts w:ascii="arial" w:eastAsia="arial" w:hAnsi="arial" w:cs="arial"/>
          <w:b w:val="0"/>
          <w:i w:val="0"/>
          <w:strike w:val="0"/>
          <w:noProof w:val="0"/>
          <w:color w:val="000000"/>
          <w:position w:val="0"/>
          <w:sz w:val="20"/>
          <w:u w:val="none"/>
          <w:vertAlign w:val="baseline"/>
        </w:rPr>
        <w:t xml:space="preserve">, </w:t>
      </w:r>
      <w:hyperlink r:id="rId74" w:history="1">
        <w:r>
          <w:rPr>
            <w:rFonts w:ascii="arial" w:eastAsia="arial" w:hAnsi="arial" w:cs="arial"/>
            <w:b w:val="0"/>
            <w:i/>
            <w:strike w:val="0"/>
            <w:noProof w:val="0"/>
            <w:color w:val="0077CC"/>
            <w:position w:val="0"/>
            <w:sz w:val="20"/>
            <w:u w:val="single"/>
            <w:vertAlign w:val="baseline"/>
          </w:rPr>
          <w:t>522 F. App'x 283 (6th Cir. 2013)</w:t>
        </w:r>
      </w:hyperlink>
      <w:r>
        <w:rPr>
          <w:rFonts w:ascii="arial" w:eastAsia="arial" w:hAnsi="arial" w:cs="arial"/>
          <w:b w:val="0"/>
          <w:i w:val="0"/>
          <w:strike w:val="0"/>
          <w:noProof w:val="0"/>
          <w:color w:val="000000"/>
          <w:position w:val="0"/>
          <w:sz w:val="20"/>
          <w:u w:val="none"/>
          <w:vertAlign w:val="baseline"/>
        </w:rPr>
        <w:t xml:space="preserve">. </w:t>
      </w:r>
      <w:bookmarkStart w:id="177" w:name="Bookmark_I5JGM5NY2SF8V10030000400_2"/>
      <w:bookmarkEnd w:id="177"/>
      <w:bookmarkStart w:id="178" w:name="Bookmark_I5JGM5NY2SF8V10050000400"/>
      <w:bookmarkEnd w:id="178"/>
      <w:r>
        <w:rPr>
          <w:rFonts w:ascii="arial" w:eastAsia="arial" w:hAnsi="arial" w:cs="arial"/>
          <w:b w:val="0"/>
          <w:i w:val="0"/>
          <w:strike w:val="0"/>
          <w:noProof w:val="0"/>
          <w:color w:val="000000"/>
          <w:position w:val="0"/>
          <w:sz w:val="20"/>
          <w:u w:val="none"/>
          <w:vertAlign w:val="baseline"/>
        </w:rPr>
        <w:t xml:space="preserve">Actions advocated under this analysis must be both objectively meritless and subjectively motivated with knowledge of the lack of merit. </w:t>
      </w:r>
      <w:r>
        <w:rPr>
          <w:rFonts w:ascii="arial" w:eastAsia="arial" w:hAnsi="arial" w:cs="arial"/>
          <w:b w:val="0"/>
          <w:i/>
          <w:strike w:val="0"/>
          <w:noProof w:val="0"/>
          <w:color w:val="000000"/>
          <w:position w:val="0"/>
          <w:sz w:val="20"/>
          <w:u w:val="none"/>
          <w:vertAlign w:val="baseline"/>
        </w:rPr>
        <w:t xml:space="preserve">See </w:t>
      </w:r>
      <w:bookmarkStart w:id="179" w:name="Bookmark_I5JGM5NY2SF8V10020000400"/>
      <w:bookmarkEnd w:id="179"/>
      <w:hyperlink r:id="rId75" w:history="1">
        <w:r>
          <w:rPr>
            <w:rFonts w:ascii="arial" w:eastAsia="arial" w:hAnsi="arial" w:cs="arial"/>
            <w:b w:val="0"/>
            <w:i/>
            <w:strike w:val="0"/>
            <w:noProof w:val="0"/>
            <w:color w:val="0077CC"/>
            <w:position w:val="0"/>
            <w:sz w:val="20"/>
            <w:u w:val="single"/>
            <w:vertAlign w:val="baseline"/>
          </w:rPr>
          <w:t>Prof'l Real Estate Investors, Inc. v. Columbia Pictures Indus., Inc.</w:t>
        </w:r>
      </w:hyperlink>
      <w:hyperlink r:id="rId75" w:history="1">
        <w:r>
          <w:rPr>
            <w:rFonts w:ascii="arial" w:eastAsia="arial" w:hAnsi="arial" w:cs="arial"/>
            <w:b w:val="0"/>
            <w:i/>
            <w:strike w:val="0"/>
            <w:noProof w:val="0"/>
            <w:color w:val="0077CC"/>
            <w:position w:val="0"/>
            <w:sz w:val="20"/>
            <w:u w:val="single"/>
            <w:vertAlign w:val="baseline"/>
          </w:rPr>
          <w:t>, 508 U.S. 49, 50, 113 S. Ct. 1920, 123 L. Ed. 2d 611 (1993)</w:t>
        </w:r>
      </w:hyperlink>
      <w:r>
        <w:rPr>
          <w:rFonts w:ascii="arial" w:eastAsia="arial" w:hAnsi="arial" w:cs="arial"/>
          <w:b w:val="0"/>
          <w:i w:val="0"/>
          <w:strike w:val="0"/>
          <w:noProof w:val="0"/>
          <w:color w:val="000000"/>
          <w:position w:val="0"/>
          <w:sz w:val="20"/>
          <w:u w:val="none"/>
          <w:vertAlign w:val="baseline"/>
        </w:rPr>
        <w:t xml:space="preserve"> ("Only if challenged litigation is objectively meritless may a court examine the litigant's subjective motivation."). </w:t>
      </w:r>
      <w:bookmarkStart w:id="180" w:name="Bookmark_I5JGM5NY2SF8V10050000400_2"/>
      <w:bookmarkEnd w:id="180"/>
      <w:r>
        <w:rPr>
          <w:rFonts w:ascii="arial" w:eastAsia="arial" w:hAnsi="arial" w:cs="arial"/>
          <w:b w:val="0"/>
          <w:i/>
          <w:strike w:val="0"/>
          <w:noProof w:val="0"/>
          <w:color w:val="000000"/>
          <w:position w:val="0"/>
          <w:sz w:val="20"/>
          <w:u w:val="none"/>
          <w:vertAlign w:val="baseline"/>
        </w:rPr>
        <w:t xml:space="preserve">See also </w:t>
      </w:r>
      <w:bookmarkStart w:id="181" w:name="Bookmark_I5JGM5NY2SF8V10040000400"/>
      <w:bookmarkEnd w:id="181"/>
      <w:hyperlink r:id="rId76" w:history="1">
        <w:r>
          <w:rPr>
            <w:rFonts w:ascii="arial" w:eastAsia="arial" w:hAnsi="arial" w:cs="arial"/>
            <w:b w:val="0"/>
            <w:i/>
            <w:strike w:val="0"/>
            <w:noProof w:val="0"/>
            <w:color w:val="0077CC"/>
            <w:position w:val="0"/>
            <w:sz w:val="20"/>
            <w:u w:val="single"/>
            <w:vertAlign w:val="baseline"/>
          </w:rPr>
          <w:t>Static Control Components v. Lexmark Int'l, Inc.</w:t>
        </w:r>
      </w:hyperlink>
      <w:hyperlink r:id="rId76" w:history="1">
        <w:r>
          <w:rPr>
            <w:rFonts w:ascii="arial" w:eastAsia="arial" w:hAnsi="arial" w:cs="arial"/>
            <w:b w:val="0"/>
            <w:i/>
            <w:strike w:val="0"/>
            <w:noProof w:val="0"/>
            <w:color w:val="0077CC"/>
            <w:position w:val="0"/>
            <w:sz w:val="20"/>
            <w:u w:val="single"/>
            <w:vertAlign w:val="baseline"/>
          </w:rPr>
          <w:t>, 697 F.3d 387, 408 (6th Cir. 2012)</w:t>
        </w:r>
      </w:hyperlink>
      <w:r>
        <w:rPr>
          <w:rFonts w:ascii="arial" w:eastAsia="arial" w:hAnsi="arial" w:cs="arial"/>
          <w:b w:val="0"/>
          <w:i w:val="0"/>
          <w:strike w:val="0"/>
          <w:noProof w:val="0"/>
          <w:color w:val="000000"/>
          <w:position w:val="0"/>
          <w:sz w:val="20"/>
          <w:u w:val="none"/>
          <w:vertAlign w:val="baseline"/>
        </w:rPr>
        <w:t xml:space="preserve"> (internal quotation marks omitted) ("Static Control does not offer any allegations upon which we can plausibly conclude that the copyright action was objectively meritless.").</w:t>
      </w:r>
    </w:p>
    <w:p>
      <w:pPr>
        <w:keepNext w:val="0"/>
        <w:widowControl w:val="0"/>
        <w:spacing w:before="200" w:after="0" w:line="260" w:lineRule="atLeast"/>
        <w:ind w:left="0" w:right="0" w:firstLine="0"/>
        <w:jc w:val="both"/>
      </w:pPr>
      <w:bookmarkStart w:id="182" w:name="Bookmark_para_19"/>
      <w:bookmarkEnd w:id="182"/>
      <w:r>
        <w:rPr>
          <w:rFonts w:ascii="arial" w:eastAsia="arial" w:hAnsi="arial" w:cs="arial"/>
          <w:b w:val="0"/>
          <w:i w:val="0"/>
          <w:strike w:val="0"/>
          <w:noProof w:val="0"/>
          <w:color w:val="000000"/>
          <w:position w:val="0"/>
          <w:sz w:val="20"/>
          <w:u w:val="none"/>
          <w:vertAlign w:val="baseline"/>
        </w:rPr>
        <w:t>The Court finds that the communications to Encore allegedly induced by RaceTech from Equibase and Monarch were not objectively baseless or patently frivolous.</w:t>
      </w:r>
      <w:r>
        <w:rPr>
          <w:rFonts w:ascii="arial" w:eastAsia="arial" w:hAnsi="arial" w:cs="arial"/>
          <w:vertAlign w:val="superscript"/>
        </w:rPr>
        <w:footnoteReference w:customMarkFollows="1" w:id="5"/>
        <w:t xml:space="preserve">6</w:t>
      </w:r>
      <w:r>
        <w:rPr>
          <w:rFonts w:ascii="arial" w:eastAsia="arial" w:hAnsi="arial" w:cs="arial"/>
          <w:b w:val="0"/>
          <w:i w:val="0"/>
          <w:strike w:val="0"/>
          <w:noProof w:val="0"/>
          <w:color w:val="000000"/>
          <w:position w:val="0"/>
          <w:sz w:val="20"/>
          <w:u w:val="none"/>
          <w:vertAlign w:val="baseline"/>
        </w:rPr>
        <w:t xml:space="preserve"> First, the letters from Equibase quote from a license agreement between it and Encore</w:t>
      </w:r>
      <w:r>
        <w:rPr>
          <w:rFonts w:ascii="arial" w:eastAsia="arial" w:hAnsi="arial" w:cs="arial"/>
          <w:b/>
          <w:i w:val="0"/>
          <w:strike w:val="0"/>
          <w:noProof w:val="0"/>
          <w:color w:val="000000"/>
          <w:position w:val="0"/>
          <w:sz w:val="20"/>
          <w:u w:val="none"/>
          <w:vertAlign w:val="baseline"/>
        </w:rPr>
        <w:t> [**15] </w:t>
      </w:r>
      <w:r>
        <w:rPr>
          <w:rFonts w:ascii="arial" w:eastAsia="arial" w:hAnsi="arial" w:cs="arial"/>
          <w:b w:val="0"/>
          <w:i w:val="0"/>
          <w:strike w:val="0"/>
          <w:noProof w:val="0"/>
          <w:color w:val="000000"/>
          <w:position w:val="0"/>
          <w:sz w:val="20"/>
          <w:u w:val="none"/>
          <w:vertAlign w:val="baseline"/>
        </w:rPr>
        <w:t xml:space="preserve"> regarding an affirmative representation that Encore was "properly authorized by the relevant host racetracks to display video replays" of races. (Answer &amp; Am. Countercl. Ex. H, at 2-3). Equibase requested confirmation that Encore had obtained the referenced authorization. (Answer &amp; Am. Countercl. Ex. H, at 1-3). These same authorizations (or lack thereof) are likewise the subject of the Monarch letter. (Answer &amp; Am. Countercl. Ex. J, at 1, DN 17-10). Instead of confirming permission from the host tracks or producing some form of authorization, Encore demanded that Monarch identify its specific authority for claiming that any such authorization was necessary, but received no response. (Answer &amp; Am. Countercl. ¶¶ 49-50). Monarch's alleged failure to respond to Encore's demand for the basis of its cease and desist letter, however, does not render that demand objectively baseless or patently frivolous. Indeed, Encore incorporates into its counterclaim the correspondence from Equibase indicating that Encore had specifically represented and warranted that it </w:t>
      </w:r>
      <w:r>
        <w:rPr>
          <w:rFonts w:ascii="arial" w:eastAsia="arial" w:hAnsi="arial" w:cs="arial"/>
          <w:b/>
          <w:i w:val="0"/>
          <w:strike w:val="0"/>
          <w:noProof w:val="0"/>
          <w:color w:val="000000"/>
          <w:position w:val="0"/>
          <w:sz w:val="20"/>
          <w:u w:val="none"/>
          <w:vertAlign w:val="baseline"/>
        </w:rPr>
        <w:t> [*717] </w:t>
      </w:r>
      <w:r>
        <w:rPr>
          <w:rFonts w:ascii="arial" w:eastAsia="arial" w:hAnsi="arial" w:cs="arial"/>
          <w:b w:val="0"/>
          <w:i w:val="0"/>
          <w:strike w:val="0"/>
          <w:noProof w:val="0"/>
          <w:color w:val="000000"/>
          <w:position w:val="0"/>
          <w:sz w:val="20"/>
          <w:u w:val="none"/>
          <w:vertAlign w:val="baseline"/>
        </w:rPr>
        <w:t xml:space="preserve"> was authorized by the host tracks to display video replays of their races. (Answer &amp; Am. Countercl. Ex. H). Significantly, Encore fails</w:t>
      </w:r>
      <w:r>
        <w:rPr>
          <w:rFonts w:ascii="arial" w:eastAsia="arial" w:hAnsi="arial" w:cs="arial"/>
          <w:b/>
          <w:i w:val="0"/>
          <w:strike w:val="0"/>
          <w:noProof w:val="0"/>
          <w:color w:val="000000"/>
          <w:position w:val="0"/>
          <w:sz w:val="20"/>
          <w:u w:val="none"/>
          <w:vertAlign w:val="baseline"/>
        </w:rPr>
        <w:t> [**16] </w:t>
      </w:r>
      <w:r>
        <w:rPr>
          <w:rFonts w:ascii="arial" w:eastAsia="arial" w:hAnsi="arial" w:cs="arial"/>
          <w:b w:val="0"/>
          <w:i w:val="0"/>
          <w:strike w:val="0"/>
          <w:noProof w:val="0"/>
          <w:color w:val="000000"/>
          <w:position w:val="0"/>
          <w:sz w:val="20"/>
          <w:u w:val="none"/>
          <w:vertAlign w:val="baseline"/>
        </w:rPr>
        <w:t xml:space="preserve"> to challenge Equibase's quote from their agreement, nor does it claim to have made any such denial directly to Equibase. Most importantly, Encore makes no claim that it actually has authority from the host racetracks. Since it appears that Encore represented to Equibase that it had authorization from the host tracks and that the host tracks have denied such authority was given, the alleged communications by RaceTech which prompted the letters from Equibase and Monarch cannot be considered patently frivolous.</w:t>
      </w:r>
    </w:p>
    <w:p>
      <w:pPr>
        <w:keepNext w:val="0"/>
        <w:widowControl w:val="0"/>
        <w:spacing w:before="200" w:after="0" w:line="260" w:lineRule="atLeast"/>
        <w:ind w:left="0" w:right="0" w:firstLine="0"/>
        <w:jc w:val="both"/>
      </w:pPr>
      <w:bookmarkStart w:id="184" w:name="Bookmark_para_20"/>
      <w:bookmarkEnd w:id="184"/>
      <w:r>
        <w:rPr>
          <w:rFonts w:ascii="arial" w:eastAsia="arial" w:hAnsi="arial" w:cs="arial"/>
          <w:b w:val="0"/>
          <w:i w:val="0"/>
          <w:strike w:val="0"/>
          <w:noProof w:val="0"/>
          <w:color w:val="000000"/>
          <w:position w:val="0"/>
          <w:sz w:val="20"/>
          <w:u w:val="none"/>
          <w:vertAlign w:val="baseline"/>
        </w:rPr>
        <w:t>Likewise, the communications from RaceTech to HBPA do not appear to be baseless. The content of these communications relate that tracks, owners, and jockeys are paid a portion of the wagers made through RaceTech's INSTANT RACING, but that no such commission is paid to the horsemen by Encore. (Answer &amp; Am. Countercl. Ex. K, at 1-3, DN 17-11). There are no allegations in the counterclaim contradicting this information.</w:t>
      </w:r>
      <w:r>
        <w:rPr>
          <w:rFonts w:ascii="arial" w:eastAsia="arial" w:hAnsi="arial" w:cs="arial"/>
          <w:b/>
          <w:i w:val="0"/>
          <w:strike w:val="0"/>
          <w:noProof w:val="0"/>
          <w:color w:val="000000"/>
          <w:position w:val="0"/>
          <w:sz w:val="20"/>
          <w:u w:val="none"/>
          <w:vertAlign w:val="baseline"/>
        </w:rPr>
        <w:t> [**17] </w:t>
      </w:r>
      <w:r>
        <w:rPr>
          <w:rFonts w:ascii="arial" w:eastAsia="arial" w:hAnsi="arial" w:cs="arial"/>
          <w:b w:val="0"/>
          <w:i w:val="0"/>
          <w:strike w:val="0"/>
          <w:noProof w:val="0"/>
          <w:color w:val="000000"/>
          <w:position w:val="0"/>
          <w:sz w:val="20"/>
          <w:u w:val="none"/>
          <w:vertAlign w:val="baseline"/>
        </w:rPr>
        <w:t xml:space="preserve"> Further, Defendants complain that RaceTech told HBPA that Encore was using the names of the horses and jockeys in its iteration of historical racing, which Defendants explicitly deny in their counterclaim. (Answer &amp; Am. Countercl. ¶¶ 53-54). In their response, Defendants again disavow their use of the names of the horses and jockeys, but then concede that the names of the horses and jockeys </w:t>
      </w:r>
      <w:r>
        <w:rPr>
          <w:rFonts w:ascii="arial" w:eastAsia="arial" w:hAnsi="arial" w:cs="arial"/>
          <w:b w:val="0"/>
          <w:i/>
          <w:strike w:val="0"/>
          <w:noProof w:val="0"/>
          <w:color w:val="000000"/>
          <w:position w:val="0"/>
          <w:sz w:val="20"/>
          <w:u w:val="none"/>
          <w:vertAlign w:val="baseline"/>
        </w:rPr>
        <w:t>are</w:t>
      </w:r>
      <w:r>
        <w:rPr>
          <w:rFonts w:ascii="arial" w:eastAsia="arial" w:hAnsi="arial" w:cs="arial"/>
          <w:b w:val="0"/>
          <w:i w:val="0"/>
          <w:strike w:val="0"/>
          <w:noProof w:val="0"/>
          <w:color w:val="000000"/>
          <w:position w:val="0"/>
          <w:sz w:val="20"/>
          <w:u w:val="none"/>
          <w:vertAlign w:val="baseline"/>
        </w:rPr>
        <w:t xml:space="preserve"> provided to the bettors as part of its gaming system. (Def. Resp. 26 ("[A]fter a wager is completed, the bettor may view the names of horses and jockeys in the race on which he or she placed a wager . . . .")). This admission dictates that the information provided by RaceTech to HBPA was not objectively baseless.</w:t>
      </w:r>
    </w:p>
    <w:p>
      <w:pPr>
        <w:keepNext w:val="0"/>
        <w:widowControl w:val="0"/>
        <w:spacing w:before="200" w:after="0" w:line="260" w:lineRule="atLeast"/>
        <w:ind w:left="0" w:right="0" w:firstLine="0"/>
        <w:jc w:val="both"/>
      </w:pPr>
      <w:bookmarkStart w:id="185" w:name="Bookmark_para_21"/>
      <w:bookmarkEnd w:id="185"/>
      <w:bookmarkStart w:id="186" w:name="Bookmark_I26TB2P6RK3000GPN9B0000W"/>
      <w:bookmarkEnd w:id="186"/>
      <w:bookmarkStart w:id="187" w:name="Bookmark_I26TB2P6WD7000GPN9B0000X"/>
      <w:bookmarkEnd w:id="187"/>
      <w:bookmarkStart w:id="188" w:name="Bookmark_I5JGM5NY2N1R610020000400"/>
      <w:bookmarkEnd w:id="188"/>
      <w:r>
        <w:rPr>
          <w:rFonts w:ascii="arial" w:eastAsia="arial" w:hAnsi="arial" w:cs="arial"/>
          <w:b w:val="0"/>
          <w:i w:val="0"/>
          <w:strike w:val="0"/>
          <w:noProof w:val="0"/>
          <w:color w:val="000000"/>
          <w:position w:val="0"/>
          <w:sz w:val="20"/>
          <w:u w:val="none"/>
          <w:vertAlign w:val="baseline"/>
        </w:rPr>
        <w:t xml:space="preserve">Having concluded that none of RaceTech's alleged communications to third parties were a sham, the </w:t>
      </w:r>
      <w:bookmarkStart w:id="189" w:name="Bookmark_I5JGM5NY2N1R610010000400"/>
      <w:bookmarkEnd w:id="189"/>
      <w:hyperlink r:id="rId56" w:history="1">
        <w:r>
          <w:rPr>
            <w:rFonts w:ascii="arial" w:eastAsia="arial" w:hAnsi="arial" w:cs="arial"/>
            <w:b w:val="0"/>
            <w:i/>
            <w:strike w:val="0"/>
            <w:noProof w:val="0"/>
            <w:color w:val="0077CC"/>
            <w:position w:val="0"/>
            <w:sz w:val="20"/>
            <w:u w:val="single"/>
            <w:vertAlign w:val="baseline"/>
          </w:rPr>
          <w:t>Noerr</w:t>
        </w:r>
      </w:hyperlink>
      <w:r>
        <w:rPr>
          <w:rFonts w:ascii="arial" w:eastAsia="arial" w:hAnsi="arial" w:cs="arial"/>
          <w:b w:val="0"/>
          <w:i/>
          <w:strike w:val="0"/>
          <w:noProof w:val="0"/>
          <w:color w:val="000000"/>
          <w:position w:val="0"/>
          <w:sz w:val="20"/>
          <w:u w:val="none"/>
          <w:vertAlign w:val="baseline"/>
        </w:rPr>
        <w:t>-</w:t>
      </w:r>
      <w:bookmarkStart w:id="190" w:name="Bookmark_I5JGM5NY2N1R610030000400"/>
      <w:bookmarkEnd w:id="190"/>
      <w:hyperlink r:id="rId57" w:history="1">
        <w:r>
          <w:rPr>
            <w:rFonts w:ascii="arial" w:eastAsia="arial" w:hAnsi="arial" w:cs="arial"/>
            <w:b w:val="0"/>
            <w:i/>
            <w:strike w:val="0"/>
            <w:noProof w:val="0"/>
            <w:color w:val="0077CC"/>
            <w:position w:val="0"/>
            <w:sz w:val="20"/>
            <w:u w:val="single"/>
            <w:vertAlign w:val="baseline"/>
          </w:rPr>
          <w:t>Pennington</w:t>
        </w:r>
      </w:hyperlink>
      <w:r>
        <w:rPr>
          <w:rFonts w:ascii="arial" w:eastAsia="arial" w:hAnsi="arial" w:cs="arial"/>
          <w:b w:val="0"/>
          <w:i w:val="0"/>
          <w:strike w:val="0"/>
          <w:noProof w:val="0"/>
          <w:color w:val="000000"/>
          <w:position w:val="0"/>
          <w:sz w:val="20"/>
          <w:u w:val="none"/>
          <w:vertAlign w:val="baseline"/>
        </w:rPr>
        <w:t xml:space="preserve"> Doctrine applies to defeat federal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based upon those communications. For this reason, the Defendants' claims asserted under </w:t>
      </w:r>
      <w:r>
        <w:rPr>
          <w:rFonts w:ascii="arial" w:eastAsia="arial" w:hAnsi="arial" w:cs="arial"/>
          <w:b w:val="0"/>
          <w:i/>
          <w:strike w:val="0"/>
          <w:noProof w:val="0"/>
          <w:color w:val="000000"/>
          <w:position w:val="0"/>
          <w:sz w:val="20"/>
          <w:u w:val="none"/>
          <w:vertAlign w:val="baseline"/>
        </w:rPr>
        <w:t>Section 2</w:t>
      </w:r>
      <w:r>
        <w:rPr>
          <w:rFonts w:ascii="arial" w:eastAsia="arial" w:hAnsi="arial" w:cs="arial"/>
          <w:b w:val="0"/>
          <w:i w:val="0"/>
          <w:strike w:val="0"/>
          <w:noProof w:val="0"/>
          <w:color w:val="000000"/>
          <w:position w:val="0"/>
          <w:sz w:val="20"/>
          <w:u w:val="none"/>
          <w:vertAlign w:val="baseline"/>
        </w:rPr>
        <w:t xml:space="preserve"> of the Sherman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Act are dismissed.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B. </w:t>
      </w:r>
      <w:hyperlink r:id="rId28" w:history="1">
        <w:r>
          <w:rPr>
            <w:rFonts w:ascii="arial" w:eastAsia="arial" w:hAnsi="arial" w:cs="arial"/>
            <w:b/>
            <w:i/>
            <w:strike w:val="0"/>
            <w:noProof w:val="0"/>
            <w:color w:val="0077CC"/>
            <w:position w:val="0"/>
            <w:sz w:val="20"/>
            <w:u w:val="single"/>
            <w:vertAlign w:val="baseline"/>
          </w:rPr>
          <w:t>KRS 367.175(1)-(2)</w:t>
        </w:r>
      </w:hyperlink>
    </w:p>
    <w:p>
      <w:pPr>
        <w:keepNext w:val="0"/>
        <w:widowControl w:val="0"/>
        <w:spacing w:before="240" w:after="0" w:line="260" w:lineRule="atLeast"/>
        <w:ind w:left="0" w:right="0" w:firstLine="0"/>
        <w:jc w:val="both"/>
      </w:pPr>
      <w:bookmarkStart w:id="191" w:name="Bookmark_para_22"/>
      <w:bookmarkEnd w:id="191"/>
      <w:bookmarkStart w:id="192" w:name="Bookmark_I5JGM5NY28T52Y0010000400"/>
      <w:bookmarkEnd w:id="192"/>
      <w:bookmarkStart w:id="193" w:name="Bookmark_I5JGM5NY28T52Y0030000400"/>
      <w:bookmarkEnd w:id="193"/>
      <w:r>
        <w:rPr>
          <w:rFonts w:ascii="arial" w:eastAsia="arial" w:hAnsi="arial" w:cs="arial"/>
          <w:b w:val="0"/>
          <w:i w:val="0"/>
          <w:strike w:val="0"/>
          <w:noProof w:val="0"/>
          <w:color w:val="000000"/>
          <w:position w:val="0"/>
          <w:sz w:val="20"/>
          <w:u w:val="none"/>
          <w:vertAlign w:val="baseline"/>
        </w:rPr>
        <w:t xml:space="preserve">The Court must next address Defendants' claims under the Kentucky Consumer Protection Act, </w:t>
      </w:r>
      <w:hyperlink r:id="rId28" w:history="1">
        <w:r>
          <w:rPr>
            <w:rFonts w:ascii="arial" w:eastAsia="arial" w:hAnsi="arial" w:cs="arial"/>
            <w:b w:val="0"/>
            <w:i/>
            <w:strike w:val="0"/>
            <w:noProof w:val="0"/>
            <w:color w:val="0077CC"/>
            <w:position w:val="0"/>
            <w:sz w:val="20"/>
            <w:u w:val="single"/>
            <w:vertAlign w:val="baseline"/>
          </w:rPr>
          <w:t>KRS 367.175(1)-(2)</w:t>
        </w:r>
      </w:hyperlink>
      <w:r>
        <w:rPr>
          <w:rFonts w:ascii="arial" w:eastAsia="arial" w:hAnsi="arial" w:cs="arial"/>
          <w:b w:val="0"/>
          <w:i w:val="0"/>
          <w:strike w:val="0"/>
          <w:noProof w:val="0"/>
          <w:color w:val="000000"/>
          <w:position w:val="0"/>
          <w:sz w:val="20"/>
          <w:u w:val="none"/>
          <w:vertAlign w:val="baseline"/>
        </w:rPr>
        <w:t xml:space="preserve">, which </w:t>
      </w:r>
      <w:bookmarkStart w:id="194" w:name="Bookmark_LNHNREFclscc11"/>
      <w:bookmarkEnd w:id="194"/>
      <w:hyperlink r:id="rId77" w:history="1">
        <w:r>
          <w:rPr>
            <w:rFonts w:ascii="arial" w:eastAsia="arial" w:hAnsi="arial" w:cs="arial"/>
            <w:b/>
            <w:i/>
            <w:strike w:val="0"/>
            <w:noProof w:val="0"/>
            <w:color w:val="0077CC"/>
            <w:position w:val="0"/>
            <w:sz w:val="20"/>
            <w:u w:val="single"/>
            <w:vertAlign w:val="baseline"/>
          </w:rPr>
          <w:t>HN11</w:t>
        </w:r>
      </w:hyperlink>
      <w:r>
        <w:rPr>
          <w:rFonts w:ascii="arial" w:eastAsia="arial" w:hAnsi="arial" w:cs="arial"/>
          <w:b w:val="0"/>
          <w:i w:val="0"/>
          <w:strike w:val="0"/>
          <w:noProof w:val="0"/>
          <w:color w:val="000000"/>
          <w:position w:val="0"/>
          <w:sz w:val="20"/>
          <w:u w:val="none"/>
          <w:vertAlign w:val="baseline"/>
        </w:rPr>
        <w:t>[</w:t>
      </w:r>
      <w:hyperlink w:anchor="Bookmark_clscc11" w:history="1">
        <w:r>
          <w:pict>
            <v:shape id="_x0000_i1056" type="#_x0000_t75" style="width:10.5pt;height:10.5pt">
              <v:imagedata r:id="rId37" o:title=""/>
            </v:shape>
          </w:pict>
        </w:r>
      </w:hyperlink>
      <w:r>
        <w:rPr>
          <w:rFonts w:ascii="arial" w:eastAsia="arial" w:hAnsi="arial" w:cs="arial"/>
          <w:b w:val="0"/>
          <w:i w:val="0"/>
          <w:strike w:val="0"/>
          <w:noProof w:val="0"/>
          <w:color w:val="000000"/>
          <w:position w:val="0"/>
          <w:sz w:val="20"/>
          <w:u w:val="none"/>
          <w:vertAlign w:val="baseline"/>
        </w:rPr>
        <w:t xml:space="preserve">] Kentucky courts have interpreted as being analogous to </w:t>
      </w:r>
      <w:r>
        <w:rPr>
          <w:rFonts w:ascii="arial" w:eastAsia="arial" w:hAnsi="arial" w:cs="arial"/>
          <w:b w:val="0"/>
          <w:i/>
          <w:strike w:val="0"/>
          <w:noProof w:val="0"/>
          <w:color w:val="000000"/>
          <w:position w:val="0"/>
          <w:sz w:val="20"/>
          <w:u w:val="none"/>
          <w:vertAlign w:val="baseline"/>
        </w:rPr>
        <w:t>Sections 1</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2</w:t>
      </w:r>
      <w:r>
        <w:rPr>
          <w:rFonts w:ascii="arial" w:eastAsia="arial" w:hAnsi="arial" w:cs="arial"/>
          <w:b w:val="0"/>
          <w:i w:val="0"/>
          <w:strike w:val="0"/>
          <w:noProof w:val="0"/>
          <w:color w:val="000000"/>
          <w:position w:val="0"/>
          <w:sz w:val="20"/>
          <w:u w:val="none"/>
          <w:vertAlign w:val="baseline"/>
        </w:rPr>
        <w:t xml:space="preserve"> of the Sherman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Act.</w:t>
      </w:r>
      <w:r>
        <w:rPr>
          <w:rFonts w:ascii="arial" w:eastAsia="arial" w:hAnsi="arial" w:cs="arial"/>
          <w:vertAlign w:val="superscript"/>
        </w:rPr>
        <w:footnoteReference w:customMarkFollows="1" w:id="6"/>
        <w:t xml:space="preserve">7</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w:t>
      </w:r>
      <w:r>
        <w:rPr>
          <w:rFonts w:ascii="arial" w:eastAsia="arial" w:hAnsi="arial" w:cs="arial"/>
          <w:b/>
          <w:i/>
          <w:strike w:val="0"/>
          <w:noProof w:val="0"/>
          <w:color w:val="000000"/>
          <w:position w:val="0"/>
          <w:sz w:val="20"/>
          <w:u w:val="none"/>
          <w:vertAlign w:val="baseline"/>
        </w:rPr>
        <w:t> [**18] </w:t>
      </w:r>
      <w:r>
        <w:rPr>
          <w:rFonts w:ascii="arial" w:eastAsia="arial" w:hAnsi="arial" w:cs="arial"/>
          <w:b w:val="0"/>
          <w:i/>
          <w:strike w:val="0"/>
          <w:noProof w:val="0"/>
          <w:color w:val="000000"/>
          <w:position w:val="0"/>
          <w:sz w:val="20"/>
          <w:u w:val="none"/>
          <w:vertAlign w:val="baseline"/>
        </w:rPr>
        <w:t xml:space="preserve"> </w:t>
      </w:r>
      <w:bookmarkStart w:id="198" w:name="Bookmark_I5JGM5NY2N1R610050000400"/>
      <w:bookmarkEnd w:id="198"/>
      <w:hyperlink r:id="rId78" w:history="1">
        <w:r>
          <w:rPr>
            <w:rFonts w:ascii="arial" w:eastAsia="arial" w:hAnsi="arial" w:cs="arial"/>
            <w:b w:val="0"/>
            <w:i/>
            <w:strike w:val="0"/>
            <w:noProof w:val="0"/>
            <w:color w:val="0077CC"/>
            <w:position w:val="0"/>
            <w:sz w:val="20"/>
            <w:u w:val="single"/>
            <w:vertAlign w:val="baseline"/>
          </w:rPr>
          <w:t>Mendell v. Golden-Farley of Hopkinsville, Inc.</w:t>
        </w:r>
      </w:hyperlink>
      <w:hyperlink r:id="rId78" w:history="1">
        <w:r>
          <w:rPr>
            <w:rFonts w:ascii="arial" w:eastAsia="arial" w:hAnsi="arial" w:cs="arial"/>
            <w:b w:val="0"/>
            <w:i/>
            <w:strike w:val="0"/>
            <w:noProof w:val="0"/>
            <w:color w:val="0077CC"/>
            <w:position w:val="0"/>
            <w:sz w:val="20"/>
            <w:u w:val="single"/>
            <w:vertAlign w:val="baseline"/>
          </w:rPr>
          <w:t>, 573 S.W.2d 346, 348-49 (Ky. App. 1978)</w:t>
        </w:r>
      </w:hyperlink>
      <w:r>
        <w:rPr>
          <w:rFonts w:ascii="arial" w:eastAsia="arial" w:hAnsi="arial" w:cs="arial"/>
          <w:b w:val="0"/>
          <w:i w:val="0"/>
          <w:strike w:val="0"/>
          <w:noProof w:val="0"/>
          <w:color w:val="000000"/>
          <w:position w:val="0"/>
          <w:sz w:val="20"/>
          <w:u w:val="none"/>
          <w:vertAlign w:val="baseline"/>
        </w:rPr>
        <w:t xml:space="preserve">. In this regard, Kentucky courts have also adopted the </w:t>
      </w:r>
      <w:r>
        <w:rPr>
          <w:rFonts w:ascii="arial" w:eastAsia="arial" w:hAnsi="arial" w:cs="arial"/>
          <w:b w:val="0"/>
          <w:i/>
          <w:strike w:val="0"/>
          <w:noProof w:val="0"/>
          <w:color w:val="000000"/>
          <w:position w:val="0"/>
          <w:sz w:val="20"/>
          <w:u w:val="none"/>
          <w:vertAlign w:val="baseline"/>
        </w:rPr>
        <w:t>Noerr-Pennington</w:t>
      </w:r>
      <w:r>
        <w:rPr>
          <w:rFonts w:ascii="arial" w:eastAsia="arial" w:hAnsi="arial" w:cs="arial"/>
          <w:b w:val="0"/>
          <w:i w:val="0"/>
          <w:strike w:val="0"/>
          <w:noProof w:val="0"/>
          <w:color w:val="000000"/>
          <w:position w:val="0"/>
          <w:sz w:val="20"/>
          <w:u w:val="none"/>
          <w:vertAlign w:val="baseline"/>
        </w:rPr>
        <w:t xml:space="preserve"> Doctrine in the context of state law claims. </w:t>
      </w:r>
      <w:r>
        <w:rPr>
          <w:rFonts w:ascii="arial" w:eastAsia="arial" w:hAnsi="arial" w:cs="arial"/>
          <w:b w:val="0"/>
          <w:i/>
          <w:strike w:val="0"/>
          <w:noProof w:val="0"/>
          <w:color w:val="000000"/>
          <w:position w:val="0"/>
          <w:sz w:val="20"/>
          <w:u w:val="none"/>
          <w:vertAlign w:val="baseline"/>
        </w:rPr>
        <w:t xml:space="preserve">See </w:t>
      </w:r>
      <w:bookmarkStart w:id="199" w:name="Bookmark_I5JGM5NY28T52Y0020000400"/>
      <w:bookmarkEnd w:id="199"/>
      <w:hyperlink r:id="rId79" w:history="1">
        <w:r>
          <w:rPr>
            <w:rFonts w:ascii="arial" w:eastAsia="arial" w:hAnsi="arial" w:cs="arial"/>
            <w:b w:val="0"/>
            <w:i/>
            <w:strike w:val="0"/>
            <w:noProof w:val="0"/>
            <w:color w:val="0077CC"/>
            <w:position w:val="0"/>
            <w:sz w:val="20"/>
            <w:u w:val="single"/>
            <w:vertAlign w:val="baseline"/>
          </w:rPr>
          <w:t>Grand Cmtys., Ltd. v. Stepner</w:t>
        </w:r>
      </w:hyperlink>
      <w:hyperlink r:id="rId79" w:history="1">
        <w:r>
          <w:rPr>
            <w:rFonts w:ascii="arial" w:eastAsia="arial" w:hAnsi="arial" w:cs="arial"/>
            <w:b w:val="0"/>
            <w:i/>
            <w:strike w:val="0"/>
            <w:noProof w:val="0"/>
            <w:color w:val="0077CC"/>
            <w:position w:val="0"/>
            <w:sz w:val="20"/>
            <w:u w:val="single"/>
            <w:vertAlign w:val="baseline"/>
          </w:rPr>
          <w:t>, 170 S.W.3d 411, 416 (Ky. App. 2004)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00" w:name="Bookmark_para_25"/>
      <w:bookmarkEnd w:id="200"/>
      <w:bookmarkStart w:id="201" w:name="Bookmark_I26TB2P72H3000GPN9B0000Y"/>
      <w:bookmarkEnd w:id="201"/>
      <w:bookmarkStart w:id="202" w:name="Bookmark_I26TB2P752H000GPN9B00010"/>
      <w:bookmarkEnd w:id="202"/>
      <w:bookmarkStart w:id="203" w:name="Bookmark_I5JGM5NY28T52Y0050000400"/>
      <w:bookmarkEnd w:id="203"/>
      <w:r>
        <w:rPr>
          <w:rFonts w:ascii="arial" w:eastAsia="arial" w:hAnsi="arial" w:cs="arial"/>
          <w:b w:val="0"/>
          <w:i w:val="0"/>
          <w:strike w:val="0"/>
          <w:noProof w:val="0"/>
          <w:color w:val="000000"/>
          <w:position w:val="0"/>
          <w:sz w:val="20"/>
          <w:u w:val="none"/>
          <w:vertAlign w:val="baseline"/>
        </w:rPr>
        <w:t xml:space="preserve">As with the Sherman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Act claims discussed above, the sham exception does not apply in this case; thus, the </w:t>
      </w:r>
      <w:bookmarkStart w:id="204" w:name="Bookmark_I5JGM5NY28T52Y0040000400"/>
      <w:bookmarkEnd w:id="204"/>
      <w:hyperlink r:id="rId56" w:history="1">
        <w:r>
          <w:rPr>
            <w:rFonts w:ascii="arial" w:eastAsia="arial" w:hAnsi="arial" w:cs="arial"/>
            <w:b w:val="0"/>
            <w:i/>
            <w:strike w:val="0"/>
            <w:noProof w:val="0"/>
            <w:color w:val="0077CC"/>
            <w:position w:val="0"/>
            <w:sz w:val="20"/>
            <w:u w:val="single"/>
            <w:vertAlign w:val="baseline"/>
          </w:rPr>
          <w:t>Noerr</w:t>
        </w:r>
      </w:hyperlink>
      <w:r>
        <w:rPr>
          <w:rFonts w:ascii="arial" w:eastAsia="arial" w:hAnsi="arial" w:cs="arial"/>
          <w:b w:val="0"/>
          <w:i/>
          <w:strike w:val="0"/>
          <w:noProof w:val="0"/>
          <w:color w:val="000000"/>
          <w:position w:val="0"/>
          <w:sz w:val="20"/>
          <w:u w:val="none"/>
          <w:vertAlign w:val="baseline"/>
        </w:rPr>
        <w:t>-</w:t>
      </w:r>
      <w:bookmarkStart w:id="205" w:name="Bookmark_I5JGM5NY2SF8V20010000400"/>
      <w:bookmarkEnd w:id="205"/>
      <w:hyperlink r:id="rId57" w:history="1">
        <w:r>
          <w:rPr>
            <w:rFonts w:ascii="arial" w:eastAsia="arial" w:hAnsi="arial" w:cs="arial"/>
            <w:b w:val="0"/>
            <w:i/>
            <w:strike w:val="0"/>
            <w:noProof w:val="0"/>
            <w:color w:val="0077CC"/>
            <w:position w:val="0"/>
            <w:sz w:val="20"/>
            <w:u w:val="single"/>
            <w:vertAlign w:val="baseline"/>
          </w:rPr>
          <w:t>Pennington</w:t>
        </w:r>
      </w:hyperlink>
      <w:bookmarkStart w:id="206" w:name="Bookmark_I26TB2P78WN000GPN9B00011"/>
      <w:bookmarkEnd w:id="206"/>
      <w:bookmarkStart w:id="207" w:name="Bookmark_I26TB2P7PC3000GPN9B00014"/>
      <w:bookmarkEnd w:id="207"/>
      <w:bookmarkStart w:id="208" w:name="Bookmark_I5JGM5NY2SF8V20040000400"/>
      <w:bookmarkEnd w:id="208"/>
      <w:r>
        <w:rPr>
          <w:rFonts w:ascii="arial" w:eastAsia="arial" w:hAnsi="arial" w:cs="arial"/>
          <w:b w:val="0"/>
          <w:i w:val="0"/>
          <w:strike w:val="0"/>
          <w:noProof w:val="0"/>
          <w:color w:val="000000"/>
          <w:position w:val="0"/>
          <w:sz w:val="20"/>
          <w:u w:val="none"/>
          <w:vertAlign w:val="baseline"/>
        </w:rPr>
        <w:t xml:space="preserve"> Doctrine immunizes RaceTech's communications. For this reason, the Court need not consider Defendants' </w:t>
      </w:r>
      <w:hyperlink r:id="rId28" w:history="1">
        <w:r>
          <w:rPr>
            <w:rFonts w:ascii="arial" w:eastAsia="arial" w:hAnsi="arial" w:cs="arial"/>
            <w:b w:val="0"/>
            <w:i/>
            <w:strike w:val="0"/>
            <w:noProof w:val="0"/>
            <w:color w:val="0077CC"/>
            <w:position w:val="0"/>
            <w:sz w:val="20"/>
            <w:u w:val="single"/>
            <w:vertAlign w:val="baseline"/>
          </w:rPr>
          <w:t>KRS 367.175(2)</w:t>
        </w:r>
      </w:hyperlink>
      <w:r>
        <w:rPr>
          <w:rFonts w:ascii="arial" w:eastAsia="arial" w:hAnsi="arial" w:cs="arial"/>
          <w:b w:val="0"/>
          <w:i w:val="0"/>
          <w:strike w:val="0"/>
          <w:noProof w:val="0"/>
          <w:color w:val="000000"/>
          <w:position w:val="0"/>
          <w:sz w:val="20"/>
          <w:u w:val="none"/>
          <w:vertAlign w:val="baseline"/>
        </w:rPr>
        <w:t xml:space="preserve"> claim any further. </w:t>
      </w:r>
      <w:bookmarkStart w:id="209" w:name="Bookmark_I5JGM5NY2SF8V20040000400_2"/>
      <w:bookmarkEnd w:id="209"/>
      <w:r>
        <w:rPr>
          <w:rFonts w:ascii="arial" w:eastAsia="arial" w:hAnsi="arial" w:cs="arial"/>
          <w:b w:val="0"/>
          <w:i w:val="0"/>
          <w:strike w:val="0"/>
          <w:noProof w:val="0"/>
          <w:color w:val="000000"/>
          <w:position w:val="0"/>
          <w:sz w:val="20"/>
          <w:u w:val="none"/>
          <w:vertAlign w:val="baseline"/>
        </w:rPr>
        <w:t xml:space="preserve">Even if Defendants stated an actual injury under </w:t>
      </w:r>
      <w:hyperlink r:id="rId28" w:history="1">
        <w:r>
          <w:rPr>
            <w:rFonts w:ascii="arial" w:eastAsia="arial" w:hAnsi="arial" w:cs="arial"/>
            <w:b w:val="0"/>
            <w:i/>
            <w:strike w:val="0"/>
            <w:noProof w:val="0"/>
            <w:color w:val="0077CC"/>
            <w:position w:val="0"/>
            <w:sz w:val="20"/>
            <w:u w:val="single"/>
            <w:vertAlign w:val="baseline"/>
          </w:rPr>
          <w:t>KRS 367.175(1)</w:t>
        </w:r>
      </w:hyperlink>
      <w:r>
        <w:rPr>
          <w:rFonts w:ascii="arial" w:eastAsia="arial" w:hAnsi="arial" w:cs="arial"/>
          <w:b w:val="0"/>
          <w:i w:val="0"/>
          <w:strike w:val="0"/>
          <w:noProof w:val="0"/>
          <w:color w:val="000000"/>
          <w:position w:val="0"/>
          <w:sz w:val="20"/>
          <w:u w:val="none"/>
          <w:vertAlign w:val="baseline"/>
        </w:rPr>
        <w:t xml:space="preserve">, which they do not, the </w:t>
      </w:r>
      <w:bookmarkStart w:id="210" w:name="Bookmark_I5JGM5NY2SF8V20040000400_3"/>
      <w:bookmarkEnd w:id="210"/>
      <w:bookmarkStart w:id="211" w:name="Bookmark_I5JGM5NY2SF8V20030000400"/>
      <w:bookmarkEnd w:id="211"/>
      <w:hyperlink r:id="rId56" w:history="1">
        <w:r>
          <w:rPr>
            <w:rFonts w:ascii="arial" w:eastAsia="arial" w:hAnsi="arial" w:cs="arial"/>
            <w:b w:val="0"/>
            <w:i/>
            <w:strike w:val="0"/>
            <w:noProof w:val="0"/>
            <w:color w:val="0077CC"/>
            <w:position w:val="0"/>
            <w:sz w:val="20"/>
            <w:u w:val="single"/>
            <w:vertAlign w:val="baseline"/>
          </w:rPr>
          <w:t>Noerr</w:t>
        </w:r>
      </w:hyperlink>
      <w:r>
        <w:rPr>
          <w:rFonts w:ascii="arial" w:eastAsia="arial" w:hAnsi="arial" w:cs="arial"/>
          <w:b w:val="0"/>
          <w:i/>
          <w:strike w:val="0"/>
          <w:noProof w:val="0"/>
          <w:color w:val="000000"/>
          <w:position w:val="0"/>
          <w:sz w:val="20"/>
          <w:u w:val="none"/>
          <w:vertAlign w:val="baseline"/>
        </w:rPr>
        <w:t>-</w:t>
      </w:r>
      <w:bookmarkStart w:id="212" w:name="Bookmark_I5JGM5NY2SF8V20050000400"/>
      <w:bookmarkEnd w:id="212"/>
      <w:hyperlink r:id="rId57" w:history="1">
        <w:r>
          <w:rPr>
            <w:rFonts w:ascii="arial" w:eastAsia="arial" w:hAnsi="arial" w:cs="arial"/>
            <w:b w:val="0"/>
            <w:i/>
            <w:strike w:val="0"/>
            <w:noProof w:val="0"/>
            <w:color w:val="0077CC"/>
            <w:position w:val="0"/>
            <w:sz w:val="20"/>
            <w:u w:val="single"/>
            <w:vertAlign w:val="baseline"/>
          </w:rPr>
          <w:t>Pennington</w:t>
        </w:r>
      </w:hyperlink>
      <w:r>
        <w:rPr>
          <w:rFonts w:ascii="arial" w:eastAsia="arial" w:hAnsi="arial" w:cs="arial"/>
          <w:b w:val="0"/>
          <w:i w:val="0"/>
          <w:strike w:val="0"/>
          <w:noProof w:val="0"/>
          <w:color w:val="000000"/>
          <w:position w:val="0"/>
          <w:sz w:val="20"/>
          <w:u w:val="none"/>
          <w:vertAlign w:val="baseline"/>
        </w:rPr>
        <w:t xml:space="preserve"> Doctrine would immunize RaceTech under this claim as well. </w:t>
      </w:r>
      <w:r>
        <w:rPr>
          <w:rFonts w:ascii="arial" w:eastAsia="arial" w:hAnsi="arial" w:cs="arial"/>
          <w:b/>
          <w:i w:val="0"/>
          <w:strike w:val="0"/>
          <w:noProof w:val="0"/>
          <w:color w:val="000000"/>
          <w:position w:val="0"/>
          <w:sz w:val="20"/>
          <w:u w:val="none"/>
          <w:vertAlign w:val="baseline"/>
        </w:rPr>
        <w:t> [*718] </w:t>
      </w:r>
      <w:r>
        <w:rPr>
          <w:rFonts w:ascii="arial" w:eastAsia="arial" w:hAnsi="arial" w:cs="arial"/>
          <w:b w:val="0"/>
          <w:i w:val="0"/>
          <w:strike w:val="0"/>
          <w:noProof w:val="0"/>
          <w:color w:val="000000"/>
          <w:position w:val="0"/>
          <w:sz w:val="20"/>
          <w:u w:val="none"/>
          <w:vertAlign w:val="baseline"/>
        </w:rPr>
        <w:t xml:space="preserve"> Thus, Defendants' claims under the Kentucky Consumer Protection Act will also be dismissed.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C. </w:t>
      </w:r>
      <w:r>
        <w:rPr>
          <w:rFonts w:ascii="arial" w:eastAsia="arial" w:hAnsi="arial" w:cs="arial"/>
          <w:b/>
          <w:i w:val="0"/>
          <w:strike w:val="0"/>
          <w:noProof w:val="0"/>
          <w:color w:val="000000"/>
          <w:position w:val="0"/>
          <w:sz w:val="20"/>
          <w:u w:val="single"/>
          <w:vertAlign w:val="baseline"/>
        </w:rPr>
        <w:t>Defendants' Remaining State Law Claims</w:t>
      </w:r>
    </w:p>
    <w:p>
      <w:pPr>
        <w:keepNext w:val="0"/>
        <w:widowControl w:val="0"/>
        <w:spacing w:before="200" w:after="0" w:line="260" w:lineRule="atLeast"/>
        <w:ind w:left="0" w:right="0" w:firstLine="0"/>
        <w:jc w:val="both"/>
      </w:pPr>
      <w:bookmarkStart w:id="213" w:name="Bookmark_para_26"/>
      <w:bookmarkEnd w:id="213"/>
      <w:bookmarkStart w:id="214" w:name="Bookmark_I26TB2P566T000GPN9B0000H"/>
      <w:bookmarkEnd w:id="214"/>
      <w:bookmarkStart w:id="215" w:name="Bookmark_I5JGM5NY2N1R620030000400"/>
      <w:bookmarkEnd w:id="215"/>
      <w:r>
        <w:rPr>
          <w:rFonts w:ascii="arial" w:eastAsia="arial" w:hAnsi="arial" w:cs="arial"/>
          <w:b w:val="0"/>
          <w:i w:val="0"/>
          <w:strike w:val="0"/>
          <w:noProof w:val="0"/>
          <w:color w:val="000000"/>
          <w:position w:val="0"/>
          <w:sz w:val="20"/>
          <w:u w:val="none"/>
          <w:vertAlign w:val="baseline"/>
        </w:rPr>
        <w:t>Defendants additionally assert Kentucky common law claims that Plaintiff engaged in a civil conspiracy and tortiously interfered with Defendants'</w:t>
      </w:r>
      <w:r>
        <w:rPr>
          <w:rFonts w:ascii="arial" w:eastAsia="arial" w:hAnsi="arial" w:cs="arial"/>
          <w:b/>
          <w:i w:val="0"/>
          <w:strike w:val="0"/>
          <w:noProof w:val="0"/>
          <w:color w:val="000000"/>
          <w:position w:val="0"/>
          <w:sz w:val="20"/>
          <w:u w:val="none"/>
          <w:vertAlign w:val="baseline"/>
        </w:rPr>
        <w:t> [**19] </w:t>
      </w:r>
      <w:r>
        <w:rPr>
          <w:rFonts w:ascii="arial" w:eastAsia="arial" w:hAnsi="arial" w:cs="arial"/>
          <w:b w:val="0"/>
          <w:i w:val="0"/>
          <w:strike w:val="0"/>
          <w:noProof w:val="0"/>
          <w:color w:val="000000"/>
          <w:position w:val="0"/>
          <w:sz w:val="20"/>
          <w:u w:val="none"/>
          <w:vertAlign w:val="baseline"/>
        </w:rPr>
        <w:t xml:space="preserve"> business relationship. (Answer &amp; Am. Countercl. ¶¶ 106-116). </w:t>
      </w:r>
      <w:bookmarkStart w:id="216" w:name="Bookmark_LNHNREFclscc12"/>
      <w:bookmarkEnd w:id="216"/>
      <w:hyperlink r:id="rId80" w:history="1">
        <w:r>
          <w:rPr>
            <w:rFonts w:ascii="arial" w:eastAsia="arial" w:hAnsi="arial" w:cs="arial"/>
            <w:b/>
            <w:i/>
            <w:strike w:val="0"/>
            <w:noProof w:val="0"/>
            <w:color w:val="0077CC"/>
            <w:position w:val="0"/>
            <w:sz w:val="20"/>
            <w:u w:val="single"/>
            <w:vertAlign w:val="baseline"/>
          </w:rPr>
          <w:t>HN12</w:t>
        </w:r>
      </w:hyperlink>
      <w:r>
        <w:rPr>
          <w:rFonts w:ascii="arial" w:eastAsia="arial" w:hAnsi="arial" w:cs="arial"/>
          <w:b w:val="0"/>
          <w:i w:val="0"/>
          <w:strike w:val="0"/>
          <w:noProof w:val="0"/>
          <w:color w:val="000000"/>
          <w:position w:val="0"/>
          <w:sz w:val="20"/>
          <w:u w:val="none"/>
          <w:vertAlign w:val="baseline"/>
        </w:rPr>
        <w:t>[</w:t>
      </w:r>
      <w:hyperlink w:anchor="Bookmark_clscc12" w:history="1">
        <w:r>
          <w:pict>
            <v:shape id="_x0000_i1057" type="#_x0000_t75" style="width:10.5pt;height:10.5pt">
              <v:imagedata r:id="rId37" o:title=""/>
            </v:shape>
          </w:pict>
        </w:r>
      </w:hyperlink>
      <w:r>
        <w:rPr>
          <w:rFonts w:ascii="arial" w:eastAsia="arial" w:hAnsi="arial" w:cs="arial"/>
          <w:b w:val="0"/>
          <w:i w:val="0"/>
          <w:strike w:val="0"/>
          <w:noProof w:val="0"/>
          <w:color w:val="000000"/>
          <w:position w:val="0"/>
          <w:sz w:val="20"/>
          <w:u w:val="none"/>
          <w:vertAlign w:val="baseline"/>
        </w:rPr>
        <w:t xml:space="preserve">] "Under Kentucky law, tort liability exists for the interference with a known contractual relationship, if the interference is malicious or without justification, or is accomplished by some unlawful means such as fraud, deceit, or coercion." </w:t>
      </w:r>
      <w:bookmarkStart w:id="217" w:name="Bookmark_I5JGM5NY2N1R620020000400"/>
      <w:bookmarkEnd w:id="217"/>
      <w:hyperlink r:id="rId81" w:history="1">
        <w:r>
          <w:rPr>
            <w:rFonts w:ascii="arial" w:eastAsia="arial" w:hAnsi="arial" w:cs="arial"/>
            <w:b w:val="0"/>
            <w:i/>
            <w:strike w:val="0"/>
            <w:noProof w:val="0"/>
            <w:color w:val="0077CC"/>
            <w:position w:val="0"/>
            <w:sz w:val="20"/>
            <w:u w:val="single"/>
            <w:vertAlign w:val="baseline"/>
          </w:rPr>
          <w:t>Steelvest, Inc. v. Scansteel Serv. Ctr. Inc.</w:t>
        </w:r>
      </w:hyperlink>
      <w:hyperlink r:id="rId81" w:history="1">
        <w:r>
          <w:rPr>
            <w:rFonts w:ascii="arial" w:eastAsia="arial" w:hAnsi="arial" w:cs="arial"/>
            <w:b w:val="0"/>
            <w:i/>
            <w:strike w:val="0"/>
            <w:noProof w:val="0"/>
            <w:color w:val="0077CC"/>
            <w:position w:val="0"/>
            <w:sz w:val="20"/>
            <w:u w:val="single"/>
            <w:vertAlign w:val="baseline"/>
          </w:rPr>
          <w:t>, 807 S.W.2d 476, 487 (Ky. 1991)</w:t>
        </w:r>
      </w:hyperlink>
      <w:r>
        <w:rPr>
          <w:rFonts w:ascii="arial" w:eastAsia="arial" w:hAnsi="arial" w:cs="arial"/>
          <w:b w:val="0"/>
          <w:i w:val="0"/>
          <w:strike w:val="0"/>
          <w:noProof w:val="0"/>
          <w:color w:val="000000"/>
          <w:position w:val="0"/>
          <w:sz w:val="20"/>
          <w:u w:val="none"/>
          <w:vertAlign w:val="baseline"/>
        </w:rPr>
        <w:t xml:space="preserve"> (citations omitted). </w:t>
      </w:r>
      <w:bookmarkStart w:id="218" w:name="Bookmark_I26TB2P5B1Y000GPN9B0000J"/>
      <w:bookmarkEnd w:id="218"/>
      <w:bookmarkStart w:id="219" w:name="Bookmark_I5JGM5NY2N1R620050000400"/>
      <w:bookmarkEnd w:id="219"/>
      <w:r>
        <w:rPr>
          <w:rFonts w:ascii="arial" w:eastAsia="arial" w:hAnsi="arial" w:cs="arial"/>
          <w:b w:val="0"/>
          <w:i w:val="0"/>
          <w:strike w:val="0"/>
          <w:noProof w:val="0"/>
          <w:color w:val="000000"/>
          <w:position w:val="0"/>
          <w:sz w:val="20"/>
          <w:u w:val="none"/>
          <w:vertAlign w:val="baseline"/>
        </w:rPr>
        <w:t>To prove a claim of civil conspiracy, a plaintiff must prove a defendant:</w:t>
      </w:r>
    </w:p>
    <w:p>
      <w:pPr>
        <w:keepNext w:val="0"/>
        <w:widowControl w:val="0"/>
        <w:spacing w:before="200" w:after="0" w:line="260" w:lineRule="atLeast"/>
        <w:ind w:left="400" w:right="0" w:firstLine="0"/>
        <w:jc w:val="both"/>
      </w:pPr>
      <w:bookmarkStart w:id="220" w:name="Bookmark_para_27"/>
      <w:bookmarkEnd w:id="220"/>
      <w:bookmarkStart w:id="221" w:name="Bookmark_I5JGM5NY2N1R620050000400_2"/>
      <w:bookmarkEnd w:id="221"/>
      <w:r>
        <w:rPr>
          <w:rFonts w:ascii="arial" w:eastAsia="arial" w:hAnsi="arial" w:cs="arial"/>
          <w:b w:val="0"/>
          <w:i w:val="0"/>
          <w:strike w:val="0"/>
          <w:noProof w:val="0"/>
          <w:color w:val="000000"/>
          <w:position w:val="0"/>
          <w:sz w:val="20"/>
          <w:u w:val="none"/>
          <w:vertAlign w:val="baseline"/>
        </w:rPr>
        <w:t>(a) does a tortious act in concert with the other or pursuant to a common design with him, or (b) knows that the other's conduct constitutes a breach of duty and gives substantial assistance or encouragement to the other so to conduct himself, or (c) gives substantial assistance to the other in accomplishing a tortious result and his own conduct separately considered, constitutes a breach of duty to the third person.</w:t>
      </w:r>
    </w:p>
    <w:p>
      <w:pPr>
        <w:keepNext w:val="0"/>
        <w:widowControl w:val="0"/>
        <w:spacing w:before="240" w:after="0" w:line="260" w:lineRule="atLeast"/>
        <w:ind w:left="0" w:right="0" w:firstLine="0"/>
        <w:jc w:val="both"/>
      </w:pPr>
      <w:bookmarkStart w:id="222" w:name="Bookmark_I5JGM5NY2N1R620050000400_3"/>
      <w:bookmarkEnd w:id="222"/>
      <w:bookmarkStart w:id="223" w:name="Bookmark_I5JGM5NY2N1R620040000400"/>
      <w:bookmarkEnd w:id="223"/>
      <w:hyperlink r:id="rId82" w:history="1">
        <w:r>
          <w:rPr>
            <w:rFonts w:ascii="arial" w:eastAsia="arial" w:hAnsi="arial" w:cs="arial"/>
            <w:b w:val="0"/>
            <w:i/>
            <w:strike w:val="0"/>
            <w:color w:val="0077CC"/>
            <w:sz w:val="20"/>
            <w:u w:val="single"/>
            <w:vertAlign w:val="baseline"/>
          </w:rPr>
          <w:t>James v. Wilson</w:t>
        </w:r>
      </w:hyperlink>
      <w:hyperlink r:id="rId82" w:history="1">
        <w:r>
          <w:rPr>
            <w:rFonts w:ascii="arial" w:eastAsia="arial" w:hAnsi="arial" w:cs="arial"/>
            <w:b w:val="0"/>
            <w:i/>
            <w:strike w:val="0"/>
            <w:color w:val="0077CC"/>
            <w:sz w:val="20"/>
            <w:u w:val="single"/>
            <w:vertAlign w:val="baseline"/>
          </w:rPr>
          <w:t>, 95 S.W.3d 875, 897 (Ky. App. 2002)</w:t>
        </w:r>
      </w:hyperlink>
      <w:r>
        <w:rPr>
          <w:rFonts w:ascii="arial" w:eastAsia="arial" w:hAnsi="arial" w:cs="arial"/>
          <w:b w:val="0"/>
          <w:i w:val="0"/>
          <w:strike w:val="0"/>
          <w:noProof w:val="0"/>
          <w:color w:val="000000"/>
          <w:position w:val="0"/>
          <w:sz w:val="20"/>
          <w:u w:val="none"/>
          <w:vertAlign w:val="baseline"/>
        </w:rPr>
        <w:t xml:space="preserve"> (citation omitted).</w:t>
      </w:r>
    </w:p>
    <w:p>
      <w:pPr>
        <w:keepNext w:val="0"/>
        <w:widowControl w:val="0"/>
        <w:spacing w:before="240" w:after="0" w:line="260" w:lineRule="atLeast"/>
        <w:ind w:left="0" w:right="0" w:firstLine="0"/>
        <w:jc w:val="both"/>
      </w:pPr>
      <w:bookmarkStart w:id="224" w:name="Bookmark_para_28"/>
      <w:bookmarkEnd w:id="224"/>
      <w:bookmarkStart w:id="225" w:name="Bookmark_LNHNREFclscc13"/>
      <w:bookmarkEnd w:id="225"/>
      <w:hyperlink r:id="rId83" w:history="1">
        <w:r>
          <w:rPr>
            <w:rFonts w:ascii="arial" w:eastAsia="arial" w:hAnsi="arial" w:cs="arial"/>
            <w:b/>
            <w:i/>
            <w:strike w:val="0"/>
            <w:color w:val="0077CC"/>
            <w:sz w:val="20"/>
            <w:u w:val="single"/>
            <w:vertAlign w:val="baseline"/>
          </w:rPr>
          <w:t>HN13</w:t>
        </w:r>
      </w:hyperlink>
      <w:r>
        <w:rPr>
          <w:rFonts w:ascii="arial" w:eastAsia="arial" w:hAnsi="arial" w:cs="arial"/>
          <w:b w:val="0"/>
          <w:i w:val="0"/>
          <w:strike w:val="0"/>
          <w:noProof w:val="0"/>
          <w:color w:val="000000"/>
          <w:position w:val="0"/>
          <w:sz w:val="20"/>
          <w:u w:val="none"/>
          <w:vertAlign w:val="baseline"/>
        </w:rPr>
        <w:t>[</w:t>
      </w:r>
      <w:hyperlink w:anchor="Bookmark_clscc13" w:history="1">
        <w:r>
          <w:pict>
            <v:shape id="_x0000_i1058" type="#_x0000_t75" style="width:10.5pt;height:10.5pt">
              <v:imagedata r:id="rId37" o:title=""/>
            </v:shape>
          </w:pict>
        </w:r>
      </w:hyperlink>
      <w:r>
        <w:rPr>
          <w:rFonts w:ascii="arial" w:eastAsia="arial" w:hAnsi="arial" w:cs="arial"/>
          <w:b w:val="0"/>
          <w:i w:val="0"/>
          <w:strike w:val="0"/>
          <w:noProof w:val="0"/>
          <w:color w:val="000000"/>
          <w:position w:val="0"/>
          <w:sz w:val="20"/>
          <w:u w:val="none"/>
          <w:vertAlign w:val="baseline"/>
        </w:rPr>
        <w:t xml:space="preserve">] </w:t>
      </w:r>
      <w:bookmarkStart w:id="226" w:name="Bookmark_I5JGM5NY2HM5PH0020000400"/>
      <w:bookmarkEnd w:id="226"/>
      <w:bookmarkStart w:id="227" w:name="Bookmark_I5JGM5NY2HM5PH0040000400"/>
      <w:bookmarkEnd w:id="227"/>
      <w:r>
        <w:rPr>
          <w:rFonts w:ascii="arial" w:eastAsia="arial" w:hAnsi="arial" w:cs="arial"/>
          <w:b w:val="0"/>
          <w:i w:val="0"/>
          <w:strike w:val="0"/>
          <w:noProof w:val="0"/>
          <w:color w:val="000000"/>
          <w:position w:val="0"/>
          <w:sz w:val="20"/>
          <w:u w:val="none"/>
          <w:vertAlign w:val="baseline"/>
        </w:rPr>
        <w:t xml:space="preserve">The Sixth Circuit has left open the possibility that the </w:t>
      </w:r>
      <w:r>
        <w:rPr>
          <w:rFonts w:ascii="arial" w:eastAsia="arial" w:hAnsi="arial" w:cs="arial"/>
          <w:b w:val="0"/>
          <w:i/>
          <w:strike w:val="0"/>
          <w:noProof w:val="0"/>
          <w:color w:val="000000"/>
          <w:position w:val="0"/>
          <w:sz w:val="20"/>
          <w:u w:val="none"/>
          <w:vertAlign w:val="baseline"/>
        </w:rPr>
        <w:t>Noerr-Pennington</w:t>
      </w:r>
      <w:r>
        <w:rPr>
          <w:rFonts w:ascii="arial" w:eastAsia="arial" w:hAnsi="arial" w:cs="arial"/>
          <w:b w:val="0"/>
          <w:i w:val="0"/>
          <w:strike w:val="0"/>
          <w:noProof w:val="0"/>
          <w:color w:val="000000"/>
          <w:position w:val="0"/>
          <w:sz w:val="20"/>
          <w:u w:val="none"/>
          <w:vertAlign w:val="baseline"/>
        </w:rPr>
        <w:t xml:space="preserve"> Doctrine may extend to state common law claims as well. </w:t>
      </w:r>
      <w:r>
        <w:rPr>
          <w:rFonts w:ascii="arial" w:eastAsia="arial" w:hAnsi="arial" w:cs="arial"/>
          <w:b w:val="0"/>
          <w:i/>
          <w:strike w:val="0"/>
          <w:noProof w:val="0"/>
          <w:color w:val="000000"/>
          <w:position w:val="0"/>
          <w:sz w:val="20"/>
          <w:u w:val="none"/>
          <w:vertAlign w:val="baseline"/>
        </w:rPr>
        <w:t xml:space="preserve">See </w:t>
      </w:r>
      <w:bookmarkStart w:id="228" w:name="Bookmark_I5JGM5NY2HM5PH0010000400"/>
      <w:bookmarkEnd w:id="228"/>
      <w:hyperlink r:id="rId84" w:history="1">
        <w:r>
          <w:rPr>
            <w:rFonts w:ascii="arial" w:eastAsia="arial" w:hAnsi="arial" w:cs="arial"/>
            <w:b w:val="0"/>
            <w:i/>
            <w:strike w:val="0"/>
            <w:noProof w:val="0"/>
            <w:color w:val="0077CC"/>
            <w:position w:val="0"/>
            <w:sz w:val="20"/>
            <w:u w:val="single"/>
            <w:vertAlign w:val="baseline"/>
          </w:rPr>
          <w:t>Campbell v. PMI Food Equip. Grp., Inc.</w:t>
        </w:r>
      </w:hyperlink>
      <w:hyperlink r:id="rId84" w:history="1">
        <w:r>
          <w:rPr>
            <w:rFonts w:ascii="arial" w:eastAsia="arial" w:hAnsi="arial" w:cs="arial"/>
            <w:b w:val="0"/>
            <w:i/>
            <w:strike w:val="0"/>
            <w:noProof w:val="0"/>
            <w:color w:val="0077CC"/>
            <w:position w:val="0"/>
            <w:sz w:val="20"/>
            <w:u w:val="single"/>
            <w:vertAlign w:val="baseline"/>
          </w:rPr>
          <w:t>, 509 F.3d 776, 790 (6th Cir. 2007)</w:t>
        </w:r>
      </w:hyperlink>
      <w:r>
        <w:rPr>
          <w:rFonts w:ascii="arial" w:eastAsia="arial" w:hAnsi="arial" w:cs="arial"/>
          <w:b w:val="0"/>
          <w:i w:val="0"/>
          <w:strike w:val="0"/>
          <w:noProof w:val="0"/>
          <w:color w:val="000000"/>
          <w:position w:val="0"/>
          <w:sz w:val="20"/>
          <w:u w:val="none"/>
          <w:vertAlign w:val="baseline"/>
        </w:rPr>
        <w:t xml:space="preserve">. </w:t>
      </w:r>
      <w:bookmarkStart w:id="229" w:name="Bookmark_I5JGM5NY2N1R630010000400"/>
      <w:bookmarkEnd w:id="229"/>
      <w:r>
        <w:rPr>
          <w:rFonts w:ascii="arial" w:eastAsia="arial" w:hAnsi="arial" w:cs="arial"/>
          <w:b w:val="0"/>
          <w:i/>
          <w:strike w:val="0"/>
          <w:noProof w:val="0"/>
          <w:color w:val="000000"/>
          <w:position w:val="0"/>
          <w:sz w:val="20"/>
          <w:u w:val="none"/>
          <w:vertAlign w:val="baseline"/>
        </w:rPr>
        <w:t xml:space="preserve">See also </w:t>
      </w:r>
      <w:bookmarkStart w:id="230" w:name="Bookmark_I5JGM5NY2HM5PH0030000400"/>
      <w:bookmarkEnd w:id="230"/>
      <w:hyperlink r:id="rId85" w:history="1">
        <w:r>
          <w:rPr>
            <w:rFonts w:ascii="arial" w:eastAsia="arial" w:hAnsi="arial" w:cs="arial"/>
            <w:b w:val="0"/>
            <w:i/>
            <w:strike w:val="0"/>
            <w:noProof w:val="0"/>
            <w:color w:val="0077CC"/>
            <w:position w:val="0"/>
            <w:sz w:val="20"/>
            <w:u w:val="single"/>
            <w:vertAlign w:val="baseline"/>
          </w:rPr>
          <w:t>Beirut Traders Co. v. Nieman Marcus Grp., Inc.</w:t>
        </w:r>
      </w:hyperlink>
      <w:hyperlink r:id="rId85" w:history="1">
        <w:r>
          <w:rPr>
            <w:rFonts w:ascii="arial" w:eastAsia="arial" w:hAnsi="arial" w:cs="arial"/>
            <w:b w:val="0"/>
            <w:i/>
            <w:strike w:val="0"/>
            <w:noProof w:val="0"/>
            <w:color w:val="0077CC"/>
            <w:position w:val="0"/>
            <w:sz w:val="20"/>
            <w:u w:val="single"/>
            <w:vertAlign w:val="baseline"/>
          </w:rPr>
          <w:t>, No. 2:09-CV-11176, 2009 U.S. Dist. LEXIS 98149, 2009 WL 3460674, at *8 (E.D. Mich. Oct. 22, 2009)</w:t>
        </w:r>
      </w:hyperlink>
      <w:r>
        <w:rPr>
          <w:rFonts w:ascii="arial" w:eastAsia="arial" w:hAnsi="arial" w:cs="arial"/>
          <w:b w:val="0"/>
          <w:i w:val="0"/>
          <w:strike w:val="0"/>
          <w:noProof w:val="0"/>
          <w:color w:val="000000"/>
          <w:position w:val="0"/>
          <w:sz w:val="20"/>
          <w:u w:val="none"/>
          <w:vertAlign w:val="baseline"/>
        </w:rPr>
        <w:t xml:space="preserve"> (holding that the </w:t>
      </w:r>
      <w:r>
        <w:rPr>
          <w:rFonts w:ascii="arial" w:eastAsia="arial" w:hAnsi="arial" w:cs="arial"/>
          <w:b w:val="0"/>
          <w:i/>
          <w:strike w:val="0"/>
          <w:noProof w:val="0"/>
          <w:color w:val="000000"/>
          <w:position w:val="0"/>
          <w:sz w:val="20"/>
          <w:u w:val="none"/>
          <w:vertAlign w:val="baseline"/>
        </w:rPr>
        <w:t>Noerr-Pennington</w:t>
      </w:r>
      <w:r>
        <w:rPr>
          <w:rFonts w:ascii="arial" w:eastAsia="arial" w:hAnsi="arial" w:cs="arial"/>
          <w:b w:val="0"/>
          <w:i w:val="0"/>
          <w:strike w:val="0"/>
          <w:noProof w:val="0"/>
          <w:color w:val="000000"/>
          <w:position w:val="0"/>
          <w:sz w:val="20"/>
          <w:u w:val="none"/>
          <w:vertAlign w:val="baseline"/>
        </w:rPr>
        <w:t xml:space="preserve"> Doctrine provided immunity from a tortious inference claim based upon pre-litigation communications asserting trademark</w:t>
      </w:r>
      <w:r>
        <w:rPr>
          <w:rFonts w:ascii="arial" w:eastAsia="arial" w:hAnsi="arial" w:cs="arial"/>
          <w:b/>
          <w:i w:val="0"/>
          <w:strike w:val="0"/>
          <w:noProof w:val="0"/>
          <w:color w:val="000000"/>
          <w:position w:val="0"/>
          <w:sz w:val="20"/>
          <w:u w:val="none"/>
          <w:vertAlign w:val="baseline"/>
        </w:rPr>
        <w:t> [**20] </w:t>
      </w:r>
      <w:r>
        <w:rPr>
          <w:rFonts w:ascii="arial" w:eastAsia="arial" w:hAnsi="arial" w:cs="arial"/>
          <w:b w:val="0"/>
          <w:i w:val="0"/>
          <w:strike w:val="0"/>
          <w:noProof w:val="0"/>
          <w:color w:val="000000"/>
          <w:position w:val="0"/>
          <w:sz w:val="20"/>
          <w:u w:val="none"/>
          <w:vertAlign w:val="baseline"/>
        </w:rPr>
        <w:t xml:space="preserve"> rights). More on point, the Kentucky Court of Appeals has immunized communications under </w:t>
      </w:r>
      <w:r>
        <w:rPr>
          <w:rFonts w:ascii="arial" w:eastAsia="arial" w:hAnsi="arial" w:cs="arial"/>
          <w:b w:val="0"/>
          <w:i/>
          <w:strike w:val="0"/>
          <w:noProof w:val="0"/>
          <w:color w:val="000000"/>
          <w:position w:val="0"/>
          <w:sz w:val="20"/>
          <w:u w:val="none"/>
          <w:vertAlign w:val="baseline"/>
        </w:rPr>
        <w:t>Noerr-Pennington</w:t>
      </w:r>
      <w:r>
        <w:rPr>
          <w:rFonts w:ascii="arial" w:eastAsia="arial" w:hAnsi="arial" w:cs="arial"/>
          <w:b w:val="0"/>
          <w:i w:val="0"/>
          <w:strike w:val="0"/>
          <w:noProof w:val="0"/>
          <w:color w:val="000000"/>
          <w:position w:val="0"/>
          <w:sz w:val="20"/>
          <w:u w:val="none"/>
          <w:vertAlign w:val="baseline"/>
        </w:rPr>
        <w:t xml:space="preserve"> in an action for tortious interference. </w:t>
      </w:r>
      <w:bookmarkStart w:id="231" w:name="Bookmark_I5JGM5NY2N1R630010000400_2"/>
      <w:bookmarkEnd w:id="231"/>
      <w:r>
        <w:rPr>
          <w:rFonts w:ascii="arial" w:eastAsia="arial" w:hAnsi="arial" w:cs="arial"/>
          <w:b w:val="0"/>
          <w:i/>
          <w:strike w:val="0"/>
          <w:noProof w:val="0"/>
          <w:color w:val="000000"/>
          <w:position w:val="0"/>
          <w:sz w:val="20"/>
          <w:u w:val="none"/>
          <w:vertAlign w:val="baseline"/>
        </w:rPr>
        <w:t xml:space="preserve">See </w:t>
      </w:r>
      <w:bookmarkStart w:id="232" w:name="Bookmark_I5JGM5NY2HM5PH0050000400"/>
      <w:bookmarkEnd w:id="232"/>
      <w:hyperlink r:id="rId79" w:history="1">
        <w:r>
          <w:rPr>
            <w:rFonts w:ascii="arial" w:eastAsia="arial" w:hAnsi="arial" w:cs="arial"/>
            <w:b w:val="0"/>
            <w:i/>
            <w:strike w:val="0"/>
            <w:noProof w:val="0"/>
            <w:color w:val="0077CC"/>
            <w:position w:val="0"/>
            <w:sz w:val="20"/>
            <w:u w:val="single"/>
            <w:vertAlign w:val="baseline"/>
          </w:rPr>
          <w:t>Stepner</w:t>
        </w:r>
      </w:hyperlink>
      <w:hyperlink r:id="rId79" w:history="1">
        <w:r>
          <w:rPr>
            <w:rFonts w:ascii="arial" w:eastAsia="arial" w:hAnsi="arial" w:cs="arial"/>
            <w:b w:val="0"/>
            <w:i/>
            <w:strike w:val="0"/>
            <w:noProof w:val="0"/>
            <w:color w:val="0077CC"/>
            <w:position w:val="0"/>
            <w:sz w:val="20"/>
            <w:u w:val="single"/>
            <w:vertAlign w:val="baseline"/>
          </w:rPr>
          <w:t>, 170 S.W.3d at 416</w:t>
        </w:r>
      </w:hyperlink>
      <w:r>
        <w:rPr>
          <w:rFonts w:ascii="arial" w:eastAsia="arial" w:hAnsi="arial" w:cs="arial"/>
          <w:b w:val="0"/>
          <w:i w:val="0"/>
          <w:strike w:val="0"/>
          <w:noProof w:val="0"/>
          <w:color w:val="000000"/>
          <w:position w:val="0"/>
          <w:sz w:val="20"/>
          <w:u w:val="none"/>
          <w:vertAlign w:val="baseline"/>
        </w:rPr>
        <w:t xml:space="preserve">. </w:t>
      </w:r>
      <w:bookmarkStart w:id="233" w:name="Bookmark_I5JGM5NY2N1R630030000400"/>
      <w:bookmarkEnd w:id="233"/>
      <w:r>
        <w:rPr>
          <w:rFonts w:ascii="arial" w:eastAsia="arial" w:hAnsi="arial" w:cs="arial"/>
          <w:b w:val="0"/>
          <w:i w:val="0"/>
          <w:strike w:val="0"/>
          <w:noProof w:val="0"/>
          <w:color w:val="000000"/>
          <w:position w:val="0"/>
          <w:sz w:val="20"/>
          <w:u w:val="none"/>
          <w:vertAlign w:val="baseline"/>
        </w:rPr>
        <w:t xml:space="preserve">Even without </w:t>
      </w:r>
      <w:r>
        <w:rPr>
          <w:rFonts w:ascii="arial" w:eastAsia="arial" w:hAnsi="arial" w:cs="arial"/>
          <w:b w:val="0"/>
          <w:i/>
          <w:strike w:val="0"/>
          <w:noProof w:val="0"/>
          <w:color w:val="000000"/>
          <w:position w:val="0"/>
          <w:sz w:val="20"/>
          <w:u w:val="none"/>
          <w:vertAlign w:val="baseline"/>
        </w:rPr>
        <w:t>Noerr-Pennington</w:t>
      </w:r>
      <w:r>
        <w:rPr>
          <w:rFonts w:ascii="arial" w:eastAsia="arial" w:hAnsi="arial" w:cs="arial"/>
          <w:b w:val="0"/>
          <w:i w:val="0"/>
          <w:strike w:val="0"/>
          <w:noProof w:val="0"/>
          <w:color w:val="000000"/>
          <w:position w:val="0"/>
          <w:sz w:val="20"/>
          <w:u w:val="none"/>
          <w:vertAlign w:val="baseline"/>
        </w:rPr>
        <w:t xml:space="preserve"> immunity, however, Defendants' state law claims must fail for the same reasons their federal </w:t>
      </w:r>
      <w:r>
        <w:rPr>
          <w:rFonts w:ascii="arial" w:eastAsia="arial" w:hAnsi="arial" w:cs="arial"/>
          <w:b w:val="0"/>
          <w:i/>
          <w:strike w:val="0"/>
          <w:noProof w:val="0"/>
          <w:color w:val="000000"/>
          <w:position w:val="0"/>
          <w:sz w:val="20"/>
          <w:u w:val="none"/>
          <w:vertAlign w:val="baseline"/>
        </w:rPr>
        <w:t>Section 1</w:t>
      </w:r>
      <w:r>
        <w:rPr>
          <w:rFonts w:ascii="arial" w:eastAsia="arial" w:hAnsi="arial" w:cs="arial"/>
          <w:b w:val="0"/>
          <w:i w:val="0"/>
          <w:strike w:val="0"/>
          <w:noProof w:val="0"/>
          <w:color w:val="000000"/>
          <w:position w:val="0"/>
          <w:sz w:val="20"/>
          <w:u w:val="none"/>
          <w:vertAlign w:val="baseline"/>
        </w:rPr>
        <w:t xml:space="preserve"> claims fail: Defendants have not alleged an actual injury. </w:t>
      </w:r>
      <w:bookmarkStart w:id="234" w:name="Bookmark_LNHNREFclscc14"/>
      <w:bookmarkEnd w:id="234"/>
      <w:hyperlink r:id="rId86" w:history="1">
        <w:r>
          <w:rPr>
            <w:rFonts w:ascii="arial" w:eastAsia="arial" w:hAnsi="arial" w:cs="arial"/>
            <w:b/>
            <w:i/>
            <w:strike w:val="0"/>
            <w:noProof w:val="0"/>
            <w:color w:val="0077CC"/>
            <w:position w:val="0"/>
            <w:sz w:val="20"/>
            <w:u w:val="single"/>
            <w:vertAlign w:val="baseline"/>
          </w:rPr>
          <w:t>HN14</w:t>
        </w:r>
      </w:hyperlink>
      <w:r>
        <w:rPr>
          <w:rFonts w:ascii="arial" w:eastAsia="arial" w:hAnsi="arial" w:cs="arial"/>
          <w:b w:val="0"/>
          <w:i w:val="0"/>
          <w:strike w:val="0"/>
          <w:noProof w:val="0"/>
          <w:color w:val="000000"/>
          <w:position w:val="0"/>
          <w:sz w:val="20"/>
          <w:u w:val="none"/>
          <w:vertAlign w:val="baseline"/>
        </w:rPr>
        <w:t>[</w:t>
      </w:r>
      <w:hyperlink w:anchor="Bookmark_clscc14" w:history="1">
        <w:r>
          <w:pict>
            <v:shape id="_x0000_i1059" type="#_x0000_t75" style="width:10.5pt;height:10.5pt">
              <v:imagedata r:id="rId37" o:title=""/>
            </v:shape>
          </w:pict>
        </w:r>
      </w:hyperlink>
      <w:r>
        <w:rPr>
          <w:rFonts w:ascii="arial" w:eastAsia="arial" w:hAnsi="arial" w:cs="arial"/>
          <w:b w:val="0"/>
          <w:i w:val="0"/>
          <w:strike w:val="0"/>
          <w:noProof w:val="0"/>
          <w:color w:val="000000"/>
          <w:position w:val="0"/>
          <w:sz w:val="20"/>
          <w:u w:val="none"/>
          <w:vertAlign w:val="baseline"/>
        </w:rPr>
        <w:t xml:space="preserve">] In order to state a claim for tortious interference, there must be some proof that a contract or business relationship was adversely affected. </w:t>
      </w:r>
      <w:r>
        <w:rPr>
          <w:rFonts w:ascii="arial" w:eastAsia="arial" w:hAnsi="arial" w:cs="arial"/>
          <w:b w:val="0"/>
          <w:i/>
          <w:strike w:val="0"/>
          <w:noProof w:val="0"/>
          <w:color w:val="000000"/>
          <w:position w:val="0"/>
          <w:sz w:val="20"/>
          <w:u w:val="none"/>
          <w:vertAlign w:val="baseline"/>
        </w:rPr>
        <w:t xml:space="preserve">See </w:t>
      </w:r>
      <w:bookmarkStart w:id="235" w:name="Bookmark_I5JGM5NY2N1R630020000400"/>
      <w:bookmarkEnd w:id="235"/>
      <w:hyperlink r:id="rId81" w:history="1">
        <w:r>
          <w:rPr>
            <w:rFonts w:ascii="arial" w:eastAsia="arial" w:hAnsi="arial" w:cs="arial"/>
            <w:b w:val="0"/>
            <w:i/>
            <w:strike w:val="0"/>
            <w:noProof w:val="0"/>
            <w:color w:val="0077CC"/>
            <w:position w:val="0"/>
            <w:sz w:val="20"/>
            <w:u w:val="single"/>
            <w:vertAlign w:val="baseline"/>
          </w:rPr>
          <w:t>Steelvest</w:t>
        </w:r>
      </w:hyperlink>
      <w:hyperlink r:id="rId81" w:history="1">
        <w:r>
          <w:rPr>
            <w:rFonts w:ascii="arial" w:eastAsia="arial" w:hAnsi="arial" w:cs="arial"/>
            <w:b w:val="0"/>
            <w:i/>
            <w:strike w:val="0"/>
            <w:noProof w:val="0"/>
            <w:color w:val="0077CC"/>
            <w:position w:val="0"/>
            <w:sz w:val="20"/>
            <w:u w:val="single"/>
            <w:vertAlign w:val="baseline"/>
          </w:rPr>
          <w:t>, 807 S.W.2d at 487</w:t>
        </w:r>
      </w:hyperlink>
      <w:r>
        <w:rPr>
          <w:rFonts w:ascii="arial" w:eastAsia="arial" w:hAnsi="arial" w:cs="arial"/>
          <w:b w:val="0"/>
          <w:i w:val="0"/>
          <w:strike w:val="0"/>
          <w:noProof w:val="0"/>
          <w:color w:val="000000"/>
          <w:position w:val="0"/>
          <w:sz w:val="20"/>
          <w:u w:val="none"/>
          <w:vertAlign w:val="baseline"/>
        </w:rPr>
        <w:t>. As previously noted, Defendants have pointed to no contract or business relationship which has been actually interfered with and have only established the potential for interference at some point in the future. (Answer &amp; Am. Countercl. ¶ 76). This is insufficient to survive a motion to dismiss regarding Defendants' tortious interference claim.</w:t>
      </w:r>
    </w:p>
    <w:p>
      <w:pPr>
        <w:keepNext w:val="0"/>
        <w:widowControl w:val="0"/>
        <w:spacing w:before="200" w:after="0" w:line="260" w:lineRule="atLeast"/>
        <w:ind w:left="0" w:right="0" w:firstLine="0"/>
        <w:jc w:val="both"/>
      </w:pPr>
      <w:bookmarkStart w:id="236" w:name="Bookmark_para_29"/>
      <w:bookmarkEnd w:id="236"/>
      <w:bookmarkStart w:id="237" w:name="Bookmark_I5JGM5NY2N1R630050000400"/>
      <w:bookmarkEnd w:id="237"/>
      <w:r>
        <w:rPr>
          <w:rFonts w:ascii="arial" w:eastAsia="arial" w:hAnsi="arial" w:cs="arial"/>
          <w:b w:val="0"/>
          <w:i w:val="0"/>
          <w:strike w:val="0"/>
          <w:noProof w:val="0"/>
          <w:color w:val="000000"/>
          <w:position w:val="0"/>
          <w:sz w:val="20"/>
          <w:u w:val="none"/>
          <w:vertAlign w:val="baseline"/>
        </w:rPr>
        <w:t xml:space="preserve">Defendants </w:t>
      </w:r>
      <w:bookmarkStart w:id="238" w:name="Bookmark_LNHNREFclscc15"/>
      <w:bookmarkEnd w:id="238"/>
      <w:hyperlink r:id="rId87" w:history="1">
        <w:r>
          <w:rPr>
            <w:rFonts w:ascii="arial" w:eastAsia="arial" w:hAnsi="arial" w:cs="arial"/>
            <w:b/>
            <w:i/>
            <w:strike w:val="0"/>
            <w:noProof w:val="0"/>
            <w:color w:val="0077CC"/>
            <w:position w:val="0"/>
            <w:sz w:val="20"/>
            <w:u w:val="single"/>
            <w:vertAlign w:val="baseline"/>
          </w:rPr>
          <w:t>HN15</w:t>
        </w:r>
      </w:hyperlink>
      <w:r>
        <w:rPr>
          <w:rFonts w:ascii="arial" w:eastAsia="arial" w:hAnsi="arial" w:cs="arial"/>
          <w:b w:val="0"/>
          <w:i w:val="0"/>
          <w:strike w:val="0"/>
          <w:noProof w:val="0"/>
          <w:color w:val="000000"/>
          <w:position w:val="0"/>
          <w:sz w:val="20"/>
          <w:u w:val="none"/>
          <w:vertAlign w:val="baseline"/>
        </w:rPr>
        <w:t>[</w:t>
      </w:r>
      <w:hyperlink w:anchor="Bookmark_clscc15" w:history="1">
        <w:r>
          <w:pict>
            <v:shape id="_x0000_i1060" type="#_x0000_t75" style="width:10.5pt;height:10.5pt">
              <v:imagedata r:id="rId37" o:title=""/>
            </v:shape>
          </w:pict>
        </w:r>
      </w:hyperlink>
      <w:r>
        <w:rPr>
          <w:rFonts w:ascii="arial" w:eastAsia="arial" w:hAnsi="arial" w:cs="arial"/>
          <w:b w:val="0"/>
          <w:i w:val="0"/>
          <w:strike w:val="0"/>
          <w:noProof w:val="0"/>
          <w:color w:val="000000"/>
          <w:position w:val="0"/>
          <w:sz w:val="20"/>
          <w:u w:val="none"/>
          <w:vertAlign w:val="baseline"/>
        </w:rPr>
        <w:t xml:space="preserve">] must also show some breach of duty or tortious act occurred in order to sustain a claim for civil conspiracy. </w:t>
      </w:r>
      <w:r>
        <w:rPr>
          <w:rFonts w:ascii="arial" w:eastAsia="arial" w:hAnsi="arial" w:cs="arial"/>
          <w:b w:val="0"/>
          <w:i/>
          <w:strike w:val="0"/>
          <w:noProof w:val="0"/>
          <w:color w:val="000000"/>
          <w:position w:val="0"/>
          <w:sz w:val="20"/>
          <w:u w:val="none"/>
          <w:vertAlign w:val="baseline"/>
        </w:rPr>
        <w:t xml:space="preserve">See </w:t>
      </w:r>
      <w:bookmarkStart w:id="239" w:name="Bookmark_I5JGM5NY2N1R630040000400"/>
      <w:bookmarkEnd w:id="239"/>
      <w:hyperlink r:id="rId82" w:history="1">
        <w:r>
          <w:rPr>
            <w:rFonts w:ascii="arial" w:eastAsia="arial" w:hAnsi="arial" w:cs="arial"/>
            <w:b w:val="0"/>
            <w:i/>
            <w:strike w:val="0"/>
            <w:noProof w:val="0"/>
            <w:color w:val="0077CC"/>
            <w:position w:val="0"/>
            <w:sz w:val="20"/>
            <w:u w:val="single"/>
            <w:vertAlign w:val="baseline"/>
          </w:rPr>
          <w:t>Wilson</w:t>
        </w:r>
      </w:hyperlink>
      <w:hyperlink r:id="rId82" w:history="1">
        <w:r>
          <w:rPr>
            <w:rFonts w:ascii="arial" w:eastAsia="arial" w:hAnsi="arial" w:cs="arial"/>
            <w:b w:val="0"/>
            <w:i/>
            <w:strike w:val="0"/>
            <w:noProof w:val="0"/>
            <w:color w:val="0077CC"/>
            <w:position w:val="0"/>
            <w:sz w:val="20"/>
            <w:u w:val="single"/>
            <w:vertAlign w:val="baseline"/>
          </w:rPr>
          <w:t>, 95 S.W.3d at 897</w:t>
        </w:r>
      </w:hyperlink>
      <w:r>
        <w:rPr>
          <w:rFonts w:ascii="arial" w:eastAsia="arial" w:hAnsi="arial" w:cs="arial"/>
          <w:b w:val="0"/>
          <w:i w:val="0"/>
          <w:strike w:val="0"/>
          <w:noProof w:val="0"/>
          <w:color w:val="000000"/>
          <w:position w:val="0"/>
          <w:sz w:val="20"/>
          <w:u w:val="none"/>
          <w:vertAlign w:val="baseline"/>
        </w:rPr>
        <w:t xml:space="preserve">. </w:t>
      </w:r>
      <w:bookmarkStart w:id="240" w:name="Bookmark_I5JGM5NY28T5310020000400"/>
      <w:bookmarkEnd w:id="240"/>
      <w:r>
        <w:rPr>
          <w:rFonts w:ascii="arial" w:eastAsia="arial" w:hAnsi="arial" w:cs="arial"/>
          <w:b w:val="0"/>
          <w:i w:val="0"/>
          <w:strike w:val="0"/>
          <w:noProof w:val="0"/>
          <w:color w:val="000000"/>
          <w:position w:val="0"/>
          <w:sz w:val="20"/>
          <w:u w:val="none"/>
          <w:vertAlign w:val="baseline"/>
        </w:rPr>
        <w:t xml:space="preserve">Defendants' counterclaims are based upon what </w:t>
      </w:r>
      <w:r>
        <w:rPr>
          <w:rFonts w:ascii="arial" w:eastAsia="arial" w:hAnsi="arial" w:cs="arial"/>
          <w:b w:val="0"/>
          <w:i/>
          <w:strike w:val="0"/>
          <w:noProof w:val="0"/>
          <w:color w:val="000000"/>
          <w:position w:val="0"/>
          <w:sz w:val="20"/>
          <w:u w:val="none"/>
          <w:vertAlign w:val="baseline"/>
        </w:rPr>
        <w:t>might</w:t>
      </w:r>
      <w:r>
        <w:rPr>
          <w:rFonts w:ascii="arial" w:eastAsia="arial" w:hAnsi="arial" w:cs="arial"/>
          <w:b w:val="0"/>
          <w:i w:val="0"/>
          <w:strike w:val="0"/>
          <w:noProof w:val="0"/>
          <w:color w:val="000000"/>
          <w:position w:val="0"/>
          <w:sz w:val="20"/>
          <w:u w:val="none"/>
          <w:vertAlign w:val="baseline"/>
        </w:rPr>
        <w:t xml:space="preserve"> happen in the future and what RaceTech has </w:t>
      </w:r>
      <w:r>
        <w:rPr>
          <w:rFonts w:ascii="arial" w:eastAsia="arial" w:hAnsi="arial" w:cs="arial"/>
          <w:b w:val="0"/>
          <w:i/>
          <w:strike w:val="0"/>
          <w:noProof w:val="0"/>
          <w:color w:val="000000"/>
          <w:position w:val="0"/>
          <w:sz w:val="20"/>
          <w:u w:val="none"/>
          <w:vertAlign w:val="baseline"/>
        </w:rPr>
        <w:t>attempted</w:t>
      </w:r>
      <w:r>
        <w:rPr>
          <w:rFonts w:ascii="arial" w:eastAsia="arial" w:hAnsi="arial" w:cs="arial"/>
          <w:b w:val="0"/>
          <w:i w:val="0"/>
          <w:strike w:val="0"/>
          <w:noProof w:val="0"/>
          <w:color w:val="000000"/>
          <w:position w:val="0"/>
          <w:sz w:val="20"/>
          <w:u w:val="none"/>
          <w:vertAlign w:val="baseline"/>
        </w:rPr>
        <w:t xml:space="preserve"> to do, but have failed to show an actual breach of duty by RaceTech or any of its alleged co-conspirators. </w:t>
      </w:r>
      <w:bookmarkStart w:id="241" w:name="Bookmark_I5JGM5NY28T5310020000400_2"/>
      <w:bookmarkEnd w:id="241"/>
      <w:r>
        <w:rPr>
          <w:rFonts w:ascii="arial" w:eastAsia="arial" w:hAnsi="arial" w:cs="arial"/>
          <w:b w:val="0"/>
          <w:i w:val="0"/>
          <w:strike w:val="0"/>
          <w:noProof w:val="0"/>
          <w:color w:val="000000"/>
          <w:position w:val="0"/>
          <w:sz w:val="20"/>
          <w:u w:val="none"/>
          <w:vertAlign w:val="baseline"/>
        </w:rPr>
        <w:t>Absent allegations</w:t>
      </w:r>
      <w:r>
        <w:rPr>
          <w:rFonts w:ascii="arial" w:eastAsia="arial" w:hAnsi="arial" w:cs="arial"/>
          <w:b/>
          <w:i w:val="0"/>
          <w:strike w:val="0"/>
          <w:noProof w:val="0"/>
          <w:color w:val="000000"/>
          <w:position w:val="0"/>
          <w:sz w:val="20"/>
          <w:u w:val="none"/>
          <w:vertAlign w:val="baseline"/>
        </w:rPr>
        <w:t> [**21] </w:t>
      </w:r>
      <w:r>
        <w:rPr>
          <w:rFonts w:ascii="arial" w:eastAsia="arial" w:hAnsi="arial" w:cs="arial"/>
          <w:b w:val="0"/>
          <w:i w:val="0"/>
          <w:strike w:val="0"/>
          <w:noProof w:val="0"/>
          <w:color w:val="000000"/>
          <w:position w:val="0"/>
          <w:sz w:val="20"/>
          <w:u w:val="none"/>
          <w:vertAlign w:val="baseline"/>
        </w:rPr>
        <w:t xml:space="preserve"> of an actual breach, Defendants have failed to state a claim for either civil conspiracy or tortious interference with a business relationship. </w:t>
      </w:r>
      <w:r>
        <w:rPr>
          <w:rFonts w:ascii="arial" w:eastAsia="arial" w:hAnsi="arial" w:cs="arial"/>
          <w:b w:val="0"/>
          <w:i/>
          <w:strike w:val="0"/>
          <w:noProof w:val="0"/>
          <w:color w:val="000000"/>
          <w:position w:val="0"/>
          <w:sz w:val="20"/>
          <w:u w:val="none"/>
          <w:vertAlign w:val="baseline"/>
        </w:rPr>
        <w:t xml:space="preserve">See </w:t>
      </w:r>
      <w:bookmarkStart w:id="242" w:name="Bookmark_I5JGM5NY28T5310010000400"/>
      <w:bookmarkEnd w:id="242"/>
      <w:hyperlink r:id="rId88" w:history="1">
        <w:r>
          <w:rPr>
            <w:rFonts w:ascii="arial" w:eastAsia="arial" w:hAnsi="arial" w:cs="arial"/>
            <w:b w:val="0"/>
            <w:i/>
            <w:strike w:val="0"/>
            <w:noProof w:val="0"/>
            <w:color w:val="0077CC"/>
            <w:position w:val="0"/>
            <w:sz w:val="20"/>
            <w:u w:val="single"/>
            <w:vertAlign w:val="baseline"/>
          </w:rPr>
          <w:t>Walt Peabody Advert. Serv., Inc. v. Pecora</w:t>
        </w:r>
      </w:hyperlink>
      <w:hyperlink r:id="rId88" w:history="1">
        <w:r>
          <w:rPr>
            <w:rFonts w:ascii="arial" w:eastAsia="arial" w:hAnsi="arial" w:cs="arial"/>
            <w:b w:val="0"/>
            <w:i/>
            <w:strike w:val="0"/>
            <w:noProof w:val="0"/>
            <w:color w:val="0077CC"/>
            <w:position w:val="0"/>
            <w:sz w:val="20"/>
            <w:u w:val="single"/>
            <w:vertAlign w:val="baseline"/>
          </w:rPr>
          <w:t>, 393 F. Supp. 328, 331 (W.D. Ky. 1974)</w:t>
        </w:r>
      </w:hyperlink>
      <w:r>
        <w:rPr>
          <w:rFonts w:ascii="arial" w:eastAsia="arial" w:hAnsi="arial" w:cs="arial"/>
          <w:b w:val="0"/>
          <w:i w:val="0"/>
          <w:strike w:val="0"/>
          <w:noProof w:val="0"/>
          <w:color w:val="000000"/>
          <w:position w:val="0"/>
          <w:sz w:val="20"/>
          <w:u w:val="none"/>
          <w:vertAlign w:val="baseline"/>
        </w:rPr>
        <w:t xml:space="preserve"> (noting that</w:t>
      </w:r>
      <w:bookmarkStart w:id="243" w:name="Bookmark_LNHNREFclscc16"/>
      <w:bookmarkEnd w:id="243"/>
      <w:hyperlink r:id="rId89" w:history="1">
        <w:r>
          <w:rPr>
            <w:rFonts w:ascii="arial" w:eastAsia="arial" w:hAnsi="arial" w:cs="arial"/>
            <w:b/>
            <w:i/>
            <w:strike w:val="0"/>
            <w:noProof w:val="0"/>
            <w:color w:val="0077CC"/>
            <w:position w:val="0"/>
            <w:sz w:val="20"/>
            <w:u w:val="single"/>
            <w:vertAlign w:val="baseline"/>
          </w:rPr>
          <w:t>HN16</w:t>
        </w:r>
      </w:hyperlink>
      <w:r>
        <w:rPr>
          <w:rFonts w:ascii="arial" w:eastAsia="arial" w:hAnsi="arial" w:cs="arial"/>
          <w:b w:val="0"/>
          <w:i w:val="0"/>
          <w:strike w:val="0"/>
          <w:noProof w:val="0"/>
          <w:color w:val="000000"/>
          <w:position w:val="0"/>
          <w:sz w:val="20"/>
          <w:u w:val="none"/>
          <w:vertAlign w:val="baseline"/>
        </w:rPr>
        <w:t>[</w:t>
      </w:r>
      <w:hyperlink w:anchor="Bookmark_clscc16" w:history="1">
        <w:r>
          <w:pict>
            <v:shape id="_x0000_i1061" type="#_x0000_t75" style="width:10.5pt;height:10.5pt">
              <v:imagedata r:id="rId37" o:title=""/>
            </v:shape>
          </w:pict>
        </w:r>
      </w:hyperlink>
      <w:r>
        <w:rPr>
          <w:rFonts w:ascii="arial" w:eastAsia="arial" w:hAnsi="arial" w:cs="arial"/>
          <w:b w:val="0"/>
          <w:i w:val="0"/>
          <w:strike w:val="0"/>
          <w:noProof w:val="0"/>
          <w:color w:val="000000"/>
          <w:position w:val="0"/>
          <w:sz w:val="20"/>
          <w:u w:val="none"/>
          <w:vertAlign w:val="baseline"/>
        </w:rPr>
        <w:t>]  elements of a tortious inference claim include a breach by a third party and resulting damage) (citation omitted). For these reasons, Defendants' remaining counterclaims are dismissed.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V. </w:t>
      </w:r>
      <w:r>
        <w:rPr>
          <w:rFonts w:ascii="arial" w:eastAsia="arial" w:hAnsi="arial" w:cs="arial"/>
          <w:b/>
          <w:i w:val="0"/>
          <w:strike w:val="0"/>
          <w:noProof w:val="0"/>
          <w:color w:val="000000"/>
          <w:position w:val="0"/>
          <w:sz w:val="20"/>
          <w:u w:val="single"/>
          <w:vertAlign w:val="baseline"/>
        </w:rPr>
        <w:t>CONCLUSION</w:t>
      </w:r>
    </w:p>
    <w:p>
      <w:pPr>
        <w:keepNext w:val="0"/>
        <w:widowControl w:val="0"/>
        <w:spacing w:before="200" w:after="0" w:line="260" w:lineRule="atLeast"/>
        <w:ind w:left="0" w:right="0" w:firstLine="0"/>
        <w:jc w:val="both"/>
      </w:pPr>
      <w:bookmarkStart w:id="244" w:name="Bookmark_para_30"/>
      <w:bookmarkEnd w:id="244"/>
      <w:r>
        <w:rPr>
          <w:rFonts w:ascii="arial" w:eastAsia="arial" w:hAnsi="arial" w:cs="arial"/>
          <w:b w:val="0"/>
          <w:i w:val="0"/>
          <w:strike w:val="0"/>
          <w:noProof w:val="0"/>
          <w:color w:val="000000"/>
          <w:position w:val="0"/>
          <w:sz w:val="20"/>
          <w:u w:val="none"/>
          <w:vertAlign w:val="baseline"/>
        </w:rPr>
        <w:t xml:space="preserve">For the foregoing reasons, </w:t>
      </w:r>
      <w:r>
        <w:rPr>
          <w:rFonts w:ascii="arial" w:eastAsia="arial" w:hAnsi="arial" w:cs="arial"/>
          <w:b/>
          <w:i w:val="0"/>
          <w:strike w:val="0"/>
          <w:noProof w:val="0"/>
          <w:color w:val="000000"/>
          <w:position w:val="0"/>
          <w:sz w:val="20"/>
          <w:u w:val="none"/>
          <w:vertAlign w:val="baseline"/>
        </w:rPr>
        <w:t>IT IS HEREBY ORDERED</w:t>
      </w:r>
      <w:r>
        <w:rPr>
          <w:rFonts w:ascii="arial" w:eastAsia="arial" w:hAnsi="arial" w:cs="arial"/>
          <w:b w:val="0"/>
          <w:i w:val="0"/>
          <w:strike w:val="0"/>
          <w:noProof w:val="0"/>
          <w:color w:val="000000"/>
          <w:position w:val="0"/>
          <w:sz w:val="20"/>
          <w:u w:val="none"/>
          <w:vertAlign w:val="baseline"/>
        </w:rPr>
        <w:t xml:space="preserve"> that Plaintiff's Motion for Leave to File Overlength Reply </w:t>
      </w:r>
      <w:r>
        <w:rPr>
          <w:rFonts w:ascii="arial" w:eastAsia="arial" w:hAnsi="arial" w:cs="arial"/>
          <w:b/>
          <w:i w:val="0"/>
          <w:strike w:val="0"/>
          <w:noProof w:val="0"/>
          <w:color w:val="000000"/>
          <w:position w:val="0"/>
          <w:sz w:val="20"/>
          <w:u w:val="none"/>
          <w:vertAlign w:val="baseline"/>
        </w:rPr>
        <w:t> [*719] </w:t>
      </w:r>
      <w:r>
        <w:rPr>
          <w:rFonts w:ascii="arial" w:eastAsia="arial" w:hAnsi="arial" w:cs="arial"/>
          <w:b w:val="0"/>
          <w:i w:val="0"/>
          <w:strike w:val="0"/>
          <w:noProof w:val="0"/>
          <w:color w:val="000000"/>
          <w:position w:val="0"/>
          <w:sz w:val="20"/>
          <w:u w:val="none"/>
          <w:vertAlign w:val="baseline"/>
        </w:rPr>
        <w:t xml:space="preserve"> (DN 33) and Plaintiff's Motion to Dismiss Defendant's Amended Counterclaims (DN 22) are </w:t>
      </w:r>
      <w:r>
        <w:rPr>
          <w:rFonts w:ascii="arial" w:eastAsia="arial" w:hAnsi="arial" w:cs="arial"/>
          <w:b/>
          <w:i w:val="0"/>
          <w:strike w:val="0"/>
          <w:noProof w:val="0"/>
          <w:color w:val="000000"/>
          <w:position w:val="0"/>
          <w:sz w:val="20"/>
          <w:u w:val="none"/>
          <w:vertAlign w:val="baseline"/>
        </w:rPr>
        <w:t>GRANTED</w:t>
      </w:r>
      <w:r>
        <w:rPr>
          <w:rFonts w:ascii="arial" w:eastAsia="arial" w:hAnsi="arial" w:cs="arial"/>
          <w:b w:val="0"/>
          <w:i w:val="0"/>
          <w:strike w:val="0"/>
          <w:noProof w:val="0"/>
          <w:color w:val="000000"/>
          <w:position w:val="0"/>
          <w:sz w:val="20"/>
          <w:u w:val="none"/>
          <w:vertAlign w:val="baseline"/>
        </w:rPr>
        <w:t xml:space="preserve">, and Defendants' Counterclaims are </w:t>
      </w:r>
      <w:r>
        <w:rPr>
          <w:rFonts w:ascii="arial" w:eastAsia="arial" w:hAnsi="arial" w:cs="arial"/>
          <w:b/>
          <w:i w:val="0"/>
          <w:strike w:val="0"/>
          <w:noProof w:val="0"/>
          <w:color w:val="000000"/>
          <w:position w:val="0"/>
          <w:sz w:val="20"/>
          <w:u w:val="none"/>
          <w:vertAlign w:val="baseline"/>
        </w:rPr>
        <w:t>DISMISSED WITHOUT PREJUDICE</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45" w:name="Bookmark_para_31"/>
      <w:bookmarkEnd w:id="245"/>
      <w:r>
        <w:rPr>
          <w:rFonts w:ascii="arial" w:eastAsia="arial" w:hAnsi="arial" w:cs="arial"/>
          <w:b w:val="0"/>
          <w:i w:val="0"/>
          <w:strike w:val="0"/>
          <w:noProof w:val="0"/>
          <w:color w:val="000000"/>
          <w:position w:val="0"/>
          <w:sz w:val="20"/>
          <w:u w:val="none"/>
          <w:vertAlign w:val="baseline"/>
        </w:rPr>
        <w:t>/s/ Greg N. Stivers</w:t>
      </w:r>
    </w:p>
    <w:p>
      <w:pPr>
        <w:keepNext w:val="0"/>
        <w:widowControl w:val="0"/>
        <w:spacing w:before="200" w:after="0" w:line="260" w:lineRule="atLeast"/>
        <w:ind w:left="0" w:right="0" w:firstLine="0"/>
        <w:jc w:val="both"/>
      </w:pPr>
      <w:bookmarkStart w:id="246" w:name="Bookmark_para_32"/>
      <w:bookmarkEnd w:id="246"/>
      <w:r>
        <w:rPr>
          <w:rFonts w:ascii="arial" w:eastAsia="arial" w:hAnsi="arial" w:cs="arial"/>
          <w:b/>
          <w:i w:val="0"/>
          <w:strike w:val="0"/>
          <w:noProof w:val="0"/>
          <w:color w:val="000000"/>
          <w:position w:val="0"/>
          <w:sz w:val="20"/>
          <w:u w:val="none"/>
          <w:vertAlign w:val="baseline"/>
        </w:rPr>
        <w:t>Greg N. Stivers, Judge</w:t>
      </w:r>
    </w:p>
    <w:p>
      <w:pPr>
        <w:keepNext w:val="0"/>
        <w:widowControl w:val="0"/>
        <w:spacing w:before="200" w:after="0" w:line="260" w:lineRule="atLeast"/>
        <w:ind w:left="0" w:right="0" w:firstLine="0"/>
        <w:jc w:val="both"/>
      </w:pPr>
      <w:bookmarkStart w:id="247" w:name="Bookmark_para_33"/>
      <w:bookmarkEnd w:id="247"/>
      <w:r>
        <w:rPr>
          <w:rFonts w:ascii="arial" w:eastAsia="arial" w:hAnsi="arial" w:cs="arial"/>
          <w:b/>
          <w:i w:val="0"/>
          <w:strike w:val="0"/>
          <w:noProof w:val="0"/>
          <w:color w:val="000000"/>
          <w:position w:val="0"/>
          <w:sz w:val="20"/>
          <w:u w:val="none"/>
          <w:vertAlign w:val="baseline"/>
        </w:rPr>
        <w:t>United States District Court</w:t>
      </w:r>
    </w:p>
    <w:p>
      <w:pPr>
        <w:keepNext w:val="0"/>
        <w:widowControl w:val="0"/>
        <w:spacing w:before="200" w:after="0" w:line="260" w:lineRule="atLeast"/>
        <w:ind w:left="0" w:right="0" w:firstLine="0"/>
        <w:jc w:val="both"/>
      </w:pPr>
      <w:bookmarkStart w:id="248" w:name="Bookmark_para_34"/>
      <w:bookmarkEnd w:id="248"/>
      <w:r>
        <w:rPr>
          <w:rFonts w:ascii="arial" w:eastAsia="arial" w:hAnsi="arial" w:cs="arial"/>
          <w:b w:val="0"/>
          <w:i w:val="0"/>
          <w:strike w:val="0"/>
          <w:noProof w:val="0"/>
          <w:color w:val="000000"/>
          <w:position w:val="0"/>
          <w:sz w:val="20"/>
          <w:u w:val="none"/>
          <w:vertAlign w:val="baseline"/>
        </w:rPr>
        <w:t>March 11, 2016</w:t>
      </w:r>
    </w:p>
    <w:p/>
    <w:p>
      <w:pPr>
        <w:ind w:left="200"/>
      </w:pPr>
      <w:r>
        <w:br/>
      </w:r>
      <w:r>
        <w:pict>
          <v:line id="_x0000_s1062" style="position:absolute;z-index:251662336"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2" w:space="240" w:equalWidth="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0">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bookmarkStart w:id="48" w:name="Bookmark_fnpara_1"/>
      <w:bookmarkEnd w:id="48"/>
      <w:r>
        <w:rPr>
          <w:rFonts w:ascii="arial" w:eastAsia="arial" w:hAnsi="arial" w:cs="arial"/>
          <w:b w:val="0"/>
          <w:i w:val="0"/>
          <w:strike w:val="0"/>
          <w:noProof w:val="0"/>
          <w:color w:val="000000"/>
          <w:position w:val="0"/>
          <w:sz w:val="18"/>
          <w:u w:val="none"/>
          <w:vertAlign w:val="baseline"/>
        </w:rPr>
        <w:t>The sole provider of this data in the thoroughbred horse racing industry is Equibase Company, LLC ("Equibase"). (Answer &amp; Am. Countercl. ¶ 39). Encore entered into a data licensing agreement with Equibase on August 29, 2014, which runs through December 31, 2016. (Defs.' Resp. 9).</w:t>
      </w:r>
    </w:p>
  </w:footnote>
  <w:footnote w:id="1">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bookmarkStart w:id="49" w:name="Bookmark_fnpara_2"/>
      <w:bookmarkEnd w:id="49"/>
      <w:r>
        <w:rPr>
          <w:rFonts w:ascii="arial" w:eastAsia="arial" w:hAnsi="arial" w:cs="arial"/>
          <w:b w:val="0"/>
          <w:i w:val="0"/>
          <w:strike w:val="0"/>
          <w:noProof w:val="0"/>
          <w:color w:val="000000"/>
          <w:position w:val="0"/>
          <w:sz w:val="18"/>
          <w:u w:val="none"/>
          <w:vertAlign w:val="baseline"/>
        </w:rPr>
        <w:t xml:space="preserve">The term "totalizator" (also spelled "totalisator"), which is synonymous with the term "pari-mutuel," is defined as "a machine for registering the bets and computing the payoff in pari-mutuel betting." </w:t>
      </w:r>
      <w:r>
        <w:rPr>
          <w:rFonts w:ascii="arial" w:eastAsia="arial" w:hAnsi="arial" w:cs="arial"/>
          <w:b w:val="0"/>
          <w:i/>
          <w:strike w:val="0"/>
          <w:noProof w:val="0"/>
          <w:color w:val="000000"/>
          <w:position w:val="0"/>
          <w:sz w:val="18"/>
          <w:u w:val="none"/>
          <w:vertAlign w:val="baseline"/>
        </w:rPr>
        <w:t>Totalizator</w:t>
      </w:r>
      <w:r>
        <w:rPr>
          <w:rFonts w:ascii="arial" w:eastAsia="arial" w:hAnsi="arial" w:cs="arial"/>
          <w:b/>
          <w:i/>
          <w:strike w:val="0"/>
          <w:noProof w:val="0"/>
          <w:color w:val="000000"/>
          <w:position w:val="0"/>
          <w:sz w:val="18"/>
          <w:u w:val="none"/>
          <w:vertAlign w:val="baseline"/>
        </w:rPr>
        <w:t> [**3] </w:t>
      </w:r>
      <w:r>
        <w:rPr>
          <w:rFonts w:ascii="arial" w:eastAsia="arial" w:hAnsi="arial" w:cs="arial"/>
          <w:b w:val="0"/>
          <w:i w:val="0"/>
          <w:strike w:val="0"/>
          <w:noProof w:val="0"/>
          <w:color w:val="000000"/>
          <w:position w:val="0"/>
          <w:sz w:val="18"/>
          <w:u w:val="none"/>
          <w:vertAlign w:val="baseline"/>
        </w:rPr>
        <w:t xml:space="preserve">, MERRIAM-WEBSTER, </w:t>
      </w:r>
      <w:hyperlink r:id="rId1" w:history="1">
        <w:r>
          <w:rPr>
            <w:rFonts w:ascii="arial" w:eastAsia="arial" w:hAnsi="arial" w:cs="arial"/>
            <w:b w:val="0"/>
            <w:i/>
            <w:strike w:val="0"/>
            <w:noProof w:val="0"/>
            <w:color w:val="0077CC"/>
            <w:position w:val="0"/>
            <w:sz w:val="18"/>
            <w:u w:val="single"/>
            <w:vertAlign w:val="baseline"/>
          </w:rPr>
          <w:t>http://www.merriam-webster.com/dictionary/totalizator</w:t>
        </w:r>
      </w:hyperlink>
      <w:r>
        <w:rPr>
          <w:rFonts w:ascii="arial" w:eastAsia="arial" w:hAnsi="arial" w:cs="arial"/>
          <w:b w:val="0"/>
          <w:i w:val="0"/>
          <w:strike w:val="0"/>
          <w:noProof w:val="0"/>
          <w:color w:val="000000"/>
          <w:position w:val="0"/>
          <w:sz w:val="18"/>
          <w:u w:val="none"/>
          <w:vertAlign w:val="baseline"/>
        </w:rPr>
        <w:t xml:space="preserve"> (last visited Feb. 8, 2016); </w:t>
      </w:r>
      <w:r>
        <w:rPr>
          <w:rFonts w:ascii="arial" w:eastAsia="arial" w:hAnsi="arial" w:cs="arial"/>
          <w:b w:val="0"/>
          <w:i/>
          <w:strike w:val="0"/>
          <w:noProof w:val="0"/>
          <w:color w:val="000000"/>
          <w:position w:val="0"/>
          <w:sz w:val="18"/>
          <w:u w:val="none"/>
          <w:vertAlign w:val="baseline"/>
        </w:rPr>
        <w:t>Pari-mutuel</w:t>
      </w:r>
      <w:r>
        <w:rPr>
          <w:rFonts w:ascii="arial" w:eastAsia="arial" w:hAnsi="arial" w:cs="arial"/>
          <w:b w:val="0"/>
          <w:i w:val="0"/>
          <w:strike w:val="0"/>
          <w:noProof w:val="0"/>
          <w:color w:val="000000"/>
          <w:position w:val="0"/>
          <w:sz w:val="18"/>
          <w:u w:val="none"/>
          <w:vertAlign w:val="baseline"/>
        </w:rPr>
        <w:t xml:space="preserve">, MERRIAM-WEBSTER, </w:t>
      </w:r>
      <w:hyperlink r:id="rId2" w:history="1">
        <w:r>
          <w:rPr>
            <w:rFonts w:ascii="arial" w:eastAsia="arial" w:hAnsi="arial" w:cs="arial"/>
            <w:b w:val="0"/>
            <w:i/>
            <w:strike w:val="0"/>
            <w:noProof w:val="0"/>
            <w:color w:val="0077CC"/>
            <w:position w:val="0"/>
            <w:sz w:val="18"/>
            <w:u w:val="single"/>
            <w:vertAlign w:val="baseline"/>
          </w:rPr>
          <w:t>http://www.merriam-webster.com/dictionary/pari-mutuel</w:t>
        </w:r>
      </w:hyperlink>
      <w:r>
        <w:rPr>
          <w:rFonts w:ascii="arial" w:eastAsia="arial" w:hAnsi="arial" w:cs="arial"/>
          <w:b w:val="0"/>
          <w:i w:val="0"/>
          <w:strike w:val="0"/>
          <w:noProof w:val="0"/>
          <w:color w:val="000000"/>
          <w:position w:val="0"/>
          <w:sz w:val="18"/>
          <w:u w:val="none"/>
          <w:vertAlign w:val="baseline"/>
        </w:rPr>
        <w:t xml:space="preserve"> (last visited Feb. 8, 2016).</w:t>
      </w:r>
    </w:p>
  </w:footnote>
  <w:footnote w:id="2">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bookmarkStart w:id="50" w:name="Bookmark_fnpara_3"/>
      <w:bookmarkEnd w:id="50"/>
      <w:r>
        <w:rPr>
          <w:rFonts w:ascii="arial" w:eastAsia="arial" w:hAnsi="arial" w:cs="arial"/>
          <w:b w:val="0"/>
          <w:i w:val="0"/>
          <w:strike w:val="0"/>
          <w:noProof w:val="0"/>
          <w:color w:val="000000"/>
          <w:position w:val="0"/>
          <w:sz w:val="18"/>
          <w:u w:val="none"/>
          <w:vertAlign w:val="baseline"/>
        </w:rPr>
        <w:t>AmTote is part of the Stronach Group, which owns several racetracks and is engaged in the business of operating and supplying pari-mutuel technology. (Def.'s Resp. 5). Another company in the group is Monarch Content Management, LLC ("Monarch"), which has no direct involvement with historical racing, but does buy and sell rights relating to horse races run across North America. (Defs.' Resp. 5). Therefore, AmTote, Monarch, and the interests of several race tracks are alleged to fall within the Stronach Group umbrella. (Def.'s Resp. 6).</w:t>
      </w:r>
    </w:p>
  </w:footnote>
  <w:footnote w:id="3">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bookmarkStart w:id="82" w:name="Bookmark_fnpara_4"/>
      <w:bookmarkEnd w:id="82"/>
      <w:bookmarkStart w:id="83" w:name="Bookmark_I5JGM5NW2HM6YC0040000400"/>
      <w:bookmarkEnd w:id="83"/>
      <w:r>
        <w:rPr>
          <w:rFonts w:ascii="arial" w:eastAsia="arial" w:hAnsi="arial" w:cs="arial"/>
          <w:b w:val="0"/>
          <w:i w:val="0"/>
          <w:strike w:val="0"/>
          <w:noProof w:val="0"/>
          <w:color w:val="000000"/>
          <w:position w:val="0"/>
          <w:sz w:val="18"/>
          <w:u w:val="none"/>
          <w:vertAlign w:val="baseline"/>
        </w:rPr>
        <w:t>RaceTech has outlined numerous other reasons in support of its motion, including the fact that Encore has conceded that</w:t>
      </w:r>
      <w:r>
        <w:rPr>
          <w:rFonts w:ascii="arial" w:eastAsia="arial" w:hAnsi="arial" w:cs="arial"/>
          <w:b/>
          <w:i w:val="0"/>
          <w:strike w:val="0"/>
          <w:noProof w:val="0"/>
          <w:color w:val="000000"/>
          <w:position w:val="0"/>
          <w:sz w:val="18"/>
          <w:u w:val="none"/>
          <w:vertAlign w:val="baseline"/>
        </w:rPr>
        <w:t> [**10] </w:t>
      </w:r>
      <w:r>
        <w:rPr>
          <w:rFonts w:ascii="arial" w:eastAsia="arial" w:hAnsi="arial" w:cs="arial"/>
          <w:b w:val="0"/>
          <w:i w:val="0"/>
          <w:strike w:val="0"/>
          <w:noProof w:val="0"/>
          <w:color w:val="000000"/>
          <w:position w:val="0"/>
          <w:sz w:val="18"/>
          <w:u w:val="none"/>
          <w:vertAlign w:val="baseline"/>
        </w:rPr>
        <w:t xml:space="preserve"> it is RaceTech's sole competitor. (Pl.'s Reply to Mot. to Dismiss 9, DN 32). As the Sixth Circuit has noted, </w:t>
      </w:r>
      <w:bookmarkStart w:id="84" w:name="Bookmark_LNHNREFclscc4"/>
      <w:bookmarkEnd w:id="84"/>
      <w:hyperlink r:id="rId3" w:history="1">
        <w:r>
          <w:rPr>
            <w:rFonts w:ascii="arial" w:eastAsia="arial" w:hAnsi="arial" w:cs="arial"/>
            <w:b/>
            <w:i/>
            <w:strike w:val="0"/>
            <w:noProof w:val="0"/>
            <w:color w:val="0077CC"/>
            <w:position w:val="0"/>
            <w:sz w:val="18"/>
            <w:u w:val="single"/>
            <w:vertAlign w:val="baseline"/>
          </w:rPr>
          <w:t>HN4</w:t>
        </w:r>
      </w:hyperlink>
      <w:r>
        <w:rPr>
          <w:rFonts w:ascii="arial" w:eastAsia="arial" w:hAnsi="arial" w:cs="arial"/>
          <w:b w:val="0"/>
          <w:i w:val="0"/>
          <w:strike w:val="0"/>
          <w:noProof w:val="0"/>
          <w:color w:val="000000"/>
          <w:position w:val="0"/>
          <w:sz w:val="18"/>
          <w:u w:val="none"/>
          <w:vertAlign w:val="baseline"/>
        </w:rPr>
        <w:t>[</w:t>
      </w:r>
      <w:hyperlink w:anchor="Bookmark_clscc4"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9" type="#_x0000_t75" style="width:10.5pt;height:10.5pt">
              <v:imagedata r:id="rId4" o:title=""/>
            </v:shape>
          </w:pict>
        </w:r>
      </w:hyperlink>
      <w:r>
        <w:rPr>
          <w:rFonts w:ascii="arial" w:eastAsia="arial" w:hAnsi="arial" w:cs="arial"/>
          <w:b w:val="0"/>
          <w:i w:val="0"/>
          <w:strike w:val="0"/>
          <w:noProof w:val="0"/>
          <w:color w:val="000000"/>
          <w:position w:val="0"/>
          <w:sz w:val="18"/>
          <w:u w:val="none"/>
          <w:vertAlign w:val="baseline"/>
        </w:rPr>
        <w:t xml:space="preserve">] "[b]ecause protecting competition is the </w:t>
      </w:r>
      <w:r>
        <w:rPr>
          <w:rFonts w:ascii="arial" w:eastAsia="arial" w:hAnsi="arial" w:cs="arial"/>
          <w:b w:val="0"/>
          <w:i/>
          <w:strike w:val="0"/>
          <w:noProof w:val="0"/>
          <w:color w:val="000000"/>
          <w:position w:val="0"/>
          <w:sz w:val="18"/>
          <w:u w:val="none"/>
          <w:vertAlign w:val="baseline"/>
        </w:rPr>
        <w:t>sine qua non</w:t>
      </w:r>
      <w:r>
        <w:rPr>
          <w:rFonts w:ascii="arial" w:eastAsia="arial" w:hAnsi="arial" w:cs="arial"/>
          <w:b w:val="0"/>
          <w:i w:val="0"/>
          <w:strike w:val="0"/>
          <w:noProof w:val="0"/>
          <w:color w:val="000000"/>
          <w:position w:val="0"/>
          <w:sz w:val="18"/>
          <w:u w:val="none"/>
          <w:vertAlign w:val="baseline"/>
        </w:rPr>
        <w:t xml:space="preserve"> of the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laws, a complaint alleging only adverse effects suffered by an individual competitor cannot establish an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injury." </w:t>
      </w:r>
      <w:bookmarkStart w:id="85" w:name="Bookmark_I5JGM5NW2HM6YC0030000400"/>
      <w:bookmarkEnd w:id="85"/>
      <w:r>
        <w:rPr>
          <w:rFonts w:ascii="arial" w:eastAsia="arial" w:hAnsi="arial" w:cs="arial"/>
          <w:b/>
          <w:i/>
          <w:strike w:val="0"/>
          <w:noProof w:val="0"/>
          <w:color w:val="000000"/>
          <w:position w:val="0"/>
          <w:sz w:val="18"/>
          <w:u w:val="none"/>
          <w:vertAlign w:val="baseline"/>
        </w:rPr>
        <w:t>Wee Care Child Ctr., Inc. v. Lumpkin</w:t>
      </w:r>
      <w:r>
        <w:rPr>
          <w:rFonts w:ascii="arial" w:eastAsia="arial" w:hAnsi="arial" w:cs="arial"/>
          <w:b/>
          <w:i/>
          <w:strike w:val="0"/>
          <w:noProof w:val="0"/>
          <w:color w:val="000000"/>
          <w:position w:val="0"/>
          <w:sz w:val="18"/>
          <w:u w:val="none"/>
          <w:vertAlign w:val="baseline"/>
        </w:rPr>
        <w:t>, 680 F.3d 841, 847-48 (6th Cir. 2012)</w:t>
      </w:r>
      <w:r>
        <w:rPr>
          <w:rFonts w:ascii="arial" w:eastAsia="arial" w:hAnsi="arial" w:cs="arial"/>
          <w:b w:val="0"/>
          <w:i w:val="0"/>
          <w:strike w:val="0"/>
          <w:noProof w:val="0"/>
          <w:color w:val="000000"/>
          <w:position w:val="0"/>
          <w:sz w:val="18"/>
          <w:u w:val="none"/>
          <w:vertAlign w:val="baseline"/>
        </w:rPr>
        <w:t xml:space="preserve"> (internal quotation marks omitted) (quoting </w:t>
      </w:r>
      <w:bookmarkStart w:id="86" w:name="Bookmark_I5JGM5NW2HM6YC0050000400"/>
      <w:bookmarkEnd w:id="86"/>
      <w:hyperlink r:id="rId5" w:history="1">
        <w:r>
          <w:rPr>
            <w:rFonts w:ascii="arial" w:eastAsia="arial" w:hAnsi="arial" w:cs="arial"/>
            <w:b w:val="0"/>
            <w:i/>
            <w:strike w:val="0"/>
            <w:noProof w:val="0"/>
            <w:color w:val="0077CC"/>
            <w:position w:val="0"/>
            <w:sz w:val="18"/>
            <w:u w:val="single"/>
            <w:vertAlign w:val="baseline"/>
          </w:rPr>
          <w:t>Care Heating &amp; Cooling, Inc. v. Am. Standard, Inc.</w:t>
        </w:r>
      </w:hyperlink>
      <w:hyperlink r:id="rId5" w:history="1">
        <w:r>
          <w:rPr>
            <w:rFonts w:ascii="arial" w:eastAsia="arial" w:hAnsi="arial" w:cs="arial"/>
            <w:b w:val="0"/>
            <w:i/>
            <w:strike w:val="0"/>
            <w:noProof w:val="0"/>
            <w:color w:val="0077CC"/>
            <w:position w:val="0"/>
            <w:sz w:val="18"/>
            <w:u w:val="single"/>
            <w:vertAlign w:val="baseline"/>
          </w:rPr>
          <w:t>, 427 F.3d 1008, 1014-15 (6th Cir. 2005))</w:t>
        </w:r>
      </w:hyperlink>
      <w:r>
        <w:rPr>
          <w:rFonts w:ascii="arial" w:eastAsia="arial" w:hAnsi="arial" w:cs="arial"/>
          <w:b w:val="0"/>
          <w:i w:val="0"/>
          <w:strike w:val="0"/>
          <w:noProof w:val="0"/>
          <w:color w:val="000000"/>
          <w:position w:val="0"/>
          <w:sz w:val="18"/>
          <w:u w:val="none"/>
          <w:vertAlign w:val="baseline"/>
        </w:rPr>
        <w:t xml:space="preserve">. Thus, this provides an additional basis to dismiss the </w:t>
      </w:r>
      <w:r>
        <w:rPr>
          <w:rFonts w:ascii="arial" w:eastAsia="arial" w:hAnsi="arial" w:cs="arial"/>
          <w:b/>
          <w:i/>
          <w:strike w:val="0"/>
          <w:noProof w:val="0"/>
          <w:color w:val="000000"/>
          <w:position w:val="0"/>
          <w:sz w:val="18"/>
          <w:u w:val="none"/>
          <w:vertAlign w:val="baseline"/>
        </w:rPr>
        <w:t>Section 1</w:t>
      </w:r>
      <w:r>
        <w:rPr>
          <w:rFonts w:ascii="arial" w:eastAsia="arial" w:hAnsi="arial" w:cs="arial"/>
          <w:b w:val="0"/>
          <w:i w:val="0"/>
          <w:strike w:val="0"/>
          <w:noProof w:val="0"/>
          <w:color w:val="000000"/>
          <w:position w:val="0"/>
          <w:sz w:val="18"/>
          <w:u w:val="none"/>
          <w:vertAlign w:val="baseline"/>
        </w:rPr>
        <w:t xml:space="preserve"> claim.</w:t>
      </w:r>
    </w:p>
  </w:footnote>
  <w:footnote w:id="4">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5 </w:t>
      </w:r>
      <w:bookmarkStart w:id="145" w:name="Bookmark_fnpara_5"/>
      <w:bookmarkEnd w:id="145"/>
      <w:bookmarkStart w:id="146" w:name="Bookmark_I5JGM5NY2SF8TY0040000400"/>
      <w:bookmarkEnd w:id="146"/>
      <w:bookmarkStart w:id="147" w:name="Bookmark_I26TB2P53NC000GPN9B0000G"/>
      <w:bookmarkEnd w:id="147"/>
      <w:bookmarkStart w:id="148" w:name="Bookmark_I5JGM5NY2D6MSJ0030000400"/>
      <w:bookmarkEnd w:id="148"/>
      <w:r>
        <w:rPr>
          <w:rFonts w:ascii="arial" w:eastAsia="arial" w:hAnsi="arial" w:cs="arial"/>
          <w:b w:val="0"/>
          <w:i w:val="0"/>
          <w:strike w:val="0"/>
          <w:noProof w:val="0"/>
          <w:color w:val="000000"/>
          <w:position w:val="0"/>
          <w:sz w:val="18"/>
          <w:u w:val="none"/>
          <w:vertAlign w:val="baseline"/>
        </w:rPr>
        <w:t xml:space="preserve">The decision in </w:t>
      </w:r>
      <w:bookmarkStart w:id="149" w:name="Bookmark_I5JGM5NY2SF8TY0030000400"/>
      <w:bookmarkEnd w:id="149"/>
      <w:hyperlink r:id="rId6" w:history="1">
        <w:r>
          <w:rPr>
            <w:rFonts w:ascii="arial" w:eastAsia="arial" w:hAnsi="arial" w:cs="arial"/>
            <w:b w:val="0"/>
            <w:i/>
            <w:strike w:val="0"/>
            <w:noProof w:val="0"/>
            <w:color w:val="0077CC"/>
            <w:position w:val="0"/>
            <w:sz w:val="18"/>
            <w:u w:val="single"/>
            <w:vertAlign w:val="baseline"/>
          </w:rPr>
          <w:t>Select Comfort Corp. v. Sleep Better Store, LLC</w:t>
        </w:r>
      </w:hyperlink>
      <w:hyperlink r:id="rId6" w:history="1">
        <w:r>
          <w:rPr>
            <w:rFonts w:ascii="arial" w:eastAsia="arial" w:hAnsi="arial" w:cs="arial"/>
            <w:b w:val="0"/>
            <w:i/>
            <w:strike w:val="0"/>
            <w:noProof w:val="0"/>
            <w:color w:val="0077CC"/>
            <w:position w:val="0"/>
            <w:sz w:val="18"/>
            <w:u w:val="single"/>
            <w:vertAlign w:val="baseline"/>
          </w:rPr>
          <w:t>, 838 F. Supp. 2d 889 (D. Minn. 2012)</w:t>
        </w:r>
      </w:hyperlink>
      <w:r>
        <w:rPr>
          <w:rFonts w:ascii="arial" w:eastAsia="arial" w:hAnsi="arial" w:cs="arial"/>
          <w:b w:val="0"/>
          <w:i w:val="0"/>
          <w:strike w:val="0"/>
          <w:noProof w:val="0"/>
          <w:color w:val="000000"/>
          <w:position w:val="0"/>
          <w:sz w:val="18"/>
          <w:u w:val="none"/>
          <w:vertAlign w:val="baseline"/>
        </w:rPr>
        <w:t xml:space="preserve">, notes a circuit split on the applicability of the </w:t>
      </w:r>
      <w:r>
        <w:rPr>
          <w:rFonts w:ascii="arial" w:eastAsia="arial" w:hAnsi="arial" w:cs="arial"/>
          <w:b w:val="0"/>
          <w:i/>
          <w:strike w:val="0"/>
          <w:noProof w:val="0"/>
          <w:color w:val="000000"/>
          <w:position w:val="0"/>
          <w:sz w:val="18"/>
          <w:u w:val="none"/>
          <w:vertAlign w:val="baseline"/>
        </w:rPr>
        <w:t>Noerr-Pennington</w:t>
      </w:r>
      <w:r>
        <w:rPr>
          <w:rFonts w:ascii="arial" w:eastAsia="arial" w:hAnsi="arial" w:cs="arial"/>
          <w:b w:val="0"/>
          <w:i w:val="0"/>
          <w:strike w:val="0"/>
          <w:noProof w:val="0"/>
          <w:color w:val="000000"/>
          <w:position w:val="0"/>
          <w:sz w:val="18"/>
          <w:u w:val="none"/>
          <w:vertAlign w:val="baseline"/>
        </w:rPr>
        <w:t xml:space="preserve"> Doctrine based upon the Tenth Circuit's decision in </w:t>
      </w:r>
      <w:bookmarkStart w:id="150" w:name="Bookmark_I5JGM5NY2SF8TY0050000400"/>
      <w:bookmarkEnd w:id="150"/>
      <w:hyperlink r:id="rId7" w:history="1">
        <w:r>
          <w:rPr>
            <w:rFonts w:ascii="arial" w:eastAsia="arial" w:hAnsi="arial" w:cs="arial"/>
            <w:b w:val="0"/>
            <w:i/>
            <w:strike w:val="0"/>
            <w:noProof w:val="0"/>
            <w:color w:val="0077CC"/>
            <w:position w:val="0"/>
            <w:sz w:val="18"/>
            <w:u w:val="single"/>
            <w:vertAlign w:val="baseline"/>
          </w:rPr>
          <w:t>Cardtoons L.C. v. Major League Baseball Players Ass'n</w:t>
        </w:r>
      </w:hyperlink>
      <w:hyperlink r:id="rId7" w:history="1">
        <w:r>
          <w:rPr>
            <w:rFonts w:ascii="arial" w:eastAsia="arial" w:hAnsi="arial" w:cs="arial"/>
            <w:b w:val="0"/>
            <w:i/>
            <w:strike w:val="0"/>
            <w:noProof w:val="0"/>
            <w:color w:val="0077CC"/>
            <w:position w:val="0"/>
            <w:sz w:val="18"/>
            <w:u w:val="single"/>
            <w:vertAlign w:val="baseline"/>
          </w:rPr>
          <w:t>, 208 F.3d 885 (10th Cir. 2000)</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 xml:space="preserve">See </w:t>
      </w:r>
      <w:bookmarkStart w:id="151" w:name="Bookmark_I5JGM5NY2D6MSJ0020000400"/>
      <w:bookmarkEnd w:id="151"/>
      <w:hyperlink r:id="rId6" w:history="1">
        <w:r>
          <w:rPr>
            <w:rFonts w:ascii="arial" w:eastAsia="arial" w:hAnsi="arial" w:cs="arial"/>
            <w:b w:val="0"/>
            <w:i/>
            <w:strike w:val="0"/>
            <w:noProof w:val="0"/>
            <w:color w:val="0077CC"/>
            <w:position w:val="0"/>
            <w:sz w:val="18"/>
            <w:u w:val="single"/>
            <w:vertAlign w:val="baseline"/>
          </w:rPr>
          <w:t>Select Comfort Corp.</w:t>
        </w:r>
      </w:hyperlink>
      <w:hyperlink r:id="rId6" w:history="1">
        <w:r>
          <w:rPr>
            <w:rFonts w:ascii="arial" w:eastAsia="arial" w:hAnsi="arial" w:cs="arial"/>
            <w:b w:val="0"/>
            <w:i/>
            <w:strike w:val="0"/>
            <w:noProof w:val="0"/>
            <w:color w:val="0077CC"/>
            <w:position w:val="0"/>
            <w:sz w:val="18"/>
            <w:u w:val="single"/>
            <w:vertAlign w:val="baseline"/>
          </w:rPr>
          <w:t>, 838 F. Supp. 2d at 896</w:t>
        </w:r>
      </w:hyperlink>
      <w:r>
        <w:rPr>
          <w:rFonts w:ascii="arial" w:eastAsia="arial" w:hAnsi="arial" w:cs="arial"/>
          <w:b w:val="0"/>
          <w:i w:val="0"/>
          <w:strike w:val="0"/>
          <w:noProof w:val="0"/>
          <w:color w:val="000000"/>
          <w:position w:val="0"/>
          <w:sz w:val="18"/>
          <w:u w:val="none"/>
          <w:vertAlign w:val="baseline"/>
        </w:rPr>
        <w:t xml:space="preserve">. </w:t>
      </w:r>
      <w:bookmarkStart w:id="152" w:name="Bookmark_I5JGM5NY2D6MSJ0050000400"/>
      <w:bookmarkEnd w:id="152"/>
      <w:r>
        <w:rPr>
          <w:rFonts w:ascii="arial" w:eastAsia="arial" w:hAnsi="arial" w:cs="arial"/>
          <w:b w:val="0"/>
          <w:i w:val="0"/>
          <w:strike w:val="0"/>
          <w:noProof w:val="0"/>
          <w:color w:val="000000"/>
          <w:position w:val="0"/>
          <w:sz w:val="18"/>
          <w:u w:val="none"/>
          <w:vertAlign w:val="baseline"/>
        </w:rPr>
        <w:t xml:space="preserve">This Court disagrees with that characterization of a circuit split because seven circuits—including the Tenth Circuit—have held that the </w:t>
      </w:r>
      <w:r>
        <w:rPr>
          <w:rFonts w:ascii="arial" w:eastAsia="arial" w:hAnsi="arial" w:cs="arial"/>
          <w:b w:val="0"/>
          <w:i/>
          <w:strike w:val="0"/>
          <w:noProof w:val="0"/>
          <w:color w:val="000000"/>
          <w:position w:val="0"/>
          <w:sz w:val="18"/>
          <w:u w:val="none"/>
          <w:vertAlign w:val="baseline"/>
        </w:rPr>
        <w:t>Noerr-Pennington</w:t>
      </w:r>
      <w:r>
        <w:rPr>
          <w:rFonts w:ascii="arial" w:eastAsia="arial" w:hAnsi="arial" w:cs="arial"/>
          <w:b w:val="0"/>
          <w:i w:val="0"/>
          <w:strike w:val="0"/>
          <w:noProof w:val="0"/>
          <w:color w:val="000000"/>
          <w:position w:val="0"/>
          <w:sz w:val="18"/>
          <w:u w:val="none"/>
          <w:vertAlign w:val="baseline"/>
        </w:rPr>
        <w:t xml:space="preserve"> Doctrine applies to grant immunity to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claims arising from pre-litigation communications. </w:t>
      </w:r>
      <w:bookmarkStart w:id="153" w:name="Bookmark_I5JGM5NY2D6MSJ0050000400_2"/>
      <w:bookmarkEnd w:id="153"/>
      <w:r>
        <w:rPr>
          <w:rFonts w:ascii="arial" w:eastAsia="arial" w:hAnsi="arial" w:cs="arial"/>
          <w:b w:val="0"/>
          <w:i/>
          <w:strike w:val="0"/>
          <w:noProof w:val="0"/>
          <w:color w:val="000000"/>
          <w:position w:val="0"/>
          <w:sz w:val="18"/>
          <w:u w:val="none"/>
          <w:vertAlign w:val="baseline"/>
        </w:rPr>
        <w:t>Cardtoons</w:t>
      </w:r>
      <w:r>
        <w:rPr>
          <w:rFonts w:ascii="arial" w:eastAsia="arial" w:hAnsi="arial" w:cs="arial"/>
          <w:b w:val="0"/>
          <w:i w:val="0"/>
          <w:strike w:val="0"/>
          <w:noProof w:val="0"/>
          <w:color w:val="000000"/>
          <w:position w:val="0"/>
          <w:sz w:val="18"/>
          <w:u w:val="none"/>
          <w:vertAlign w:val="baseline"/>
        </w:rPr>
        <w:t xml:space="preserve"> did refuse, however, to extend </w:t>
      </w:r>
      <w:r>
        <w:rPr>
          <w:rFonts w:ascii="arial" w:eastAsia="arial" w:hAnsi="arial" w:cs="arial"/>
          <w:b w:val="0"/>
          <w:i/>
          <w:strike w:val="0"/>
          <w:noProof w:val="0"/>
          <w:color w:val="000000"/>
          <w:position w:val="0"/>
          <w:sz w:val="18"/>
          <w:u w:val="none"/>
          <w:vertAlign w:val="baseline"/>
        </w:rPr>
        <w:t>Noerr-Pennington</w:t>
      </w:r>
      <w:r>
        <w:rPr>
          <w:rFonts w:ascii="arial" w:eastAsia="arial" w:hAnsi="arial" w:cs="arial"/>
          <w:b w:val="0"/>
          <w:i w:val="0"/>
          <w:strike w:val="0"/>
          <w:noProof w:val="0"/>
          <w:color w:val="000000"/>
          <w:position w:val="0"/>
          <w:sz w:val="18"/>
          <w:u w:val="none"/>
          <w:vertAlign w:val="baseline"/>
        </w:rPr>
        <w:t xml:space="preserve"> immunity beyond the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context to bar common-law claims arising from pre-litigation communications. </w:t>
      </w:r>
      <w:r>
        <w:rPr>
          <w:rFonts w:ascii="arial" w:eastAsia="arial" w:hAnsi="arial" w:cs="arial"/>
          <w:b w:val="0"/>
          <w:i/>
          <w:strike w:val="0"/>
          <w:noProof w:val="0"/>
          <w:color w:val="000000"/>
          <w:position w:val="0"/>
          <w:sz w:val="18"/>
          <w:u w:val="none"/>
          <w:vertAlign w:val="baseline"/>
        </w:rPr>
        <w:t xml:space="preserve">See </w:t>
      </w:r>
      <w:bookmarkStart w:id="154" w:name="Bookmark_I5JGM5NY2D6MSJ0040000400"/>
      <w:bookmarkEnd w:id="154"/>
      <w:hyperlink r:id="rId7" w:history="1">
        <w:r>
          <w:rPr>
            <w:rFonts w:ascii="arial" w:eastAsia="arial" w:hAnsi="arial" w:cs="arial"/>
            <w:b w:val="0"/>
            <w:i/>
            <w:strike w:val="0"/>
            <w:noProof w:val="0"/>
            <w:color w:val="0077CC"/>
            <w:position w:val="0"/>
            <w:sz w:val="18"/>
            <w:u w:val="single"/>
            <w:vertAlign w:val="baseline"/>
          </w:rPr>
          <w:t>Cardtoons</w:t>
        </w:r>
      </w:hyperlink>
      <w:hyperlink r:id="rId7" w:history="1">
        <w:r>
          <w:rPr>
            <w:rFonts w:ascii="arial" w:eastAsia="arial" w:hAnsi="arial" w:cs="arial"/>
            <w:b w:val="0"/>
            <w:i/>
            <w:strike w:val="0"/>
            <w:noProof w:val="0"/>
            <w:color w:val="0077CC"/>
            <w:position w:val="0"/>
            <w:sz w:val="18"/>
            <w:u w:val="single"/>
            <w:vertAlign w:val="baseline"/>
          </w:rPr>
          <w:t>, 208 F.3d at 889-90</w:t>
        </w:r>
      </w:hyperlink>
      <w:r>
        <w:rPr>
          <w:rFonts w:ascii="arial" w:eastAsia="arial" w:hAnsi="arial" w:cs="arial"/>
          <w:b w:val="0"/>
          <w:i w:val="0"/>
          <w:strike w:val="0"/>
          <w:noProof w:val="0"/>
          <w:color w:val="000000"/>
          <w:position w:val="0"/>
          <w:sz w:val="18"/>
          <w:u w:val="none"/>
          <w:vertAlign w:val="baseline"/>
        </w:rPr>
        <w:t>.</w:t>
      </w:r>
    </w:p>
  </w:footnote>
  <w:footnote w:id="5">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6 </w:t>
      </w:r>
      <w:bookmarkStart w:id="183" w:name="Bookmark_fnpara_6"/>
      <w:bookmarkEnd w:id="183"/>
      <w:r>
        <w:rPr>
          <w:rFonts w:ascii="arial" w:eastAsia="arial" w:hAnsi="arial" w:cs="arial"/>
          <w:b w:val="0"/>
          <w:i w:val="0"/>
          <w:strike w:val="0"/>
          <w:noProof w:val="0"/>
          <w:color w:val="000000"/>
          <w:position w:val="0"/>
          <w:sz w:val="18"/>
          <w:u w:val="none"/>
          <w:vertAlign w:val="baseline"/>
        </w:rPr>
        <w:t>Although Encore also alleges RaceTech contacted Axcis, there is no substance provided regarding the content of the communication or any improper action supposedly taken by Axcis. There is thus no plausible claim that any communication to or from Axcis was part of a sham.</w:t>
      </w:r>
    </w:p>
  </w:footnote>
  <w:footnote w:id="6">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7 </w:t>
      </w:r>
      <w:bookmarkStart w:id="195" w:name="Bookmark_fnpara_7"/>
      <w:bookmarkEnd w:id="195"/>
      <w:r>
        <w:rPr>
          <w:rFonts w:ascii="arial" w:eastAsia="arial" w:hAnsi="arial" w:cs="arial"/>
          <w:b w:val="0"/>
          <w:i w:val="0"/>
          <w:strike w:val="0"/>
          <w:noProof w:val="0"/>
          <w:color w:val="000000"/>
          <w:position w:val="0"/>
          <w:sz w:val="18"/>
          <w:u w:val="none"/>
          <w:vertAlign w:val="baseline"/>
        </w:rPr>
        <w:t xml:space="preserve">In relevant part, </w:t>
      </w:r>
      <w:hyperlink r:id="rId8" w:history="1">
        <w:r>
          <w:rPr>
            <w:rFonts w:ascii="arial" w:eastAsia="arial" w:hAnsi="arial" w:cs="arial"/>
            <w:b w:val="0"/>
            <w:i/>
            <w:strike w:val="0"/>
            <w:noProof w:val="0"/>
            <w:color w:val="0077CC"/>
            <w:position w:val="0"/>
            <w:sz w:val="18"/>
            <w:u w:val="single"/>
            <w:vertAlign w:val="baseline"/>
          </w:rPr>
          <w:t>KRS 367.175</w:t>
        </w:r>
      </w:hyperlink>
      <w:r>
        <w:rPr>
          <w:rFonts w:ascii="arial" w:eastAsia="arial" w:hAnsi="arial" w:cs="arial"/>
          <w:b w:val="0"/>
          <w:i w:val="0"/>
          <w:strike w:val="0"/>
          <w:noProof w:val="0"/>
          <w:color w:val="000000"/>
          <w:position w:val="0"/>
          <w:sz w:val="18"/>
          <w:u w:val="none"/>
          <w:vertAlign w:val="baseline"/>
        </w:rPr>
        <w:t xml:space="preserve"> provides:</w:t>
      </w:r>
    </w:p>
    <w:p>
      <w:pPr>
        <w:keepNext w:val="0"/>
        <w:widowControl w:val="0"/>
        <w:spacing w:before="120" w:after="0" w:line="240" w:lineRule="atLeast"/>
        <w:ind w:left="400" w:right="0" w:firstLine="0"/>
        <w:jc w:val="both"/>
      </w:pPr>
      <w:bookmarkStart w:id="196" w:name="Bookmark_para_23"/>
      <w:bookmarkEnd w:id="196"/>
      <w:r>
        <w:rPr>
          <w:rFonts w:ascii="arial" w:eastAsia="arial" w:hAnsi="arial" w:cs="arial"/>
          <w:b w:val="0"/>
          <w:i w:val="0"/>
          <w:strike w:val="0"/>
          <w:noProof w:val="0"/>
          <w:color w:val="000000"/>
          <w:position w:val="0"/>
          <w:sz w:val="18"/>
          <w:u w:val="none"/>
          <w:vertAlign w:val="baseline"/>
        </w:rPr>
        <w:t>(1) Every contract, combination in the form of trust and otherwise, or conspiracy, in restraint of trade or commerce in this Commonwealth shall be unlawful.</w:t>
      </w:r>
    </w:p>
    <w:p>
      <w:pPr>
        <w:keepNext w:val="0"/>
        <w:widowControl w:val="0"/>
        <w:spacing w:before="120" w:after="0" w:line="240" w:lineRule="atLeast"/>
        <w:ind w:left="400" w:right="0" w:firstLine="0"/>
        <w:jc w:val="both"/>
      </w:pPr>
      <w:bookmarkStart w:id="197" w:name="Bookmark_para_24"/>
      <w:bookmarkEnd w:id="197"/>
      <w:r>
        <w:rPr>
          <w:rFonts w:ascii="arial" w:eastAsia="arial" w:hAnsi="arial" w:cs="arial"/>
          <w:b w:val="0"/>
          <w:i w:val="0"/>
          <w:strike w:val="0"/>
          <w:noProof w:val="0"/>
          <w:color w:val="000000"/>
          <w:position w:val="0"/>
          <w:sz w:val="18"/>
          <w:u w:val="none"/>
          <w:vertAlign w:val="baseline"/>
        </w:rPr>
        <w:t>(2) It shall be unlawful for any person or persons to monopolize, or attempt to monopolize or combine or conspire with any other person or persons to monopolize any part of the trade or commerce in this Commonwealth.</w:t>
      </w:r>
    </w:p>
    <w:p>
      <w:pPr>
        <w:keepNext w:val="0"/>
        <w:widowControl w:val="0"/>
        <w:spacing w:before="240" w:after="0" w:line="240" w:lineRule="atLeast"/>
        <w:ind w:left="0" w:right="0" w:firstLine="0"/>
        <w:jc w:val="both"/>
      </w:pPr>
      <w:hyperlink r:id="rId8" w:history="1">
        <w:r>
          <w:rPr>
            <w:rFonts w:ascii="arial" w:eastAsia="arial" w:hAnsi="arial" w:cs="arial"/>
            <w:b w:val="0"/>
            <w:i/>
            <w:strike w:val="0"/>
            <w:color w:val="0077CC"/>
            <w:sz w:val="18"/>
            <w:u w:val="single"/>
            <w:vertAlign w:val="baseline"/>
          </w:rPr>
          <w:t>KRS 367.175(1)-(2)</w:t>
        </w:r>
      </w:hyperlink>
      <w:r>
        <w:rPr>
          <w:rFonts w:ascii="arial" w:eastAsia="arial" w:hAnsi="arial" w:cs="arial"/>
          <w:b w:val="0"/>
          <w:i w:val="0"/>
          <w:strike w:val="0"/>
          <w:noProof w:val="0"/>
          <w:color w:val="000000"/>
          <w:position w:val="0"/>
          <w:sz w:val="18"/>
          <w:u w:val="none"/>
          <w:vertAlign w:val="baseline"/>
        </w:rPr>
        <w:t>.</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RaceTech, LLC v. Ky. Downs, LLC</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https://advance.lexis.com/api/document?collection=cases&amp;id=urn:contentItem:5J9B-HF61-F04D-B1N7-00000-00&amp;context=" TargetMode="External" /><Relationship Id="rId11" Type="http://schemas.openxmlformats.org/officeDocument/2006/relationships/hyperlink" Target="https://advance.lexis.com/api/document?collection=cases&amp;id=urn:contentItem:5JF0-VXS1-F04D-B22Y-00000-00&amp;context=" TargetMode="External" /><Relationship Id="rId12" Type="http://schemas.openxmlformats.org/officeDocument/2006/relationships/hyperlink" Target="https://advance.lexis.com/api/document?collection=cases&amp;id=urn:contentItem:5NG8-C101-F04D-B07X-00000-00&amp;context=" TargetMode="External" /><Relationship Id="rId13" Type="http://schemas.openxmlformats.org/officeDocument/2006/relationships/hyperlink" Target="https://advance.lexis.com/api/document?collection=cases&amp;id=urn:contentItem:5R56-4271-F873-B2CP-00000-00&amp;context=" TargetMode="External" /><Relationship Id="rId14" Type="http://schemas.openxmlformats.org/officeDocument/2006/relationships/hyperlink" Target="https://advance.lexis.com/api/document?collection=cases&amp;id=urn:contentItem:5J9B-HF61-F04D-B1N7-00000-00&amp;context=&amp;link=LNHNREFclscc1" TargetMode="External" /><Relationship Id="rId15" Type="http://schemas.openxmlformats.org/officeDocument/2006/relationships/image" Target="media/image2.png" /><Relationship Id="rId16" Type="http://schemas.openxmlformats.org/officeDocument/2006/relationships/hyperlink" Target="https://advance.lexis.com/api/document?collection=statutes-legislation&amp;id=urn:contentItem:5GYC-1WP1-6N19-F0YW-00000-00&amp;context=" TargetMode="External" /><Relationship Id="rId17" Type="http://schemas.openxmlformats.org/officeDocument/2006/relationships/hyperlink" Target="https://advance.lexis.com/api/document?collection=cases&amp;id=urn:contentItem:5J9B-HF61-F04D-B1N7-00000-00&amp;context=&amp;link=LNHNREFclscc2" TargetMode="External" /><Relationship Id="rId18" Type="http://schemas.openxmlformats.org/officeDocument/2006/relationships/hyperlink" Target="https://advance.lexis.com/api/document?collection=cases&amp;id=urn:contentItem:5J9B-HF61-F04D-B1N7-00000-00&amp;context=&amp;link=LNHNREFclscc3" TargetMode="External" /><Relationship Id="rId19" Type="http://schemas.openxmlformats.org/officeDocument/2006/relationships/hyperlink" Target="https://advance.lexis.com/api/document?collection=statutes-legislation&amp;id=urn:contentItem:4YF7-GTP1-NRF4-44B7-00000-00&amp;context=" TargetMode="External" /><Relationship Id="rId2" Type="http://schemas.openxmlformats.org/officeDocument/2006/relationships/settings" Target="settings.xml" /><Relationship Id="rId20" Type="http://schemas.openxmlformats.org/officeDocument/2006/relationships/hyperlink" Target="https://advance.lexis.com/api/document?collection=cases&amp;id=urn:contentItem:5J9B-HF61-F04D-B1N7-00000-00&amp;context=&amp;link=LNHNREFclscc4" TargetMode="External" /><Relationship Id="rId21" Type="http://schemas.openxmlformats.org/officeDocument/2006/relationships/hyperlink" Target="https://advance.lexis.com/api/document?collection=cases&amp;id=urn:contentItem:5J9B-HF61-F04D-B1N7-00000-00&amp;context=&amp;link=LNHNREFclscc5" TargetMode="External" /><Relationship Id="rId22" Type="http://schemas.openxmlformats.org/officeDocument/2006/relationships/hyperlink" Target="https://advance.lexis.com/api/document?collection=cases&amp;id=urn:contentItem:5J9B-HF61-F04D-B1N7-00000-00&amp;context=&amp;link=LNHNREFclscc6" TargetMode="External" /><Relationship Id="rId23" Type="http://schemas.openxmlformats.org/officeDocument/2006/relationships/hyperlink" Target="https://advance.lexis.com/api/document?collection=cases&amp;id=urn:contentItem:5J9B-HF61-F04D-B1N7-00000-00&amp;context=&amp;link=LNHNREFclscc7" TargetMode="External" /><Relationship Id="rId24" Type="http://schemas.openxmlformats.org/officeDocument/2006/relationships/hyperlink" Target="https://advance.lexis.com/api/document?collection=cases&amp;id=urn:contentItem:5J9B-HF61-F04D-B1N7-00000-00&amp;context=&amp;link=LNHNREFclscc8" TargetMode="External" /><Relationship Id="rId25" Type="http://schemas.openxmlformats.org/officeDocument/2006/relationships/hyperlink" Target="https://advance.lexis.com/api/document?collection=cases&amp;id=urn:contentItem:5J9B-HF61-F04D-B1N7-00000-00&amp;context=&amp;link=LNHNREFclscc9" TargetMode="External" /><Relationship Id="rId26" Type="http://schemas.openxmlformats.org/officeDocument/2006/relationships/hyperlink" Target="https://advance.lexis.com/api/document?collection=cases&amp;id=urn:contentItem:5J9B-HF61-F04D-B1N7-00000-00&amp;context=&amp;link=LNHNREFclscc10" TargetMode="External" /><Relationship Id="rId27" Type="http://schemas.openxmlformats.org/officeDocument/2006/relationships/hyperlink" Target="https://advance.lexis.com/api/document?collection=cases&amp;id=urn:contentItem:5J9B-HF61-F04D-B1N7-00000-00&amp;context=&amp;link=LNHNREFclscc11" TargetMode="External" /><Relationship Id="rId28" Type="http://schemas.openxmlformats.org/officeDocument/2006/relationships/hyperlink" Target="https://advance.lexis.com/api/document?collection=statutes-legislation&amp;id=urn:contentItem:5D87-RW11-66PR-P4WM-00000-00&amp;context=" TargetMode="External" /><Relationship Id="rId29" Type="http://schemas.openxmlformats.org/officeDocument/2006/relationships/hyperlink" Target="https://advance.lexis.com/api/document?collection=cases&amp;id=urn:contentItem:5J9B-HF61-F04D-B1N7-00000-00&amp;context=&amp;link=LNHNREFclscc12" TargetMode="External" /><Relationship Id="rId3" Type="http://schemas.openxmlformats.org/officeDocument/2006/relationships/webSettings" Target="webSettings.xml" /><Relationship Id="rId30" Type="http://schemas.openxmlformats.org/officeDocument/2006/relationships/hyperlink" Target="https://advance.lexis.com/api/document?collection=cases&amp;id=urn:contentItem:5J9B-HF61-F04D-B1N7-00000-00&amp;context=&amp;link=LNHNREFclscc13" TargetMode="External" /><Relationship Id="rId31" Type="http://schemas.openxmlformats.org/officeDocument/2006/relationships/hyperlink" Target="https://advance.lexis.com/api/document?collection=cases&amp;id=urn:contentItem:5J9B-HF61-F04D-B1N7-00000-00&amp;context=&amp;link=LNHNREFclscc14" TargetMode="External" /><Relationship Id="rId32" Type="http://schemas.openxmlformats.org/officeDocument/2006/relationships/hyperlink" Target="https://advance.lexis.com/api/document?collection=cases&amp;id=urn:contentItem:5J9B-HF61-F04D-B1N7-00000-00&amp;context=&amp;link=LNHNREFclscc15" TargetMode="External" /><Relationship Id="rId33" Type="http://schemas.openxmlformats.org/officeDocument/2006/relationships/hyperlink" Target="https://advance.lexis.com/api/document?collection=cases&amp;id=urn:contentItem:5J9B-HF61-F04D-B1N7-00000-00&amp;context=&amp;link=LNHNREFclscc16" TargetMode="External" /><Relationship Id="rId34" Type="http://schemas.openxmlformats.org/officeDocument/2006/relationships/hyperlink" Target="https://advance.lexis.com/api/document?collection=statutes-legislation&amp;id=urn:contentItem:4YF7-GN71-NRF4-41NS-00000-00&amp;context=" TargetMode="External" /><Relationship Id="rId35" Type="http://schemas.openxmlformats.org/officeDocument/2006/relationships/hyperlink" Target="https://advance.lexis.com/api/document?collection=statutes-legislation&amp;id=urn:contentItem:4YF7-GSN1-NRF4-44MM-00000-00&amp;context=" TargetMode="External" /><Relationship Id="rId36" Type="http://schemas.openxmlformats.org/officeDocument/2006/relationships/hyperlink" Target="https://advance.lexis.com/api/document?collection=cases&amp;id=urn:contentItem:5J9B-HF61-F04D-B1N7-00000-00&amp;context=&amp;link=clscc1" TargetMode="External" /><Relationship Id="rId37" Type="http://schemas.openxmlformats.org/officeDocument/2006/relationships/image" Target="media/image3.png" /><Relationship Id="rId38" Type="http://schemas.openxmlformats.org/officeDocument/2006/relationships/hyperlink" Target="https://advance.lexis.com/api/document?collection=cases&amp;id=urn:contentItem:4W9Y-4KS0-TXFX-1325-00000-00&amp;context=" TargetMode="External" /><Relationship Id="rId39" Type="http://schemas.openxmlformats.org/officeDocument/2006/relationships/hyperlink" Target="https://advance.lexis.com/api/document?collection=cases&amp;id=urn:contentItem:4W10-M210-TXFX-83CX-00000-00&amp;context=" TargetMode="External" /><Relationship Id="rId4" Type="http://schemas.openxmlformats.org/officeDocument/2006/relationships/fontTable" Target="fontTable.xml" /><Relationship Id="rId40" Type="http://schemas.openxmlformats.org/officeDocument/2006/relationships/hyperlink" Target="https://advance.lexis.com/api/document?collection=cases&amp;id=urn:contentItem:5J9B-HF61-F04D-B1N7-00000-00&amp;context=&amp;link=clscc2" TargetMode="External" /><Relationship Id="rId41" Type="http://schemas.openxmlformats.org/officeDocument/2006/relationships/hyperlink" Target="https://advance.lexis.com/api/document?collection=cases&amp;id=urn:contentItem:5J9B-HF61-F04D-B1N7-00000-00&amp;context=&amp;link=clscc3" TargetMode="External" /><Relationship Id="rId42" Type="http://schemas.openxmlformats.org/officeDocument/2006/relationships/hyperlink" Target="https://advance.lexis.com/api/document?collection=cases&amp;id=urn:contentItem:4VX7-6DB0-TXFP-X22N-00000-00&amp;context=" TargetMode="External" /><Relationship Id="rId43" Type="http://schemas.openxmlformats.org/officeDocument/2006/relationships/hyperlink" Target="https://advance.lexis.com/api/document?collection=cases&amp;id=urn:contentItem:3S4X-9KX0-003B-S48B-00000-00&amp;context=" TargetMode="External" /><Relationship Id="rId44" Type="http://schemas.openxmlformats.org/officeDocument/2006/relationships/hyperlink" Target="https://advance.lexis.com/api/document?collection=cases&amp;id=urn:contentItem:3S4X-45H0-0039-W07G-00000-00&amp;context=" TargetMode="External" /><Relationship Id="rId45" Type="http://schemas.openxmlformats.org/officeDocument/2006/relationships/hyperlink" Target="https://advance.lexis.com/api/document?collection=cases&amp;id=urn:contentItem:5J9B-HF61-F04D-B1N7-00000-00&amp;context=&amp;link=clscc5" TargetMode="External" /><Relationship Id="rId46" Type="http://schemas.openxmlformats.org/officeDocument/2006/relationships/hyperlink" Target="https://advance.lexis.com/api/document?collection=cases&amp;id=urn:contentItem:45V1-KVD0-0038-X2NG-00000-00&amp;context=" TargetMode="External" /><Relationship Id="rId47" Type="http://schemas.openxmlformats.org/officeDocument/2006/relationships/hyperlink" Target="https://advance.lexis.com/api/document?collection=cases&amp;id=urn:contentItem:3S4X-1F70-0039-P1MF-00000-00&amp;context=" TargetMode="External" /><Relationship Id="rId48" Type="http://schemas.openxmlformats.org/officeDocument/2006/relationships/hyperlink" Target="https://advance.lexis.com/api/document?collection=cases&amp;id=urn:contentItem:3S4X-G490-003B-S2W3-00000-00&amp;context=" TargetMode="External" /><Relationship Id="rId49" Type="http://schemas.openxmlformats.org/officeDocument/2006/relationships/hyperlink" Target="https://advance.lexis.com/api/document?collection=cases&amp;id=urn:contentItem:3S4N-8JC0-0039-R1SK-00000-00&amp;context=" TargetMode="External" /><Relationship Id="rId5" Type="http://schemas.openxmlformats.org/officeDocument/2006/relationships/header" Target="header1.xml" /><Relationship Id="rId50" Type="http://schemas.openxmlformats.org/officeDocument/2006/relationships/hyperlink" Target="https://advance.lexis.com/api/document?collection=cases&amp;id=urn:contentItem:3S4X-0GG0-003B-G1HW-00000-00&amp;context=" TargetMode="External" /><Relationship Id="rId51" Type="http://schemas.openxmlformats.org/officeDocument/2006/relationships/hyperlink" Target="https://advance.lexis.com/api/document?collection=cases&amp;id=urn:contentItem:5J9B-HF61-F04D-B1N7-00000-00&amp;context=&amp;link=clscc6" TargetMode="External" /><Relationship Id="rId52" Type="http://schemas.openxmlformats.org/officeDocument/2006/relationships/hyperlink" Target="https://advance.lexis.com/api/document?collection=cases&amp;id=urn:contentItem:3S5B-0D20-003B-R505-00000-00&amp;context=" TargetMode="External" /><Relationship Id="rId53" Type="http://schemas.openxmlformats.org/officeDocument/2006/relationships/hyperlink" Target="https://advance.lexis.com/api/document?collection=cases&amp;id=urn:contentItem:3S4X-9MG0-003B-52BJ-00000-00&amp;context=" TargetMode="External" /><Relationship Id="rId54" Type="http://schemas.openxmlformats.org/officeDocument/2006/relationships/hyperlink" Target="https://advance.lexis.com/api/document?collection=cases&amp;id=urn:contentItem:5J9B-HF61-F04D-B1N7-00000-00&amp;context=&amp;link=clscc7" TargetMode="External" /><Relationship Id="rId55" Type="http://schemas.openxmlformats.org/officeDocument/2006/relationships/hyperlink" Target="https://advance.lexis.com/api/document?collection=cases&amp;id=urn:contentItem:5C37-VJ01-F04K-F0PJ-00000-00&amp;context=" TargetMode="External" /><Relationship Id="rId56" Type="http://schemas.openxmlformats.org/officeDocument/2006/relationships/hyperlink" Target="https://advance.lexis.com/api/document?collection=cases&amp;id=urn:contentItem:3S4X-HKX0-003B-S43T-00000-00&amp;context=" TargetMode="External" /><Relationship Id="rId57" Type="http://schemas.openxmlformats.org/officeDocument/2006/relationships/hyperlink" Target="https://advance.lexis.com/api/document?collection=cases&amp;id=urn:contentItem:3S4X-GM70-003B-S0Y9-00000-00&amp;context=" TargetMode="External" /><Relationship Id="rId58" Type="http://schemas.openxmlformats.org/officeDocument/2006/relationships/hyperlink" Target="https://advance.lexis.com/api/document?collection=cases&amp;id=urn:contentItem:5J9B-HF61-F04D-B1N7-00000-00&amp;context=&amp;link=clscc8" TargetMode="External" /><Relationship Id="rId59" Type="http://schemas.openxmlformats.org/officeDocument/2006/relationships/hyperlink" Target="https://advance.lexis.com/api/document?collection=cases&amp;id=urn:contentItem:3S4X-DB70-003B-S53W-00000-00&amp;context=" TargetMode="External" /><Relationship Id="rId6" Type="http://schemas.openxmlformats.org/officeDocument/2006/relationships/footer" Target="footer1.xml" /><Relationship Id="rId60" Type="http://schemas.openxmlformats.org/officeDocument/2006/relationships/hyperlink" Target="https://advance.lexis.com/api/document?collection=cases&amp;id=urn:contentItem:4F4H-N0T0-0038-X2MT-00000-00&amp;context=" TargetMode="External" /><Relationship Id="rId61" Type="http://schemas.openxmlformats.org/officeDocument/2006/relationships/hyperlink" Target="https://advance.lexis.com/api/document?collection=cases&amp;id=urn:contentItem:3S4W-X050-003B-G4CM-00000-00&amp;context=" TargetMode="External" /><Relationship Id="rId62" Type="http://schemas.openxmlformats.org/officeDocument/2006/relationships/hyperlink" Target="https://advance.lexis.com/api/document?collection=cases&amp;id=urn:contentItem:3S4X-F1W0-003B-43GD-00000-00&amp;context=" TargetMode="External" /><Relationship Id="rId63" Type="http://schemas.openxmlformats.org/officeDocument/2006/relationships/hyperlink" Target="https://advance.lexis.com/api/document?collection=cases&amp;id=urn:contentItem:5J9B-HF61-F04D-B1N7-00000-00&amp;context=&amp;link=clscc9" TargetMode="External" /><Relationship Id="rId64" Type="http://schemas.openxmlformats.org/officeDocument/2006/relationships/hyperlink" Target="https://advance.lexis.com/api/document?collection=cases&amp;id=urn:contentItem:4J8M-K6P0-0038-X46X-00000-00&amp;context=" TargetMode="External" /><Relationship Id="rId65" Type="http://schemas.openxmlformats.org/officeDocument/2006/relationships/hyperlink" Target="https://advance.lexis.com/api/document?collection=cases&amp;id=urn:contentItem:40PR-85N0-0038-X298-00000-00&amp;context=" TargetMode="External" /><Relationship Id="rId66" Type="http://schemas.openxmlformats.org/officeDocument/2006/relationships/hyperlink" Target="https://advance.lexis.com/api/document?collection=cases&amp;id=urn:contentItem:3W6D-X7H0-003B-90PM-00000-00&amp;context=" TargetMode="External" /><Relationship Id="rId67" Type="http://schemas.openxmlformats.org/officeDocument/2006/relationships/hyperlink" Target="https://advance.lexis.com/api/document?collection=cases&amp;id=urn:contentItem:3S4X-45R0-008H-V3Y2-00000-00&amp;context=" TargetMode="External" /><Relationship Id="rId68" Type="http://schemas.openxmlformats.org/officeDocument/2006/relationships/hyperlink" Target="https://advance.lexis.com/api/document?collection=cases&amp;id=urn:contentItem:3S4X-FW30-0039-P24N-00000-00&amp;context=" TargetMode="External" /><Relationship Id="rId69" Type="http://schemas.openxmlformats.org/officeDocument/2006/relationships/hyperlink" Target="https://advance.lexis.com/api/document?collection=cases&amp;id=urn:contentItem:3S4X-0X40-003B-G4DB-00000-00&amp;context=" TargetMode="External" /><Relationship Id="rId7" Type="http://schemas.openxmlformats.org/officeDocument/2006/relationships/footer" Target="footer2.xml" /><Relationship Id="rId70" Type="http://schemas.openxmlformats.org/officeDocument/2006/relationships/hyperlink" Target="https://advance.lexis.com/api/document?collection=cases&amp;id=urn:contentItem:55B0-74N1-F04F-14JH-00000-00&amp;context=" TargetMode="External" /><Relationship Id="rId71" Type="http://schemas.openxmlformats.org/officeDocument/2006/relationships/hyperlink" Target="https://advance.lexis.com/api/document?collection=cases&amp;id=urn:contentItem:5J9B-HF61-F04D-B1N7-00000-00&amp;context=&amp;link=clscc10" TargetMode="External" /><Relationship Id="rId72" Type="http://schemas.openxmlformats.org/officeDocument/2006/relationships/hyperlink" Target="https://advance.lexis.com/api/document?collection=cases&amp;id=urn:contentItem:558P-9X91-F04D-H01T-00000-00&amp;context=" TargetMode="External" /><Relationship Id="rId73" Type="http://schemas.openxmlformats.org/officeDocument/2006/relationships/hyperlink" Target="https://advance.lexis.com/api/document?collection=cases&amp;id=urn:contentItem:558P-9XR1-F04D-H01W-00000-00&amp;context=" TargetMode="External" /><Relationship Id="rId74" Type="http://schemas.openxmlformats.org/officeDocument/2006/relationships/hyperlink" Target="https://advance.lexis.com/api/document?collection=cases&amp;id=urn:contentItem:582T-BS71-F04K-P0RG-00000-00&amp;context=" TargetMode="External" /><Relationship Id="rId75" Type="http://schemas.openxmlformats.org/officeDocument/2006/relationships/hyperlink" Target="https://advance.lexis.com/api/document?collection=cases&amp;id=urn:contentItem:3RJ6-FCR0-003B-R0M3-00000-00&amp;context=" TargetMode="External" /><Relationship Id="rId76" Type="http://schemas.openxmlformats.org/officeDocument/2006/relationships/hyperlink" Target="https://advance.lexis.com/api/document?collection=cases&amp;id=urn:contentItem:56FK-K0K1-F04K-P229-00000-00&amp;context=" TargetMode="External" /><Relationship Id="rId77" Type="http://schemas.openxmlformats.org/officeDocument/2006/relationships/hyperlink" Target="https://advance.lexis.com/api/document?collection=cases&amp;id=urn:contentItem:5J9B-HF61-F04D-B1N7-00000-00&amp;context=&amp;link=clscc11" TargetMode="External" /><Relationship Id="rId78" Type="http://schemas.openxmlformats.org/officeDocument/2006/relationships/hyperlink" Target="https://advance.lexis.com/api/document?collection=cases&amp;id=urn:contentItem:3RX8-CXR0-003F-P39C-00000-00&amp;context=" TargetMode="External" /><Relationship Id="rId79" Type="http://schemas.openxmlformats.org/officeDocument/2006/relationships/hyperlink" Target="https://advance.lexis.com/api/document?collection=cases&amp;id=urn:contentItem:4DJJ-TK60-0039-44W0-00000-00&amp;context=" TargetMode="External" /><Relationship Id="rId8" Type="http://schemas.openxmlformats.org/officeDocument/2006/relationships/hyperlink" Target="https://advance.lexis.com/api/shepards?id=urn:contentItem:5J8W-NMD1-DXC8-72XJ-00000-00&amp;category=initial&amp;context=" TargetMode="External" /><Relationship Id="rId80" Type="http://schemas.openxmlformats.org/officeDocument/2006/relationships/hyperlink" Target="https://advance.lexis.com/api/document?collection=cases&amp;id=urn:contentItem:5J9B-HF61-F04D-B1N7-00000-00&amp;context=&amp;link=clscc12" TargetMode="External" /><Relationship Id="rId81" Type="http://schemas.openxmlformats.org/officeDocument/2006/relationships/hyperlink" Target="https://advance.lexis.com/api/document?collection=cases&amp;id=urn:contentItem:3RX8-C710-003F-P18B-00000-00&amp;context=" TargetMode="External" /><Relationship Id="rId82" Type="http://schemas.openxmlformats.org/officeDocument/2006/relationships/hyperlink" Target="https://advance.lexis.com/api/document?collection=cases&amp;id=urn:contentItem:45N4-9510-0039-44J9-00000-00&amp;context=" TargetMode="External" /><Relationship Id="rId83" Type="http://schemas.openxmlformats.org/officeDocument/2006/relationships/hyperlink" Target="https://advance.lexis.com/api/document?collection=cases&amp;id=urn:contentItem:5J9B-HF61-F04D-B1N7-00000-00&amp;context=&amp;link=clscc13" TargetMode="External" /><Relationship Id="rId84" Type="http://schemas.openxmlformats.org/officeDocument/2006/relationships/hyperlink" Target="https://advance.lexis.com/api/document?collection=cases&amp;id=urn:contentItem:4RBV-X940-TXFX-82RX-00000-00&amp;context=" TargetMode="External" /><Relationship Id="rId85" Type="http://schemas.openxmlformats.org/officeDocument/2006/relationships/hyperlink" Target="https://advance.lexis.com/api/document?collection=cases&amp;id=urn:contentItem:4XHK-RWN0-TXFR-32W7-00000-00&amp;context=" TargetMode="External" /><Relationship Id="rId86" Type="http://schemas.openxmlformats.org/officeDocument/2006/relationships/hyperlink" Target="https://advance.lexis.com/api/document?collection=cases&amp;id=urn:contentItem:5J9B-HF61-F04D-B1N7-00000-00&amp;context=&amp;link=clscc14" TargetMode="External" /><Relationship Id="rId87" Type="http://schemas.openxmlformats.org/officeDocument/2006/relationships/hyperlink" Target="https://advance.lexis.com/api/document?collection=cases&amp;id=urn:contentItem:5J9B-HF61-F04D-B1N7-00000-00&amp;context=&amp;link=clscc15" TargetMode="External" /><Relationship Id="rId88" Type="http://schemas.openxmlformats.org/officeDocument/2006/relationships/hyperlink" Target="https://advance.lexis.com/api/document?collection=cases&amp;id=urn:contentItem:3S4V-P8M0-0054-64SD-00000-00&amp;context=" TargetMode="External" /><Relationship Id="rId89" Type="http://schemas.openxmlformats.org/officeDocument/2006/relationships/hyperlink" Target="https://advance.lexis.com/api/document?collection=cases&amp;id=urn:contentItem:5J9B-HF61-F04D-B1N7-00000-00&amp;context=&amp;link=clscc16" TargetMode="External" /><Relationship Id="rId9" Type="http://schemas.openxmlformats.org/officeDocument/2006/relationships/image" Target="media/image1.png" /><Relationship Id="rId90" Type="http://schemas.openxmlformats.org/officeDocument/2006/relationships/styles" Target="styles.xml" /></Relationships>
</file>

<file path=word/_rels/footnotes.xml.rels>&#65279;<?xml version="1.0" encoding="utf-8" standalone="yes"?><Relationships xmlns="http://schemas.openxmlformats.org/package/2006/relationships"><Relationship Id="rId1" Type="http://schemas.openxmlformats.org/officeDocument/2006/relationships/hyperlink" Target="http://www.merriam-webster.com/dictionary/totalizator" TargetMode="External" /><Relationship Id="rId2" Type="http://schemas.openxmlformats.org/officeDocument/2006/relationships/hyperlink" Target="http://www.merriam-webster.com/dictionary/pari-mutuel" TargetMode="External" /><Relationship Id="rId3" Type="http://schemas.openxmlformats.org/officeDocument/2006/relationships/hyperlink" Target="https://advance.lexis.com/api/document?collection=cases&amp;id=urn:contentItem:5J9B-HF61-F04D-B1N7-00000-00&amp;context=&amp;link=clscc4" TargetMode="External" /><Relationship Id="rId4" Type="http://schemas.openxmlformats.org/officeDocument/2006/relationships/image" Target="media/image3.png" /><Relationship Id="rId5" Type="http://schemas.openxmlformats.org/officeDocument/2006/relationships/hyperlink" Target="https://advance.lexis.com/api/document?collection=cases&amp;id=urn:contentItem:4HG7-N350-0038-X20W-00000-00&amp;context=" TargetMode="External" /><Relationship Id="rId6" Type="http://schemas.openxmlformats.org/officeDocument/2006/relationships/hyperlink" Target="https://advance.lexis.com/api/document?collection=cases&amp;id=urn:contentItem:553T-8Y91-F04D-J0VK-00000-00&amp;context=" TargetMode="External" /><Relationship Id="rId7" Type="http://schemas.openxmlformats.org/officeDocument/2006/relationships/hyperlink" Target="https://advance.lexis.com/api/document?collection=cases&amp;id=urn:contentItem:400X-35V0-0038-X3XJ-00000-00&amp;context=" TargetMode="External" /><Relationship Id="rId8" Type="http://schemas.openxmlformats.org/officeDocument/2006/relationships/hyperlink" Target="https://advance.lexis.com/api/document?collection=statutes-legislation&amp;id=urn:contentItem:5D87-RW11-66PR-P4WM-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 re Carrier IQ, Inc., Consumer Privacy Litig.</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71344975</vt:lpwstr>
  </property>
  <property fmtid="{D5CDD505-2E9C-101B-9397-08002B2CF9AE}" pid="3" name="LADocCount">
    <vt:lpwstr>1</vt:lpwstr>
  </property>
  <property fmtid="{D5CDD505-2E9C-101B-9397-08002B2CF9AE}" pid="4" name="UserPermID">
    <vt:lpwstr>urn:user:PA185916758</vt:lpwstr>
  </property>
</Properties>
</file>