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12987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048, Thursday, March 12,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12987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12,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Institute of Education Sciences (IES)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Evaluation of State Education Programs and Policies Grant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Institute of Education Sciences (IES)</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Evaluation of State Education Programs and Policies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84.305E.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Applications Available:</w:t>
      </w:r>
      <w:r>
        <w:rPr>
          <w:rFonts w:ascii="arial" w:eastAsia="arial" w:hAnsi="arial" w:cs="arial"/>
          <w:b w:val="0"/>
          <w:i w:val="0"/>
          <w:strike w:val="0"/>
          <w:noProof w:val="0"/>
          <w:color w:val="000000"/>
          <w:position w:val="0"/>
          <w:sz w:val="20"/>
          <w:u w:val="none"/>
          <w:vertAlign w:val="baseline"/>
        </w:rPr>
        <w:t xml:space="preserve"> On or before March 12,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April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10,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Evaluation of State Education Programs and Policies Grant Program is to support rigorous evaluations of education programs and policies implemented by State educational agencies (SEAs) that have important implications for improving student education outcomes. These evaluations are to be carried out by partnerships between research institutions and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Center for Education Research (NCER), a center within the Institute of Education Sciences (IES), will hold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Evaluation of State Education Programs and Policies Grant Program.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propose to evaluate State programs and policies (or components of these programs and policies) that fit within one of the three following categories: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College- and Career-Ready Standards and Assessments.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and Improvement of the Lowest-Performing Schools and/or Schools with the Greatest Achievement Gaps.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 and Principal Evaluation and Support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20 U.S.C. 9501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77, 81, 82, 84, 86, 97, 98, and 99.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75 are applicable, except for the provisions in </w:t>
      </w:r>
      <w:hyperlink r:id="rId9" w:history="1">
        <w:r>
          <w:rPr>
            <w:rFonts w:ascii="arial" w:eastAsia="arial" w:hAnsi="arial" w:cs="arial"/>
            <w:b w:val="0"/>
            <w:i/>
            <w:strike w:val="0"/>
            <w:noProof w:val="0"/>
            <w:color w:val="0077CC"/>
            <w:position w:val="0"/>
            <w:sz w:val="20"/>
            <w:u w:val="single"/>
            <w:vertAlign w:val="baseline"/>
          </w:rPr>
          <w:t>34 CFR 75.100</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75.101(b)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75.102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75.105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75.109(a)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75.200</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75.201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75.209</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75.210</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75.211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75.217(a)</w:t>
        </w:r>
      </w:hyperlink>
      <w:r>
        <w:rPr>
          <w:rFonts w:ascii="arial" w:eastAsia="arial" w:hAnsi="arial" w:cs="arial"/>
          <w:b w:val="0"/>
          <w:i w:val="0"/>
          <w:strike w:val="0"/>
          <w:noProof w:val="0"/>
          <w:color w:val="000000"/>
          <w:position w:val="0"/>
          <w:sz w:val="20"/>
          <w:u w:val="none"/>
          <w:vertAlign w:val="baseline"/>
        </w:rPr>
        <w:t>-(c), 75.219, 75.220, 75.221, 75.222, and 75.230.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$ 5 million for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 to $ 5 million for the entire project period of up to 60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The maximum total award is $ 5 million for the entire project period of up to 60 months. We will reject any application that proposes more than $ 1 million for each 12-month budget period of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The number of awards made will depend on the quality of the applications received for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availability of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 based on performance.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Research partnerships involving at least one </w:t>
      </w:r>
      <w:r>
        <w:rPr>
          <w:rFonts w:ascii="arial" w:eastAsia="arial" w:hAnsi="arial" w:cs="arial"/>
          <w:b/>
          <w:i w:val="0"/>
          <w:strike w:val="0"/>
          <w:noProof w:val="0"/>
          <w:color w:val="000000"/>
          <w:position w:val="0"/>
          <w:sz w:val="20"/>
          <w:u w:val="none"/>
          <w:vertAlign w:val="baseline"/>
        </w:rPr>
        <w:t> [*12988] </w:t>
      </w:r>
      <w:r>
        <w:rPr>
          <w:rFonts w:ascii="arial" w:eastAsia="arial" w:hAnsi="arial" w:cs="arial"/>
          <w:b w:val="0"/>
          <w:i w:val="0"/>
          <w:strike w:val="0"/>
          <w:noProof w:val="0"/>
          <w:color w:val="000000"/>
          <w:position w:val="0"/>
          <w:sz w:val="20"/>
          <w:u w:val="none"/>
          <w:vertAlign w:val="baseline"/>
        </w:rPr>
        <w:t xml:space="preserve"> research institution and at least one SEA. The partnership must choose one principal investigator from either the research institution or the SEA to have overall responsibility for the administration of the award. Applicants that have the ability and capacity to conduct scientifically valid research are eligible to apply as the research institution partner. These include, but are not limited to, nonprofit and for-profit organizations and public and private agencies and institutions, such as colleges and universities. An SEA is the agency primarily responsible for the State supervision of elementary schools and secondary schools. See </w:t>
      </w:r>
      <w:hyperlink r:id="rId21" w:history="1">
        <w:r>
          <w:rPr>
            <w:rFonts w:ascii="arial" w:eastAsia="arial" w:hAnsi="arial" w:cs="arial"/>
            <w:b w:val="0"/>
            <w:i/>
            <w:strike w:val="0"/>
            <w:noProof w:val="0"/>
            <w:color w:val="0077CC"/>
            <w:position w:val="0"/>
            <w:sz w:val="20"/>
            <w:u w:val="single"/>
            <w:vertAlign w:val="baseline"/>
          </w:rPr>
          <w:t>20 U.S.C. 9601</w:t>
        </w:r>
      </w:hyperlink>
      <w:r>
        <w:rPr>
          <w:rFonts w:ascii="arial" w:eastAsia="arial" w:hAnsi="arial" w:cs="arial"/>
          <w:b w:val="0"/>
          <w:i w:val="0"/>
          <w:strike w:val="0"/>
          <w:noProof w:val="0"/>
          <w:color w:val="000000"/>
          <w:position w:val="0"/>
          <w:sz w:val="20"/>
          <w:u w:val="none"/>
          <w:vertAlign w:val="baseline"/>
        </w:rPr>
        <w:t xml:space="preserve"> (which incorporates by reference the definition of SEA set out in section 9101 of the Elementary and Secondary Education Act of 1965, as amended, </w:t>
      </w:r>
      <w:hyperlink r:id="rId22"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Partnerships can include multiple research institutions and/or multiple SEAs if justified by research complementarities and shared interest in the program or policy to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Request for Applications (RFA) and Other Information:</w:t>
      </w:r>
      <w:r>
        <w:rPr>
          <w:rFonts w:ascii="arial" w:eastAsia="arial" w:hAnsi="arial" w:cs="arial"/>
          <w:b w:val="0"/>
          <w:i w:val="0"/>
          <w:strike w:val="0"/>
          <w:noProof w:val="0"/>
          <w:color w:val="000000"/>
          <w:position w:val="0"/>
          <w:sz w:val="20"/>
          <w:u w:val="none"/>
          <w:vertAlign w:val="baseline"/>
        </w:rPr>
        <w:t xml:space="preserve"> Information regarding program and application requirements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selection criteria, requirements concerning the content of an application, and review procedures will be contained in the NCER RFA, which will be available on the IES Web site at: </w:t>
      </w:r>
      <w:hyperlink r:id="rId23" w:history="1">
        <w:r>
          <w:rPr>
            <w:rFonts w:ascii="arial" w:eastAsia="arial" w:hAnsi="arial" w:cs="arial"/>
            <w:b w:val="0"/>
            <w:i/>
            <w:strike w:val="0"/>
            <w:noProof w:val="0"/>
            <w:color w:val="0077CC"/>
            <w:position w:val="0"/>
            <w:sz w:val="20"/>
            <w:u w:val="single"/>
            <w:vertAlign w:val="baseline"/>
          </w:rPr>
          <w:t>http://ies.ed.gov/funding/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intend to hold a Webinar designed to provide technical assistance to interested applicants. Information will also be provided on the IES Web site at: </w:t>
      </w:r>
      <w:hyperlink r:id="rId24" w:history="1">
        <w:r>
          <w:rPr>
            <w:rFonts w:ascii="arial" w:eastAsia="arial" w:hAnsi="arial" w:cs="arial"/>
            <w:b w:val="0"/>
            <w:i/>
            <w:strike w:val="0"/>
            <w:noProof w:val="0"/>
            <w:color w:val="0077CC"/>
            <w:position w:val="0"/>
            <w:sz w:val="20"/>
            <w:u w:val="single"/>
            <w:vertAlign w:val="baseline"/>
          </w:rPr>
          <w:t>http://ies.ed.gov/funding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RFA and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are in the RFA for the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forms that must be submitted are in the application package for the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Letter of Intent to Apply:</w:t>
      </w:r>
      <w:r>
        <w:rPr>
          <w:rFonts w:ascii="arial" w:eastAsia="arial" w:hAnsi="arial" w:cs="arial"/>
          <w:b w:val="0"/>
          <w:i w:val="0"/>
          <w:strike w:val="0"/>
          <w:noProof w:val="0"/>
          <w:color w:val="000000"/>
          <w:position w:val="0"/>
          <w:sz w:val="20"/>
          <w:u w:val="none"/>
          <w:vertAlign w:val="baseline"/>
        </w:rPr>
        <w:t xml:space="preserve"> April 16,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ask potential applicants to submit a letter of intent. We use the information in the letters of intent to identify the expertise needed for the scientific review panels and to secure a sufficient number of reviewers. For this reason, letters of intent are optional but strongly encouraged. We request that letters of intent be submitted using the link at: </w:t>
      </w:r>
      <w:hyperlink r:id="rId25" w:history="1">
        <w:r>
          <w:rPr>
            <w:rFonts w:ascii="arial" w:eastAsia="arial" w:hAnsi="arial" w:cs="arial"/>
            <w:b w:val="0"/>
            <w:i/>
            <w:strike w:val="0"/>
            <w:noProof w:val="0"/>
            <w:color w:val="0077CC"/>
            <w:position w:val="0"/>
            <w:sz w:val="20"/>
            <w:u w:val="single"/>
            <w:vertAlign w:val="baseline"/>
          </w:rPr>
          <w:t>https://iesreview.ed.gov/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entities that do not provide this notification may still apply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Applications Available:</w:t>
      </w:r>
      <w:r>
        <w:rPr>
          <w:rFonts w:ascii="arial" w:eastAsia="arial" w:hAnsi="arial" w:cs="arial"/>
          <w:b w:val="0"/>
          <w:i w:val="0"/>
          <w:strike w:val="0"/>
          <w:noProof w:val="0"/>
          <w:color w:val="000000"/>
          <w:position w:val="0"/>
          <w:sz w:val="20"/>
          <w:u w:val="none"/>
          <w:vertAlign w:val="baseline"/>
        </w:rPr>
        <w:t xml:space="preserve"> On or before March 12,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Package Available:</w:t>
      </w:r>
      <w:r>
        <w:rPr>
          <w:rFonts w:ascii="arial" w:eastAsia="arial" w:hAnsi="arial" w:cs="arial"/>
          <w:b w:val="0"/>
          <w:i w:val="0"/>
          <w:strike w:val="0"/>
          <w:noProof w:val="0"/>
          <w:color w:val="000000"/>
          <w:position w:val="0"/>
          <w:sz w:val="20"/>
          <w:u w:val="none"/>
          <w:vertAlign w:val="baseline"/>
        </w:rPr>
        <w:t xml:space="preserve"> April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April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6"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7"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8"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 </w:t>
      </w:r>
      <w:r>
        <w:rPr>
          <w:rFonts w:ascii="arial" w:eastAsia="arial" w:hAnsi="arial" w:cs="arial"/>
          <w:b/>
          <w:i w:val="0"/>
          <w:strike w:val="0"/>
          <w:noProof w:val="0"/>
          <w:color w:val="000000"/>
          <w:position w:val="0"/>
          <w:sz w:val="20"/>
          <w:u w:val="none"/>
          <w:vertAlign w:val="baseline"/>
        </w:rPr>
        <w:t> [*12989]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Evaluation of State Education Programs and Policies Grant Program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84.305E, must be submitted electronically using the Governmentwide Grants.gov Apply site at </w:t>
      </w:r>
      <w:hyperlink r:id="rId2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Evaluation of State Education Programs and Policies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84.305, not 84.305E).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the RFA for your application.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two weeks before the application deadline date (14 calendar days or, if the fourteenth calendar day </w:t>
      </w:r>
      <w:r>
        <w:rPr>
          <w:rFonts w:ascii="arial" w:eastAsia="arial" w:hAnsi="arial" w:cs="arial"/>
          <w:b/>
          <w:i w:val="0"/>
          <w:strike w:val="0"/>
          <w:noProof w:val="0"/>
          <w:color w:val="000000"/>
          <w:position w:val="0"/>
          <w:sz w:val="20"/>
          <w:u w:val="none"/>
          <w:vertAlign w:val="baseline"/>
        </w:rPr>
        <w:t> [*12990] </w:t>
      </w:r>
      <w:r>
        <w:rPr>
          <w:rFonts w:ascii="arial" w:eastAsia="arial" w:hAnsi="arial" w:cs="arial"/>
          <w:b w:val="0"/>
          <w:i w:val="0"/>
          <w:strike w:val="0"/>
          <w:noProof w:val="0"/>
          <w:color w:val="000000"/>
          <w:position w:val="0"/>
          <w:sz w:val="20"/>
          <w:u w:val="none"/>
          <w:vertAlign w:val="baseline"/>
        </w:rPr>
        <w:t xml:space="preserve">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Ellie Pelaez, U.S. Department of Education, 555 New Jersey Avenue NW., Room 600e, Washington, DC 20208. FAX: (202) 219-1466.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84.305E),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84.305E),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10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provided in the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0"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36"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Grant Administration:</w:t>
      </w:r>
      <w:r>
        <w:rPr>
          <w:rFonts w:ascii="arial" w:eastAsia="arial" w:hAnsi="arial" w:cs="arial"/>
          <w:b w:val="0"/>
          <w:i w:val="0"/>
          <w:strike w:val="0"/>
          <w:noProof w:val="0"/>
          <w:color w:val="000000"/>
          <w:position w:val="0"/>
          <w:sz w:val="20"/>
          <w:u w:val="none"/>
          <w:vertAlign w:val="baseline"/>
        </w:rPr>
        <w:t xml:space="preserve"> Applicants should budget to attend an annual three-day meeting for project directors to be held in Washington, 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7"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8"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9"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To evaluate the overall success of its education research grant program, IES annually assesses the percentage of projects that result in peer-reviewed publications, the </w:t>
      </w:r>
      <w:r>
        <w:rPr>
          <w:rFonts w:ascii="arial" w:eastAsia="arial" w:hAnsi="arial" w:cs="arial"/>
          <w:b/>
          <w:i w:val="0"/>
          <w:strike w:val="0"/>
          <w:noProof w:val="0"/>
          <w:color w:val="000000"/>
          <w:position w:val="0"/>
          <w:sz w:val="20"/>
          <w:u w:val="none"/>
          <w:vertAlign w:val="baseline"/>
        </w:rPr>
        <w:t> [*12991] </w:t>
      </w:r>
      <w:r>
        <w:rPr>
          <w:rFonts w:ascii="arial" w:eastAsia="arial" w:hAnsi="arial" w:cs="arial"/>
          <w:b w:val="0"/>
          <w:i w:val="0"/>
          <w:strike w:val="0"/>
          <w:noProof w:val="0"/>
          <w:color w:val="000000"/>
          <w:position w:val="0"/>
          <w:sz w:val="20"/>
          <w:u w:val="none"/>
          <w:vertAlign w:val="baseline"/>
        </w:rPr>
        <w:t xml:space="preserve"> number of newly developed or modified interventions with evidence of promise for improving student education outcomes, and the number of Institute-supported interventions with evidence of efficacy in improving student outcomes including student academic outcomes and social and 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Student academic outcomes include learning and achievement in core academic content areas (reading, writing, math, and science) and outcomes that reflect students' successful progression through the education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course and grade completion; high school graduation and dropout; postsecondary enrollment, progress, and completion). Social and 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include social skills, attitudes, and behaviors that may be important to student's academic and post-academic success.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1"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meeting the goals and objectives of the project; whether the grantee has expended funds in a manner that is consistent with its approved application and budget; and, if the Secretary has established performance measurement requirements, whether the grantee has met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Dr. Allen Ruby, U.S. Department of Education, 555 New Jersey Avenue NW., Room 610e, Washington, DC 20208, or by email: </w:t>
      </w:r>
      <w:hyperlink r:id="rId42" w:history="1">
        <w:r>
          <w:rPr>
            <w:rFonts w:ascii="arial" w:eastAsia="arial" w:hAnsi="arial" w:cs="arial"/>
            <w:b w:val="0"/>
            <w:i/>
            <w:strike w:val="0"/>
            <w:noProof w:val="0"/>
            <w:color w:val="0077CC"/>
            <w:position w:val="0"/>
            <w:sz w:val="20"/>
            <w:u w:val="single"/>
            <w:vertAlign w:val="baseline"/>
          </w:rPr>
          <w:t>Allen.Ruby@ed.gov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RFA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appropriate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this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Betka,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Director, Institute of Education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2015-05693 Filed 3-11-15;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12987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N-00000-00&amp;context=" TargetMode="External" /><Relationship Id="rId11" Type="http://schemas.openxmlformats.org/officeDocument/2006/relationships/hyperlink" Target="https://advance.lexis.com/api/document?collection=administrative-codes&amp;id=urn:contentItem:5GMB-DPG0-008H-03DP-00000-00&amp;context=" TargetMode="External" /><Relationship Id="rId12" Type="http://schemas.openxmlformats.org/officeDocument/2006/relationships/hyperlink" Target="https://advance.lexis.com/api/document?collection=administrative-codes&amp;id=urn:contentItem:5GMB-DPB0-008H-0263-00000-00&amp;context=" TargetMode="External" /><Relationship Id="rId13" Type="http://schemas.openxmlformats.org/officeDocument/2006/relationships/hyperlink" Target="https://advance.lexis.com/api/document?collection=administrative-codes&amp;id=urn:contentItem:5GMB-DPB0-008H-02BK-00000-00&amp;context=" TargetMode="External" /><Relationship Id="rId14" Type="http://schemas.openxmlformats.org/officeDocument/2006/relationships/hyperlink" Target="https://advance.lexis.com/api/document?collection=administrative-codes&amp;id=urn:contentItem:5GMB-DPG0-008H-03DR-00000-00&amp;context=" TargetMode="External" /><Relationship Id="rId15" Type="http://schemas.openxmlformats.org/officeDocument/2006/relationships/hyperlink" Target="https://advance.lexis.com/api/document?collection=administrative-codes&amp;id=urn:contentItem:5GMB-DPB0-008H-02J8-00000-00&amp;context=" TargetMode="External" /><Relationship Id="rId16" Type="http://schemas.openxmlformats.org/officeDocument/2006/relationships/hyperlink" Target="https://advance.lexis.com/api/document?collection=administrative-codes&amp;id=urn:contentItem:5GMB-DPB0-008H-02J9-00000-00&amp;context=" TargetMode="External" /><Relationship Id="rId17" Type="http://schemas.openxmlformats.org/officeDocument/2006/relationships/hyperlink" Target="https://advance.lexis.com/api/document?collection=administrative-codes&amp;id=urn:contentItem:5GMB-DPB0-008H-02JB-00000-00&amp;context=" TargetMode="External" /><Relationship Id="rId18" Type="http://schemas.openxmlformats.org/officeDocument/2006/relationships/hyperlink" Target="https://advance.lexis.com/api/document?collection=administrative-codes&amp;id=urn:contentItem:5S7T-7HS0-008H-02VY-00000-00&amp;context=" TargetMode="External" /><Relationship Id="rId19" Type="http://schemas.openxmlformats.org/officeDocument/2006/relationships/hyperlink" Target="https://advance.lexis.com/api/document?collection=administrative-codes&amp;id=urn:contentItem:5GMB-DPB0-008H-02J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MB-DPB0-008H-02GP-00000-00&amp;context=" TargetMode="External" /><Relationship Id="rId21" Type="http://schemas.openxmlformats.org/officeDocument/2006/relationships/hyperlink" Target="https://advance.lexis.com/api/document?collection=statutes-legislation&amp;id=urn:contentItem:4YF7-GJS1-NRF4-43SP-00000-00&amp;context=" TargetMode="External" /><Relationship Id="rId22" Type="http://schemas.openxmlformats.org/officeDocument/2006/relationships/hyperlink" Target="https://advance.lexis.com/api/document?collection=statutes-legislation&amp;id=urn:contentItem:4YF7-GKS1-NRF4-432P-00000-00&amp;context=" TargetMode="External" /><Relationship Id="rId23" Type="http://schemas.openxmlformats.org/officeDocument/2006/relationships/hyperlink" Target="http://ies.ed.gov/funding/" TargetMode="External" /><Relationship Id="rId24" Type="http://schemas.openxmlformats.org/officeDocument/2006/relationships/hyperlink" Target="http://ies.ed.gov/funding" TargetMode="External" /><Relationship Id="rId25" Type="http://schemas.openxmlformats.org/officeDocument/2006/relationships/hyperlink" Target="https://iesreview.ed.gov/" TargetMode="External" /><Relationship Id="rId26" Type="http://schemas.openxmlformats.org/officeDocument/2006/relationships/hyperlink" Target="www.SAM.gov" TargetMode="External" /><Relationship Id="rId27" Type="http://schemas.openxmlformats.org/officeDocument/2006/relationships/hyperlink" Target="http://www2.ed.gov/fund/grant/apply/sam-faqs.html" TargetMode="External" /><Relationship Id="rId28" Type="http://schemas.openxmlformats.org/officeDocument/2006/relationships/hyperlink" Target="www.grants.gov/web/grants/register.html" TargetMode="External" /><Relationship Id="rId29" Type="http://schemas.openxmlformats.org/officeDocument/2006/relationships/hyperlink" Target="www.Grants.gov" TargetMode="External" /><Relationship Id="rId3" Type="http://schemas.openxmlformats.org/officeDocument/2006/relationships/fontTable" Target="fontTable.xml" /><Relationship Id="rId30" Type="http://schemas.openxmlformats.org/officeDocument/2006/relationships/hyperlink" Target="www.G5.gov" TargetMode="External" /><Relationship Id="rId31" Type="http://schemas.openxmlformats.org/officeDocument/2006/relationships/hyperlink" Target="https://advance.lexis.com/api/document?collection=administrative-codes&amp;id=urn:contentItem:5KS0-F5W0-008H-023P-00000-00&amp;context=" TargetMode="External" /><Relationship Id="rId32" Type="http://schemas.openxmlformats.org/officeDocument/2006/relationships/hyperlink" Target="https://advance.lexis.com/api/document?collection=administrative-codes&amp;id=urn:contentItem:5R5H-J1H0-008H-043K-00000-00&amp;context=" TargetMode="External" /><Relationship Id="rId33" Type="http://schemas.openxmlformats.org/officeDocument/2006/relationships/hyperlink" Target="https://advance.lexis.com/api/document?collection=administrative-codes&amp;id=urn:contentItem:5KS0-F5W0-008H-024V-00000-00&amp;context=" TargetMode="External" /><Relationship Id="rId34" Type="http://schemas.openxmlformats.org/officeDocument/2006/relationships/hyperlink" Target="https://advance.lexis.com/api/document?collection=administrative-codes&amp;id=urn:contentItem:5KS0-F600-008H-02PT-00000-00&amp;context=" TargetMode="External" /><Relationship Id="rId35" Type="http://schemas.openxmlformats.org/officeDocument/2006/relationships/hyperlink" Target="https://advance.lexis.com/api/document?collection=administrative-codes&amp;id=urn:contentItem:5KS0-F5W0-008H-025B-00000-00&amp;context=" TargetMode="External" /><Relationship Id="rId36" Type="http://schemas.openxmlformats.org/officeDocument/2006/relationships/hyperlink" Target="https://advance.lexis.com/api/document?collection=administrative-codes&amp;id=urn:contentItem:5F34-Y1R0-008G-Y1F9-00000-00&amp;context=" TargetMode="External" /><Relationship Id="rId37" Type="http://schemas.openxmlformats.org/officeDocument/2006/relationships/hyperlink" Target="https://advance.lexis.com/api/document?collection=administrative-codes&amp;id=urn:contentItem:5F2R-48P0-008G-Y31V-00000-00&amp;context=" TargetMode="External" /><Relationship Id="rId38" Type="http://schemas.openxmlformats.org/officeDocument/2006/relationships/hyperlink" Target="https://advance.lexis.com/api/document?collection=administrative-codes&amp;id=urn:contentItem:5GMB-DPC0-008H-02S7-00000-00&amp;context=" TargetMode="External" /><Relationship Id="rId39" Type="http://schemas.openxmlformats.org/officeDocument/2006/relationships/hyperlink" Target="https://advance.lexis.com/api/document?collection=administrative-codes&amp;id=urn:contentItem:5GMB-DPC0-008H-02SK-00000-00&amp;context=" TargetMode="External" /><Relationship Id="rId4" Type="http://schemas.openxmlformats.org/officeDocument/2006/relationships/header" Target="header1.xml" /><Relationship Id="rId40" Type="http://schemas.openxmlformats.org/officeDocument/2006/relationships/hyperlink" Target="www.ed.gov/fund/grant/apply/appforms/appforms.html" TargetMode="External" /><Relationship Id="rId41" Type="http://schemas.openxmlformats.org/officeDocument/2006/relationships/hyperlink" Target="https://advance.lexis.com/api/document?collection=administrative-codes&amp;id=urn:contentItem:5GMB-DPB0-008H-02K8-00000-00&amp;context=" TargetMode="External" /><Relationship Id="rId42" Type="http://schemas.openxmlformats.org/officeDocument/2006/relationships/hyperlink" Target="mailto:Allen.Ruby@ed.gov" TargetMode="External" /><Relationship Id="rId43" Type="http://schemas.openxmlformats.org/officeDocument/2006/relationships/hyperlink" Target="www.gpo.gov/fdsys" TargetMode="External" /><Relationship Id="rId44" Type="http://schemas.openxmlformats.org/officeDocument/2006/relationships/hyperlink" Target="www.federalregister.gov" TargetMode="External" /><Relationship Id="rId45" Type="http://schemas.openxmlformats.org/officeDocument/2006/relationships/numbering" Target="numbering.xml" /><Relationship Id="rId46"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GV-8960-006W-80V6-00000-00&amp;context=" TargetMode="External" /><Relationship Id="rId8" Type="http://schemas.openxmlformats.org/officeDocument/2006/relationships/hyperlink" Target="https://advance.lexis.com/api/document?collection=statutes-legislation&amp;id=urn:contentItem:4YF7-GS81-NRF4-40NJ-00000-00&amp;context=" TargetMode="External" /><Relationship Id="rId9" Type="http://schemas.openxmlformats.org/officeDocument/2006/relationships/hyperlink" Target="https://advance.lexis.com/api/document?collection=administrative-codes&amp;id=urn:contentItem:5GMB-DPB0-008H-026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17545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71569843</vt:lpwstr>
  </property>
  <property fmtid="{D5CDD505-2E9C-101B-9397-08002B2CF9AE}" pid="3" name="LADocCount">
    <vt:lpwstr>1</vt:lpwstr>
  </property>
  <property fmtid="{D5CDD505-2E9C-101B-9397-08002B2CF9AE}" pid="4" name="UserPermID">
    <vt:lpwstr>urn:user:PA185916758</vt:lpwstr>
  </property>
</Properties>
</file>