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1527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007, Monday, January 12,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1527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12,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and Immediate Effectiveness of Proposed Rule Change To Amend the Fees for NYSE Arca Integrated Feed To Establish Eligibility Requirements for Redistribution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34-73993; File No. SR-NYSEArca-2014-147]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December 24, 2014, NYSE Arca, Inc. ("NYSE Arca" or the "Exchange") filed with the Securities and Exchange Commission ("Commission") the proposed rule change as described in Items I and 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Arca Integrated Feed to establish eligibility requirements for redistribution on a managed non-display basis and to establish an access fee for managed non-display data recipients, operative on January 1, 2015. 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Arca Integrated Feed, as set forth on the NYSE Arca Equities Proprietary Market Data Fees Schedule ("Fee Schedule"), to establish eligibility requirements for redistribution of market data on a Managed Non-Display basis and establish an access fee for Managed Non-Display data recipients, operative on January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Non-Display Use of NYSE Arca market data means accessing, processing, or consuming NYSE Arca market data delivered via direct and/or Redistributor n3 data feeds for a purpose </w:t>
      </w:r>
      <w:r>
        <w:rPr>
          <w:rFonts w:ascii="arial" w:eastAsia="arial" w:hAnsi="arial" w:cs="arial"/>
          <w:b/>
          <w:i w:val="0"/>
          <w:strike w:val="0"/>
          <w:noProof w:val="0"/>
          <w:color w:val="000000"/>
          <w:position w:val="0"/>
          <w:sz w:val="20"/>
          <w:u w:val="none"/>
          <w:vertAlign w:val="baseline"/>
        </w:rPr>
        <w:t> [*1528] </w:t>
      </w:r>
      <w:r>
        <w:rPr>
          <w:rFonts w:ascii="arial" w:eastAsia="arial" w:hAnsi="arial" w:cs="arial"/>
          <w:b w:val="0"/>
          <w:i w:val="0"/>
          <w:strike w:val="0"/>
          <w:noProof w:val="0"/>
          <w:color w:val="000000"/>
          <w:position w:val="0"/>
          <w:sz w:val="20"/>
          <w:u w:val="none"/>
          <w:vertAlign w:val="baseline"/>
        </w:rPr>
        <w:t xml:space="preserve"> other than in support of a data recipient's display or further internal or external redistribution. A Redistributor approved for Managed Non-Display Services manages and controls the access to NYSE Arca Integrated Feed and does not allow for further internal distribution or external redistribution of NYSE Arca Integrated Feed by the data recipients. Managed Non-Display Services Fees apply when a data recipient's non-display applications are hosted by a Redistributor that has been approved for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"Redistributor" means a vendor or any other person that provides an NYSE Arca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Redistributor approved for Managed Non-Display Services is required to report to the Exchange on a monthly basis the data recipients that are receiving NYSE Arca Integrated Feed through the Redistributor's Managed Non-Display Service. A data recipient receiving NYSE Arca Integrated Feed through a Redistributor's Managed Non-Display Service does not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to be approved for Managed Non-Display Services, a Redistributor of the Managed Non-Display Services must be approved under the Unit-of-Count policy.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69315 (Apr. 5, 2013), </w:t>
      </w:r>
      <w:hyperlink r:id="rId11" w:history="1">
        <w:r>
          <w:rPr>
            <w:rFonts w:ascii="arial" w:eastAsia="arial" w:hAnsi="arial" w:cs="arial"/>
            <w:b w:val="0"/>
            <w:i/>
            <w:strike w:val="0"/>
            <w:noProof w:val="0"/>
            <w:color w:val="0077CC"/>
            <w:position w:val="0"/>
            <w:sz w:val="20"/>
            <w:u w:val="single"/>
            <w:vertAlign w:val="baseline"/>
          </w:rPr>
          <w:t>78 FR 21668</w:t>
        </w:r>
      </w:hyperlink>
      <w:r>
        <w:rPr>
          <w:rFonts w:ascii="arial" w:eastAsia="arial" w:hAnsi="arial" w:cs="arial"/>
          <w:b w:val="0"/>
          <w:i w:val="0"/>
          <w:strike w:val="0"/>
          <w:noProof w:val="0"/>
          <w:color w:val="000000"/>
          <w:position w:val="0"/>
          <w:sz w:val="20"/>
          <w:u w:val="none"/>
          <w:vertAlign w:val="baseline"/>
        </w:rPr>
        <w:t xml:space="preserve"> (Apr. 11, 2013) (SR-NYSEArca-2013-37) and 73011 (Sept. 5, 2014), </w:t>
      </w:r>
      <w:hyperlink r:id="rId12" w:history="1">
        <w:r>
          <w:rPr>
            <w:rFonts w:ascii="arial" w:eastAsia="arial" w:hAnsi="arial" w:cs="arial"/>
            <w:b w:val="0"/>
            <w:i/>
            <w:strike w:val="0"/>
            <w:noProof w:val="0"/>
            <w:color w:val="0077CC"/>
            <w:position w:val="0"/>
            <w:sz w:val="20"/>
            <w:u w:val="single"/>
            <w:vertAlign w:val="baseline"/>
          </w:rPr>
          <w:t>79 FR 54315</w:t>
        </w:r>
      </w:hyperlink>
      <w:r>
        <w:rPr>
          <w:rFonts w:ascii="arial" w:eastAsia="arial" w:hAnsi="arial" w:cs="arial"/>
          <w:b w:val="0"/>
          <w:i w:val="0"/>
          <w:strike w:val="0"/>
          <w:noProof w:val="0"/>
          <w:color w:val="000000"/>
          <w:position w:val="0"/>
          <w:sz w:val="20"/>
          <w:u w:val="none"/>
          <w:vertAlign w:val="baseline"/>
        </w:rPr>
        <w:t xml:space="preserve"> (Sept. 11, 2014) (SR-NYSEArca-2014-93) ("Non-Display Fee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is proposing to retire the Unit-of-Count Policy, and as a result, eligibility for Managed Non-Display Services of NYSE Arca Integrated Feed would no longer be based on eligibility under the Unit-of-Count Policy. The Exchange proposes instead to establish eligibility requirements specifically for the redistribution of market data for Managed Non-Display Services. The Exchange also proposes to add an access fee that would apply to a data recipient that receives NYSE Arca Integrated Feed from an approved Redistributor of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eligibility requirements for the provision of Managed Non-Display Services would be similar to the eligibility requirements for the Unit-of-Count Policy in that they would require the Redistributor to manage and control the access to NYSE Arca Integrated Feed for data recipients' non-display applications and not allow for further internal distribution or external redistribution of the information by data recipients. In addition, to be eligible to provide Managed Non-Display Services, the Redistributor would be required to (a) host the data recipients' non-display applications in equipment located in the Redistributor's data center and/or hosted space/cage and (b) offer NYSE Arca Integrated Feed in the Redistributor's own messaging formats (rather than using raw NYSE message formats) by reformatting and/or altering NYSE Arca Integrated Feed prior to retransmission without affecting the integrity of NYSE Arca Integrated Feed and without rendering NYSE Arca Integrated Feed inaccurate, unfair, uninformative, fictitious, misleading or discriminatory. The proposed eligibility requirements are similar to data distribution models currently in use and align the Exchange with other markets.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70748 (Oct. 23, 2013), 70748 (Oct. 23, 2013), </w:t>
      </w:r>
      <w:hyperlink r:id="rId13"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 (notice of filing and immediate effectiveness of proposed rule change to establish non-display Managed Data Solution for NASDAQ OMX PHLX ("Phlx")); 70269 (Aug. 27, 2013), </w:t>
      </w:r>
      <w:r>
        <w:rPr>
          <w:rFonts w:ascii="arial" w:eastAsia="arial" w:hAnsi="arial" w:cs="arial"/>
          <w:b w:val="0"/>
          <w:i/>
          <w:strike w:val="0"/>
          <w:noProof w:val="0"/>
          <w:color w:val="000000"/>
          <w:position w:val="0"/>
          <w:sz w:val="20"/>
          <w:u w:val="none"/>
          <w:vertAlign w:val="baseline"/>
        </w:rPr>
        <w:t>78 FR 54336</w:t>
      </w:r>
      <w:r>
        <w:rPr>
          <w:rFonts w:ascii="arial" w:eastAsia="arial" w:hAnsi="arial" w:cs="arial"/>
          <w:b w:val="0"/>
          <w:i w:val="0"/>
          <w:strike w:val="0"/>
          <w:noProof w:val="0"/>
          <w:color w:val="000000"/>
          <w:position w:val="0"/>
          <w:sz w:val="20"/>
          <w:u w:val="none"/>
          <w:vertAlign w:val="baseline"/>
        </w:rPr>
        <w:t xml:space="preserve"> (Sept. 3, 2013) (SR-NASDAQ-2013-106) (notice of filing and immediate effectiveness of proposed rule change to establish non-display Managed Data Solution for NASDAQ Stock Market ("NASDAQ")); and 69182 (Mar. 19, 2013), </w:t>
      </w:r>
      <w:hyperlink r:id="rId14" w:history="1">
        <w:r>
          <w:rPr>
            <w:rFonts w:ascii="arial" w:eastAsia="arial" w:hAnsi="arial" w:cs="arial"/>
            <w:b w:val="0"/>
            <w:i/>
            <w:strike w:val="0"/>
            <w:noProof w:val="0"/>
            <w:color w:val="0077CC"/>
            <w:position w:val="0"/>
            <w:sz w:val="20"/>
            <w:u w:val="single"/>
            <w:vertAlign w:val="baseline"/>
          </w:rPr>
          <w:t>78 FR 18378</w:t>
        </w:r>
      </w:hyperlink>
      <w:r>
        <w:rPr>
          <w:rFonts w:ascii="arial" w:eastAsia="arial" w:hAnsi="arial" w:cs="arial"/>
          <w:b w:val="0"/>
          <w:i w:val="0"/>
          <w:strike w:val="0"/>
          <w:noProof w:val="0"/>
          <w:color w:val="000000"/>
          <w:position w:val="0"/>
          <w:sz w:val="20"/>
          <w:u w:val="none"/>
          <w:vertAlign w:val="baseline"/>
        </w:rPr>
        <w:t xml:space="preserve"> (Mar. 26, 2013) (SR-Phlx-2013-28) (notice of filing and immediate effectiveness of proposed rule change to establish non-display Managed Data Solution for Phlx equities market PSX).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requirements associated with the Managed Non-Display Service would not change. A Redistributor approved for Managed Non-Display Service would be required to report to the Exchange on a monthly basis the data recipients that are receiving NYSE Arca Integrated Feed through the Redistributor's Managed Non-Display Service. A data recipient receiving NYSE Arca Integrated Feed through a Redistributor's Managed Non-Display Service would continue not to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proposes to adopt an Access Fee of $ 1,500/month applicable only to data recipients that receive NYSE Arca Integrated Feed from an approved Redistributor of Managed Non-Display Services, operative January 1, 2015. Currently, data recipients, including recipients of Managed Non-Display Services, are required to pay an Access Fee of $ 3,000/month to receive NYSE Arca Integrated Feed. Because the purpose of an access fee is to charge data recipients for access to the Exchange's proprietary market data, the Exchange believes it is appropriate to charge an access fee to all data recipients, including recipients of Managed Non-Display Services. n6 In recognition that data recipients of Managed Non-Display Services receive NYSE Arca Integrated Feed in a controlled format, the Exchange proposes to establish an Access Fee that would be applicable only to data recipients of Managed Non-Display Services and that would be half the size of the current Access Fee. In connection with this change, the Exchange also proposes to amend the Fee Schedule to specify that the current Access Fee of $ 3,000/month is charged to data recipients other than those receiving data through Managed Non-Display Services. The proposed Managed Non-Display Access fee would be in addition to the current Managed Non-Display Services Fee of $ 2,500/month by each data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In order to harmonize its approach to fees for its market data products, the Exchange is proposing to establish an access fee for Managed Non-Display Services for NYSE Arca BBO, NYSE Arca Trades, and NYSE ArcaBook that are also half of the existing access fee for each respective data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SR-NYSEArca-2014-148 and SR-NYSEArca-2014-149.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n7 in general, and Sections 6(b)(4) and 6(b)(5) of the Act, n8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5"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5"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revising the eligibility requirements for Managed Non-Display Services so that the requirements are more closely aligned with the nature of the services being provided is reasonable. The proposed additional requirements for hosting in the Redistributor's data center and for reformatting and/or altering the market data prior to retransmission are also consistent with similar requirements of other markets for the provision of managed data.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Access Fee for Managed Non-Display Services is reasonable, because the data is of value to recipients, and it is reasonable to charge them a lower access fee because they are receiving the data through a Redistributor in a controlled form rather than from the Exchange in raw form. The Exchange believes that the proposed fee directly and appropriately reflects the significant value of using non-display data in a wide range of computer-automated functions relating to both trading and non-trading activities and that the number and range of these functions continue to grow through innovation </w:t>
      </w:r>
      <w:r>
        <w:rPr>
          <w:rFonts w:ascii="arial" w:eastAsia="arial" w:hAnsi="arial" w:cs="arial"/>
          <w:b/>
          <w:i w:val="0"/>
          <w:strike w:val="0"/>
          <w:noProof w:val="0"/>
          <w:color w:val="000000"/>
          <w:position w:val="0"/>
          <w:sz w:val="20"/>
          <w:u w:val="none"/>
          <w:vertAlign w:val="baseline"/>
        </w:rPr>
        <w:t> [*1529] </w:t>
      </w:r>
      <w:r>
        <w:rPr>
          <w:rFonts w:ascii="arial" w:eastAsia="arial" w:hAnsi="arial" w:cs="arial"/>
          <w:b w:val="0"/>
          <w:i w:val="0"/>
          <w:strike w:val="0"/>
          <w:noProof w:val="0"/>
          <w:color w:val="000000"/>
          <w:position w:val="0"/>
          <w:sz w:val="20"/>
          <w:u w:val="none"/>
          <w:vertAlign w:val="baseline"/>
        </w:rPr>
        <w:t xml:space="preserve"> and technology developments. NASDAQ and Phlx also both offer managed non-display data solutions and charge access fees for such services. n10 The fee is also equitable and not unfairly discriminatory because it would apply to all data recipients that choose to subscribe to Managed Non-Display Services for NYSE Arca Integrated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5. NASDAQ offers a Managed Data Solution that assesses a monthly Managed Data Solution Administration fee of $ 1,500 and monthly Subscriber fees of $ 60 for non-professionals to $ 300 for professionals.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7026(b). Phlx charges a monthly Managed Data Solution Administration fee of $ 2,000 and a monthly Subscriber fee of $ 500. The monthly License fee is in addition to the monthly Distributor fee of $ 3,500 (for external usage), and the $ 500 monthly Subscriber fee is assessed for each Subscriber of a Managed Data Solution.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70748 (Oct. 23, 2013), </w:t>
      </w:r>
      <w:hyperlink r:id="rId13"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the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Arca Integrated Feed is entirely optional. The Exchange is not required to make NYSE Arca Integrated Feed available or to offer any specific pricing alternatives to any customers, nor is any firm required to purchase NYSE Arca Integrated Feed. Firms that do purchase NYSE Arca Integrated Feed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Arca Integrated Feed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that do not wish to purchase NYSE Arca Integrated Feed at the new prices have a variety of alternative market data products from which to choose, n11 or if NYSE Arca Integrated Feed does not provide sufficient value to firms as offered based on the uses those firms have or planned to make of it, such firms may simply choose to conduct their business operations in ways that do not use NYSE Arca Integrated Feed. The Exchange notes that broker-dealers are not required to purchase proprietary market data to comply with their best execution obligations. n12 Similarly, there is no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 any other rule that proprietary data be utilized for order routing decisions, and some broker-dealers and ATSs have chosen not to do so.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 (Nasdaq Totalview) and BATS Rule 11.22.(a) and (c) (BATS TCP Pitch and Multicast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Application of Securities Industry And Financial Markets Association For Review of Actions Taken by Self-Regulatory Organizations, Release Nos. 34-72182; AP-3-15350; AP-3-15351 (May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For example, Goldman Sachs Execution and Clearing, L.P. has disclosed that it does not use proprietary market data in connection with Sigma X, its 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to Question E3, available at </w:t>
      </w:r>
      <w:hyperlink r:id="rId16" w:history="1">
        <w:r>
          <w:rPr>
            <w:rFonts w:ascii="arial" w:eastAsia="arial" w:hAnsi="arial" w:cs="arial"/>
            <w:b w:val="0"/>
            <w:i/>
            <w:strike w:val="0"/>
            <w:noProof w:val="0"/>
            <w:color w:val="0077CC"/>
            <w:position w:val="0"/>
            <w:sz w:val="20"/>
            <w:u w:val="single"/>
            <w:vertAlign w:val="baseline"/>
          </w:rPr>
          <w:t>http://www.goldmansachs.com/media-relations/in-the-news/current/pdf-media/gsec-order-handling-practices-ats-specific.pdf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way of comparison, IEX has disclosed that it uses proprietary market data feeds from all registered stock exchanges and the LavaFlow ECN.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http://www.iextrading.com/about/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8"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8"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non-core market data would be so complicated that it could not be done practically or offer any significant benefits.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9"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w:t>
      </w:r>
      <w:r>
        <w:rPr>
          <w:rFonts w:ascii="arial" w:eastAsia="arial" w:hAnsi="arial" w:cs="arial"/>
          <w:b/>
          <w:i w:val="0"/>
          <w:strike w:val="0"/>
          <w:noProof w:val="0"/>
          <w:color w:val="000000"/>
          <w:position w:val="0"/>
          <w:sz w:val="20"/>
          <w:u w:val="none"/>
          <w:vertAlign w:val="baseline"/>
        </w:rPr>
        <w:t> [*1530] </w:t>
      </w:r>
      <w:r>
        <w:rPr>
          <w:rFonts w:ascii="arial" w:eastAsia="arial" w:hAnsi="arial" w:cs="arial"/>
          <w:b w:val="0"/>
          <w:i w:val="0"/>
          <w:strike w:val="0"/>
          <w:noProof w:val="0"/>
          <w:color w:val="000000"/>
          <w:position w:val="0"/>
          <w:sz w:val="20"/>
          <w:u w:val="none"/>
          <w:vertAlign w:val="baseline"/>
        </w:rPr>
        <w:t xml:space="preserve">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Press Release, U.S. Department of Justice, Assistant Attorney General Christine Varney Holds Conference Call Regarding NASDAQ OMX Group Inc. and IntercontinentalExchange Inc. Abandoning Their Bid for NYSE Euronext (May 16, 20111), available at </w:t>
      </w:r>
      <w:hyperlink r:id="rId20"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Deutsche Borse AG and NYSE Euronext,</w:t>
      </w:r>
      <w:r>
        <w:rPr>
          <w:rFonts w:ascii="arial" w:eastAsia="arial" w:hAnsi="arial" w:cs="arial"/>
          <w:b w:val="0"/>
          <w:i w:val="0"/>
          <w:strike w:val="0"/>
          <w:noProof w:val="0"/>
          <w:color w:val="000000"/>
          <w:position w:val="0"/>
          <w:sz w:val="20"/>
          <w:u w:val="none"/>
          <w:vertAlign w:val="baseline"/>
        </w:rPr>
        <w:t xml:space="preserve">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n17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Concept Release on Equity Market Structure, Securities Exchange Act Release No. 61358 (Jan. 14, 2010), </w:t>
      </w:r>
      <w:hyperlink r:id="rId21"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1"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using them in support of order routing and trading decisions in light of the diminished content;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Arca Integrated Feed unless their customers request it, and customers will not elect to pay the proposed fees unless NYSE Arca Integrated Feed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November 2014 more than 80% of the transaction volume on each of NYSE Arca and NYSE Arca's affiliates New York Stock Exchange LLC ("NYSE") and NYSE MKT, LLC ("NYSE MKT")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n19 The Exchange agrees with and adopts those discussions and the arguments therein. The Exchange also notes that the economics literature confirms that there is no way to allocate common costs </w:t>
      </w:r>
      <w:r>
        <w:rPr>
          <w:rFonts w:ascii="arial" w:eastAsia="arial" w:hAnsi="arial" w:cs="arial"/>
          <w:b/>
          <w:i w:val="0"/>
          <w:strike w:val="0"/>
          <w:noProof w:val="0"/>
          <w:color w:val="000000"/>
          <w:position w:val="0"/>
          <w:sz w:val="20"/>
          <w:u w:val="none"/>
          <w:vertAlign w:val="baseline"/>
        </w:rPr>
        <w:t> [*1531] </w:t>
      </w:r>
      <w:r>
        <w:rPr>
          <w:rFonts w:ascii="arial" w:eastAsia="arial" w:hAnsi="arial" w:cs="arial"/>
          <w:b w:val="0"/>
          <w:i w:val="0"/>
          <w:strike w:val="0"/>
          <w:noProof w:val="0"/>
          <w:color w:val="000000"/>
          <w:position w:val="0"/>
          <w:sz w:val="20"/>
          <w:u w:val="none"/>
          <w:vertAlign w:val="baseline"/>
        </w:rPr>
        <w:t xml:space="preserve">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3"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4"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5"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FINRA's Alternative Display Facility also receives over-the-counter trade reports that it sends to CTA.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and Direct Edge, which previously operated as ATSs and obtained exchange status in 2008 and 2010, respectively, have provided certain market data at no charge on their Web sites in order to attract more order flow, and use revenue rebates from resulting additional executions to maintain low execution charges for their users. n22 Similarly, LavaFlow ECN provides market data to its subscribers at no charge. n23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"LavaFlow--ADF Migration," available at </w:t>
      </w:r>
      <w:hyperlink r:id="rId26" w:history="1">
        <w:r>
          <w:rPr>
            <w:rFonts w:ascii="arial" w:eastAsia="arial" w:hAnsi="arial" w:cs="arial"/>
            <w:b w:val="0"/>
            <w:i/>
            <w:strike w:val="0"/>
            <w:noProof w:val="0"/>
            <w:color w:val="0077CC"/>
            <w:position w:val="0"/>
            <w:sz w:val="20"/>
            <w:u w:val="single"/>
            <w:vertAlign w:val="baseline"/>
          </w:rPr>
          <w:t>https://www.lavatrading.com/news/pdf/LavaFlow_ADF_Migration.pdf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or have announced plans to do so, including but not limited to the Exchange, NYSE, NYSE MKT,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Arca Integrated Feed,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similar products. n24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 As noted above, LavaFlow ECN provides market data to its subscribers at no charge.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 </w:t>
      </w:r>
      <w:r>
        <w:rPr>
          <w:rFonts w:ascii="arial" w:eastAsia="arial" w:hAnsi="arial" w:cs="arial"/>
          <w:b/>
          <w:i w:val="0"/>
          <w:strike w:val="0"/>
          <w:noProof w:val="0"/>
          <w:color w:val="000000"/>
          <w:position w:val="0"/>
          <w:sz w:val="20"/>
          <w:u w:val="none"/>
          <w:vertAlign w:val="baseline"/>
        </w:rPr>
        <w:t> [*1532]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n26 and paragraph (f)(2) of Rule 19b-4 thereunder. n27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SR-NYSEArca-2014-147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SR-NYSEArca-2014-147. This file number should be included on the subject line if email is used. To help the Commission process and review your comments more efficiently, please use only one method. The Commission will post all comments on the Commission's Internet Web site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NYSE Arca. All comments received will be posted without change; the Commission does not edit personal identifying information from submissions. You should submit only information that you wish to make available publicly. All submissions should refer to File Number SR-NYSEArca-2014-147 and should be submitted on or before February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2015-00212 Filed 1-9-15;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1527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www.nyse.com" TargetMode="External" /><Relationship Id="rId11" Type="http://schemas.openxmlformats.org/officeDocument/2006/relationships/hyperlink" Target="https://advance.lexis.com/api/document?collection=administrative-codes&amp;id=urn:contentItem:585J-J500-006W-84DC-00000-00&amp;context=" TargetMode="External" /><Relationship Id="rId12" Type="http://schemas.openxmlformats.org/officeDocument/2006/relationships/hyperlink" Target="https://advance.lexis.com/api/document?collection=administrative-codes&amp;id=urn:contentItem:5D41-YDV0-006W-83CB-00000-00&amp;context=" TargetMode="External" /><Relationship Id="rId13" Type="http://schemas.openxmlformats.org/officeDocument/2006/relationships/hyperlink" Target="https://advance.lexis.com/api/document?collection=administrative-codes&amp;id=urn:contentItem:59PF-BJS0-006W-8009-00000-00&amp;context=" TargetMode="External" /><Relationship Id="rId14" Type="http://schemas.openxmlformats.org/officeDocument/2006/relationships/hyperlink" Target="https://advance.lexis.com/api/document?collection=administrative-codes&amp;id=urn:contentItem:5825-3C80-006W-82F2-00000-00&amp;context=" TargetMode="External" /><Relationship Id="rId15" Type="http://schemas.openxmlformats.org/officeDocument/2006/relationships/hyperlink" Target="https://advance.lexis.com/api/document?collection=statutes-legislation&amp;id=urn:contentItem:4YF7-GPC1-NRF4-4309-00000-00&amp;context=" TargetMode="External" /><Relationship Id="rId16" Type="http://schemas.openxmlformats.org/officeDocument/2006/relationships/hyperlink" Target="http://www.goldmansachs.com/media-relations/in-the-news/current/pdf-media/gsec-order-handling-practices-ats-specific.pdf" TargetMode="External" /><Relationship Id="rId17" Type="http://schemas.openxmlformats.org/officeDocument/2006/relationships/hyperlink" Target="http://www.iextrading.com/about/" TargetMode="External" /><Relationship Id="rId18" Type="http://schemas.openxmlformats.org/officeDocument/2006/relationships/hyperlink" Target="https://advance.lexis.com/api/document?collection=cases&amp;id=urn:contentItem:803V-DT30-YB0V-T01B-00000-00&amp;context=" TargetMode="External" /><Relationship Id="rId19" Type="http://schemas.openxmlformats.org/officeDocument/2006/relationships/hyperlink" Target="http://www.sec.gov/rules/concept/s72899/buck1.htm" TargetMode="External" /><Relationship Id="rId2" Type="http://schemas.openxmlformats.org/officeDocument/2006/relationships/webSettings" Target="webSettings.xml" /><Relationship Id="rId20" Type="http://schemas.openxmlformats.org/officeDocument/2006/relationships/hyperlink" Target="http://www.justice.gov/iso/opa/atr/speeches/2011/at-speech-110516.html" TargetMode="External" /><Relationship Id="rId21" Type="http://schemas.openxmlformats.org/officeDocument/2006/relationships/hyperlink" Target="https://advance.lexis.com/api/document?collection=administrative-codes&amp;id=urn:contentItem:4Y6T-4FW0-006W-80SB-00000-00&amp;context=" TargetMode="External" /><Relationship Id="rId22" Type="http://schemas.openxmlformats.org/officeDocument/2006/relationships/hyperlink" Target="https://www.arcavision.com/Arcavision/arcalogin.jsp" TargetMode="External" /><Relationship Id="rId23" Type="http://schemas.openxmlformats.org/officeDocument/2006/relationships/hyperlink" Target="https://advance.lexis.com/api/document?collection=administrative-codes&amp;id=urn:contentItem:5C6V-V6N0-006W-80W6-00000-00&amp;context=" TargetMode="External" /><Relationship Id="rId24" Type="http://schemas.openxmlformats.org/officeDocument/2006/relationships/hyperlink" Target="https://advance.lexis.com/api/document?collection=administrative-codes&amp;id=urn:contentItem:512C-NGP0-006W-82VF-00000-00&amp;context=" TargetMode="External" /><Relationship Id="rId25" Type="http://schemas.openxmlformats.org/officeDocument/2006/relationships/hyperlink" Target="https://advance.lexis.com/api/document?collection=administrative-codes&amp;id=urn:contentItem:512C-NGP0-006W-82VH-00000-00&amp;context=" TargetMode="External" /><Relationship Id="rId26" Type="http://schemas.openxmlformats.org/officeDocument/2006/relationships/hyperlink" Target="https://www.lavatrading.com/news/pdf/LavaFlow_ADF_Migration.pdf" TargetMode="External" /><Relationship Id="rId27" Type="http://schemas.openxmlformats.org/officeDocument/2006/relationships/hyperlink" Target="http://www.sec.gov/rules/sro.shtml" TargetMode="External" /><Relationship Id="rId28" Type="http://schemas.openxmlformats.org/officeDocument/2006/relationships/hyperlink" Target="mailto:rule-comments@sec.gov" TargetMode="External" /><Relationship Id="rId29" Type="http://schemas.openxmlformats.org/officeDocument/2006/relationships/hyperlink" Target="https://advance.lexis.com/api/document?collection=administrative-codes&amp;id=urn:contentItem:5SPP-2120-008G-Y2ND-00000-00&amp;context="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27-YGX0-006W-84S8-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1554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71343161</vt:lpwstr>
  </property>
  <property fmtid="{D5CDD505-2E9C-101B-9397-08002B2CF9AE}" pid="3" name="LADocCount">
    <vt:lpwstr>1</vt:lpwstr>
  </property>
  <property fmtid="{D5CDD505-2E9C-101B-9397-08002B2CF9AE}" pid="4" name="UserPermID">
    <vt:lpwstr>urn:user:PA185916758</vt:lpwstr>
  </property>
</Properties>
</file>