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21806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075, Part II, Monday, April 20,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21806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20,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Amendments for Small and Additional Issues Exemptions Under the Securities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33-9741; 34-74578; 39-2501; File No. S7-11-13]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3235-AL39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200, 230, 232, 239, 240, 249, and 260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adopting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other rules and forms to implement Section 401 of the Jumpstart Our Business Startups (JOBS) Act. Section 401 of the JOBS Act added Section 3(b)(2) to the Securities Act of 1933, which directs the Commission to adopt rules exempting from the registration requirements of the Securities Act offerings of up to $ 50 million of securities annually. The final rules include issuer eligibility requirements, content and filing requirements for offering statements, and ongoing reporting requirements for issuers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amending Rules 251 through 263 n1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under the Securities Act of 1933 (the "Securities Act").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 xml:space="preserve"> through </w:t>
      </w:r>
      <w:hyperlink r:id="rId9" w:history="1">
        <w:r>
          <w:rPr>
            <w:rFonts w:ascii="arial" w:eastAsia="arial" w:hAnsi="arial" w:cs="arial"/>
            <w:b w:val="0"/>
            <w:i/>
            <w:strike w:val="0"/>
            <w:noProof w:val="0"/>
            <w:color w:val="0077CC"/>
            <w:position w:val="0"/>
            <w:sz w:val="20"/>
            <w:u w:val="single"/>
            <w:vertAlign w:val="baseline"/>
          </w:rPr>
          <w:t>230.263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revising Form 1-A, n3 rescinding Form 2-A, n4 and adopting four new forms, Form 1-K (annual report), Form 1-SA (semiannual report), Form 1-U (current report), and Form 1-Z (exit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1" w:history="1">
        <w:r>
          <w:rPr>
            <w:rFonts w:ascii="arial" w:eastAsia="arial" w:hAnsi="arial" w:cs="arial"/>
            <w:b w:val="0"/>
            <w:i/>
            <w:strike w:val="0"/>
            <w:noProof w:val="0"/>
            <w:color w:val="0077CC"/>
            <w:position w:val="0"/>
            <w:sz w:val="20"/>
            <w:u w:val="single"/>
            <w:vertAlign w:val="baseline"/>
          </w:rPr>
          <w:t>17 CFR 239.90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2" w:history="1">
        <w:r>
          <w:rPr>
            <w:rFonts w:ascii="arial" w:eastAsia="arial" w:hAnsi="arial" w:cs="arial"/>
            <w:b w:val="0"/>
            <w:i/>
            <w:strike w:val="0"/>
            <w:noProof w:val="0"/>
            <w:color w:val="0077CC"/>
            <w:position w:val="0"/>
            <w:sz w:val="20"/>
            <w:u w:val="single"/>
            <w:vertAlign w:val="baseline"/>
          </w:rPr>
          <w:t>17 CFR 239.91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are revising Rule 4a-1 n5 under the Trust Indenture Act of 1939 (the "Trust Indenture Act") n6 to increase the dollar ceiling of the exemption from the requirement to issue securities pursuant to an indenture. We are also amending Rule 12g5-1 n7 of the Securities Exchange Act of 1934 (the "Exchange Act") n8 to permit issuers to rely on a conditional exemption from mandatory registration of a class of securities under Section 12(g) of the Exchange Act, Rule 15c2-11 n9 of the Exchange Act to permit an issuer's ongoing reports filed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satisfy a broker-dealer's obligations to review and maintain certain information about an issuer's quoted securities, and Rule 30-1 n10 of the Commission's organizational rules and provisions for delegated authority to permit the Division of Corporation Finance to issue notices of qualification and deny Form 1-Z filings. In addition, we are adopting a technical amendment to Exchange Act Rule 15c2-11 to update the outdated reference to "Schedule H of the By-Laws of the National Association of Securities Dealers, Inc.," which is now known as the "Financial Industry Regulatory Authority, Inc." and to reflect the correct rule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3" w:history="1">
        <w:r>
          <w:rPr>
            <w:rFonts w:ascii="arial" w:eastAsia="arial" w:hAnsi="arial" w:cs="arial"/>
            <w:b w:val="0"/>
            <w:i/>
            <w:strike w:val="0"/>
            <w:noProof w:val="0"/>
            <w:color w:val="0077CC"/>
            <w:position w:val="0"/>
            <w:sz w:val="20"/>
            <w:u w:val="single"/>
            <w:vertAlign w:val="baseline"/>
          </w:rPr>
          <w:t>17 CFR 260.4a-1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4" w:history="1">
        <w:r>
          <w:rPr>
            <w:rFonts w:ascii="arial" w:eastAsia="arial" w:hAnsi="arial" w:cs="arial"/>
            <w:b w:val="0"/>
            <w:i/>
            <w:strike w:val="0"/>
            <w:noProof w:val="0"/>
            <w:color w:val="0077CC"/>
            <w:position w:val="0"/>
            <w:sz w:val="20"/>
            <w:u w:val="single"/>
            <w:vertAlign w:val="baseline"/>
          </w:rPr>
          <w:t>15 U.S.C. 77aaa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5" w:history="1">
        <w:r>
          <w:rPr>
            <w:rFonts w:ascii="arial" w:eastAsia="arial" w:hAnsi="arial" w:cs="arial"/>
            <w:b w:val="0"/>
            <w:i/>
            <w:strike w:val="0"/>
            <w:noProof w:val="0"/>
            <w:color w:val="0077CC"/>
            <w:position w:val="0"/>
            <w:sz w:val="20"/>
            <w:u w:val="single"/>
            <w:vertAlign w:val="baseline"/>
          </w:rPr>
          <w:t>17 CFR 240.12g5-1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6"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7" w:history="1">
        <w:r>
          <w:rPr>
            <w:rFonts w:ascii="arial" w:eastAsia="arial" w:hAnsi="arial" w:cs="arial"/>
            <w:b w:val="0"/>
            <w:i/>
            <w:strike w:val="0"/>
            <w:noProof w:val="0"/>
            <w:color w:val="0077CC"/>
            <w:position w:val="0"/>
            <w:sz w:val="20"/>
            <w:u w:val="single"/>
            <w:vertAlign w:val="baseline"/>
          </w:rPr>
          <w:t>17 CFR 240.15c2-11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8" w:history="1">
        <w:r>
          <w:rPr>
            <w:rFonts w:ascii="arial" w:eastAsia="arial" w:hAnsi="arial" w:cs="arial"/>
            <w:b w:val="0"/>
            <w:i/>
            <w:strike w:val="0"/>
            <w:noProof w:val="0"/>
            <w:color w:val="0077CC"/>
            <w:position w:val="0"/>
            <w:sz w:val="20"/>
            <w:u w:val="single"/>
            <w:vertAlign w:val="baseline"/>
          </w:rPr>
          <w:t>17 CFR 200.30-1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are adopting conforming and technical amendments to Securities Act Rules 157(a), n11 505(b)(2)(iii), n12 and Form 8-A. Additionally, we are revising Item 101(a) n13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n14 to reflect the mandatory electronic filing of all issuer initial filing and ongoing reporting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are also revising Item 101(c)(6) n15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remove the reference to paper filings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and removing and reserving Item 101(b)(8) n16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dealing with the optional electronic filing of Form F-X by Canadian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9" w:history="1">
        <w:r>
          <w:rPr>
            <w:rFonts w:ascii="arial" w:eastAsia="arial" w:hAnsi="arial" w:cs="arial"/>
            <w:b w:val="0"/>
            <w:i/>
            <w:strike w:val="0"/>
            <w:noProof w:val="0"/>
            <w:color w:val="0077CC"/>
            <w:position w:val="0"/>
            <w:sz w:val="20"/>
            <w:u w:val="single"/>
            <w:vertAlign w:val="baseline"/>
          </w:rPr>
          <w:t>17 CFR 230.157(a)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0" w:history="1">
        <w:r>
          <w:rPr>
            <w:rFonts w:ascii="arial" w:eastAsia="arial" w:hAnsi="arial" w:cs="arial"/>
            <w:b w:val="0"/>
            <w:i/>
            <w:strike w:val="0"/>
            <w:noProof w:val="0"/>
            <w:color w:val="0077CC"/>
            <w:position w:val="0"/>
            <w:sz w:val="20"/>
            <w:u w:val="single"/>
            <w:vertAlign w:val="baseline"/>
          </w:rPr>
          <w:t>17 CFR 230.505(b)(2)(iii)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1" w:history="1">
        <w:r>
          <w:rPr>
            <w:rFonts w:ascii="arial" w:eastAsia="arial" w:hAnsi="arial" w:cs="arial"/>
            <w:b w:val="0"/>
            <w:i/>
            <w:strike w:val="0"/>
            <w:noProof w:val="0"/>
            <w:color w:val="0077CC"/>
            <w:position w:val="0"/>
            <w:sz w:val="20"/>
            <w:u w:val="single"/>
            <w:vertAlign w:val="baseline"/>
          </w:rPr>
          <w:t>17 CFR 232.101(a)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2" w:history="1">
        <w:r>
          <w:rPr>
            <w:rFonts w:ascii="arial" w:eastAsia="arial" w:hAnsi="arial" w:cs="arial"/>
            <w:b w:val="0"/>
            <w:i/>
            <w:strike w:val="0"/>
            <w:noProof w:val="0"/>
            <w:color w:val="0077CC"/>
            <w:position w:val="0"/>
            <w:sz w:val="20"/>
            <w:u w:val="single"/>
            <w:vertAlign w:val="baseline"/>
          </w:rPr>
          <w:t>17 CFR 232.10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1" w:history="1">
        <w:r>
          <w:rPr>
            <w:rFonts w:ascii="arial" w:eastAsia="arial" w:hAnsi="arial" w:cs="arial"/>
            <w:b w:val="0"/>
            <w:i/>
            <w:strike w:val="0"/>
            <w:noProof w:val="0"/>
            <w:color w:val="0077CC"/>
            <w:position w:val="0"/>
            <w:sz w:val="20"/>
            <w:u w:val="single"/>
            <w:vertAlign w:val="baseline"/>
          </w:rPr>
          <w:t>17 CFR 232.101(c)(6)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1" w:history="1">
        <w:r>
          <w:rPr>
            <w:rFonts w:ascii="arial" w:eastAsia="arial" w:hAnsi="arial" w:cs="arial"/>
            <w:b w:val="0"/>
            <w:i/>
            <w:strike w:val="0"/>
            <w:noProof w:val="0"/>
            <w:color w:val="0077CC"/>
            <w:position w:val="0"/>
            <w:sz w:val="20"/>
            <w:u w:val="single"/>
            <w:vertAlign w:val="baseline"/>
          </w:rPr>
          <w:t>17 CFR 232.101(b)(8)</w:t>
        </w:r>
      </w:hyperlink>
      <w:r>
        <w:rPr>
          <w:rFonts w:ascii="arial" w:eastAsia="arial" w:hAnsi="arial" w:cs="arial"/>
          <w:b w:val="0"/>
          <w:i w:val="0"/>
          <w:strike w:val="0"/>
          <w:noProof w:val="0"/>
          <w:color w:val="000000"/>
          <w:position w:val="0"/>
          <w:sz w:val="20"/>
          <w:u w:val="none"/>
          <w:vertAlign w:val="baseline"/>
        </w:rPr>
        <w: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 xml:space="preserve">Final Rules and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Scope of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Eligible Issuers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Eligible Securities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Offering Limitations and Secondary Sales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Investment Limitation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Integration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Treatment Under Section 12(g)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Offering Statement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Electronic Filing; Delivery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Non-Public Submission of Draft Offering Statements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Form and Content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Continuous or Delayed Offerings and Offering Circular Supplements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Qualification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Solicitation of Interest (Testing the Waters)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on Proposed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Final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Ongoing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Continuing Disclosure Obligations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xml:space="preserve">Exchange Act Rule 15c2-11 and Other Implications of Ongoing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Exchange Act Registration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 Securities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Exit Report on Form 1-Z</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Insignificant Deviations From a Term, Condition or Requirement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Bad Actor Disqualification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on Proposed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Final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Relationship With State Securities Law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on Proposed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Final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Additional Considerations Related to Smaller Offerings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 xml:space="preserve">Transitional Guidance for Issuers Currently Conducting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 Offerings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Technical and Conforming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Economic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Broad Economic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Baseline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Methods of Raising Up to $ 50 Million of Capital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Investors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Financial Intermediaries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Scope of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Eligible Issuers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Eligible Securities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Offering Limitations and Secondary Sales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Investment Limitation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Integration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Treatment Under Section 12(g)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Offering Statement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Electronic Filing and Delivery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Disclosure Format and Content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Audited Financial Statements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Other Accounting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Continuous and Delayed Offerings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Nonpublic Review of Draft Offering Statements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Solicitation of Interest ("Testing the Waters")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Ongoing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Periodic and Current Event Reporting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Termination and Suspension of Reporting and Exit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Exchange Act Registration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Insignificant Deviations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Bad Actor Disqualification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Relationship With State Securities Law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Estimated Number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 Offerings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PRA Reporting and Cost Burden Estimates </w:t>
      </w:r>
      <w:r>
        <w:rPr>
          <w:rFonts w:ascii="arial" w:eastAsia="arial" w:hAnsi="arial" w:cs="arial"/>
          <w:b/>
          <w:i w:val="0"/>
          <w:strike w:val="0"/>
          <w:noProof w:val="0"/>
          <w:color w:val="000000"/>
          <w:position w:val="0"/>
          <w:sz w:val="20"/>
          <w:u w:val="none"/>
          <w:vertAlign w:val="baseline"/>
        </w:rPr>
        <w:t> [*21807]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 (Form 1-A and Form 2-A)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Form 1-K: Annual Report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Form 1-SA: Semiannual Report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Form 1-U: Current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Form 1-Z: Exit Report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Form 8-A: Short Form Registration Under the Exchange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Form ID Filings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Form F-X</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Collections of Information Are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Final Regulatory Flexibility 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Need for the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Significant Issues Raised by Public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Small Entities Subject to the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Reporting, Recordkeeping, and Other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Agency Action To Minimize Effect on Small Entities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Statutory Basis and Text of Amendments</w:t>
      </w:r>
    </w:p>
    <w:p>
      <w:pPr>
        <w:keepNext w:val="0"/>
        <w:numPr>
          <w:numId w:val="1"/>
        </w:numPr>
        <w:spacing w:before="120" w:after="0" w:line="260" w:lineRule="atLeast"/>
        <w:ind w:right="0"/>
        <w:jc w:val="both"/>
      </w:pPr>
      <w:bookmarkStart w:id="3" w:name="Bookmark__80_fr_21806_1"/>
      <w:bookmarkEnd w:id="3"/>
      <w:r>
        <w:rPr>
          <w:rFonts w:ascii="arial" w:eastAsia="arial" w:hAnsi="arial" w:cs="arial"/>
          <w:b w:val="0"/>
          <w:i w:val="0"/>
          <w:strike w:val="0"/>
          <w:noProof w:val="0"/>
          <w:color w:val="000000"/>
          <w:position w:val="0"/>
          <w:sz w:val="20"/>
          <w:u w:val="none"/>
          <w:vertAlign w:val="baseline"/>
        </w:rPr>
        <w:t xml:space="preserve">On December 18, 2013, we proposed rule and form amendments n17 to implement Section 401 of the Jumpstart Our Business Startups Act (the "JOBS Act"). n18 Section 401 of the JOBS Act amended Section 3(b) of the Securities Act by designating existing Section 3(b) as Section 3(b)(1), and creating new Sections 3(b)(2)-(5). Section 3(b)(2) directs the Commission to adopt rules adding a class of securities exempt from the registration requirements of the Securities Act for offerings of up to $ 50 million of securities within a 12-month period. Sections 3(b)(2)-(5) specify mandatory terms and conditions for such exempt offerings and also authorize the Commission to adopt other terms, conditions, or requirements as necessary in the public interest and for the protection of investors. n19 In addition, Section 3(b)(5) directs the Commission to review the $ 50 million offering limit specified in Section 3(b)(2) not later than two years after the enactment of the JOBS Act and every two years thereafter, and authorizes the Commission to increase the annual offering limit if it determines that it would be appropriate to do so. Accordingly, we are revising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under the Securities Act to require issuers conducting offerings in reliance on Section 3(b)(2) to comply with terms and conditions established by the Commission's rules, and, where applicable, to make ongoing disclosure.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33-9497 </w:t>
      </w:r>
      <w:r>
        <w:rPr>
          <w:rFonts w:ascii="arial" w:eastAsia="arial" w:hAnsi="arial" w:cs="arial"/>
          <w:b w:val="0"/>
          <w:i/>
          <w:strike w:val="0"/>
          <w:noProof w:val="0"/>
          <w:color w:val="000000"/>
          <w:position w:val="0"/>
          <w:sz w:val="20"/>
          <w:u w:val="none"/>
          <w:vertAlign w:val="baseline"/>
        </w:rPr>
        <w:t>[79 FR 3925]</w:t>
      </w:r>
      <w:r>
        <w:rPr>
          <w:rFonts w:ascii="arial" w:eastAsia="arial" w:hAnsi="arial" w:cs="arial"/>
          <w:b w:val="0"/>
          <w:i w:val="0"/>
          <w:strike w:val="0"/>
          <w:noProof w:val="0"/>
          <w:color w:val="000000"/>
          <w:position w:val="0"/>
          <w:sz w:val="20"/>
          <w:u w:val="none"/>
          <w:vertAlign w:val="baseline"/>
        </w:rPr>
        <w:t xml:space="preserve"> (Dec. 18, 2013) (the "Proposing Release"),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http://www.sec.gov/rules/proposed/2013/33-9497.pdf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 We are adopting a number of terms and conditions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pursuant to our discretionary authority under Sections 3(b)(2)-(5). Where we have done so, as discussed in detail in Section II. below, it is because we find such terms and conditions to be necessary in the public interest and for the protection of investors.</w:t>
      </w:r>
    </w:p>
    <w:p>
      <w:pPr>
        <w:numPr>
          <w:numId w:val="2"/>
        </w:numPr>
        <w:spacing w:before="120" w:line="240" w:lineRule="atLeast"/>
      </w:pPr>
      <w:r>
        <w:rPr>
          <w:b/>
          <w:i/>
          <w:sz w:val="20"/>
        </w:rPr>
        <w:t xml:space="preserve"> to Regulation A</w:t>
      </w:r>
      <w:bookmarkStart w:id="4" w:name="Bookmark__80_fr_21806_2"/>
      <w:bookmarkEnd w:id="4"/>
    </w:p>
    <w:p>
      <w:pPr>
        <w:keepNext w:val="0"/>
        <w:numPr>
          <w:numId w:val="3"/>
        </w:numPr>
        <w:spacing w:before="120" w:after="0" w:line="260" w:lineRule="atLeast"/>
        <w:ind w:right="0"/>
        <w:jc w:val="both"/>
      </w:pPr>
      <w:bookmarkStart w:id="5" w:name="Bookmark__80_fr_21806_3"/>
      <w:bookmarkEnd w:id="5"/>
      <w:r>
        <w:rPr>
          <w:rFonts w:ascii="arial" w:eastAsia="arial" w:hAnsi="arial" w:cs="arial"/>
          <w:b w:val="0"/>
          <w:i w:val="0"/>
          <w:strike w:val="0"/>
          <w:noProof w:val="0"/>
          <w:color w:val="000000"/>
          <w:position w:val="0"/>
          <w:sz w:val="20"/>
          <w:u w:val="none"/>
          <w:vertAlign w:val="baseline"/>
        </w:rPr>
        <w:t xml:space="preserve">We are adopting final rules to implement the JOBS Act mandate by expanding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into two tiers: Tier 1, for securities offerings of up to $ 20 million; and Tier 2, for offerings of up to $ 50 million. n20 The final rules for offerings under Tier 1 and Tier 2 build on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preserve, with some modifications, existing provisions regarding issuer eligibility, offering circular contents, testing the waters, and "bad actor" disqualification. As proposed, and with the modifications described below, the final rules modernize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 process for all offerings, align practice in certain areas with prevailing practice for registered offerings, create additional flexibility for issuers in the offering process, and establish an ongoing reporting regime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Under the final rules, Tier 2 issuers are required to include audited financial statements in their offering documents and to file annual, semiannual, and current reports with the Commission. With the exception of securities that will be listed on a national securities exchange upon qualification, purchasers in Tier 2 offerings must either be accredited investors, as that term is defined in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or be subject to certain limitations on their investment. The differences between Tier 1 and Tier 2 offerings are described more fully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n20 An issuer of $ 20 million or less of securities could elect to proceed under either Tier 1 or Tier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developing the final rules, we considered the statutory language of JOBS Act Section 401, the JOBS Act legislative history, recent recommendations of the Commission's Government-Business Forum on Small Business Capital Formation, n21 the Advisory Committee on Small and Emerging Companies, n22 the Equity Capital Formation Task Force, n23 comment letters received on Title IV of the JOBS Act before the Commission's proposed rules were issued in December of 2013, n24 and comment letters received to date on the Commission's proposed rules to implement Section 401 of the JOBS Act. n25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n21 Recommendations of the Commission's Government-Business Forum on Small Business Capital Formation are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http://www.sec.gov/info/smallbus/sbforum.shtml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n22 Recommendations of the Advisory Committee on Small and Emerging Companies are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http://www.sec.gov/info/smallbus/acsec.shtml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 Equity Capital Task Force, </w:t>
      </w:r>
      <w:r>
        <w:rPr>
          <w:rFonts w:ascii="arial" w:eastAsia="arial" w:hAnsi="arial" w:cs="arial"/>
          <w:b w:val="0"/>
          <w:i/>
          <w:strike w:val="0"/>
          <w:noProof w:val="0"/>
          <w:color w:val="000000"/>
          <w:position w:val="0"/>
          <w:sz w:val="20"/>
          <w:u w:val="none"/>
          <w:vertAlign w:val="baseline"/>
        </w:rPr>
        <w:t>From the On-Ramp to the Freeway: Refueling Job Creation and Growth by Reconnecting Investors with Small-Cap Companies,</w:t>
      </w:r>
      <w:r>
        <w:rPr>
          <w:rFonts w:ascii="arial" w:eastAsia="arial" w:hAnsi="arial" w:cs="arial"/>
          <w:b w:val="0"/>
          <w:i w:val="0"/>
          <w:strike w:val="0"/>
          <w:noProof w:val="0"/>
          <w:color w:val="000000"/>
          <w:position w:val="0"/>
          <w:sz w:val="20"/>
          <w:u w:val="none"/>
          <w:vertAlign w:val="baseline"/>
        </w:rPr>
        <w:t xml:space="preserve"> presentation to the U.S. Dep't. of Treasury (November 11, 2013),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http://www.equitycapitalformationtaskforce.com/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n24 To facilitate public input on JOBS Act rulemaking before the issuance of rule proposals, the Commission invited members of the public to make their views known on various JOBS Act initiatives in advance of any rulemaking by submitting comment letters to the Commission's Web site at </w:t>
      </w:r>
      <w:hyperlink r:id="rId27" w:history="1">
        <w:r>
          <w:rPr>
            <w:rFonts w:ascii="arial" w:eastAsia="arial" w:hAnsi="arial" w:cs="arial"/>
            <w:b w:val="0"/>
            <w:i/>
            <w:strike w:val="0"/>
            <w:noProof w:val="0"/>
            <w:color w:val="0077CC"/>
            <w:position w:val="0"/>
            <w:sz w:val="20"/>
            <w:u w:val="single"/>
            <w:vertAlign w:val="baseline"/>
          </w:rPr>
          <w:t>http://www.sec.gov/spotlight/jobsactcomments.shtml</w:t>
        </w:r>
      </w:hyperlink>
      <w:r>
        <w:rPr>
          <w:rFonts w:ascii="arial" w:eastAsia="arial" w:hAnsi="arial" w:cs="arial"/>
          <w:b w:val="0"/>
          <w:i w:val="0"/>
          <w:strike w:val="0"/>
          <w:noProof w:val="0"/>
          <w:color w:val="000000"/>
          <w:position w:val="0"/>
          <w:sz w:val="20"/>
          <w:u w:val="none"/>
          <w:vertAlign w:val="baseline"/>
        </w:rPr>
        <w:t xml:space="preserve">. Comment letters received to date on Title IV of the JOBS Act are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http://www.sec.gov/comments/jobs-title-iv/jobs-title-iv.shtml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 The comment letters received to date in response to the Proposing Release are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http://www.sec.gov/comments/s7-11-13/s71113.shtml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key provisions of the final rules and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follow: </w:t>
      </w:r>
      <w:r>
        <w:rPr>
          <w:rFonts w:ascii="arial" w:eastAsia="arial" w:hAnsi="arial" w:cs="arial"/>
          <w:b w:val="0"/>
          <w:i/>
          <w:strike w:val="0"/>
          <w:noProof w:val="0"/>
          <w:color w:val="000000"/>
          <w:position w:val="0"/>
          <w:sz w:val="20"/>
          <w:u w:val="none"/>
          <w:vertAlign w:val="baseline"/>
        </w:rPr>
        <w:t>Scope of the exemption--the 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Establish two tiers of offerings: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Tier 1: Annual offering limit of $ 20 million, including no more than $ 6 million on behalf of selling securityholders that are affiliates of the issuer.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Tier 2: Annual offering limit of $ 50 million, including no more than $ 15 million on behalf of selling securityholders that are affiliates of the issuer.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Limit sales by selling securityholders in an issuer's initial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and any subsequently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within the first 12-month period following the date of qualification of the initial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to no more than 30% of the aggregate offering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Preserve the existing issuer eligibility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also exclude issuers that are, or have been, subject to any order of the Commission pursuant to Section 12(j) of the Exchange Act entered within five years before the filing of the offering statement and issuers that are required to, but that have not, filed with the Commission the ongoing reports required by the final rules during the two years immediately preceding the filing of an offering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Limit the amount of securities that an investor who is not an accredited investor under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can purchase in a Tier 2 offering to no more than: (a) 10% of the greater of annual income or net worth (for natural persons); or (b) 10% of the greater of annual revenue or net assets at fiscal year end (for non-natural persons). This limit will not apply to purchases of securities that will be listed on a national </w:t>
      </w:r>
      <w:r>
        <w:rPr>
          <w:rFonts w:ascii="arial" w:eastAsia="arial" w:hAnsi="arial" w:cs="arial"/>
          <w:b/>
          <w:i w:val="0"/>
          <w:strike w:val="0"/>
          <w:noProof w:val="0"/>
          <w:color w:val="000000"/>
          <w:position w:val="0"/>
          <w:sz w:val="20"/>
          <w:u w:val="none"/>
          <w:vertAlign w:val="baseline"/>
        </w:rPr>
        <w:t> [*21808] </w:t>
      </w:r>
      <w:r>
        <w:rPr>
          <w:rFonts w:ascii="arial" w:eastAsia="arial" w:hAnsi="arial" w:cs="arial"/>
          <w:b w:val="0"/>
          <w:i w:val="0"/>
          <w:strike w:val="0"/>
          <w:noProof w:val="0"/>
          <w:color w:val="000000"/>
          <w:position w:val="0"/>
          <w:sz w:val="20"/>
          <w:u w:val="none"/>
          <w:vertAlign w:val="baseline"/>
        </w:rPr>
        <w:t xml:space="preserve"> securities exchange upon qualification.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Exclude asset-backed securities,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from the list of eligible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Update the safe harbor from integration and provide guidance on the potential integration of offerings conducted concurrently with, or close in time after,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Solicitation materials: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issuers to "test the waters" with, or solicit interest in a potential offering from, the general public either before or after the filing of the offering statement, so long as any solicitation materials used after publicly filing the offering statement are preceded or accompanied by a preliminary offering circular or contain a notice informing potential investors where and how the most current preliminary offering circular can be obtained.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Qualification, communications, and offering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issuers and intermediaries in the prequalification period to deliver a preliminary offering circular to prospective purchasers at least 48 hours in advance of sale unless the issuer is subject to, and current in, Tier 2 ongoing reporting obligations. Where the issuer is subject to, and current in, a Tier 2 ongoing reporting obligation, issuers and intermediaries will only be required to comply with the general delivery requirements for offers.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Modernize the qualification, communications, and offering processes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reflect analogous provisions of the Securities Act registration process: n26</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Offering Reform, Rel. No. 33-8591 (July 19, 2005) </w:t>
      </w:r>
      <w:hyperlink r:id="rId30" w:history="1">
        <w:r>
          <w:rPr>
            <w:rFonts w:ascii="arial" w:eastAsia="arial" w:hAnsi="arial" w:cs="arial"/>
            <w:b w:val="0"/>
            <w:i/>
            <w:strike w:val="0"/>
            <w:noProof w:val="0"/>
            <w:color w:val="0077CC"/>
            <w:position w:val="0"/>
            <w:sz w:val="20"/>
            <w:u w:val="single"/>
            <w:vertAlign w:val="baseline"/>
          </w:rPr>
          <w:t>[70 FR 44722].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Permit issuers and intermediaries to satisfy their delivery requirements as to the final offering circular under an "access equals delivery" model when sales are made on the basis of offers conducted during the prequalification period and the final offering circular is filed and available on the Commission's Electronic Data Gathering, Analysis and Retrieval system (EDGAR);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issuers and intermediaries, not later than two business days after completion of a sale, to provide purchasers with a copy of the final offering circular or a notice with the uniform resource locator (URL) where the final offering circular may be obtained on EDGAR and contact information sufficient to notify a purchaser where a request for a final offering circular can be sent and received in response;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Permit issuers to file offering circular updates and supplements after qualification of the offering statement in lieu of post-qualification amendments in certain circumstances, including to provide the types of information that may be excluded from a prospectus under Rule 430A.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Permit continuous or delayed offerings, but require issuers in continuous or delayed Tier 2 offerings to be current in their annual and semiannual reporting obligations in order to do so.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Permit issuers to qualify additional securities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by filing a post-qualification amendment to a qualified offering statement.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Offering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issuers to file offering statements with the Commission electronically on EDGAR.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Permit the non-public submission of offering statements and amendments for review by Commission staff before filing such documents with the Commission, so long as all such documents are publicly filed not later than 21 calendar days before qualification.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Eliminate the Model A (Question-and-Answer) disclosure format under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Update and clarify Model B (Narrative) disclosure format under Part II of Form 1-A (renamed, "Offering Circular"), while continuing to permit Part I of Form S-1 narrative disclosure as an alternative.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Permit real estate investment trusts (REITs) and similarly eligible companies to provide the narrative disclosure required by Part I of Form S-11 in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that offering statements be qualified by the Commission before sales may be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Tier 1 and Tier 2 issuers to file balance sheets and related financial statements for the two previous fiscal year ends (or for such shorter time that they have been in existence).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Tier 2 issuers to include financial statements in their offering circulars that are audited in accordance with either the auditing standards of the American Institute of Certified Public Accountants (AICPA) (referred to as U.S. Generally Accepted Auditing Standards or GAAS) or the standards of the Public Company Accounting Oversight Board (PCAOB).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Tier 1 and Tier 2 issuers to include financial statements in Form 1-A that are dated not more than nine months before the date of non-public submission, filing, or qualification, with the most recent annual or interim balance sheet not older than nine months. If interim financial statements are required, they must cover a period of at least six months.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Ongoing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Tier 1 issuers to provide information about sales in such offerings and to update certain issuer information by electronically filing a Form 1-Z exit report with the Commission not later than 30 calendar days after termination or completion of an offering.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Tier 2 issuers to file electronically with the Commission on EDGAR annual and semiannual reports, as well as current event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Tier 2 issuers to file electronically a special financial report to cover financial periods between the most recent period included in a qualified offering statement and the issuer's first required periodic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Permit the ongoing reports filed by an issuer conducting a Tier 2 offering to satisfy a broker-dealer's obligations under Exchange Act Rule 15c2-11.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Provide that Tier 2 issuers'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would suspend when they are subject to the ongoing reporting requirements of Section 13 of the Exchange Act, and may also be suspended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any time by filing a Form 1-Z exit report after completing reporting for the fiscal year in which an offering statement was qualified, so long as the securities of each class to which the offering statement relates are held of record by fewer than 300 persons, or fewer than 1,200 persons for banks or bank holding companies, and offers or sales made in reliance on a qualified Tier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are not ongoing. In certain circumstances, Tier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obligations may terminate when issuers are no longer subject to the ongoing reporting requirements of Section 13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Require Tier 2 issuers to include in their first annual report after termination or completion of a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or in their Form 1-Z exit report, information about sales in the terminated or completed offering and to update certain issuer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Eliminate the requirement that issuers file a Form 2-A with the Commission </w:t>
      </w:r>
      <w:r>
        <w:rPr>
          <w:rFonts w:ascii="arial" w:eastAsia="arial" w:hAnsi="arial" w:cs="arial"/>
          <w:b/>
          <w:i w:val="0"/>
          <w:strike w:val="0"/>
          <w:noProof w:val="0"/>
          <w:color w:val="000000"/>
          <w:position w:val="0"/>
          <w:sz w:val="20"/>
          <w:u w:val="none"/>
          <w:vertAlign w:val="baseline"/>
        </w:rPr>
        <w:t> [*21809] </w:t>
      </w:r>
      <w:r>
        <w:rPr>
          <w:rFonts w:ascii="arial" w:eastAsia="arial" w:hAnsi="arial" w:cs="arial"/>
          <w:b w:val="0"/>
          <w:i w:val="0"/>
          <w:strike w:val="0"/>
          <w:noProof w:val="0"/>
          <w:color w:val="000000"/>
          <w:position w:val="0"/>
          <w:sz w:val="20"/>
          <w:u w:val="none"/>
          <w:vertAlign w:val="baseline"/>
        </w:rPr>
        <w:t xml:space="preserve"> to report sales and the termination of sales made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every six months after qualification and within 30 calendar days after the termination, completion, or final sale of securities in the offering.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Exchange Act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Conditionally exempt securities issued in a Tier 2 offering from the mandatory registration requirements of Section 12(g) of the Exchange Act, for so long as the issuer engages the services of a transfer agent that is registered with the Commission under Section 17A of the Exchange Act, remains subject to a Tier 2 reporting obligation, is current in its annual and semiannual reporting at fiscal year end, and had a public float of less than $ 75 million as of the last business day of its most recently completed semiannual period, or, in the absence of a public float, had annual revenues of less than $ 50 million as of its most recently completed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Permit Tier 2 issuers to use a Form 8-A short form registration statement concurrently with the qualification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that includes Part I of Form S-1 or Form S-11 narrative disclosure in Form 1-A in order to register a class of securities under Sections 12(g) or 12(b) of the Exchange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"Bad actor" disqualification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Substantially conform the "bad actor" disqualification provisions of Rule 262 to Rule 506(d) and add a disclosure requirement similar to Rule 506(e).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Application of state securities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Provide for the preemption of state securities law registration and qualification requirements for securities offered or sold to "qualified purchasers," in light of the total package of investor protections included in the final rules. A qualified purchaser will be defined to be any person to whom securities are offered or sold in a Tier 2 offering.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is required by Section 3(b)(5) of the Securities Act to review the Tier 2 offering limitation every two years. In addition to revisiting the Tier 2 offering limitation, the staff will also undertake to review the Tier 1 offering limitation at the same time. The staff also will undertake to study and submit a report to the Commission no later than 5 years following the adoption of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on the impact of both the Tier 1 and Tier 2 offerings on capital formation and investor protection. The report will include, but not be limited to, a review of: (1) The amount of capital raised under the amendments; (2) the number of issuances and amount raised by both Tier 1 and Tier 2 offerings; (3) the number of placement agents and brokers facilitating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(4) the number of Federal, State, or any other actions taken against issuers, placement agents, or brokers with respect to both Tier 1 and Tier 2 offerings; and (5) whether any additional investor protections are necessary for either Tier 1 or Tier 2. Based on the information contained in the report, the Commission may propose to either decrease or increase the offering limit for Tier 1, as appropriate.</w:t>
      </w:r>
    </w:p>
    <w:p>
      <w:pPr>
        <w:numPr>
          <w:numId w:val="5"/>
        </w:numPr>
        <w:spacing w:before="120" w:line="240" w:lineRule="atLeast"/>
      </w:pPr>
      <w:bookmarkStart w:id="6" w:name="Bookmark__80_fr_21806_4"/>
      <w:bookmarkEnd w:id="6"/>
    </w:p>
    <w:p>
      <w:pPr>
        <w:keepNext w:val="0"/>
        <w:numPr>
          <w:numId w:val="6"/>
        </w:numPr>
        <w:spacing w:before="120" w:after="0" w:line="260" w:lineRule="atLeast"/>
        <w:ind w:right="0"/>
        <w:jc w:val="both"/>
      </w:pPr>
      <w:bookmarkStart w:id="7" w:name="Bookmark__80_fr_21806_5"/>
      <w:bookmarkEnd w:id="7"/>
      <w:r>
        <w:rPr>
          <w:rFonts w:ascii="arial" w:eastAsia="arial" w:hAnsi="arial" w:cs="arial"/>
          <w:b w:val="0"/>
          <w:i w:val="0"/>
          <w:strike w:val="0"/>
          <w:noProof w:val="0"/>
          <w:color w:val="000000"/>
          <w:position w:val="0"/>
          <w:sz w:val="20"/>
          <w:u w:val="none"/>
          <w:vertAlign w:val="baseline"/>
        </w:rPr>
        <w:t>Eligible Issuers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Section 401 of the JOBS Act does not include any express issuer eligibility requirements. The proposed rules would have maintained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existing issuer eligibility requirements and added two new categories of ineligible issuers. n27 The two new categories would exclude issuers that are or have been subject to any order of the Commission pursuant to Section 12(j) of the Exchange Act entered within five years before the filing of the offering statement and issuers that are required to, but that have not, filed with the Commission the ongoing reports required by the final rules during the two years immediately preceding the filing of an offering statement. Additionally, we requested comment on other potential changes to the existing issuer eligibility requirements, including whether the exemption should be limited to "operating companies," United States domestic issuers, or issuers that use a certain amount of the proceeds raised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in the United States. We also solicited comment on whether we should extend issuer eligibility to non-Canadian foreign issuers, business development companies as defined in Section 2(a)(48) of the Investment Company Act of 1940 (BDCs), n28 blank check companies, n29 or Exchange Act reporting companies, or, alternatively, eliminate shell companies or REITs from the exemptive regime.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limits issuer eligibility to issuers organized, and with a principal place of business, in the United States or Canada, while excluding Exchange Act reporting companies, investment companies, including business development companies, development stage companies that have no specific business plan or purpose or have indicated that their business plan is to engage in a merger or acquisition with an unidentified company or companies, issuers of fractional undivided interests in oil or gas rights or a similar interest in other mineral rights, and issuers disqualified because of Rule 262, </w:t>
      </w:r>
      <w:hyperlink r:id="rId31" w:history="1">
        <w:r>
          <w:rPr>
            <w:rFonts w:ascii="arial" w:eastAsia="arial" w:hAnsi="arial" w:cs="arial"/>
            <w:b w:val="0"/>
            <w:i/>
            <w:strike w:val="0"/>
            <w:noProof w:val="0"/>
            <w:color w:val="0077CC"/>
            <w:position w:val="0"/>
            <w:sz w:val="20"/>
            <w:u w:val="single"/>
            <w:vertAlign w:val="baseline"/>
          </w:rPr>
          <w:t>17 CFR 230.262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230.251(a) (2014)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 </w:t>
      </w:r>
      <w:hyperlink r:id="rId32"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 "Blank check companies" are development stage companies that have no specific business plan or purpose or have indicated that their business plan is to engage in a merger or acquisition with an unidentified company or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419(a)(2)(i), </w:t>
      </w:r>
      <w:hyperlink r:id="rId33" w:history="1">
        <w:r>
          <w:rPr>
            <w:rFonts w:ascii="arial" w:eastAsia="arial" w:hAnsi="arial" w:cs="arial"/>
            <w:b w:val="0"/>
            <w:i/>
            <w:strike w:val="0"/>
            <w:noProof w:val="0"/>
            <w:color w:val="0077CC"/>
            <w:position w:val="0"/>
            <w:sz w:val="20"/>
            <w:u w:val="single"/>
            <w:vertAlign w:val="baseline"/>
          </w:rPr>
          <w:t>17 CFR 230.419(a)(2)(i)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Rel. No. 33-6949 </w:t>
      </w:r>
      <w:hyperlink r:id="rId34" w:history="1">
        <w:r>
          <w:rPr>
            <w:rFonts w:ascii="arial" w:eastAsia="arial" w:hAnsi="arial" w:cs="arial"/>
            <w:b w:val="0"/>
            <w:i/>
            <w:strike w:val="0"/>
            <w:noProof w:val="0"/>
            <w:color w:val="0077CC"/>
            <w:position w:val="0"/>
            <w:sz w:val="20"/>
            <w:u w:val="single"/>
            <w:vertAlign w:val="baseline"/>
          </w:rPr>
          <w:t>[57 FR 36442]</w:t>
        </w:r>
      </w:hyperlink>
      <w:r>
        <w:rPr>
          <w:rFonts w:ascii="arial" w:eastAsia="arial" w:hAnsi="arial" w:cs="arial"/>
          <w:b w:val="0"/>
          <w:i w:val="0"/>
          <w:strike w:val="0"/>
          <w:noProof w:val="0"/>
          <w:color w:val="000000"/>
          <w:position w:val="0"/>
          <w:sz w:val="20"/>
          <w:u w:val="none"/>
          <w:vertAlign w:val="baseline"/>
        </w:rPr>
        <w:t xml:space="preserve"> (July 30, 1992), at fn. 50 (clarifying that blank check companies regardless of whether they are issuing penny stock are precluded from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the 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Commenters expressed a wide range of views on the proposed issuer eligibility requirements. A number of commenters expressed general support for the proposed issuer eligibility requirements. n30 Many commenters expressly supported the new proposed issuer eligibility criterion relating to the requirement to be current in Tier 2 ongoing reporting obligations. n31 One commenter also expressly supported the proposed exclusion of issuers subject to an order of the Commission entered pursuant to Section 12(j) of the Exchange Act from the list of eligible issuers. n32 Other commenters suggested additional limitations on issuer eligibility, including: a requirement that issuers be "operating companies," n33 </w:t>
      </w:r>
      <w:r>
        <w:rPr>
          <w:rFonts w:ascii="arial" w:eastAsia="arial" w:hAnsi="arial" w:cs="arial"/>
          <w:b/>
          <w:i w:val="0"/>
          <w:strike w:val="0"/>
          <w:noProof w:val="0"/>
          <w:color w:val="000000"/>
          <w:position w:val="0"/>
          <w:sz w:val="20"/>
          <w:u w:val="none"/>
          <w:vertAlign w:val="baseline"/>
        </w:rPr>
        <w:t> [*21810] </w:t>
      </w:r>
      <w:r>
        <w:rPr>
          <w:rFonts w:ascii="arial" w:eastAsia="arial" w:hAnsi="arial" w:cs="arial"/>
          <w:b w:val="0"/>
          <w:i w:val="0"/>
          <w:strike w:val="0"/>
          <w:noProof w:val="0"/>
          <w:color w:val="000000"/>
          <w:position w:val="0"/>
          <w:sz w:val="20"/>
          <w:u w:val="none"/>
          <w:vertAlign w:val="baseline"/>
        </w:rPr>
        <w:t xml:space="preserve"> excluding shell companies and issuers of penny stock, n34 and excluding other types of investment vehicles, such as commodity pools and investment funds that invest in gold or virtual currencies. n35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 Letter from Catherine T. Dixon, Chair,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Business Law Section, American Bar Association, April 3, 2014 ("ABA BLS Letter"); Letter from Gabrielle Buckley, Chair, Section of International Law, American Bar Association, May 14, 2014 ("ABA SIL Letter"); Letter from Andrew F. Viles, Canaccord Letter Genuity Inc., March 27, 2014 ("Canaccord Letter"); Letter from Pw Carey, March 24, 2014 ("Carey Letter"); Letter from Kurt N. Schacht, CFA, Managing Director, Standards and Financial Market Integrity, and Linda L. Rittenhouse, Director, Capital Markets, CFA Institute, March 24, 2014 ("CFA Institute Letter"); Letter from Kim Wales, Executive Board Member, Crowdfund Intermediary Regulatory Advocates (CFIRA), May 14, 2014 ("CFIRA Letter 1"); Letter from Christopher Tyrrell, Chair, Crowdfunding Intermediary Regulatory Advocates, February 23, 2015 ("CFIRA Letter 2"); Robert R. Kaplan, Jr. and T. Rhys James, Kaplan Voekler Cunningham &amp; Frank PLC, March 23, 2014 ("KVCF Letter"); Letter from William F. Galvin, Secretary, Commonwealth of Massachusetts, March 24, 2014 ("Massachusetts Letter 2"); Letter from Morrison &amp; Foerster LLP, March 26, 2014 ("MoFo Letter"); Letter from Andrea Seidt, President, North American Securities Administrators Association (NASAA) and Ohio Securities Commissioner, March 24, 2014 ("NASAA Letter 2"); Letter from William M. Beatty, Securities Administrator, Washington Department of Financial Institutions, March 24, 2014 ("WDFI Letter"); Letter from William R. Hambrecht, Chairman, WR Hambrecht+ Co, March 4, 2014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 ABA BLS Letter; CFA Institute Letter; Massachusetts Letter 2; NASAA Letter 2; WDFI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 CFA Institute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 CFIRA Letter 1; WR Hambrecht + Co Letter (suggesting that limiting the availability of the exemption to, among other things, operating companies would provide investors with more confidence in the offerings conducted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KVCF Letter (suggesting that limiting availability of the exemption to operating companies would unnecessarily limit the utility of the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 ABA BLS Letter; MoFo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n35 Massachusetts Letter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few commenters recommended allowing blank check companies and special purpose acquisition companies (SPACs) to rely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n36 One of these commenters recommended allowing blank check companies seeking to raise at least $ 10 million to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the same manner as any other eligible issuer, but suggested that, if a company is raising less than $ 10 million in a Tier 2 offering, the Commission should implement certain additional requirements. n37 Another commenter recommended allowing issuers of fractional interests in oil and gas or other mineral rights to rely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based on a "reasonable" eligibility test to be developed by the Commission. n38 Several commenters opposed any change to the proposed issuer eligibility requirements that would exclude REITs from participating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n39 Other commenters advocated expanding the current categories of eligible issuers, and specifically supported the continued inclusion of Canadian companies and shell companies as eligible issuers, as proposed. n40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n36 Gilman Law Letter; Letter from Mark Goldberg, Chairman, Investment Program Association, March 24, 2014 ("IPA Letter"); Letter from David N. Feldman, Partner, Richardson Patel LLP, January 15, 2014 ("Richardson Patel Letter"). A SPAC is a type of blank check company created specifically to pool funds in order to finance a merger or acquisition opportunity within a set timeframe.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n37 Richardson Patel Letter (recommending that for offerings of less than $ 10 million under Tier 2, the rules should require that: (a) Monies raised be placed into escrow, minus underwriters compensation and 10% for offering expenses, until a reverse merger is completed; (b) a combination with an operating business be completed within three years; (c) full Form 10 information be disclosed regarding a pending reverse merger to investors who will have 15-20 days to reconfirm their investment or receive their money back; (d) there be no requirement that a certain percentage of investors reconfirm; and (e) accredited investors have no limit on the investment they make in the offering).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 Letter from Mark Kosanke, President, Real Estate Investment Securities Association, March 24, 2014 ("REISA Letter") (suggesting that the Commission base the eligibility test on the issuer having an "established track record" or some minimum amount of assets).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 ABA BLS Letter; Letter from Gilman Law LLC, March 24, 2014 ("Gilman Law Letter"); MoFo Letter; Letter from Serenity Storage, January 5, 2014 ("Serenity Storage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 Letter from Jonathan C. Guest, McCarter &amp; English, LLP, February 19, 2014 ("McCarter &amp; English Letter") (also opposing any limitation on issuer eligibility on the basis of whether most of the offering proceeds were being used in connection with the issuer's operations in the United States, noting that many Canadian issuers would be excluded as a result); OTC Markets Letter.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Non-Canadian Foreign Issuers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Many commenters recommended making non-Canadian foreign companies eligible issuers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n41 Several commenters suggested that the proposed approach to non-Canadian foreign companies is inconsistent with the treatment of foreign private issuers in registered offerings. n42 Additionally, commenters noted a variety of benefits arising from allowing foreign companies to access the U.S. capital markets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including job creation, n43 increasing the amount of disclosure available for investors in foreign companies, n44 encouraging domestic exchange listings, n45 expanding investment opportunities for U.S. investors, n46 and general economic benefits. n47 One commenter recommended making all foreign private issuers eligible if they maintained a principal place of business in the United States. n48 Two commenters also recommended permitting companies relying on Exchange Act Rule 12g3-2(b) to make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n49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n41 ABA SIL Letter; Letter from Scott Kupor, Managing Partner, Andreessen Horowitz, and Jeffrey M. Solomon, Chief Executive Officer, Cowen and Company, February 26, 2014 ("Andreessen/Cowen Letter"); Letter from BDO USA, LLP, March 20, 2104 ("BDO Letter"); Canaccord Letter (suggesting expanding issuer eligibility to companies organized in jurisdictions with "robust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such as the United Kingdom and other countries in the European Union, Australia, and Asian markets such as Singapore and Hong Kong); McCarter &amp; English Letter; OTC Markets Letter; Richardson Patel Letter; Letter from Michael T. Lempres, Assistant General Counsel, SVB Financial Group, March 21, 2014 ("SVB Financial Letter"); Letter from Bill Soby, Managing Director, Silicon Valley Global Shares, March 24, 2014 ("SVGS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n42 Andreessen/Cowen Letter; BDO Letter; Richardson Patel Letter. In the context of registered offerings, foreign private issuers may provide scaled disclosure if it qualifies as a "smaller reporting company," which is defined in Item 10(f)(1)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35" w:history="1">
        <w:r>
          <w:rPr>
            <w:rFonts w:ascii="arial" w:eastAsia="arial" w:hAnsi="arial" w:cs="arial"/>
            <w:b w:val="0"/>
            <w:i/>
            <w:strike w:val="0"/>
            <w:noProof w:val="0"/>
            <w:color w:val="0077CC"/>
            <w:position w:val="0"/>
            <w:sz w:val="20"/>
            <w:u w:val="single"/>
            <w:vertAlign w:val="baseline"/>
          </w:rPr>
          <w:t>17 CFR 229.10(f)(1)</w:t>
        </w:r>
      </w:hyperlink>
      <w:r>
        <w:rPr>
          <w:rFonts w:ascii="arial" w:eastAsia="arial" w:hAnsi="arial" w:cs="arial"/>
          <w:b w:val="0"/>
          <w:i w:val="0"/>
          <w:strike w:val="0"/>
          <w:noProof w:val="0"/>
          <w:color w:val="000000"/>
          <w:position w:val="0"/>
          <w:sz w:val="20"/>
          <w:u w:val="none"/>
          <w:vertAlign w:val="baseline"/>
        </w:rPr>
        <w:t xml:space="preserve">, Securities Act Rule 405,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xml:space="preserve">, and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and rely on other disclosure accommodations.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n43 ABA SIL Letter; SVGS Letter (noting that high-paying jobs would be created by expanding global tech companies).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n44 SVB Financial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n45 Andreessen/Cowen Letter; SVB Financial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n46 Andreessen/Cowen Letter; OTC Markets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n47 ABA SIL Letter; Andreessen/Cowen Letter; McCarter &amp; English Letter; SVB Financial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n48 ABA SIL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n49 McCarter &amp; English Letter; OTC Markets Letter. Rule 12g3-2(b) generally provides foreign private issuers with an automatic exemption from registration under Section 12(g) if the issuer (i) is not required to file reports under Exchange Act Sections 13(a) or 15(d); (ii) maintains a listing of the subject class of securities on one or two exchanges in non-U.S. jurisdictions that comprise more than 55% of its worldwide trading volume; and (iii) publishes in English on its Web site certain material items of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17 CFR 240.12g3-2(b)</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BDCs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 number of commenters supported making BDCs eligible issuers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n50 Most of these commenters noted that BDCs serve an important function in facilitating small or emerging business capital formation or in providing a bridge from the private to public markets. n51 Several of these commenters recommended at least allowing small business investment company (SBIC) licensed BDCs to use the exemption given the review process such entities are required to undergo with the U.S. Small Business Administration. n52 One of these commenters noted that if BDCs become eligible to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Commission should consider requiring them to provide quarterly financial disclosure so as to enhance transparency and provide the market with critical investment information. n53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n50 ABA BLS Letter; CFIRA Letter 1; Letter from Michael Sauvante, Executive Director, Commonwealth Fund LLC, March 21, 2014 ("Commonwealth Fund Letter 1"); Letter from Michael Sauvante, Executive Director, Commonwealth Fund LLC, March 22, 2014 ("Commonwealth Fund Letter 2"); KVCF Letter; Letter from Daniel Gorfine, Director, Financial Markets Policy, and Staci Warden, Executive Director, Center for Financial Markets, Milken Institute, March 19, 2014 ("Milken Institute Letter"); MoFo Letter; REISA Letter; SBIA Letter; WR Hambrecht + Co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n51 ABA BLS Letter; CFIRA Letter 1; Commonwealth Fund Letter 1; Commonwealth Fund Letter 2; KVCF Letter; Milken Institute Letter; MoFo Letter; REISA Letter; SBIA Letter; WR Hambrecht + Co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n52 Milken Institute Letter; SBIA Letter. A SBIC-licensed BDC is a company that is licensed by the Small Business Administration (SBA) to operate as such under the Small Business Investment Act of 1958.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n53 Milken Institute Letter.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Limits on Issuer Size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Several commenters opposed using the issuer's size to limit eligibility. n54 Two of these commenters thought that the $ 50 million offering limit for Tier 2 would already limit the utility of the </w:t>
      </w:r>
      <w:r>
        <w:rPr>
          <w:rFonts w:ascii="arial" w:eastAsia="arial" w:hAnsi="arial" w:cs="arial"/>
          <w:b/>
          <w:i w:val="0"/>
          <w:strike w:val="0"/>
          <w:noProof w:val="0"/>
          <w:color w:val="000000"/>
          <w:position w:val="0"/>
          <w:sz w:val="20"/>
          <w:u w:val="none"/>
          <w:vertAlign w:val="baseline"/>
        </w:rPr>
        <w:t> [*21811] </w:t>
      </w:r>
      <w:r>
        <w:rPr>
          <w:rFonts w:ascii="arial" w:eastAsia="arial" w:hAnsi="arial" w:cs="arial"/>
          <w:b w:val="0"/>
          <w:i w:val="0"/>
          <w:strike w:val="0"/>
          <w:noProof w:val="0"/>
          <w:color w:val="000000"/>
          <w:position w:val="0"/>
          <w:sz w:val="20"/>
          <w:u w:val="none"/>
          <w:vertAlign w:val="baseline"/>
        </w:rPr>
        <w:t xml:space="preserve"> exemption for issuers on the basis of issuer size--with smaller issuers likely benefitting most from the exemption--and recommended against size-based eligibility criteria that may be difficult to define. n55 One commenter suggested that most issuers with a large public float would likely be subject to Exchange Act reporting requirements and therefore would be ineligible to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n56 Another commenter noted that a size restriction based on public float would be particularly harmful to biotechnology companies, because they often have a public float that is disproportionately high in relation to their corporate structure, number of employees, or revenues. n57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n54 Letter from E. Cartier Esham, Executive Vice President, Emerging Companies, Biotechnology Industry Organization (BIO), March 11, 2014 ("BIO Letter"); IPA Letter; Letter from Tom Quaadman, Vice President,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U.S. Chamber of Commerce, March 24, 2014 ("U.S. Chamber of Commerce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n55 BIO Letter; U.S. Chamber of Commerce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n56 IPA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n57 BIO Letter.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Act Reporting Companies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 number of commenters supported allowing Exchange Act reporting companies to conduct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n58 Several of these commenters recommended allowing Exchange Act reporting companies that are current in their reporting obligations to conduct Tier 2 offerings, n59 with one commenter limiting its recommendation to companies with a non-affiliate float of less than $ 250 million. n60 Three commenters further suggested that, if Exchange Act reporting companies are permitted to conduct offerings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Exchange Act reporting should satisfy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obligation. n61 One such commenter further suggested that Exchange Act reporting companies should be required to be current in their Exchange Act reporting obligations in order to be eligible to rely on the exemption, in a manner that is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it existed before 1992. n62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n58 Andreessen/Cowen Letter; BIO Letter; OTC Markets Letter; Letter from U.S. Senator Pat Roberts, May 27, 2014 ("Sen. Roberts Letter"); Letter from Jack H. Brier, President and Founder, US Alliance Corporation, March 19, 2014 ("US Alliance Corp.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n59 Andreessen/Cowen Letter; BIO Letter; OTC Markets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n60 BIO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n61 Andreessen/Cowen Letter; CFIRA Letter 1; OTC Markets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 CFIRA Letter 1. Before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were adopted in 1992, Exchange Act reporting companies were permitted to conduct offerings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provided they were current in their public reporting.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230.252(f) (1992)</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adopting the issuer eligibility criteria as proposed. Under the final rules,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be limited to companies organized in and with their principal place of business in the United States or Canada. It will be unavailable to:</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Companies subject to the ongoing reporting requirements of Section 13 or 15(d) of the Exchange Act;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companies registered or required to be registered under the Investment Company Act of 1940 and BDCs;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blank check companies;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issuers of fractional undivided interests in oil or gas rights, or similar interests in other mineral rights;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issuers that are required to, but that have not, filed with the Commission the ongoing reports required by the rules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during the two years immediately preceding the filing of a new offering statement (or for such shorter period that the issuer was required to file such reports);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issuers that are or have been subject to an order by the Commission denying, suspending, or revoking the registration of a class of securities pursuant to Section 12(j) of the Exchange Act that was entered within five years before the filing of the offering statement; n63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251(b).</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issuers subject to "bad actor" disqualification under Rule 262. n64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expect that the amendments we are adopting will significantly expand the utility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Our approach in the final rules is generally to maintain the issuer eligibility requirements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with the limited addition of two new categories of ineligible issuers. We believe this approach will provide important continuity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regime as it expands in the way Congress mandated. For this reason, we do not believe it is necessary to adopt final rules to exclude issuers that are currently eligible to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Additionally, we recognize that expanding the categories of eligible issuers, as suggested by a number of commenters, could provide certain benefits, including increased investment opportunities for investors and avenues for capital formation for certain issuers. We are concerned, however, about the implications of extending issuer eligibility before the Commission has the ability to assess the impact of the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being adopted today. In light of these changes, we believe it prudent to defer expanding the categories of eligible issuers (for example, by including non-Canadian foreign issuers, BDCs, or Exchange Act reporting companies) until the Commission has had the opportunity to observe the use of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and assess any new market practices as they develop.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we are not adopting further restrictions on eligibility at this time. In light of the disclosure requirements contained in the final rules, we do not believe that it is necessary to exclude additional types of issuers, such as shell companies, issuers of penny stock, or other types of investment vehicles, from relying on the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the same time, we are concerned about potentially increased risks to investors that could result from extending issuer eligibility to other types of entities, such as blank check companies, before the Commission has the opportunity to observe developing market practices. We therefore believe the prudent approach with respect to any potential expansion of issuer eligibility is to give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time to develop under rules that we are adopting today. We also do not believe it is necessary to limit availability of the exemption to issuers of a certain size, as we agree with commenters that suggested that the annual offering limit will serve to limit the utility of the exemption for larger issuers in need of greater amounts of capital. We further do not believe that it is appropriate to limit the availability of the exemption to "operating companies," as that term would restrict availability of the exemption to fewer issuers than are currently eligible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such as by excluding shell companies.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the final rules include two new issuer eligibility requirements that add important investor protections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First, potential issuers must have filed all required ongoing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during the two years immediately preceding the filing of a new offering statement (or for such shorter period that the issuer was required to file such reports) to remain eligible to conduct offerings pursuant to the rules. This requirement will benefit investors by providing them with more information, with respect to issuers that have previously made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to consider when making an investment decision, facilitate the development of an efficient secondary market in such securities, and enhance our ability to analyze and observe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Second, issuers subject to orders by the Commission entered pursuant to Section 12(j) of the Exchange Act within a five-year period immediately preceding the filing of the offering statement will not be eligible to conduct an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This requirement will increase investor protection and </w:t>
      </w:r>
      <w:r>
        <w:rPr>
          <w:rFonts w:ascii="arial" w:eastAsia="arial" w:hAnsi="arial" w:cs="arial"/>
          <w:b/>
          <w:i w:val="0"/>
          <w:strike w:val="0"/>
          <w:noProof w:val="0"/>
          <w:color w:val="000000"/>
          <w:position w:val="0"/>
          <w:sz w:val="20"/>
          <w:u w:val="none"/>
          <w:vertAlign w:val="baseline"/>
        </w:rPr>
        <w:t> [*21812] </w:t>
      </w:r>
      <w:r>
        <w:rPr>
          <w:rFonts w:ascii="arial" w:eastAsia="arial" w:hAnsi="arial" w:cs="arial"/>
          <w:b w:val="0"/>
          <w:i w:val="0"/>
          <w:strike w:val="0"/>
          <w:noProof w:val="0"/>
          <w:color w:val="000000"/>
          <w:position w:val="0"/>
          <w:sz w:val="20"/>
          <w:u w:val="none"/>
          <w:vertAlign w:val="baseline"/>
        </w:rPr>
        <w:t xml:space="preserve"> compliment the exclusion of delinquent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filers discussed immediately above by excluding issuers with a demonstrated history of delinquent filings under the Exchange Act from the pool of eligible issuers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numPr>
          <w:numId w:val="6"/>
        </w:numPr>
        <w:spacing w:before="120" w:after="0" w:line="260" w:lineRule="atLeast"/>
        <w:ind w:right="0"/>
        <w:jc w:val="both"/>
      </w:pPr>
      <w:bookmarkStart w:id="8" w:name="Bookmark__80_fr_21806_6"/>
      <w:bookmarkEnd w:id="8"/>
      <w:r>
        <w:rPr>
          <w:rFonts w:ascii="arial" w:eastAsia="arial" w:hAnsi="arial" w:cs="arial"/>
          <w:b w:val="0"/>
          <w:i w:val="0"/>
          <w:strike w:val="0"/>
          <w:noProof w:val="0"/>
          <w:color w:val="000000"/>
          <w:position w:val="0"/>
          <w:sz w:val="20"/>
          <w:u w:val="none"/>
          <w:vertAlign w:val="baseline"/>
        </w:rPr>
        <w:t>Eligible Securities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Section 3(b)(3) of the Securities Act limits the availability of any exemption enacted under Section 3(b)(2) to "equity securities, debt securities, and debt securities convertible or exchangeable into equity interests, including any guarantees of such securities." n65 The proposed rules would have limited the types of securities eligible for sale under both Tier 1 and Tier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the specifically enumerated list of securities in Section 3(b)(3) and also would have excluded asset-backed securities,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from the list of eligible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 </w:t>
      </w:r>
      <w:hyperlink r:id="rId38" w:history="1">
        <w:r>
          <w:rPr>
            <w:rFonts w:ascii="arial" w:eastAsia="arial" w:hAnsi="arial" w:cs="arial"/>
            <w:b w:val="0"/>
            <w:i/>
            <w:strike w:val="0"/>
            <w:noProof w:val="0"/>
            <w:color w:val="0077CC"/>
            <w:position w:val="0"/>
            <w:sz w:val="20"/>
            <w:u w:val="single"/>
            <w:vertAlign w:val="baseline"/>
          </w:rPr>
          <w:t>15 U.S.C. 77c(b)(3)</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the 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commenters supported the exclusion of asset-backed securities from the list of eligible securities. n66 One commenter recommended clarifying that warrants exercisable for equity or debt securities are eligible securities. n67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n66 ABA BLS Letter; Carey Letter; Massachusetts Letter 2; NASAA Letter 2; WDFI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n67 ABA BLS Letter.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adopting final rules that limit the types of securities eligible for sale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the specifically enumerated list in Section 3(b)(3), which includes warrants and convertible equity securities, among other equity and debt securities. n68 The final rules exclude asset-backed securities from the list of eligible securities. Asset-backed securities are subject to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and other rules specifically tailored to the offering process, disclosure, and reporting requirements for such securities. These rules were not in effect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was last updated in 1992. n69 We do not believe that Section 401 of the JOBS Act was enacted to facilitate the issuance of asset-backed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261(c);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405 (defining "equity security" to include, among other things, warrants and certain convertible securities). We have also revised the proposed definition in Rule 261(c) to clarify that all securities, rather than just equity securities, that are convertible or exchangeable into equity interests are eligible, subject to the other terms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w:t>
      </w:r>
      <w:hyperlink r:id="rId39" w:history="1">
        <w:r>
          <w:rPr>
            <w:rFonts w:ascii="arial" w:eastAsia="arial" w:hAnsi="arial" w:cs="arial"/>
            <w:b w:val="0"/>
            <w:i/>
            <w:strike w:val="0"/>
            <w:noProof w:val="0"/>
            <w:color w:val="0077CC"/>
            <w:position w:val="0"/>
            <w:sz w:val="20"/>
            <w:u w:val="single"/>
            <w:vertAlign w:val="baseline"/>
          </w:rPr>
          <w:t>17 CFR 229.1100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went into effect in 2005.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33-8518 (Dec. 22, 2004). Asset-backed securities are defined in Rule 1101(c)(1) to generally mean a security that is primarily serviced by the cash flows of a discrete pool of receivables or other financial asset, either fixed or revolving, that by its terms converts into cash within a finite time period.</w:t>
      </w:r>
    </w:p>
    <w:p>
      <w:pPr>
        <w:keepNext w:val="0"/>
        <w:numPr>
          <w:numId w:val="6"/>
        </w:numPr>
        <w:spacing w:before="120" w:after="0" w:line="260" w:lineRule="atLeast"/>
        <w:ind w:right="0"/>
        <w:jc w:val="both"/>
      </w:pPr>
      <w:bookmarkStart w:id="9" w:name="Bookmark__80_fr_21806_7"/>
      <w:bookmarkEnd w:id="9"/>
      <w:r>
        <w:rPr>
          <w:rFonts w:ascii="arial" w:eastAsia="arial" w:hAnsi="arial" w:cs="arial"/>
          <w:b w:val="0"/>
          <w:i w:val="0"/>
          <w:strike w:val="0"/>
          <w:noProof w:val="0"/>
          <w:color w:val="000000"/>
          <w:position w:val="0"/>
          <w:sz w:val="20"/>
          <w:u w:val="none"/>
          <w:vertAlign w:val="baseline"/>
        </w:rPr>
        <w:t>Offering Limitations and Secondary Sales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proposed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create two tiers of requirements: Tier 1, for offerings of up to $ 5 million of securities in a 12-month period; and Tier 2, for offerings of up to $ 50 million of securities in a 12-month period. n70 As proposed, issuers could conduct offerings of up to $ 5 million under either Tier 1 or Tier 2. Consistent with the existing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also proposed to permit sales by selling securityholders of up to 30% of the maximum offering amount permitted under the applicable tier ($ 1.5 million in any 12-month period for Tier 1 and $ 15 million in any 12-month period for Tier 2). Sales by selling securityholders under either tier would be aggregated with sales by the issuer for purposes of calculating the maximum permissible amount of securities that may be sold during any 12-month period. In addition, we proposed to eliminate the last sentence of Rule 251(b), which prohibits affiliate resales unless the issuer has had net income from continuing operations in at least one of its last two fiscal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n70 As proposed, if the offering included securities that were convertible, exercisable, or exchangeable for other securities, the offer and sale of the underlying securities would also be required to be qualified and the aggregate offering price would include the aggregate conversion, exercise, or exchange price of such securities, regardless of when they become convertible, exercisable, or exchangeable.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the 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Commenters were generally supportive of the proposed offering limitations on primary and secondary offerings. Many commenters, however, suggested changes to the proposed offering limits for both tiers, as well as to the proposed limits on secondary sales.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Limitation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Several commenters recommended that the Commission increase the $ 50 million offering limitation for Tier 2. n71 As an alternative, one commenter recommended applying the $ 50 million limit on a per offering basis rather than on a 12-month basis, and suggested that the Commission consider eliminating the offering limits for certain types of issuers, such as those that have yet to generate revenue. n72 Additionally, two commenters recommended that the Commission do more to increase the utility of Tier 1 offerings by raising the Tier 1 offering limitation to $ 10 million or more in a 12-month period. n73 Another commenter suggested that the Commission create a third tier in between Tier 1 and Tier 2 that would have a $ 15 million offering limitation. n74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n71 Letter from Salomon Kamalodine, Director, Investment Banking, B. Riley &amp; Co., March 24, 2014 ("B. Riley Letter"); Letter from William Klehm, Chairman and CEO, Fallbrook Technologies, March 22, 2014 ("Fallbrook Technologies Letter") (recommended raising the limit to $ 75 million); OTC Markets Letter (recommended raising the limit to $ 80 million); Jason Coombs, Co-Founder and CEO, Public Startup Company, Inc., March 24, 2014 ("Public Startup Co. Letter 1") (recommended raising the limit to $ 75 million); Richardson Patel Letter (recommended raising the limit to $ 100 million).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n72 Richardson Patel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n73 Letter from Samuel S Guzik, Guzik and Associates, March 24, 2014 ("Guzik Letter 1") (recommended raising the limit to "at least $ 10 million"); Letter from Christopher Cole, Senior Vice President and Senior Regulatory Counsel, Independent Community Bankers of America, March 25, 2014 ("ICBA Letter") (encouraged increasing the limit "from $ 5 million to $ 10 million").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n74 Public Startup Co. Letter 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With respect to offering limit calculations, one commenter recommended that the aggregate offering price of the underlying security only be included in the $ 50 million offering limitation during the 12-month period in which such security is first convertible, exercisable, or exchangeable. n75 This commenter suggested that its recommended approach would accommodate common small business offering structures that involve warrants exercisable at a premium over several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n75 Andreessen/Cowen Letter;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Proposing Release, fn. 112.</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Sales Offering Limitation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Several commenters specifically supported the proposed limitations on secondary sales. n76 While some commenters indicated their support for resale limitations, n77 they expressed a preference for either proscribing resales entirely n78 or requiring the approval of the resale offering by a majority of the issuer's independent directors upon a finding that the offering is in the best interests of both the selling securityholders and the issuer. n79 One commenter recommended prohibiting </w:t>
      </w:r>
      <w:r>
        <w:rPr>
          <w:rFonts w:ascii="arial" w:eastAsia="arial" w:hAnsi="arial" w:cs="arial"/>
          <w:b/>
          <w:i w:val="0"/>
          <w:strike w:val="0"/>
          <w:noProof w:val="0"/>
          <w:color w:val="000000"/>
          <w:position w:val="0"/>
          <w:sz w:val="20"/>
          <w:u w:val="none"/>
          <w:vertAlign w:val="baseline"/>
        </w:rPr>
        <w:t> [*21813] </w:t>
      </w:r>
      <w:r>
        <w:rPr>
          <w:rFonts w:ascii="arial" w:eastAsia="arial" w:hAnsi="arial" w:cs="arial"/>
          <w:b w:val="0"/>
          <w:i w:val="0"/>
          <w:strike w:val="0"/>
          <w:noProof w:val="0"/>
          <w:color w:val="000000"/>
          <w:position w:val="0"/>
          <w:sz w:val="20"/>
          <w:u w:val="none"/>
          <w:vertAlign w:val="baseline"/>
        </w:rPr>
        <w:t xml:space="preserve"> resales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entirely. n80 Another commenter recommended requiring selling securityholders to hold the issuer's securities for 12 months before being eligible to sell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order to distinguish between investors seeking to invest in a business and investors simply seeking to sell to the public for a gain. n81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n76 Massachusetts Letter 2; NASAA Letter 2; Richardson Patel Letter; WDFI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n77 Massachusetts Letter 2; NASAA Letter 2; WDFI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n78 Massachusetts Letter 2; NASAA Letter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n79 NASAA Letter 2 (supporting the proposed limits coupled with a board approval requirement in lieu of prohibiting resales entirely); WDFI Letter (not expressing a preference for prohibiting resales entirely).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n80 Carey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n81 Letter from Andrew M. Hartnett, Missouri Commissioner of Securities, March 24, 2014 ("MCS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Many other commenters recommended raising the resale limits or eliminating them entirely. n82 One such commenter recommended alternatively removing non-affiliate securityholders from the resale limitation since concerns over investor information asymmetries would be reduced when dealing with non-affiliate securityholders. n83 This commenter also recommended that the Commission reevaluate the need for resale limits within a year of implementing the rules. Another commenter also recommended allowing for unlimited sales by non-affiliate selling securityholders and further suggested that the rules not aggregate such sales with issuer sales. n84 Two commenters suggested that limitations on resales are contrary to the Congressional intent behind the enactment of Title IV of the JOBS Act. n85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n82 ABA BLS Letter; B. Riley Letter; Canaccord Letter; CFIRA Letter 1; Milken Institute Letter; MoFo Letter; Richardson Patel Letter; WR Hambrecht + Co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n83 Milken Institute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n84 B. Riley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n85 CFIRA Letter 1; WR Hambrecht + Co Letter (noting that the JOBS Act contemplated an increase in the offering threshold to $ 50 million, but did not limit the percentage that could be sold by selling securityholders).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251(b)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Many commenters specifically supported the proposed elimination of the requirement that issuers must have had net income from continuing operations in at least one of its last two fiscal years in order for affiliate resales to be permitted, generally noting that many companies have net losses for many years, including, for example, due to high research and development costs. n86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n86 ABA BLS Letter; B. Riley Letter; Canaccord Letter; CFIRA Letter 1; Milken Institute Letter; MoFo Letter; WR Hambrecht + Co Letter.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adopting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with modifications to the Tier 1 offering limitation and the secondary sales offering limitation. We discuss these amendments in detail below. We are also making a technical change to clarify the description of how compliance with the offering limitations is calculated in Rule 251(a). n87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 The proposed rules used the phrase "aggregate offering price for all securities sold" when discussing the gross proceeds resulting from prior or anticipated sales of securities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have clarified Rule 257(a)(1) to define as "aggregate sales" gross proceeds within the prior 12 month time frame contemplated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have also made conforming changes elsewhere in the final rules and forms.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Tier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more fully in the "Additional Considerations for Smaller Offerings" section below, we are making changes to the proposed rules in response to comments and to increase the utility of Tier 1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n88 Several commenters n89 and a report on the impact of state securities law requirements on offerings conducted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by the U.S Government Accountability Office (GAO), as required by Section 402 of the JOBS Act, n90 highlighted the $ 5 million offering limitation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one of the main factors limiting the utility of the exemption. In certain circumstances, fixed costs associated with conducting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such as legal and accounting fees, may serve as a disincentive to use the exemption for lower offering amounts. We are therefore increasing the offering limitation in the final rules for Tier 1 offerings in a 12-month period from the proposed $ 5 million limitation to $ 20 million. n91 We believe that raising the offering limitation for Tier 1 offerings, in addition to other changes discussed in Section II.I. below, will increase the utility of the exemption for smaller issuers by providing them with additional options for capital formation and potentially increasing the proceeds received by the issuer. Consistent with the proportionate limitation on secondary sales in the proposed rules, we are also increasing the limitation on secondary sales in Tier 1 offerings in a 12-month period from the proposed $ 1.5 million limitation to $ 6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Guzik Letter 1; ICBA Letter; Public Startup Co. Letter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 xml:space="preserve">Factors that May Affect Trends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 Offerings,</w:t>
      </w:r>
      <w:r>
        <w:rPr>
          <w:rFonts w:ascii="arial" w:eastAsia="arial" w:hAnsi="arial" w:cs="arial"/>
          <w:b w:val="0"/>
          <w:i w:val="0"/>
          <w:strike w:val="0"/>
          <w:noProof w:val="0"/>
          <w:color w:val="000000"/>
          <w:position w:val="0"/>
          <w:sz w:val="20"/>
          <w:u w:val="none"/>
          <w:vertAlign w:val="baseline"/>
        </w:rPr>
        <w:t xml:space="preserve"> GAO-12-839 (July 2012) (the "GAO Report")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http://www.gao.gov/assets/600/592113.pdf</w:t>
        </w:r>
      </w:hyperlink>
      <w:r>
        <w:rPr>
          <w:rFonts w:ascii="arial" w:eastAsia="arial" w:hAnsi="arial" w:cs="arial"/>
          <w:b w:val="0"/>
          <w:i w:val="0"/>
          <w:strike w:val="0"/>
          <w:noProof w:val="0"/>
          <w:color w:val="000000"/>
          <w:position w:val="0"/>
          <w:sz w:val="20"/>
          <w:u w:val="none"/>
          <w:vertAlign w:val="baseline"/>
        </w:rPr>
        <w:t xml:space="preserve">). The GAO Report concludes that it is unclear whether increasing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ceiling from $ 5 million to $ 50 million will improve the utility of the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n91 Rule 251(a)(1). We intend to revisit the Tier 1 offering limitation at the same time that we are required by Section 3(b)(5) of the Securities Act to review the Tier 2 offering limitation and will consider whether additional investor protections would be necessary if the Tier 1 offering limitation is increased.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Tier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adopting the proposed $ 50 million Tier 2 offering limitation. n92 Some commenters suggested that we raise the offering limitation to an amount above the statutory limitation set forth in Section 3(b)(2), but we do not believe an increase is warranted at this time.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has existed as an exemption from registration for some time, today's changes are significant. We believe that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provide for a meaningful addition to the existing capital formation options of smaller companies while maintaining important investor protections. We are concerned, however, about expanding the offering limitation of the exemption beyond the level directly contemplated in Section 3(b)(2) at the outset of the adoption of final rules. As noted above in Section II.B.1., the final rules do not limit issuer eligibility on the basis of issuer size, as we believe that the $ 50 million annual offering limitation will serve to limit the utility of the exemption for larger issuers in need of greater amounts of capital. Similarly, we believe that the more extensive disclosure requirements associated with Exchange Act reporting are more appropriate for larger and generally more complex issuers that raise money in the public capital markets. n93 We are therefore concerned that an increase in the offering limitation at this time may increase risks to investors by encouraging larger issuers to conduct offerings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instances where disclosure pursuant to a registered offering under the Securities Act would be more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n92 Rule 251(a)(2).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III.C.3.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required by Section 401 of the JOBS Act to review the Section 3(b)(2) offering limitation every two years, and we will consider the use of the final rules by market participants as part of that review. We will therefore revisit the offering limitation by April 2016, as required by the statute, with a view to considering whether to increase the $ 50 million offering limitation. We also are adopting the proposed $ 15 million limitation on secondary sales for Tier 2 as proposed, with a change in the application of the limitation for secondary sales under both Tier 1 and Tier 2 discussed in the following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Application of the Limitation on Secondary Sales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noted in the Proposing Release, secondary sales are an important part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believe that allowing </w:t>
      </w:r>
      <w:r>
        <w:rPr>
          <w:rFonts w:ascii="arial" w:eastAsia="arial" w:hAnsi="arial" w:cs="arial"/>
          <w:b/>
          <w:i w:val="0"/>
          <w:strike w:val="0"/>
          <w:noProof w:val="0"/>
          <w:color w:val="000000"/>
          <w:position w:val="0"/>
          <w:sz w:val="20"/>
          <w:u w:val="none"/>
          <w:vertAlign w:val="baseline"/>
        </w:rPr>
        <w:t> [*21814] </w:t>
      </w:r>
      <w:r>
        <w:rPr>
          <w:rFonts w:ascii="arial" w:eastAsia="arial" w:hAnsi="arial" w:cs="arial"/>
          <w:b w:val="0"/>
          <w:i w:val="0"/>
          <w:strike w:val="0"/>
          <w:noProof w:val="0"/>
          <w:color w:val="000000"/>
          <w:position w:val="0"/>
          <w:sz w:val="20"/>
          <w:u w:val="none"/>
          <w:vertAlign w:val="baseline"/>
        </w:rPr>
        <w:t xml:space="preserve"> selling securityholders access to avenues for liquidity will encourage them to invest in companies, although we acknowledge that providing for secondary sales in any amount may give rise to certain concerns. As highlighted by at least one commenter at the pre-proposing stage, permitting some secondary sales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could place investors at an informational disadvantage to selling securityholders who have potentially greater access to inside information about the issuer and does not necessarily provide capital to the issuer. n94 Other commenters stated that such concerns are misplaced in the context of secondary sales by non-affiliates, who generally do not have access to inside information. n95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n94 Letter from A. Heath Abshure, President, NASAA, April 10, 2013 ("NASAA (pre-proposal)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Milken Institute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do not believe that a wholesale prohibition on secondary sales, as suggested by some commenters, is appropriate or necessary for either Tier 1 or Tier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However, in order to strike an appropriate balance between allowing selling securityholders continued access to avenues for liquidity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the concern that secondary offerings do not directly provide new capital to companies and could pose the potential risks to investors discussed above, the final rules continue to permit secondary sales but provide additional limitations on secondary sales in the first year. The final rules limit the amount of securities that selling securityholders can sell at the time of an issuer's first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and within the following 12 months to no more than 30% of the aggregate offering price of a particular offering. n96 While the final rules continue to provide selling securityholders with the flexibility to sell securities during this period, we believe that this approach to the final rules will help to ensure that secondary sales at the time of such offerings will be made in conjunction with capital raising events by the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n96 Rule 251(a)(3) (Additional limitation on secondary sales in first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 we are providing different requirements for secondary sales by affiliates and by non-affiliates. The final rules limit secondary sales by affiliates that occur following the expiration of the first year after an issuer's initial qualification of an offering statement to no more than $ 6 million, in the case of Tier 1 offerings, or no more than $ 15 million, in the case of Tier 2 offerings, over a 12-month period. Secondary sales by non-affiliates that are made pursuant to a qualified offering statement following the expiration of the first year after an issuer's initial qualification of an offering statement will not be limited except by the maximum offering amount permitted by either Tier 1 or Tier 2. n97 Although the secondary sales offering amount limitation will only apply to affiliates during this period, consistent with the proposal, non-affiliate secondary sales will be aggregated with sales by the issuer and sales by affiliates for purposes of calculating compliance with the maximum offering amount permissible under the respective tiers. n98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n97 Rule 251(a).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 Secondary sales of shares acquired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offering--which are freely tradable--are not subject to limitations on secondary sales, but must be resold under an exemption from Securities Act registration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4(a)(1), </w:t>
      </w:r>
      <w:hyperlink r:id="rId41" w:history="1">
        <w:r>
          <w:rPr>
            <w:rFonts w:ascii="arial" w:eastAsia="arial" w:hAnsi="arial" w:cs="arial"/>
            <w:b w:val="0"/>
            <w:i/>
            <w:strike w:val="0"/>
            <w:noProof w:val="0"/>
            <w:color w:val="0077CC"/>
            <w:position w:val="0"/>
            <w:sz w:val="20"/>
            <w:u w:val="single"/>
            <w:vertAlign w:val="baseline"/>
          </w:rPr>
          <w:t>15 U.S.C. 77d(a)(1)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do not believe that the concerns expressed by one commenter about informational disadvantages that may exist with affiliate sales are present with respect to resales by non-affiliates. n99 On the contrary, in comparison to requirements for non-affiliate resales of restricted securities after the expiration of Securities Act Rule 144 holding periods, n100 we believe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provides purchasers of such securities with the benefit of, among other things, narrative and financial disclosure that is reviewed and qualified by the Commission in transactions that are subject to Section 12(a)(2) liability and the antifraud provisions of Section 17 of the Securities Act. n101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n99 NASAA (pre-proposal)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 Under Rule 144, non-affiliates of an issuer are, among other things, permitted to resell restricted securities after the expiration of a one-year holding period without limitations or requirements as to: (i) The availability of current public information about the issuer or its securities, (ii) the volume of resales, (iii) the manner of sale, or (iv)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17 CFR 230.144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n101 </w:t>
      </w:r>
      <w:hyperlink r:id="rId43" w:history="1">
        <w:r>
          <w:rPr>
            <w:rFonts w:ascii="arial" w:eastAsia="arial" w:hAnsi="arial" w:cs="arial"/>
            <w:b w:val="0"/>
            <w:i/>
            <w:strike w:val="0"/>
            <w:noProof w:val="0"/>
            <w:color w:val="0077CC"/>
            <w:position w:val="0"/>
            <w:sz w:val="20"/>
            <w:u w:val="single"/>
            <w:vertAlign w:val="baseline"/>
          </w:rPr>
          <w:t>15 U.S.C. 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(a)(2), 77q.</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disagree with the commenters who suggested limitations on secondary sales are contrary to the legislative intent behind the enactment of Title IV of the JOBS Act. We note that Section 3(b)(2) expressly provides that the Commission may impose additional terms, conditions, or requirements as it deems necessary in the public interest and for the protection of investors. n102 For the reasons discussed above, we believe that limiting secondary sales by affiliates is not only consistent with the language and purpose of the statute but also necessary in the public interest and for the protection of investors.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3(b)(2)(G), </w:t>
      </w:r>
      <w:hyperlink r:id="rId38" w:history="1">
        <w:r>
          <w:rPr>
            <w:rFonts w:ascii="arial" w:eastAsia="arial" w:hAnsi="arial" w:cs="arial"/>
            <w:b w:val="0"/>
            <w:i/>
            <w:strike w:val="0"/>
            <w:noProof w:val="0"/>
            <w:color w:val="0077CC"/>
            <w:position w:val="0"/>
            <w:sz w:val="20"/>
            <w:u w:val="single"/>
            <w:vertAlign w:val="baseline"/>
          </w:rPr>
          <w:t>15 U.S.C. 77c(b)(2)(G)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Offering Limit Calculation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the proposal, if the offering included securities that are convertible into, or exercisable or exchangeable for, other securities (rights to acquire), the offer and sale of the underlying securities also would generally be required to be qualified, n103 and the aggregate offering price would include the aggregate conversion, exercise, or exchange price of such securities, regardless of when they become convertible, exercisable, or exchangeable. n104 Consistent with the views of at least one commenter, n105 we are concerned that the proposed requirement could have a greater impact on smaller issuers than larger issuers because smaller issuers frequently issue rights to acquire other securities in capital raising events. The proposed method of calculating the offering limit would presume the exercise price of underlying securities that, by their terms, may occur at a date in the distant future or only upon the occurrence of key events. By including all securities underlying any rights to acquire other securities in the offering limit calculation, the proposed rules could effectively limit the proceeds of an offering available to an issuer by requiring such issuers to include in the aggregate offering price at the time of qualification the securities underlying rights to acquire that may or may not become exercisable or exchangeable in the future. We are adopting final rules that will require issuers to aggregate the price of all securities for which qualification is currently being sought, including the securities underlying any rights to acquire that are convertible, exercisable, or exchangeable within the first year after qualification or at the discretion of the issuer. As such, and consistent with the treatment of rights to acquire in the context of registered offerings, if an offering includes rights to acquire other securities at a time more than one year after qualification and the issuer does not otherwise seek to qualify such underlying securities, the aggregate offering price would not include the aggregate conversion, exercise, or exchange price of the underlying securities. n106 For purposes </w:t>
      </w:r>
      <w:r>
        <w:rPr>
          <w:rFonts w:ascii="arial" w:eastAsia="arial" w:hAnsi="arial" w:cs="arial"/>
          <w:b/>
          <w:i w:val="0"/>
          <w:strike w:val="0"/>
          <w:noProof w:val="0"/>
          <w:color w:val="000000"/>
          <w:position w:val="0"/>
          <w:sz w:val="20"/>
          <w:u w:val="none"/>
          <w:vertAlign w:val="baseline"/>
        </w:rPr>
        <w:t> [*21815] </w:t>
      </w:r>
      <w:r>
        <w:rPr>
          <w:rFonts w:ascii="arial" w:eastAsia="arial" w:hAnsi="arial" w:cs="arial"/>
          <w:b w:val="0"/>
          <w:i w:val="0"/>
          <w:strike w:val="0"/>
          <w:noProof w:val="0"/>
          <w:color w:val="000000"/>
          <w:position w:val="0"/>
          <w:sz w:val="20"/>
          <w:u w:val="none"/>
          <w:vertAlign w:val="baseline"/>
        </w:rPr>
        <w:t xml:space="preserve"> of calculating the price of underlying securities that use a pricing formula, as opposed to a known conversion price, the issuer will be required to use the maximum estimated price for which such securities may be converted, exercised, or exchanged. n107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n103 Qualification would not be required for securities transactions exempt from registration pursuant to Securities Act Section 3(a)(9), </w:t>
      </w:r>
      <w:hyperlink r:id="rId38" w:history="1">
        <w:r>
          <w:rPr>
            <w:rFonts w:ascii="arial" w:eastAsia="arial" w:hAnsi="arial" w:cs="arial"/>
            <w:b w:val="0"/>
            <w:i/>
            <w:strike w:val="0"/>
            <w:noProof w:val="0"/>
            <w:color w:val="0077CC"/>
            <w:position w:val="0"/>
            <w:sz w:val="20"/>
            <w:u w:val="single"/>
            <w:vertAlign w:val="baseline"/>
          </w:rPr>
          <w:t>15 U.S.C. 77c(a)(9)</w:t>
        </w:r>
      </w:hyperlink>
      <w:r>
        <w:rPr>
          <w:rFonts w:ascii="arial" w:eastAsia="arial" w:hAnsi="arial" w:cs="arial"/>
          <w:b w:val="0"/>
          <w:i w:val="0"/>
          <w:strike w:val="0"/>
          <w:noProof w:val="0"/>
          <w:color w:val="000000"/>
          <w:position w:val="0"/>
          <w:sz w:val="20"/>
          <w:u w:val="none"/>
          <w:vertAlign w:val="baseline"/>
        </w:rPr>
        <w:t>. Section 3(a)(9) exempts from registration any security exchanged by the issuer with its existing security holders exclusively where no commission or other remuneration is paid or given directly or indirectly for soliciting such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Rule 251(a).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n105 Andreessen/Cowen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Rule 251(a). In these circumstances, the securities underlying the rights to acquire would need to be separately qualified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depending on the circumstances, registered, exempt from registration, or otherwise offered in an appropriate manner at the time of issuance.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251(b)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adopting as proposed final rules that eliminate the last sentence of Rule 251(b), n108 which prohibited affiliate resales unless the issuer had net income from continuing operations in at least one of its last two fiscal years. We agree with the views expressed by commenters that the absence of net income, by itself, is not a sufficient indicator of an enhanced risk that existing shareholders will use informational advantages to transfer their holdings to the investing public that would necessitate the continued application of the prohibition in the final rules. Further, as noted in the Proposing Release, the Commission's current disclosure review and qualification processes and enforcement programs are significantly more sophisticated and robust than they were when this provision was added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its original form. n109 In addition, the final rules being adopted today include revised "bad actor" disqualification provisions and additional issuer eligibility requirements aimed at limiting access to the exemption for market participants with demonstrated track records of non-compliance or abuse. n110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n108 </w:t>
      </w:r>
      <w:hyperlink r:id="rId8" w:history="1">
        <w:r>
          <w:rPr>
            <w:rFonts w:ascii="arial" w:eastAsia="arial" w:hAnsi="arial" w:cs="arial"/>
            <w:b w:val="0"/>
            <w:i/>
            <w:strike w:val="0"/>
            <w:noProof w:val="0"/>
            <w:color w:val="0077CC"/>
            <w:position w:val="0"/>
            <w:sz w:val="20"/>
            <w:u w:val="single"/>
            <w:vertAlign w:val="baseline"/>
          </w:rPr>
          <w:t>17 CFR 230.251(b) (2014)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II.B.3.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discussions in Section II.G (Bad Actor Disqualification) below and Section II.B.1 (Eligible Issuers) above.</w:t>
      </w:r>
    </w:p>
    <w:p>
      <w:pPr>
        <w:keepNext w:val="0"/>
        <w:numPr>
          <w:numId w:val="6"/>
        </w:numPr>
        <w:spacing w:before="120" w:after="0" w:line="260" w:lineRule="atLeast"/>
        <w:ind w:right="0"/>
        <w:jc w:val="both"/>
      </w:pPr>
      <w:bookmarkStart w:id="10" w:name="Bookmark__80_fr_21806_8"/>
      <w:bookmarkEnd w:id="10"/>
      <w:r>
        <w:rPr>
          <w:rFonts w:ascii="arial" w:eastAsia="arial" w:hAnsi="arial" w:cs="arial"/>
          <w:b w:val="0"/>
          <w:i w:val="0"/>
          <w:strike w:val="0"/>
          <w:noProof w:val="0"/>
          <w:color w:val="000000"/>
          <w:position w:val="0"/>
          <w:sz w:val="20"/>
          <w:u w:val="none"/>
          <w:vertAlign w:val="baseline"/>
        </w:rPr>
        <w:t>Investment Limitation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not currently limit the amount of securities an investor can purchase in a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As we noted in the Proposing Release, however, we recognize that with the increased annual offering limitation provided in Section 3(b)(2) comes a risk of commensurately greater investor losses. n111 To address that risk we proposed, among other things, to limit the amount of securities investors can purchase in a Tier 2 offering to no more than 10% of the greater of their annual income or their net worth. For this purpose, annual income and net worth would be calculated as provided in the accredited investor definition under Rule 501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n112 Under the proposal, issuers would be required to make investors aware of the investment limitations, n113 but would otherwise be able to rely on an investor's representation of compliance with the proposed investment limitation unless the issuer knew, at the time of sale, that any such representation was untrue.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II.B.4.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n112 </w:t>
      </w:r>
      <w:hyperlink r:id="rId44" w:history="1">
        <w:r>
          <w:rPr>
            <w:rFonts w:ascii="arial" w:eastAsia="arial" w:hAnsi="arial" w:cs="arial"/>
            <w:b w:val="0"/>
            <w:i/>
            <w:strike w:val="0"/>
            <w:noProof w:val="0"/>
            <w:color w:val="0077CC"/>
            <w:position w:val="0"/>
            <w:sz w:val="20"/>
            <w:u w:val="single"/>
            <w:vertAlign w:val="baseline"/>
          </w:rPr>
          <w:t>17 CFR 230.501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(a)(5) to Part II of proposed Form 1-A.</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number of commenters generally supported investment limitations for Tier 2 offerings. n114 These commenters believed that an investment limitation would serve as an important investor protection. Several commenters recommended revisiting the necessity of the limitations after a one- to three- year trial period, n115 and another commenter n116 recommended extending the investment limitation to Tier 1 offerings to make them more consistent with our proposed rules for securities-based crowdfunding transactions conducted pursuant to Section 4(a)(6) of the Securities Act. n117 Some commenters' support for the proposed investment limitations was conditioned on suggested changes to the proposed rules that would require issuers to do more to ensure compliance with the limitations and that would impose adverse consequences on issuers for the failure to do so. n118 One commenter believed that the 10% limitation is "significantly higher" than is appropriate for "all but the wealthiest, least risk averse" investors. n119 Two commenters suggested that the 10% limitation should be aggregated across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instead of being applied on a per offering basis, n120 while one commenter specifically argued against such an aggregated limit. n121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n114 CFA Institute Letter; IPA Letter; Letter from Robert Kisel, Small Business Owner, March 18, 2014 ("Kisel Letter") (erroneously referring to the 10% limit as a 5% limit); MCS Letter; REISA Letter; Richardson Patel Letter;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n115 CFIRA Letter 1; Kisel Letter; Milken Institute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n116 CFA Institute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Crowdfunding, Rel. No. 33-9470 </w:t>
      </w:r>
      <w:r>
        <w:rPr>
          <w:rFonts w:ascii="arial" w:eastAsia="arial" w:hAnsi="arial" w:cs="arial"/>
          <w:b w:val="0"/>
          <w:i/>
          <w:strike w:val="0"/>
          <w:noProof w:val="0"/>
          <w:color w:val="000000"/>
          <w:position w:val="0"/>
          <w:sz w:val="20"/>
          <w:u w:val="none"/>
          <w:vertAlign w:val="baseline"/>
        </w:rPr>
        <w:t>[78 FR 66427]</w:t>
      </w:r>
      <w:r>
        <w:rPr>
          <w:rFonts w:ascii="arial" w:eastAsia="arial" w:hAnsi="arial" w:cs="arial"/>
          <w:b w:val="0"/>
          <w:i w:val="0"/>
          <w:strike w:val="0"/>
          <w:noProof w:val="0"/>
          <w:color w:val="000000"/>
          <w:position w:val="0"/>
          <w:sz w:val="20"/>
          <w:u w:val="none"/>
          <w:vertAlign w:val="baseline"/>
        </w:rPr>
        <w:t xml:space="preserve"> (Nov. 5,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n118 CFA Institute Letter; MCS Letter;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n119 Letter from Barbara Roper, Director of Investor Protection, Consumer Federation of America, March 24, 2014 ("CFA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n120 CFA Letter (not recommending this specifically, but noting this as one reason why the investment limit was not an adequate substitute for state review of Tier 2 offerings); William A. Jacobson, Clinical Professor of Law, Cornell Law School, and Director, Cornell Securities Law Clinic, March 24, 2014 ("Cornell Clinic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n121 KVCF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Numerous commenters recommended eliminating the investment limitation for Tier 2 offerings. n122 Several of these commenters alternatively recommended at least doubling the limit if the provision is not eliminated entirely. n123 Other commenters thought that the investment limitation is unnecessary in light of the other investor protections for Tier 2 offerings, such as the expanded disclosure requirements. n124 Several commenters noted that the limit does not have a statutory basis and suggested that it may be contrary to Congressional intent, n125 or contrary to the principles underlying federal securities law, which focus on fraud prevention and full disclosure. n126 One commenter recommended eliminating the investment limitations only if the final rules do not preempt state law registration requirements for Tier 2 offerings, arguing that the limitations may conflict with state investor suitability standards, n127 while another commenter indicated that investment limitations would be unnecessary with appropriate state oversight, but supported limits for retail investors in startup companies and high-risk offerings. n128 Another commenter recommended creating various categories of investor sophistication with corresponding requirements and limitations for each. n129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n122 ABA BLS Letter; Andreessen/Cowen Letter; B. Riley Letter; CFIRA Letter 1; CFIRA Letter 2; Fallbrook Technologies Letter; Letter from Groundfloor Finance, Inc., Nov. 18, 2014 ("Groundfloor Letter"); Heritage Letter; ICBA Letter; IPA Letter; Letter from Ford C. Ladd, Esq., May 19, 2014 ("Ladd Letter 2"); Letter from John Rodenrys, Executive Director R&amp;D, Leading Biosciences, Inc., March 24, 2014 ("Leading Biosciences Letter"); Milken Institute Letter; MoFo Letter; NASAA Letter 2; Letter from Michael L. Zuppone, Paul Hastings LLP, March 24, 2014 ("Paul Hastings Letter"); Letter from Jason Coombs, Co-Founder and CEO, Public Startup Company, Inc., April 2, 2014 ("Public Startup Co. Letter 7"); SVB Financial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n123 Fallbrook Technologies Letter; Leading Biosciences Letter; ICBA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n124 ABA BLS Letter; Andreessen/Cowen Letter; B. Riley Letter; MoFo Letter; Paul Hastings Letter; SVB Financial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n125 ABA BLS Letter; Andreessen/Cowen Letter; CFIRA Letter 1; Heritage Letter; MoFo Letter; WR Hambrecht + Co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n126 ABA BLS Letter; B. Riley Letter; Heritage Letter; Milken Institute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n127 Groundfloor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n128 NASAA Letter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n129 Cornell Clinic Letter (recommending the tiered investment limits in our proposed rules for securities-based crowdfunding as an example).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Many commenters, including those both for and against the investment limit, recommended providing exceptions to the limit for certain types of investors, such as accredited investors, or altering the application of </w:t>
      </w:r>
      <w:r>
        <w:rPr>
          <w:rFonts w:ascii="arial" w:eastAsia="arial" w:hAnsi="arial" w:cs="arial"/>
          <w:b/>
          <w:i w:val="0"/>
          <w:strike w:val="0"/>
          <w:noProof w:val="0"/>
          <w:color w:val="000000"/>
          <w:position w:val="0"/>
          <w:sz w:val="20"/>
          <w:u w:val="none"/>
          <w:vertAlign w:val="baseline"/>
        </w:rPr>
        <w:t> [*21816] </w:t>
      </w:r>
      <w:r>
        <w:rPr>
          <w:rFonts w:ascii="arial" w:eastAsia="arial" w:hAnsi="arial" w:cs="arial"/>
          <w:b w:val="0"/>
          <w:i w:val="0"/>
          <w:strike w:val="0"/>
          <w:noProof w:val="0"/>
          <w:color w:val="000000"/>
          <w:position w:val="0"/>
          <w:sz w:val="20"/>
          <w:u w:val="none"/>
          <w:vertAlign w:val="baseline"/>
        </w:rPr>
        <w:t xml:space="preserve"> the limit to such types of investors. n130 These commenters believed that the investor protections afforded by the investment limit would not be necessary for all types of investors or in all types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Some commenters recommended eliminating the investment limit for accredited investors. n131 One such commenter recommended eliminating the investment limit generally and, if not, at least for institutional investors and offerings of securities listed on securities exchanges. n132 Several commenters recommended eliminating the investment limit for non-natural persons or institutional investors. n133 Other commenters recommended eliminating the investment limits for other types of investors or offerings. n134 Two commenters noted that it would be difficult to apply the investment limits to non-natural persons (such as small businesses and IRAs) if the rules use an income or net worth test. n135 One of these commenters recommended that, if the test applies to such investors, it should be based on assets or revenue. n136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n130 ABA BLS Letter; Andreessen/Cowen Letter; Canaccord Letter; Cornell Clinic Letter; Fallbrook Technologies Letter; Heritage Letter; Ladd Letter 2; Leading Biosciences Letter; McCarter &amp; English Letter; MCS Letter; Milken Institute Letter; MoFo Letter; Paul Hastings Letter; Richardson Patel Letter; SVB Financial Letter; WR Hambrecht + Co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n131 ABA BLS Letter; Andreessen/Cowen Letter; Canaccord Letter; Fallbrook Technologies Letter; Heritage Letter; Ladd Letter 2; Leading Biosciences Letter; McCarter &amp; English Letter; MCS Letter; MoFo Letter; Paul Hastings Letter; Richardson Patel Letter; SVB Financial Letter;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Cornell Clinic Letter (recommending an unspecified higher limit for accredited investors); Milken Institute Letter; WR Hambrecht + Co Letter (supporting eliminating the investment limit generally).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n132 Milken Institute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n133 ABA BLS Letter; Canaccord Letter; Milken Institute Letter; MoFo Letter; WR Hambrecht + Co Letter. Several of these commenters believed that, as proposed, the investment limitations would not apply to non-natural persons and asked the Commission to confirm or clarify this point.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n134 Cornell Clinic Letter (creating a separate, higher limit for institutional investors and other types of non-retail investors included in the "accredited investor" definition); Heritage Letter (eliminating the investment limit for "any current or former investor, employee or officer of the issuer"); Ladd Letter 2 (eliminating the investment limit for any non-accredited affiliates, founders, employees, agents, independent contractors and owners); Milken Institute Letter (eliminating the investment limit for investors that purchase Tier 2 securities on an exchange); Paul Hastings Letter (eliminating the investment limit for offerings conducted by registered broker-dealers); Richardson Patel Letter (eliminating the investment limit for any non-individual investor with at least $ 100,000 in assets or $ 100,000 in revenue in the previous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n135 McCarter &amp; English Letter; Richardson Patel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n136 Richardson Patel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Many commenters explicitly supported allowing issuers to rely on an investor's representation of compliance with the 10% investment limit. n137 Most of these commenters stated that any more rigorous verification process would cause the compliance costs to be too high. One commenter recommended eliminating any obligation for the issuer to monitor the 10% investment limit and allowing the issuer to rely on a representation by the investor that he or she will notify the issuer upon exceeding the 10% limit. n138 Another commenter recommended permitting an issuer to rely on representations from its underwriters or broker-dealers as to the 10% investment limit, rather than having to seek this directly from investors. n139 This commenter believed that the issuers in most Tier 2 offerings would have little direct contact with the investors and that the intermediaries would be better positioned to assess compliance (possibly already having information about the investor's finances).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n137 Fallbrook Technologies Letter; Heritage Letter; IPA Letter; KVCF Letter; Leading Biosciences Letter; REISA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n138 REISA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n139 KVCF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Several commenters disagreed with allowing investors to represent compliance with the investment limitation and recommended a standard that would require an issuer to do more to ensure compliance. n140 Two commenters recommended adopting a standard requiring issuers to take reasonable steps to verify that the purchasers are in compliance with the 10% investment limit. n141 Two commenters recommended requiring an issuer to have a "reasonable belief" or "reasonable basis" that it can rely on an investor's representation of compliance with the 10% investment limit. n142 One such commenter also suggested allowing accredited investors to exceed the 10% investment limit, but requiring that the issuer take reasonable steps to verify accredited investor status. n143 One commenter recommended requiring a "duty of inquiry" so that the issuer would have to follow-up on any "red flags." n144 Additionally, this commenter recommended that the Commission create an independent and secure means of verifying investor income or to require a mandatory questionnaire for individual investors to complete before buying a security issued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n140 Letter from Paul Sigelman, President &amp; CEO, Accredited Assurance, March 24, 2014 ("Accredited Assurance Letter"); CFA Letter; CFA Institute Letter; Cornell Clinic Letter; MCS Letter;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n141 Accredited Assurance Letter;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n142 CFA Institute Letter; MCS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n143 MCS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n144 Cornell Clinic Letter.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adopting an investment limitation for Tier 2 offerings in the final rules, with minor modifications from the proposed rules. We believe that the investment limitation serves as an important investor protection and may help to mitigate the risk that with the increased annual offering limitation provided in Section 3(b)(2) comes a risk of commensurately greater investor losses. We do not believe that the limitation is needed for accredited investors because investors that qualify as accredited under our rules satisfy certain criteria that suggest they are capable of protecting themselves in transactions that are exempt from registration under the Securities Act. n145 We also do not believe that the limitation is necessary for investments in securities that will be listed on a national securities exchange upon qualification because of the issuer listing requirements and the potential liquidity that exchanges provide to investors that seek to reduce their holdings. These both are important investor protections that help to mitigate concerns about the magnitude of loss that could potentially result from an investor purchasing a large amount of securities in a single offering.</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hyperlink r:id="rId44" w:history="1">
        <w:r>
          <w:rPr>
            <w:rFonts w:ascii="arial" w:eastAsia="arial" w:hAnsi="arial" w:cs="arial"/>
            <w:b w:val="0"/>
            <w:i/>
            <w:strike w:val="0"/>
            <w:noProof w:val="0"/>
            <w:color w:val="0077CC"/>
            <w:position w:val="0"/>
            <w:sz w:val="20"/>
            <w:u w:val="single"/>
            <w:vertAlign w:val="baseline"/>
          </w:rPr>
          <w:t>17 CFR 230.501(a)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5" w:history="1">
        <w:r>
          <w:rPr>
            <w:rFonts w:ascii="arial" w:eastAsia="arial" w:hAnsi="arial" w:cs="arial"/>
            <w:b w:val="0"/>
            <w:i/>
            <w:strike w:val="0"/>
            <w:noProof w:val="0"/>
            <w:color w:val="0077CC"/>
            <w:position w:val="0"/>
            <w:sz w:val="20"/>
            <w:u w:val="single"/>
            <w:vertAlign w:val="baseline"/>
          </w:rPr>
          <w:t>SEC v. Ralston Purina Co., 346 U.S. 119 (1953).</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the final rules, the investment limitations for purchasers in Tier 2 offerings will not apply to purchasers who qualify as accredited investors under Rule 501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n146 Further, investment limitations in a Tier 2 offering will not apply to the sale of securities that will be listed on a national securities exchange upon qualification since such issuers will be required to meet the listing standards of </w:t>
      </w:r>
      <w:r>
        <w:rPr>
          <w:rFonts w:ascii="arial" w:eastAsia="arial" w:hAnsi="arial" w:cs="arial"/>
          <w:b/>
          <w:i w:val="0"/>
          <w:strike w:val="0"/>
          <w:noProof w:val="0"/>
          <w:color w:val="000000"/>
          <w:position w:val="0"/>
          <w:sz w:val="20"/>
          <w:u w:val="none"/>
          <w:vertAlign w:val="baseline"/>
        </w:rPr>
        <w:t> [*21817] </w:t>
      </w:r>
      <w:r>
        <w:rPr>
          <w:rFonts w:ascii="arial" w:eastAsia="arial" w:hAnsi="arial" w:cs="arial"/>
          <w:b w:val="0"/>
          <w:i w:val="0"/>
          <w:strike w:val="0"/>
          <w:noProof w:val="0"/>
          <w:color w:val="000000"/>
          <w:position w:val="0"/>
          <w:sz w:val="20"/>
          <w:u w:val="none"/>
          <w:vertAlign w:val="baseline"/>
        </w:rPr>
        <w:t xml:space="preserve"> a national securities exchange n147 and become subject to ongoing Exchange Act reporting, resulting in additional investor protections.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252(c)(2). Under Rule 501, natural persons are accredited investors if: (i) Their income exceeds $ 200,000 in each of the two most recent years (or $ 300,000 in joint income with a person's spouse), and they reasonably expect to reach the same income level in the current year; (ii) they serve as executives or directors of the issuer; or (iii) their net worth exceeds $ 1,000,000 (individual or jointly with a spouse), excluding the value of their primary residence. Certain enumerated entities that satisfy an asset-based test also qualify as accredited investors, while others, including regulated entities such as banks and registered investment companies, are not subject to the asset test.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17 CFR 230.501</w:t>
        </w:r>
      </w:hyperlink>
      <w:r>
        <w:rPr>
          <w:rFonts w:ascii="arial" w:eastAsia="arial" w:hAnsi="arial" w:cs="arial"/>
          <w:b w:val="0"/>
          <w:i w:val="0"/>
          <w:strike w:val="0"/>
          <w:noProof w:val="0"/>
          <w:color w:val="000000"/>
          <w:position w:val="0"/>
          <w:sz w:val="20"/>
          <w:u w:val="none"/>
          <w:vertAlign w:val="baseline"/>
        </w:rPr>
        <w:t xml:space="preserve">. The accredited investor definition is intended to encompass those individuals and entities "whose financial sophistication and ability to sustain the risk of loss of investment or ability to fend for themselves render the protections of the Securities Act's registration process unnecessary."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Rel. No. 33-6683 (Jan. 16, 1987) </w:t>
      </w:r>
      <w:hyperlink r:id="rId46" w:history="1">
        <w:r>
          <w:rPr>
            <w:rFonts w:ascii="arial" w:eastAsia="arial" w:hAnsi="arial" w:cs="arial"/>
            <w:b w:val="0"/>
            <w:i/>
            <w:strike w:val="0"/>
            <w:noProof w:val="0"/>
            <w:color w:val="0077CC"/>
            <w:position w:val="0"/>
            <w:sz w:val="20"/>
            <w:u w:val="single"/>
            <w:vertAlign w:val="baseline"/>
          </w:rPr>
          <w:t>[52 FR 3015]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Revisions; Exemption for Certain Employee Benefit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n147 National securities exchanges impose certain requirements on issuers, in addition to those generally required by the Commission, in order for an issuer's securities to be approved for listing.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listing requirements for, and additional investor protections associated with, national securities exchanges in Section II.E.3.c. below;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fns. 721, 722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questions raised by commenters, we are clarifying that non-accredited, non-natural persons are subject to the investment limitation and should calculate the limitation based on no more than 10% of the greater of the purchaser's revenue or net assets (as of the purchaser's most recent fiscal year end). n148 Non-accredited, natural persons must calculate the investment limitations on the basis of 10% of the greater of the purchaser's annual income or net worth (determined as provided in Rule 501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n149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n148 Rule 251(d)(2)(i)(C)(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n149 Rule 251(d)(2)(i)(C)(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501(a)(5) [</w:t>
      </w:r>
      <w:hyperlink r:id="rId44" w:history="1">
        <w:r>
          <w:rPr>
            <w:rFonts w:ascii="arial" w:eastAsia="arial" w:hAnsi="arial" w:cs="arial"/>
            <w:b w:val="0"/>
            <w:i/>
            <w:strike w:val="0"/>
            <w:noProof w:val="0"/>
            <w:color w:val="0077CC"/>
            <w:position w:val="0"/>
            <w:sz w:val="20"/>
            <w:u w:val="single"/>
            <w:vertAlign w:val="baseline"/>
          </w:rPr>
          <w:t>17 CFR 230.501(a)(5)</w:t>
        </w:r>
      </w:hyperlink>
      <w:r>
        <w:rPr>
          <w:rFonts w:ascii="arial" w:eastAsia="arial" w:hAnsi="arial" w:cs="arial"/>
          <w:b w:val="0"/>
          <w:i w:val="0"/>
          <w:strike w:val="0"/>
          <w:noProof w:val="0"/>
          <w:color w:val="000000"/>
          <w:position w:val="0"/>
          <w:sz w:val="20"/>
          <w:u w:val="none"/>
          <w:vertAlign w:val="baseline"/>
        </w:rPr>
        <w:t>] (net worth). Consistent with this rule, the calculation of a natural person's net worth for purposes of the investment limit excludes the value of the primary residence of such person.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investor is purchasing securities that are convertible into, or exercisable or exchangeable for, other securities, if such securities are exercisable within a year or otherwise are being qualified, the investment limitation will include the aggregate conversion, exercise, or exchange price of such securities, in addition to the purchase price. n150 We believe this is an appropriate calculation because it is consistent with the offering limit calculation for the respective tiers n151 and because it applies investment limitations to reasonably foreseeable investment decisions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involving securities exercisable within a year or otherwise qualified by the issuer) while reducing the risk that issuers may seek to sell large amounts of securities that are convertible, exercisable or exchangeable into other securities in the near term at a low cost in an effort to avoid the 10% limitation.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Rule 251(d)(2)(i).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II.B.3.c.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proposed, we are adopting final rules that require issuers to notify investors of the investment limitations. n152 Issuers may rely on a representation of compliance with the investment limitation from the investor, unless the issuer knew at the time of sale that any such representation was untrue. n153 As we noted in the Proposing Release, we are cognizant of the privacy issues and practical difficulties associated with verifying individual income and net worth and, therefore, are not requiring investors to disclose personal information to issuers in order to verify compliance. n154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(a)(5) to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n153 Rule 251(d)(2)(i)(D). Similarly, issuers may also rely on representations of investor compliance with the investment limitations from participating broker-dealers, unless the issuer knew at the time of sale that any such representation was untrue.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II.B.4.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commenters suggested requiring an issuer to have a reasonable belief that it can rely on an investor's representation of compliance with the investment limitations or to take reasonable steps to verify compliance, while other commenters suggested we establish consequences for issuers (and intermediaries, when applicable) if an investor failed to comply with the limitations. n155 At the same time, many commenters supported the proposed approach, noting the low compliance costs and the certainty it would provide issuers and their intermediaries. n156 We believe that the rules, as adopted, will limit potential losses for non-accredited investors with respect to individual offerings, while providing certainty to, and lower compliance costs for, issuers and intermediaries.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140-144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137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do not believe that additional requirements for issuers and their intermediaries, such as requiring issuers to take reasonable steps to verify an investors' compliance with the investment limitations, are necessary to protect investors in light of the total package of investor protections included in the final rules for Tier 2 offerings. n157 We believe that additional requirements, like the ones suggested by some commenters, may have an unintended consequence of dissuading issuers from selling to non-accredited investors in Tier 2 offerings by increasing compliance uncertainties and obligations. We are therefore not adopting any additional compliance requirements with respect to investment limitations in the 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n157 For example, the final rules include limitations on issuer eligibility, bad actor disqualification provisions, a requirement that offering statements must be qualified by the Commission, narrative and financial disclosure requirements, which for Tier 2 offerings must include audited financial statements on an initial and annual basis, as well as annual, semiannual, and current event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While many commenters urged the Commission to eliminate or provide less restrictive investment limitations in the final rules, n158 we believe that these requirements, as proposed and adopted, usefully augment other requirements for, and investor protections applicable to, Tier 2 offerings. As we noted in the Proposing Release, Title IV of the JOBS Act mandates certain investor protections n159 and suggests that the Commission consider others as part of its Section 3(b)(2) rulemaking. n160 Congress recognized in Section 3(b)(2) that investor protections beyond those expressly provided in Title IV of the JOBS Act may be necessary in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that end, Section 3(b)(2)(G) indicates that the Commission may include in the expanded exemption "such other terms, conditions, or requirements. . . necessary in the public interest and for the protection of investors. . . ." Limiting the amount of securities that a non-accredited investor can purchase in a particular Tier 2 offering (other than a Tier 2 offering of securities listed on a national securities exchange) should help to mitigate concerns that such investors may not be able to absorb the potential loss of the investment and is consistent with the authority granted to the Commission in Section 3(b)(2). n161 We further believe that setting the investment limitation at 10% of the greater of such investor's net worth/net assets and annual income/revenue, as opposed to some other percentage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or 20%), is generally consistent with similar maximum investment limitations placed on investors in Title III of the JOBS Act and will help to set a loss limitation standard in such offerings. n162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122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3(b)(2)(D) (expressly providing for Section 12(a)(2) liability for any person offering or selling Section 3(b)(2) securities); Section 3(b)(2)(F) (requiring issuers to file audited financial statements with the Commission annually).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3(b)(2)(G) (inviting the Commission to consider, among other things, requiring audited financial statements in the offering statement and implementing bad actor disqualification provisions); Section 3(b)(4) (inviting the Commission to consider implementing ongoing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n161 As proposed and adopted, an underwriter in a firm commitment underwritten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or participating broker-dealer that is involved in stabilization activities with respect to an offering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will not be considered an investor that is subject to the investment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n162 Section 301 of the JOBS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Act Section 4(a)(6), </w:t>
      </w:r>
      <w:hyperlink r:id="rId41"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Despite the suggestions of some commenters, n163 we do not believe that further distinctions as to the applicability of investment limitations are appropriate among investors that do not qualify as accredited investors. On the contrary, we believe that the regulatory distinctions among accredited and non-accredited investors and the familiarity many market participants have with such terms will help to ease compliance with, and </w:t>
      </w:r>
      <w:r>
        <w:rPr>
          <w:rFonts w:ascii="arial" w:eastAsia="arial" w:hAnsi="arial" w:cs="arial"/>
          <w:b/>
          <w:i w:val="0"/>
          <w:strike w:val="0"/>
          <w:noProof w:val="0"/>
          <w:color w:val="000000"/>
          <w:position w:val="0"/>
          <w:sz w:val="20"/>
          <w:u w:val="none"/>
          <w:vertAlign w:val="baseline"/>
        </w:rPr>
        <w:t> [*21818] </w:t>
      </w:r>
      <w:r>
        <w:rPr>
          <w:rFonts w:ascii="arial" w:eastAsia="arial" w:hAnsi="arial" w:cs="arial"/>
          <w:b w:val="0"/>
          <w:i w:val="0"/>
          <w:strike w:val="0"/>
          <w:noProof w:val="0"/>
          <w:color w:val="000000"/>
          <w:position w:val="0"/>
          <w:sz w:val="20"/>
          <w:u w:val="none"/>
          <w:vertAlign w:val="baseline"/>
        </w:rPr>
        <w:t xml:space="preserve"> determinations about the applicability of, the investment limitations and will avoid unnecessary complexity associated with other, additional distinctions.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134 above.</w:t>
      </w:r>
    </w:p>
    <w:p>
      <w:pPr>
        <w:keepNext w:val="0"/>
        <w:numPr>
          <w:numId w:val="22"/>
        </w:numPr>
        <w:spacing w:before="120" w:after="0" w:line="260" w:lineRule="atLeast"/>
        <w:ind w:right="0"/>
        <w:jc w:val="both"/>
      </w:pPr>
      <w:bookmarkStart w:id="11" w:name="Bookmark__80_fr_21806_9"/>
      <w:bookmarkEnd w:id="11"/>
      <w:r>
        <w:rPr>
          <w:rFonts w:ascii="arial" w:eastAsia="arial" w:hAnsi="arial" w:cs="arial"/>
          <w:b w:val="0"/>
          <w:i w:val="0"/>
          <w:strike w:val="0"/>
          <w:noProof w:val="0"/>
          <w:color w:val="000000"/>
          <w:position w:val="0"/>
          <w:sz w:val="20"/>
          <w:u w:val="none"/>
          <w:vertAlign w:val="baseline"/>
        </w:rPr>
        <w:t>Integration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proposed amending Rule 251(c)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governs the integration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with other offerings, to provide that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would not to be integrated with any of the following: n164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n164 The integration doctrine seeks to prevent an issuer from improperly avoiding registration by artificially dividing a single offering into multiple offerings such that Securities Act exemptions would apply to multiple offerings that would not be available for the combined offering.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offers or sales of securities;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specified subsequent offers and sales of securities. n165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251(c), which included in the safe harbor subsequent offers or sales that are registered under the Securities Act, or made pursuant to Securities Act Rule 701, an employee benefit plan,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33-9470), or more than six months after completion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safe harbor was substantially the same as the existing integration safe harbor in Rule 251(c), with the addition of a separate provision for securities-based crowdfunding transactions conducted pursuant to Section 4(a)(6) of the Securities Act. n166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n166 Section 4(a)(6) was added to the Securities Act by Section 302 of the JOBS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further proposed to amend Rule 254(d) to provide that, where an issuer decides to register an offering after soliciting interest in a contemplated, but abandoned,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any offers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would not be subject to integration with the registered offering, unless the issuer engaged in solicitations of interest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persons other than qualified institutional buyers (QIBs) n167 and institutional accredited investors permitted by Section 5(d) n168 of the Securities Act. n169 As proposed, an issuer (and any underwriter, broker, dealer, or agent that is acting on behalf of the issuer in connection with the proposed offering) soliciting interest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to persons other than QIBs and institutional accredited investors would need to wait at least 30 calendar days between the last such solicitation of interest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and the filing of the registration statement with the Commission. n170 The Proposing Release also provided guidance on the applicability of the integration doctrine for offerings conducted outside the scope of the safe harbor. n171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n167 QIBs are large institutions meeting specific requirements outlined in Rule 144A, or entities the seller (or a person acting on its behalf) reasonably believes to be QIBs.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w:t>
      </w:r>
      <w:hyperlink r:id="rId47" w:history="1">
        <w:r>
          <w:rPr>
            <w:rFonts w:ascii="arial" w:eastAsia="arial" w:hAnsi="arial" w:cs="arial"/>
            <w:b w:val="0"/>
            <w:i/>
            <w:strike w:val="0"/>
            <w:noProof w:val="0"/>
            <w:color w:val="0077CC"/>
            <w:position w:val="0"/>
            <w:sz w:val="20"/>
            <w:u w:val="single"/>
            <w:vertAlign w:val="baseline"/>
          </w:rPr>
          <w:t>17 CFR 230.144A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n168 </w:t>
      </w:r>
      <w:hyperlink r:id="rId48" w:history="1">
        <w:r>
          <w:rPr>
            <w:rFonts w:ascii="arial" w:eastAsia="arial" w:hAnsi="arial" w:cs="arial"/>
            <w:b w:val="0"/>
            <w:i/>
            <w:strike w:val="0"/>
            <w:noProof w:val="0"/>
            <w:color w:val="0077CC"/>
            <w:position w:val="0"/>
            <w:sz w:val="20"/>
            <w:u w:val="single"/>
            <w:vertAlign w:val="baseline"/>
          </w:rPr>
          <w:t>15 U.S.C. 77e(d)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fn. 537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n169 Proposed Rule 255(e).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II.B.5.</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the 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specifically supported the proposed changes to the integration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n172 Another commenter objected to the proposed changes to the integration provisions and related guidance. n173 This commenter cautioned that it would be very difficult to police compliance with these provisions and suggested that they would be used to evade regulatory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n172 ABA BLS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n173 CFA Letter.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adopting, as proposed, an integration safe harbor, with one clarifying change. Under the final rules, offerings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not be integrated with:</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offers or sales of securities; 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offers and sales of securities that are: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under the Securities Act, except as provided in Rule 255(c);</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Rule 701 under the Securities Act;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an employee benefit plan;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Section 4(a)(6) of the Securities Act;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made more than six months after completion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n174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n174 Rule 251(c).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believe that the integration safe harbor has historically provided and, as amended, will continue to provide, issuers, particularly smaller issuers whose capital needs often change, with valuable certainty as to the contours of a given offering and their eligibility for an exemption from Securities Act registration. The addition of subsequent offers or sales made pursuant to Section 4(a)(6), which is the only substantive change to the existing safe harbor being adopted today, should not significantly alter the application of the doctrine in practice. Given the unique capital formation method available to issuers and investors through Section 4(a)(6) of the Securities Act and the small dollar amounts involved, we believe that the addition to the safe harbor list of subsequent crowdfunding offers and sales conducted pursuant to such section is appropriate and will not unduly increase risks to investors. n175 As with any exemption from registration, the burden of proof of compliance with a claimed exemption rests with the party claiming it. n176 In our view, the benefits of providing issuers with certainty as to the scope of the integration doctrine, particularly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outweighs the concern expressed by one commenter that compliance with the doctrine may be difficult to enforce. n177 In light of the broad permissible target audience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solicitations, the potential for expanded use of solicitation materials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discussed more fully in Section II.D. below, and the addition of similar provisions for registered offerings under Section 5(d), we believe the integration provisions in the final rule are necessary to ensure that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functions as a viable capital raising option for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15 U.S.C.77d(a)(6)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Rel. No. 33-9470.</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 xml:space="preserve">See </w:t>
      </w:r>
      <w:hyperlink r:id="rId45" w:history="1">
        <w:r>
          <w:rPr>
            <w:rFonts w:ascii="arial" w:eastAsia="arial" w:hAnsi="arial" w:cs="arial"/>
            <w:b w:val="0"/>
            <w:i/>
            <w:strike w:val="0"/>
            <w:noProof w:val="0"/>
            <w:color w:val="0077CC"/>
            <w:position w:val="0"/>
            <w:sz w:val="20"/>
            <w:u w:val="single"/>
            <w:vertAlign w:val="baseline"/>
          </w:rPr>
          <w:t>Ralston Purina Co., 346 U.S. 119.</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n177 CFA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also clarifying in the final rules the scope of the proposed safe harbor from integration in instances where an issuer abandons a contemplated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before qualification, but after soliciting interest in such offering to persons other than QIBs and institutional accredited investors. The proposed language could be read to imply that issuers must wait at least 30 calendar days to avoid integration with a subsequent registered offering or else be subject to integration. The final rules clarify that waiting less than 30 calendar days before a subsequent registered offering would not necessarily result in integration and would instead depend on the particular facts and circumstances. n178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Rule 251(c) and Rule 255(e);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II.D. below for a discussion on solicitation materials.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also reaffirming the integration guidance provided in the Proposing Release, which is consistent with guidance provided by the Commission in a 2007 rule proposal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n179 As noted in the Proposing Release, </w:t>
      </w:r>
      <w:r>
        <w:rPr>
          <w:rFonts w:ascii="arial" w:eastAsia="arial" w:hAnsi="arial" w:cs="arial"/>
          <w:b/>
          <w:i w:val="0"/>
          <w:strike w:val="0"/>
          <w:noProof w:val="0"/>
          <w:color w:val="000000"/>
          <w:position w:val="0"/>
          <w:sz w:val="20"/>
          <w:u w:val="none"/>
          <w:vertAlign w:val="baseline"/>
        </w:rPr>
        <w:t> [*21819] </w:t>
      </w:r>
      <w:r>
        <w:rPr>
          <w:rFonts w:ascii="arial" w:eastAsia="arial" w:hAnsi="arial" w:cs="arial"/>
          <w:b w:val="0"/>
          <w:i w:val="0"/>
          <w:strike w:val="0"/>
          <w:noProof w:val="0"/>
          <w:color w:val="000000"/>
          <w:position w:val="0"/>
          <w:sz w:val="20"/>
          <w:u w:val="none"/>
          <w:vertAlign w:val="baseline"/>
        </w:rPr>
        <w:t xml:space="preserve"> we believe that an offering made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should not be integrated with another exempt offering made by the issuer, provided that each offering complies with the requirements of the exemption that is being relied upon for the particular offering. For example, an issuer conducting a concurrent exempt offering for which general solicitation is not permitted will need to be satisfied that purchasers in that offering were not solicited by means of the offering made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including without limitation any "testing the waters" communications. n180 Alternatively, an issuer conducting a concurrent exempt offering for which general solicitation is permitted, for example, under Rule 506(c), could not include in any such general solicitation an advertisement of the terms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unless that advertisement also included the necessary legends for, and otherwise complied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n181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Revision of Limited Offering Exemptions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Release No. 33-8828 (Aug. 3, 2007) (expressing the view that the determination as to whether the filing of the registration statement should be considered to be a general solicitation or general advertising that would affect the availability of an exemption under Securities Act Section 4(a)(2) for such a concurrent unregistered offering should be based on a consideration of whether the investors in the private placement were solicited by the registration statement or through some other means that would otherwise not foreclose the availability of the Section 4(a)(2) exemption).</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n180 For a concurrent offering under Rule 506(b), an issuer will have to conclude that purchasers in the Rule 506(b) offering were not solicited by means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general solicitation. For example, the issuer may have had a preexisting substantive relationship with such purchasers. Otherwise, the solicitation conducted in connection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may preclude reliance on Rule 506(b).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Rel. No. 33-8828 (Aug. 3, 2007) </w:t>
      </w:r>
      <w:hyperlink r:id="rId49" w:history="1">
        <w:r>
          <w:rPr>
            <w:rFonts w:ascii="arial" w:eastAsia="arial" w:hAnsi="arial" w:cs="arial"/>
            <w:b w:val="0"/>
            <w:i/>
            <w:strike w:val="0"/>
            <w:noProof w:val="0"/>
            <w:color w:val="0077CC"/>
            <w:position w:val="0"/>
            <w:sz w:val="20"/>
            <w:u w:val="single"/>
            <w:vertAlign w:val="baseline"/>
          </w:rPr>
          <w:t>[72 FR 45116].</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II.D. below.</w:t>
      </w:r>
    </w:p>
    <w:p>
      <w:pPr>
        <w:keepNext w:val="0"/>
        <w:numPr>
          <w:numId w:val="22"/>
        </w:numPr>
        <w:spacing w:before="120" w:after="0" w:line="260" w:lineRule="atLeast"/>
        <w:ind w:right="0"/>
        <w:jc w:val="both"/>
      </w:pPr>
      <w:bookmarkStart w:id="12" w:name="Bookmark__80_fr_21806_10"/>
      <w:bookmarkEnd w:id="12"/>
      <w:r>
        <w:rPr>
          <w:rFonts w:ascii="arial" w:eastAsia="arial" w:hAnsi="arial" w:cs="arial"/>
          <w:b w:val="0"/>
          <w:i w:val="0"/>
          <w:strike w:val="0"/>
          <w:noProof w:val="0"/>
          <w:color w:val="000000"/>
          <w:position w:val="0"/>
          <w:sz w:val="20"/>
          <w:u w:val="none"/>
          <w:vertAlign w:val="baseline"/>
        </w:rPr>
        <w:t>Treatment Under Section 12(g)</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Exchange Act Section 12(g) requires, among other things, that an issuer with total assets exceeding $ 10,000,000 and a class of equity securities held of record by either 2,000 persons, or 500 persons who are not accredited investors, register such class of securities with the Commission. n182 We did not propose to exempt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from mandatory registration under Section 12(g), but we solicited comment on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should be granted such an exemption, either conditionally or otherwise.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n182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(g).</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Commenters generally expressed support for some form of exemption from the registration requirements under Section 12(g). Numerous commenters recommended exempting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from Section 12(g). n183 Several of these commenters expressed concern that the Section 12(g) record holder count would decrease the utility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by incentivizing issuers to sell to accredited investors over non-accredited investors, likely resulting in issuers electing to rely on a potentially less costly exemption, such as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n184 These commenters also expressed concern that Section 12(g) would decrease the utility of the exemption because secondary trading in otherwise unrestricted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might result in issuers inadvertently crossing the Section 12(g) registration threshold. n185 Other commenters questioned the extent to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would be held in street name through brokers, which the proposal mentions as a factor that could potentially limit the impact of not proposing an exemption from Section 12(g). n186 Some commenters suggested that the reporting regime under Tier 2 would be a sufficient means by which issuers could provide investors with current information and that therefore Exchange Act reporting would be unnecessary. n187 Two commenters believed that the legislative history of the JOBS Act supported an exemption from Section 12(g). n188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n183 B. Riley Letter; CFIRA Letter 1; CFIRA Letter 2; Fallbrook Technologies Letter; Letter from Jonathan Frutkin, Principal, The Frutkin Law Firm, PLC, March 24, 2014 ("Frutkin Law Letter"); Guzik Letter 1; Letter from Samuel S Guzik, October 25, 2014 ("Guzik Letter 2"); Heritage Letter; IPA Letter; Ladd Letter 2; Milken Institute Letter; MoFo Letter; SBIA Letter (recommending that the trigger be "raised or remedied," but not explicitly calling for elimination); US Alliance Corp. Letter; U.S. Chamber of Commerce Letter;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n184 CFIRA Letter 1; Fallbrook Technologies Letter; Frutkin Law Letter; Heritage Letter; IPA Letter; Milken Institute Letter; MoFo Letter; SBIA Letter; U.S. Chamber of Commerce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n186 Guzik Letter 1 (noting the statements of other commenters); Heritage Letter; Ladd Letter 2 (citing discussions with various brokers); MoFo Letter; SBIA Letter; WR Hambrecht + Co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OTC Markets Letter (highlighting difficulties associated with issuer securities becoming eligible for Depository Trust Company (DTC) services, which services typically limit the number of an issuer's record holders thereby minimizing the impact of the Section 12(g) mandatory registration provisions; further suggesting that companies issuing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be required to use registered transfer agents).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n187 B. Riley Letter; Fallbrook Technologies Letter; Milken Institute Letter; MoFo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n188 Ladd Letter 2;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recommended changing, delaying, or conditioning the application of Section 12(g)'s registration requirements, especially the corresponding Section 13 reporting obligations that come with registration. n189 One of these commenters recommended delaying the application of Exchange Act reporting requirements for Tier 2 issuers until the issuer's non-affiliate market capitalization reached $ 250 million, so long as the issuer filed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n190 This commenter believed that non-affiliate market capitalization was a superior proxy for market interest than the thresholds under Section 12(g) and noted that the Commission uses the measure in establishing primary S-3 eligibility. Another commenter recommended exempting initial Tier 2 issuers from all or part of Exchange Act reporting obligations until the earliest of the occurrence of several events. n191 Yet another commenter suggested exempting Tier 2 issuers from Exchange Act reporting until they reach a certain unspecified level of revenue or market capitalization. n192 Two commenters recommended deeming Tier 2 issuers' ongoing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satisfy the issuer's Exchange Act reporting obligations for a phase-in period. n193 One commenter recommended at least allowing for 2,000 holders of record (whether accredited or not) without being subject to Exchange Act registration requirements, n194 while two other commenters suggested eliminating the cap of 500 non-accredited investors. n195 One commenter conditioned its support for a conditional exemption from Section 12(g) on the Commission requiring Tier 2 issuers to remain current in their ongoing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requirements. n196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n189 Heritage Letter; KVCF Letter; McCarter &amp; English Letter; Milken Institute Letter; MoFo Letter; Paul Hastings Letter; SBIA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n190 Paul Hastings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n191 McCarter &amp; English Letter (suggesting the earliest of: (1) The last day of any fiscal year of the issuer during which it had annual gross revenues of $ 250 million; (2) the last day of any fiscal year following the fifth anniversary of the date of the first sale of equity securities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(3) the date on which the issuer has an aggregate worldwide market value of voting and non-voting equity held by its non-affiliates of at least $ 75 million computed as of the last business day of the issuer's most recently completed second quarter).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n192 Milken Institute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n193 ABA BLS Letter (a 24 month phase-in period that could expire earlier if the company triggered Exchange Act reporting in some other manner); MoFo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n194 Heritage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n195 KVCF Letter; SBIA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n196 MoFo Letter.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adopting today final rules that exempt securities issued in a Tier 2 offering from the provisions of Section 12(g) for so long as the issuer remains subject to, and is current in (as of its fiscal year end), n197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none"/>
          <w:vertAlign w:val="baseline"/>
        </w:rPr>
        <w:t> [*21820] </w:t>
      </w:r>
      <w:r>
        <w:rPr>
          <w:rFonts w:ascii="arial" w:eastAsia="arial" w:hAnsi="arial" w:cs="arial"/>
          <w:b w:val="0"/>
          <w:i w:val="0"/>
          <w:strike w:val="0"/>
          <w:noProof w:val="0"/>
          <w:color w:val="000000"/>
          <w:position w:val="0"/>
          <w:sz w:val="20"/>
          <w:u w:val="none"/>
          <w:vertAlign w:val="baseline"/>
        </w:rPr>
        <w:t xml:space="preserve"> periodic reporting obligations. n198 Additionally, in order for the conditional exemption to apply, issuers are required to engage the services of a transfer agent registered with the Commission pursuant to Section 17A of the Exchange Act. The final rules also provide that the exemption from Section 12(g) is only available to companies that meet requirements similar to those in the "smaller reporting company" definition under Securities Act and Exchange Act rules. n199 As such, the conditional exemption in the final rules is limited to issuers that have a public float of less than $ 75 million, determined as of the last business day of its most recently completed semiannual period, n200 or, in the absence of a public float, annual revenues of less than $ 50 million, as of the most recently completed fiscal year. n201 An issuer that exceeds either of the thresholds, in addition to exceeding the threshold in Section 12(g) of the Exchange Act, would be granted a two-year transition period before it would be required to register its class of securities pursuant to Section 12(g), provided it timely files all ongoing reports due pursuant to Rule 257 during such period. n202 Section 12(g) registration will only be required if, on the last day of the fiscal year in which the company exceeded the public float or annual revenue threshold, the company has total assets of more than $ 10 million and the class of equity securities is held by more than 2,000 persons or 500 persons who are not accredited investors. n203 In such circumstances, an issuer that exceeds the thresholds in Section 12(g) and Rule 12g5-1(a)(7) would be required to begin reporting under the Exchange Act the fiscal year immediately following the end of the two-year transition period. n204 An issuer entering Exchange Act reporting will be considered an "emerging growth company" to the extent the issuer otherwise qualifies for such status. n205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n197 The determination as to "current" reporting status is determined at the time of fiscal year end in reference to the filing of all periodic reports, including special financial reports, required to be filed during such fiscal year. For these purposes, a newly qualified issuer that at fiscal year end has not yet been obligated to file a periodic report, including, if applicable, a special financial report, would be considered "current" for these purposes.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n198 Rule 12g5-1(a)(7).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n199 "Smaller reporting company" is defined in Securities Act Rule 405,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xml:space="preserve">,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and Item 10(f)(1)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35" w:history="1">
        <w:r>
          <w:rPr>
            <w:rFonts w:ascii="arial" w:eastAsia="arial" w:hAnsi="arial" w:cs="arial"/>
            <w:b w:val="0"/>
            <w:i/>
            <w:strike w:val="0"/>
            <w:noProof w:val="0"/>
            <w:color w:val="0077CC"/>
            <w:position w:val="0"/>
            <w:sz w:val="20"/>
            <w:u w:val="single"/>
            <w:vertAlign w:val="baseline"/>
          </w:rPr>
          <w:t>17 CFR 229.10(f)(1)</w:t>
        </w:r>
      </w:hyperlink>
      <w:r>
        <w:rPr>
          <w:rFonts w:ascii="arial" w:eastAsia="arial" w:hAnsi="arial" w:cs="arial"/>
          <w:b w:val="0"/>
          <w:i w:val="0"/>
          <w:strike w:val="0"/>
          <w:noProof w:val="0"/>
          <w:color w:val="000000"/>
          <w:position w:val="0"/>
          <w:sz w:val="20"/>
          <w:u w:val="none"/>
          <w:vertAlign w:val="baseline"/>
        </w:rPr>
        <w:t xml:space="preserve">. The provision of the smaller reporting company definition relating to initial registration statements under the Securities Act is not applicable to exempt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10(f)(1)(a)(ii)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35" w:history="1">
        <w:r>
          <w:rPr>
            <w:rFonts w:ascii="arial" w:eastAsia="arial" w:hAnsi="arial" w:cs="arial"/>
            <w:b w:val="0"/>
            <w:i/>
            <w:strike w:val="0"/>
            <w:noProof w:val="0"/>
            <w:color w:val="0077CC"/>
            <w:position w:val="0"/>
            <w:sz w:val="20"/>
            <w:u w:val="single"/>
            <w:vertAlign w:val="baseline"/>
          </w:rPr>
          <w:t>17 CFR 229.10(f)(a)(ii)</w:t>
        </w:r>
      </w:hyperlink>
      <w:r>
        <w:rPr>
          <w:rFonts w:ascii="arial" w:eastAsia="arial" w:hAnsi="arial" w:cs="arial"/>
          <w:b w:val="0"/>
          <w:i w:val="0"/>
          <w:strike w:val="0"/>
          <w:noProof w:val="0"/>
          <w:color w:val="000000"/>
          <w:position w:val="0"/>
          <w:sz w:val="20"/>
          <w:u w:val="none"/>
          <w:vertAlign w:val="baseline"/>
        </w:rPr>
        <w:t xml:space="preserve">. The final rules do not therefore incorporate this concept for purposes of Rule 12g5-1(a)(7).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12g5-1(a)(7).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n200 Consistent with the smaller reporting company definition, an issuer will calculate "public float" by multiplying the aggregate worldwide number of shares of its common equity securities held by non-affiliates by the price at which such securities were last sold (or the average bid and asked prices of such securities) in the principal market for such securities. Rule 12g5-1(a)(7).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Item 10(f)(1)(i)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n201 Rule 12g5-1(a)(7). The Commission adopted the smaller reporting company regime in 2007.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33-8876 (Dec. 19, 2007) </w:t>
      </w:r>
      <w:hyperlink r:id="rId50" w:history="1">
        <w:r>
          <w:rPr>
            <w:rFonts w:ascii="arial" w:eastAsia="arial" w:hAnsi="arial" w:cs="arial"/>
            <w:b w:val="0"/>
            <w:i/>
            <w:strike w:val="0"/>
            <w:noProof w:val="0"/>
            <w:color w:val="0077CC"/>
            <w:position w:val="0"/>
            <w:sz w:val="20"/>
            <w:u w:val="single"/>
            <w:vertAlign w:val="baseline"/>
          </w:rPr>
          <w:t>[73 FR 934].</w:t>
        </w:r>
      </w:hyperlink>
      <w:r>
        <w:rPr>
          <w:rFonts w:ascii="arial" w:eastAsia="arial" w:hAnsi="arial" w:cs="arial"/>
          <w:b w:val="0"/>
          <w:i w:val="0"/>
          <w:strike w:val="0"/>
          <w:noProof w:val="0"/>
          <w:color w:val="000000"/>
          <w:position w:val="0"/>
          <w:sz w:val="20"/>
          <w:u w:val="none"/>
          <w:vertAlign w:val="baseline"/>
        </w:rPr>
        <w:t xml:space="preserve"> Some commentators, such as the Commission's Advisory Committee on Small and Emerging Companies, have suggested that the Commission revisit the smaller reporting company regime, including the definitional thresholds. </w:t>
      </w:r>
      <w:r>
        <w:rPr>
          <w:rFonts w:ascii="arial" w:eastAsia="arial" w:hAnsi="arial" w:cs="arial"/>
          <w:b w:val="0"/>
          <w:i/>
          <w:strike w:val="0"/>
          <w:noProof w:val="0"/>
          <w:color w:val="000000"/>
          <w:position w:val="0"/>
          <w:sz w:val="20"/>
          <w:u w:val="none"/>
          <w:vertAlign w:val="baseline"/>
        </w:rPr>
        <w:t>Recommendations Regarding Disclosure and Other Requirements for Smaller Public Companies,</w:t>
      </w:r>
      <w:r>
        <w:rPr>
          <w:rFonts w:ascii="arial" w:eastAsia="arial" w:hAnsi="arial" w:cs="arial"/>
          <w:b w:val="0"/>
          <w:i w:val="0"/>
          <w:strike w:val="0"/>
          <w:noProof w:val="0"/>
          <w:color w:val="000000"/>
          <w:position w:val="0"/>
          <w:sz w:val="20"/>
          <w:u w:val="none"/>
          <w:vertAlign w:val="baseline"/>
        </w:rPr>
        <w:t xml:space="preserve"> Securities and Exchange Commission, Advisory Committee on Small and Emerging Companies (February 1, 2013), at 2-3,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http://www.sec.gov/info/smallbus/acsec/acsec-recommendation-032113-smaller-public-co-ltr.pdf</w:t>
        </w:r>
      </w:hyperlink>
      <w:r>
        <w:rPr>
          <w:rFonts w:ascii="arial" w:eastAsia="arial" w:hAnsi="arial" w:cs="arial"/>
          <w:b w:val="0"/>
          <w:i w:val="0"/>
          <w:strike w:val="0"/>
          <w:noProof w:val="0"/>
          <w:color w:val="000000"/>
          <w:position w:val="0"/>
          <w:sz w:val="20"/>
          <w:u w:val="none"/>
          <w:vertAlign w:val="baseline"/>
        </w:rPr>
        <w:t xml:space="preserve">. Although the Commission has not yet responded to this recommendation, in considering any potential changes to the smaller reporting company regime, we would expect to consider whether corresponding changes to the thresholds included in Rule 12g5-1(a)(7) should also be made, taking into account how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regime is working.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n203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Section II.E.4.b(2). below for a discussion on suspension or termination of the duty to file ongoing reports pursuant to Rule 257.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726 below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to provide a conditional exemption from the provisions of Section 12(g), we have considered a number of factors. First, we believe the conditional exemption we are adopting today is consistent with the intent behind the original enactment of Section 12(g) to the extent it ensures that relevant information about issuers will be made routinely available to investors and the marketplace. n206 Second, we believe the additional requirement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use a registered transfer agent will provide an important investor protection in this context. The use of a transfer agent registered under the Exchange Act, which, in the absence of a conditional exemption from the provisions of Section 12(g), would be required of issuers when they register under the Exchange Act, will provide added comfort that securityholder records and secondary trades will be handled accurately. Third, we believe that phasing out the exemption once companies grow and expand their shareholder base is consistent with the intent behind Title IV of the JOBS Act, which was enacted to facilitate smaller company capital formation. n207 Finally, we are concerned that, as commenters suggested, the lack of an exemption from mandatory registration under the Exchange Act may undermine the utility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either by discouraging use of the exemption altogether or by dissuading issuers from making sales to non-accredited investors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in an effort to avoid the application of Section 12(g).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n206 Section 12(g) was originally enacted by Congress as a way to ensure that investors in over-the-counter securities about which there was little or no information, but which had a significant shareholder base, were provided with ongoing information about their investment.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of the Special Study of Securities Markets of the Securities and Exchange Commission,</w:t>
      </w:r>
      <w:r>
        <w:rPr>
          <w:rFonts w:ascii="arial" w:eastAsia="arial" w:hAnsi="arial" w:cs="arial"/>
          <w:b w:val="0"/>
          <w:i w:val="0"/>
          <w:strike w:val="0"/>
          <w:noProof w:val="0"/>
          <w:color w:val="000000"/>
          <w:position w:val="0"/>
          <w:sz w:val="20"/>
          <w:u w:val="none"/>
          <w:vertAlign w:val="baseline"/>
        </w:rPr>
        <w:t xml:space="preserve"> House Document No. 95, House Committee on Interstate and Foreign Commerce, 88th Cong., 1st Sess. (1963), at 60-62.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Rep. No. 112-206 (2011), at 4 ("Small companies are critical to economic growth in the United States.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make it viable for small companies to access capital will permit greater investment in these companies, resulting in economic growth and jobs.").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we believe, as we noted in the Proposing Release, that the Section 12(g) record holder threshold continues to provide an important baseline above which issuers should generally be subject to the disclosure obligations of the Exchange Act, we are persuaded that this need not be the case where an issuer is a smaller company that is subject to, and current in, its periodic reporting obligations under Tier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engages the services of a transfer agent that is registered with the Commission under the Exchange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amended in the final rules, requires issuers that conduct Tier 2 offerings to provide periodic disclosure to their investors and updates for certain important corporate events. n208 While such reports provide less information than is required of an Exchange Act reporting company, we believe a conditional exemption from registration under Section 12(g) is warranted for smaller Tier 2 issuers since such companies are required to provide investors with ongoing information about themselves and the securities offered, and the ongoing reporting regime we are adopting today is more appropriately tailored for such companies. Additionally, in order to address situations where an issuer that conducts a Tier 2 offering could remain subject to its ongoing reporting requirements indefinitely and thereby avoid having to comply with Exchange Act reporting requirements regardless of the size of its shareholder base, we note that the exemption from Section 12(g) is conditional and that an issuer that does not meet its conditions, including the limitation on public float and annual revenues, will be required to register under the Exchange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w:t>
      </w:r>
    </w:p>
    <w:p>
      <w:pPr>
        <w:keepNext w:val="0"/>
        <w:numPr>
          <w:numId w:val="35"/>
        </w:numPr>
        <w:spacing w:before="120" w:after="0" w:line="260" w:lineRule="atLeast"/>
        <w:ind w:right="0"/>
        <w:jc w:val="both"/>
      </w:pPr>
      <w:bookmarkStart w:id="13" w:name="Bookmark__80_fr_21806_11"/>
      <w:bookmarkEnd w:id="13"/>
      <w:r>
        <w:rPr>
          <w:rFonts w:ascii="arial" w:eastAsia="arial" w:hAnsi="arial" w:cs="arial"/>
          <w:b w:val="0"/>
          <w:i w:val="0"/>
          <w:strike w:val="0"/>
          <w:noProof w:val="0"/>
          <w:color w:val="000000"/>
          <w:position w:val="0"/>
          <w:sz w:val="20"/>
          <w:u w:val="none"/>
          <w:vertAlign w:val="baseline"/>
        </w:rPr>
        <w:t xml:space="preserve">Section 3(b)(2)(G)(i) gives the Commission discretion to require an offering statement in such form and with such content as it determines necessary in the public interest and for the protection of investors. n209 The provision permits electronic filing of </w:t>
      </w:r>
      <w:r>
        <w:rPr>
          <w:rFonts w:ascii="arial" w:eastAsia="arial" w:hAnsi="arial" w:cs="arial"/>
          <w:b/>
          <w:i w:val="0"/>
          <w:strike w:val="0"/>
          <w:noProof w:val="0"/>
          <w:color w:val="000000"/>
          <w:position w:val="0"/>
          <w:sz w:val="20"/>
          <w:u w:val="none"/>
          <w:vertAlign w:val="baseline"/>
        </w:rPr>
        <w:t> [*21821] </w:t>
      </w:r>
      <w:r>
        <w:rPr>
          <w:rFonts w:ascii="arial" w:eastAsia="arial" w:hAnsi="arial" w:cs="arial"/>
          <w:b w:val="0"/>
          <w:i w:val="0"/>
          <w:strike w:val="0"/>
          <w:noProof w:val="0"/>
          <w:color w:val="000000"/>
          <w:position w:val="0"/>
          <w:sz w:val="20"/>
          <w:u w:val="none"/>
          <w:vertAlign w:val="baseline"/>
        </w:rPr>
        <w:t xml:space="preserve"> offering statements, and provides a non-exhaustive list of potential content that may be required in the offering statement, including audited financial statements, a description of the issuer's business operations, financial condition, corporate governance principles, use of investor funds, and other appropriate matters.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n209 </w:t>
      </w:r>
      <w:hyperlink r:id="rId38" w:history="1">
        <w:r>
          <w:rPr>
            <w:rFonts w:ascii="arial" w:eastAsia="arial" w:hAnsi="arial" w:cs="arial"/>
            <w:b w:val="0"/>
            <w:i/>
            <w:strike w:val="0"/>
            <w:noProof w:val="0"/>
            <w:color w:val="0077CC"/>
            <w:position w:val="0"/>
            <w:sz w:val="20"/>
            <w:u w:val="single"/>
            <w:vertAlign w:val="baseline"/>
          </w:rPr>
          <w:t>15 U.S.C. 77c(b)(2)(G)(i)</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bookmarkStart w:id="14" w:name="Bookmark__80_fr_21806_12"/>
      <w:bookmarkEnd w:id="14"/>
      <w:r>
        <w:rPr>
          <w:rFonts w:ascii="arial" w:eastAsia="arial" w:hAnsi="arial" w:cs="arial"/>
          <w:b w:val="0"/>
          <w:i w:val="0"/>
          <w:strike w:val="0"/>
          <w:noProof w:val="0"/>
          <w:color w:val="000000"/>
          <w:position w:val="0"/>
          <w:sz w:val="20"/>
          <w:u w:val="none"/>
          <w:vertAlign w:val="baseline"/>
        </w:rPr>
        <w:t>Electronic Filing; Delivery Requirements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Consistent with the language of Section 3(b)(2)(G)(i), we proposed to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statements to be filed with the Commission electronically on EDGAR. n210 We further proposed to amend Form 1-A, but to continue to have the form consist of three parts: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252(e).</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 I:</w:t>
      </w:r>
      <w:r>
        <w:rPr>
          <w:rFonts w:ascii="arial" w:eastAsia="arial" w:hAnsi="arial" w:cs="arial"/>
          <w:b w:val="0"/>
          <w:i w:val="0"/>
          <w:strike w:val="0"/>
          <w:noProof w:val="0"/>
          <w:color w:val="000000"/>
          <w:position w:val="0"/>
          <w:sz w:val="20"/>
          <w:u w:val="none"/>
          <w:vertAlign w:val="baseline"/>
        </w:rPr>
        <w:t xml:space="preserve"> An eXtensible Markup Language (XML) based fillable form;</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 II:</w:t>
      </w:r>
      <w:r>
        <w:rPr>
          <w:rFonts w:ascii="arial" w:eastAsia="arial" w:hAnsi="arial" w:cs="arial"/>
          <w:b w:val="0"/>
          <w:i w:val="0"/>
          <w:strike w:val="0"/>
          <w:noProof w:val="0"/>
          <w:color w:val="000000"/>
          <w:position w:val="0"/>
          <w:sz w:val="20"/>
          <w:u w:val="none"/>
          <w:vertAlign w:val="baseline"/>
        </w:rPr>
        <w:t xml:space="preserve"> A text file attachment containing the body of the disclosure document and financial statements; and</w:t>
      </w:r>
    </w:p>
    <w:p>
      <w:pPr>
        <w:keepNext w:val="0"/>
        <w:numPr>
          <w:numId w:val="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 III:</w:t>
      </w:r>
      <w:r>
        <w:rPr>
          <w:rFonts w:ascii="arial" w:eastAsia="arial" w:hAnsi="arial" w:cs="arial"/>
          <w:b w:val="0"/>
          <w:i w:val="0"/>
          <w:strike w:val="0"/>
          <w:noProof w:val="0"/>
          <w:color w:val="000000"/>
          <w:position w:val="0"/>
          <w:sz w:val="20"/>
          <w:u w:val="none"/>
          <w:vertAlign w:val="baseline"/>
        </w:rPr>
        <w:t xml:space="preserve"> Text file attachments, containing the signatures, exhibits index, and the exhibits to the offering statement. n211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II.C.1.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further proposed to require all other documents required to be submitted or filed with the Commission in conjunction with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such as ongoing reports, to be submitted or filed electronically on EDGAR. n212</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Additionally, we proposed an access equals delivery model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final offering circulars. n213 Under the proposed rules, issuers would be required to include a notice in any preliminary offering circular used that would inform potential investors that the issuer may satisfy its delivery obligations for the final offering circular electronically. n214 As with registered offerings, we also proposed aftermarket delivery obligations for dealers that would be satisfied if the final offering circular is filed and available on EDGAR and the appropriate notice was given by the dealer. n215</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254(a).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n215 As proposed, a dealer would generally be required to deliver a copy of the current offering circular to purchasers for all sales that occur within 90 calendar days after qualification, although this requirement would be satisfied when the final offering circular is filed and available on EDGAR and the dealer has otherwise complied with the obligation to deliver a notice of sales to the purchaser not later than two business days after completion of such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251(d)(2)(ii)-(iii).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Consistent with prior Commission releases on the use of electronic media for delivery purposes, we proposed that "electronic-only" offerings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would not be prohibited, but an issuer and its participating intermediaries would have to obtain the consent of investors to the electronic delivery of:</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preliminary offering circular and other information, but not the final offering circular, in instances where, upon qualification, the issuer plans to sell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based on offers made using a preliminary offering circular;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documents and information, including the final offering circular, when the issuer sells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based on offers conducted during the post-qualification period using a final offering circular. n216</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II.C.1.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further proposed to maintain the existing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require dealers to deliver a copy of the current offering circular to purchasers for sales that take place within 90 calendar days after qualification. n217 We proposed to update and amend Rule 251(d)(2)(i) n218 to require issuers and participating broker-dealers to deliver only a preliminary offering circular to prospective purchasers n219 at least 48 hours in advance of sale when a preliminary offering circular is used during the prequalification period to offer such securities to potential investors. We also proposed to continue to require a final offering circular to accompany or precede any written communication that constitutes an offer in the post-qualification period. n220</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251(d)(2)(iii).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n218 </w:t>
      </w:r>
      <w:hyperlink r:id="rId8" w:history="1">
        <w:r>
          <w:rPr>
            <w:rFonts w:ascii="arial" w:eastAsia="arial" w:hAnsi="arial" w:cs="arial"/>
            <w:b w:val="0"/>
            <w:i/>
            <w:strike w:val="0"/>
            <w:noProof w:val="0"/>
            <w:color w:val="0077CC"/>
            <w:position w:val="0"/>
            <w:sz w:val="20"/>
            <w:u w:val="single"/>
            <w:vertAlign w:val="baseline"/>
          </w:rPr>
          <w:t>17 CFR 230.251(d)(2)(i) (2014)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251(d)(2)(i).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251(d)(1)(iii).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In addition to the revised delivery requirements discussed above, we proposed to add a provision analogous to Rule 173, n221 which would require issuers, underwriters, and dealers, not later than two business days after completion of a sale, to provide purchasers with a copy of the final offering circular or a notice stating that the sale occurred pursuant to a qualified offering statement. n222 As proposed, the notice must include the Web site address n223 where the final offering circular, or the offering statement of which such final offering circular is part, may be obtained on EDGAR and contact information sufficient to notify a purchaser how it may request and receive a final offering circular from the issuer. n224</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n221 </w:t>
      </w:r>
      <w:hyperlink r:id="rId52" w:history="1">
        <w:r>
          <w:rPr>
            <w:rFonts w:ascii="arial" w:eastAsia="arial" w:hAnsi="arial" w:cs="arial"/>
            <w:b w:val="0"/>
            <w:i/>
            <w:strike w:val="0"/>
            <w:noProof w:val="0"/>
            <w:color w:val="0077CC"/>
            <w:position w:val="0"/>
            <w:sz w:val="20"/>
            <w:u w:val="single"/>
            <w:vertAlign w:val="baseline"/>
          </w:rPr>
          <w:t>17 CFR 230.173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251(d)(2)(ii).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n223 In the case of an electronic-only offering, the notice must include an active hyperlink to the final offering circular or to the offering statement of which such final offering circular is part.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251(d)(2)(ii).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further proposed to allow an issuer to withdraw an offering statement, with the Commission's consent, if none of the securities that are the subject of such offering statement has been sold and such offering statement is not the subject of a Commission order temporarily suspending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Under the proposed rules, the Commission also would be able to declare an offering statement abandoned if the offering statement has been on file with the Commission for nine months without amendment and has not become qualified. These withdrawal and abandonment procedures are similar to the ones that apply to registration statements under the Securities Act. n225</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477, </w:t>
      </w:r>
      <w:hyperlink r:id="rId53" w:history="1">
        <w:r>
          <w:rPr>
            <w:rFonts w:ascii="arial" w:eastAsia="arial" w:hAnsi="arial" w:cs="arial"/>
            <w:b w:val="0"/>
            <w:i/>
            <w:strike w:val="0"/>
            <w:noProof w:val="0"/>
            <w:color w:val="0077CC"/>
            <w:position w:val="0"/>
            <w:sz w:val="20"/>
            <w:u w:val="single"/>
            <w:vertAlign w:val="baseline"/>
          </w:rPr>
          <w:t>17 CFR 230.477</w:t>
        </w:r>
      </w:hyperlink>
      <w:r>
        <w:rPr>
          <w:rFonts w:ascii="arial" w:eastAsia="arial" w:hAnsi="arial" w:cs="arial"/>
          <w:b w:val="0"/>
          <w:i w:val="0"/>
          <w:strike w:val="0"/>
          <w:noProof w:val="0"/>
          <w:color w:val="000000"/>
          <w:position w:val="0"/>
          <w:sz w:val="20"/>
          <w:u w:val="none"/>
          <w:vertAlign w:val="baseline"/>
        </w:rPr>
        <w:t xml:space="preserve">, and Rule 479, </w:t>
      </w:r>
      <w:hyperlink r:id="rId54" w:history="1">
        <w:r>
          <w:rPr>
            <w:rFonts w:ascii="arial" w:eastAsia="arial" w:hAnsi="arial" w:cs="arial"/>
            <w:b w:val="0"/>
            <w:i/>
            <w:strike w:val="0"/>
            <w:noProof w:val="0"/>
            <w:color w:val="0077CC"/>
            <w:position w:val="0"/>
            <w:sz w:val="20"/>
            <w:u w:val="single"/>
            <w:vertAlign w:val="baseline"/>
          </w:rPr>
          <w:t>17 CFR 230.479</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the Proposed Rules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No commenters opposed the proposed requirement that issuers be required to file offering statements and related material electronically with the Commission on EDGAR, while two commenters expressly supported such a requirement. n226 One commenter recommended only requiring preliminary or final offering circular delivery 48 hours in advance of sale for initial public offerings and not for offerings by issuers that are already subject to Tier 2 ongoing reporting requirements. n227 This commenter also recommended eliminating dealer offering circular delivery requirements for Tier 2 issuers that are subject to ongoing reporting.</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MCS Letter; OTC Markets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n227 Paul Hastings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 few commenters opposed an access equals delivery model of final offering circular delivery. n228 These commenters raised concerns about the perceived challenge of finding these materials on EDGAR and not requiring delivery 48 hours in advance of sale in all circumstances.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n228 Massachusetts Letter 2; NASAA Letter 2; WDFI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One commenter recommended, in addition to requiring electronic filing on EDGAR, requiring issuers to maintain a corporate Web site where the public may access copies of all non-confidential filings in a timely manner so that investors not familiar with EDGAR may access the most complete information provided to the </w:t>
      </w:r>
      <w:r>
        <w:rPr>
          <w:rFonts w:ascii="arial" w:eastAsia="arial" w:hAnsi="arial" w:cs="arial"/>
          <w:b/>
          <w:i w:val="0"/>
          <w:strike w:val="0"/>
          <w:noProof w:val="0"/>
          <w:color w:val="000000"/>
          <w:position w:val="0"/>
          <w:sz w:val="20"/>
          <w:u w:val="none"/>
          <w:vertAlign w:val="baseline"/>
        </w:rPr>
        <w:t> [*21822] </w:t>
      </w:r>
      <w:r>
        <w:rPr>
          <w:rFonts w:ascii="arial" w:eastAsia="arial" w:hAnsi="arial" w:cs="arial"/>
          <w:b w:val="0"/>
          <w:i w:val="0"/>
          <w:strike w:val="0"/>
          <w:noProof w:val="0"/>
          <w:color w:val="000000"/>
          <w:position w:val="0"/>
          <w:sz w:val="20"/>
          <w:u w:val="none"/>
          <w:vertAlign w:val="baseline"/>
        </w:rPr>
        <w:t xml:space="preserve"> Commission. n229 In addition to suggested changes to the filing process itself, several commenters encouraged the Commission to find ways to reduce the staff's review time for offering statements. n230</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n229 Ladd Letter 2.</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n230 Frutkin Law Letter; Heritage Letter (suggesting that the review time needs to be reduced by two-thirds); Letter from Gregory S. Fryer, Esq., Partner, Verrill Dana LLP, February 28, 2014 ("Verrill Dana Letter 1") (recommending providing guidance to issuers, staff training, and more discretion to the staff to make materiality determinations and to work informally with issuers); Letter from Ted J. Coombs, Chief Technology Officer, Workers On Call, March 24, 2014 ("WOC Letter").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Requirements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are adopting provisions for electronic filing and delivery requirements in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substantially as proposed. n231 We agree with commenters that support requiring electronic filing of offering and related materials and believe that this requirement will ultimately benefit issuers and investors by streamlining the offering process. As adopted, issuers must file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statements with the Commission electronically on EDGAR. n232 Further, as proposed, we are amending Form 1-A to consist of the following three parts: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n231 In conjunction with the adoption of final rules for electronic filing and delivery, we are making clarifying revisions to the proposed rules that renumber some of the proposed provisions in the final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251(e), (f) (originally proposed Rules 252(c), (e), respectively).</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101(a)(vii), (xvii)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 w:history="1">
        <w:r>
          <w:rPr>
            <w:rFonts w:ascii="arial" w:eastAsia="arial" w:hAnsi="arial" w:cs="arial"/>
            <w:b w:val="0"/>
            <w:i/>
            <w:strike w:val="0"/>
            <w:noProof w:val="0"/>
            <w:color w:val="0077CC"/>
            <w:position w:val="0"/>
            <w:sz w:val="20"/>
            <w:u w:val="single"/>
            <w:vertAlign w:val="baseline"/>
          </w:rPr>
          <w:t>17 CFR 232.101(a)</w:t>
        </w:r>
      </w:hyperlink>
      <w:r>
        <w:rPr>
          <w:rFonts w:ascii="arial" w:eastAsia="arial" w:hAnsi="arial" w:cs="arial"/>
          <w:b w:val="0"/>
          <w:i w:val="0"/>
          <w:strike w:val="0"/>
          <w:noProof w:val="0"/>
          <w:color w:val="000000"/>
          <w:position w:val="0"/>
          <w:sz w:val="20"/>
          <w:u w:val="none"/>
          <w:vertAlign w:val="baseline"/>
        </w:rPr>
        <w:t xml:space="preserve">(xvii);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251(f). As proposed, and in conjunction with this change, Item 101(c)(6)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 w:history="1">
        <w:r>
          <w:rPr>
            <w:rFonts w:ascii="arial" w:eastAsia="arial" w:hAnsi="arial" w:cs="arial"/>
            <w:b w:val="0"/>
            <w:i/>
            <w:strike w:val="0"/>
            <w:noProof w:val="0"/>
            <w:color w:val="0077CC"/>
            <w:position w:val="0"/>
            <w:sz w:val="20"/>
            <w:u w:val="single"/>
            <w:vertAlign w:val="baseline"/>
          </w:rPr>
          <w:t>17 CFR 232.101(c)(6)</w:t>
        </w:r>
      </w:hyperlink>
      <w:r>
        <w:rPr>
          <w:rFonts w:ascii="arial" w:eastAsia="arial" w:hAnsi="arial" w:cs="arial"/>
          <w:b w:val="0"/>
          <w:i w:val="0"/>
          <w:strike w:val="0"/>
          <w:noProof w:val="0"/>
          <w:color w:val="000000"/>
          <w:position w:val="0"/>
          <w:sz w:val="20"/>
          <w:u w:val="none"/>
          <w:vertAlign w:val="baseline"/>
        </w:rPr>
        <w:t xml:space="preserve">) is revised so that it no longer prohibits electronic submission of filings related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numPr>
          <w:numId w:val="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 I:</w:t>
      </w:r>
      <w:r>
        <w:rPr>
          <w:rFonts w:ascii="arial" w:eastAsia="arial" w:hAnsi="arial" w:cs="arial"/>
          <w:b w:val="0"/>
          <w:i w:val="0"/>
          <w:strike w:val="0"/>
          <w:noProof w:val="0"/>
          <w:color w:val="000000"/>
          <w:position w:val="0"/>
          <w:sz w:val="20"/>
          <w:u w:val="none"/>
          <w:vertAlign w:val="baseline"/>
        </w:rPr>
        <w:t xml:space="preserve"> An eXtensible Markup Language (XML) based fillable form, which captures key information about the issuer and its offering using an easy to complete online form, similar to Form D, with drop-down menus, indicator boxes or buttons, and text boxes, and assists issuers in determining their ability to rely on the exemption. The XML-based fillable form will provide a convenient means of assembling and transmitting information to EDGAR, without requiring the issuer to purchase or maintain additional software or technology; n233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n233 Part I (Notification) of Form 1-A. As discussed more fully in Section II.C.3.a. below, the cover page and Part I of current Form 1-A would be converted into, and form the basis of, the XML-based fillable form.</w:t>
      </w:r>
    </w:p>
    <w:p>
      <w:pPr>
        <w:keepNext w:val="0"/>
        <w:numPr>
          <w:numId w:val="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 II:</w:t>
      </w:r>
      <w:r>
        <w:rPr>
          <w:rFonts w:ascii="arial" w:eastAsia="arial" w:hAnsi="arial" w:cs="arial"/>
          <w:b w:val="0"/>
          <w:i w:val="0"/>
          <w:strike w:val="0"/>
          <w:noProof w:val="0"/>
          <w:color w:val="000000"/>
          <w:position w:val="0"/>
          <w:sz w:val="20"/>
          <w:u w:val="none"/>
          <w:vertAlign w:val="baseline"/>
        </w:rPr>
        <w:t xml:space="preserve"> A text file attachment containing the body of the disclosure document and financial statements, formatted in HyperText Markup Language (HTML) or American Standard Code for Information Interchange (ASCII) to be compatible with the EDGAR filing system; n234 and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n234 Part II (Offering Circular) of Form 1-A.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II.C.3.b. below.</w:t>
      </w:r>
    </w:p>
    <w:p>
      <w:pPr>
        <w:keepNext w:val="0"/>
        <w:numPr>
          <w:numId w:val="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 III:</w:t>
      </w:r>
      <w:r>
        <w:rPr>
          <w:rFonts w:ascii="arial" w:eastAsia="arial" w:hAnsi="arial" w:cs="arial"/>
          <w:b w:val="0"/>
          <w:i w:val="0"/>
          <w:strike w:val="0"/>
          <w:noProof w:val="0"/>
          <w:color w:val="000000"/>
          <w:position w:val="0"/>
          <w:sz w:val="20"/>
          <w:u w:val="none"/>
          <w:vertAlign w:val="baseline"/>
        </w:rPr>
        <w:t xml:space="preserve"> Text file attachments, containing the signatures, exhibits index, and the exhibits to the offering statement, formatted in HTML or ASCII to be compatible with the EDGAR filing system. n235</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n235 Part III (Exhibits) of Form 1-A.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II.C.3.c. below.</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As proposed and adopted, all other documents required to be submitted or filed with the Commission in conjunction with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such as ongoing reports, must generally be submitted or filed electronically on EDGAR. n236 As materials will be available on EDGAR, we do not see a need to separately require issuers to maintain a corporate Web site where the public may access all non-confidential filings. Issuers may, however, elect to provide the filings on their Web site or to their EDGAR filing page. Consistent with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there are no filing fees associated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 and qualification process.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n236 For a discussion on the ongoing reporting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 below.</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believe the approach to electronic filing adopted today will be both practical and useful for issuers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investors in such securities, and other market participants. Issuers will be able to maintain better control over their filing process, reduce the printing costs associated with filings, obtain immediate confirmation of acceptance of an offering statement, and ultimately save time in the qualification process. Investors will gain real-time access to the information contained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n237 We anticipate that the efficiency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should improve with the increased accessibility of information about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and offerings. Additionally, as with registered offerings, electronic filing on EDGAR will allow for more efficient storing, processing, and disseminating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than paper filings, which should improve the efficiency of the staff review and qualification processes.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n237 Investors would not, however, have immediate access to non-public submissions of draft offering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II.C.2. below.</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Electronic filing also will facilitate the capture of important financial and other information about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and offerings that will enable the Commission and market participants to analyze any market that develops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including, for example, information about issuer size, issuer location, key financial metrics, summary information about securities offered and offering amounts, the jurisdictions in which offerings take place, and expenses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n238</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n238 The specific disclosure requirements included in the XML-based fillable form are discussed more fully in Section II.C.3.a. below.</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appreciate that requiring EDGAR filing will impose some new costs on issuers, as addressed more fully in the Economic Analysis section of the release. n239 We do not, however, believe that the incremental cost associated with the EDGAR filing requirements justifies maintaining a paper-only filing requirement. On the contrary, we believe that the potential additional cost to issuers associated with the EDGAR filing requirement should be minimal and electronic filing on EDGAR would eliminate any processing delays and costs otherwise associated with the current paper filing system, such as printing or mailing costs.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below.</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 Requirements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are adopting, as proposed, an access equals delivery model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final offering circulars when sales are made on the basis of offers conducted during the prequalification period and the final offering circular is filed and available on EDGAR. The expanded use of the Internet and continuing technological developments suggest that we should update the final offering circular delivery method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a manner that is consistent with similar updates to delivery requirements for registered offerings. n240 Contrary to the views of some commenters, n241 we do not believe that access to EDGAR generally has proven to be a challenge for investors in registered offerings since the adoption of the Securities Offering Reform Release in 2005. We also do not believe that it will be a challenge for investors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raise investor protection concerns, particularly in light of our final delivery requirements (including, where applicable, the inclusion of hyperlinks to offering materials on EDGAR that must be provided to investors by issuers and intermediaries). n242 Therefore, where sales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occur </w:t>
      </w:r>
      <w:r>
        <w:rPr>
          <w:rFonts w:ascii="arial" w:eastAsia="arial" w:hAnsi="arial" w:cs="arial"/>
          <w:b/>
          <w:i w:val="0"/>
          <w:strike w:val="0"/>
          <w:noProof w:val="0"/>
          <w:color w:val="000000"/>
          <w:position w:val="0"/>
          <w:sz w:val="20"/>
          <w:u w:val="none"/>
          <w:vertAlign w:val="baseline"/>
        </w:rPr>
        <w:t> [*21823] </w:t>
      </w:r>
      <w:r>
        <w:rPr>
          <w:rFonts w:ascii="arial" w:eastAsia="arial" w:hAnsi="arial" w:cs="arial"/>
          <w:b w:val="0"/>
          <w:i w:val="0"/>
          <w:strike w:val="0"/>
          <w:noProof w:val="0"/>
          <w:color w:val="000000"/>
          <w:position w:val="0"/>
          <w:sz w:val="20"/>
          <w:u w:val="none"/>
          <w:vertAlign w:val="baseline"/>
        </w:rPr>
        <w:t xml:space="preserve"> after qualification on the basis of offers made using a preliminary offering circular, issuers and intermediaries can presume that investors have access to the Internet and may satisfy their delivery requirements for the final offering circular by filing it on EDGAR. n243 Issuers are, however, required to include a notice in any preliminary offering circular that will inform potential investors that the issuer may satisfy its delivery obligations for the final offering circular electronically. n244</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 No. 33-8591.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228 above.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251(d)(2), Rule 254(a), and Rule 255(b) and (d).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Rel. No. 33-8591, at 244.</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254(a).</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Further, as proposed, "electronic-only" offerings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will be permitted under the final rules, provided that issuers and intermediaries comply with relevant Commission guidance. n245 Specifically, in such offerings, an issuer and its participating intermediaries must obtain the consent of investors to, or otherwise be able to evidence the receipt of, the electronic delivery of:</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n245 An electronic-only offering is an offering in which investors are permitted to participate only if they agree to accept the electronic delivery of all documents and other information in connection with the offering.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34-37182 (May 9, 1996) </w:t>
      </w:r>
      <w:hyperlink r:id="rId55" w:history="1">
        <w:r>
          <w:rPr>
            <w:rFonts w:ascii="arial" w:eastAsia="arial" w:hAnsi="arial" w:cs="arial"/>
            <w:b w:val="0"/>
            <w:i/>
            <w:strike w:val="0"/>
            <w:noProof w:val="0"/>
            <w:color w:val="0077CC"/>
            <w:position w:val="0"/>
            <w:sz w:val="20"/>
            <w:u w:val="single"/>
            <w:vertAlign w:val="baseline"/>
          </w:rPr>
          <w:t>[61 FR 24644]</w:t>
        </w:r>
      </w:hyperlink>
      <w:r>
        <w:rPr>
          <w:rFonts w:ascii="arial" w:eastAsia="arial" w:hAnsi="arial" w:cs="arial"/>
          <w:b w:val="0"/>
          <w:i w:val="0"/>
          <w:strike w:val="0"/>
          <w:noProof w:val="0"/>
          <w:color w:val="000000"/>
          <w:position w:val="0"/>
          <w:sz w:val="20"/>
          <w:u w:val="none"/>
          <w:vertAlign w:val="baseline"/>
        </w:rPr>
        <w:t xml:space="preserve"> (Use of Electronic Media by Broker-Dealers, Transfer Agents and Investment Advisers for Delivery of Information), Rel. No. 34-42728 (Apr. 28, 2000) </w:t>
      </w:r>
      <w:hyperlink r:id="rId56" w:history="1">
        <w:r>
          <w:rPr>
            <w:rFonts w:ascii="arial" w:eastAsia="arial" w:hAnsi="arial" w:cs="arial"/>
            <w:b w:val="0"/>
            <w:i/>
            <w:strike w:val="0"/>
            <w:noProof w:val="0"/>
            <w:color w:val="0077CC"/>
            <w:position w:val="0"/>
            <w:sz w:val="20"/>
            <w:u w:val="single"/>
            <w:vertAlign w:val="baseline"/>
          </w:rPr>
          <w:t>[65 FR 25843]</w:t>
        </w:r>
      </w:hyperlink>
      <w:r>
        <w:rPr>
          <w:rFonts w:ascii="arial" w:eastAsia="arial" w:hAnsi="arial" w:cs="arial"/>
          <w:b w:val="0"/>
          <w:i w:val="0"/>
          <w:strike w:val="0"/>
          <w:noProof w:val="0"/>
          <w:color w:val="000000"/>
          <w:position w:val="0"/>
          <w:sz w:val="20"/>
          <w:u w:val="none"/>
          <w:vertAlign w:val="baseline"/>
        </w:rPr>
        <w:t xml:space="preserve"> (Use of Electronic Media), and Rel. No. 33-7233 (Oct. 6, 1995) </w:t>
      </w:r>
      <w:r>
        <w:rPr>
          <w:rFonts w:ascii="arial" w:eastAsia="arial" w:hAnsi="arial" w:cs="arial"/>
          <w:b w:val="0"/>
          <w:i/>
          <w:strike w:val="0"/>
          <w:noProof w:val="0"/>
          <w:color w:val="000000"/>
          <w:position w:val="0"/>
          <w:sz w:val="20"/>
          <w:u w:val="none"/>
          <w:vertAlign w:val="baseline"/>
        </w:rPr>
        <w:t>[60 FR 53458]</w:t>
      </w:r>
      <w:r>
        <w:rPr>
          <w:rFonts w:ascii="arial" w:eastAsia="arial" w:hAnsi="arial" w:cs="arial"/>
          <w:b w:val="0"/>
          <w:i w:val="0"/>
          <w:strike w:val="0"/>
          <w:noProof w:val="0"/>
          <w:color w:val="000000"/>
          <w:position w:val="0"/>
          <w:sz w:val="20"/>
          <w:u w:val="none"/>
          <w:vertAlign w:val="baseline"/>
        </w:rPr>
        <w:t xml:space="preserve"> (Use of Electronic Media for Delivery Purposes).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preliminary offering circular and information other than the final offering circular, in instances where the issuer sells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based on offers made using a preliminary offering circular;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documents and information, including the final offering circular, when the issuer sells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based on offers made during the post-qualification period using a final offering circular.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As we noted in the Proposing Release, in light of the proposed requirements for electronic delivery and in order to be consistent with requirements for registered offerings, we believe it appropriate to permit dealers, during the aftermarket delivery period, to be deemed to satisfy their final offering circular delivery requirements if such document is filed and available on EDGAR. n246 We are amending Rule 251(d)(2)(ii)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make clear that dealers, like issuers and intermediaries, can also rely on the provisions for access equals delivery. n247 Additionally, the amendment clarifies that a dealer can rely on access equals delivery for a final offering circular provided it complies with the requirements of Rule 251(d)(2)(ii). This clarifying amendment is necessary to avoid any confusion that the final rules could be read to impose a double delivery requirement on dealers during the aftermarket delivery period.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II.C.1.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251(d)(2)(ii). Notwithstanding the final delivery requirements, broker-dealers remain subject to the anti-fraud provisions of Section 15 of the Exchange Act.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Separately, we are modifying the terms of Rule 251(d)(2)(ii) to make it more consistent with the dealer delivery requirements for registered offerings under Securities Act Rule 174. n248 As proposed, the rules would have required dealers in all circumstances to deliver a copy of the current offering circular to purchasers for sales that take place within 90 calendar days after qualification. n249 Consistent with the suggestion of one commenter, n250 we are revising the proposed rules to more closely align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delivery requirements with those required in Securities Act Rules 174(b) and (d). n251 We, therefore, are adopting the proposed 90 calendar day dealer delivery requirement, but eliminating the dealer delivery requirement when the issuer is subject immediately prior to filing the offering statement to Tier 2 ongoing reporting n252 and reducing the length of the delivery requirement to 25 calendar days after the later of the qualification date of the offering statement or the first bona fide offering of securities if the securities will be listed on a national securities exchange. n253 As adopted, the final rules reduce dealer aftermarket delivery requirements, which should aid dealers in compliance with the final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n248 While we have made clarifying revisions to proposed Rule 251(d)(2)(iii) and renumbered it as Rule 251(d)(2)(ii), the final rule is consistent with Rule 174, as there is no need for an analog to Rule 174(g), which covers the dealer delivery obligations in registered offerings by blank check companies under Rule 174(g). Blank check companies are ineligible issuers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251(b).</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251(d)(2)(iii).</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n250 Paul Hastings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17 CFR 230.174(b)</w:t>
        </w:r>
      </w:hyperlink>
      <w:r>
        <w:rPr>
          <w:rFonts w:ascii="arial" w:eastAsia="arial" w:hAnsi="arial" w:cs="arial"/>
          <w:b w:val="0"/>
          <w:i w:val="0"/>
          <w:strike w:val="0"/>
          <w:noProof w:val="0"/>
          <w:color w:val="000000"/>
          <w:position w:val="0"/>
          <w:sz w:val="20"/>
          <w:u w:val="none"/>
          <w:vertAlign w:val="baseline"/>
        </w:rPr>
        <w:t>, (d).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n252 Rule 251(d)(2)(ii)(D);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Act Rule 174(b).</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n253 Rule 251(d)(2)(ii)(C);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Act Rule 174(d).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The final rules also update and amend Rule 251(d)(2)(i) to align with changes in the prospectus delivery requirements for registered offerings that have occurred since these requirements were last updated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n254 We believe the delivery of the preliminary offering circular to potential investors before they make an investment decision on the basis of information provided during the prequalification period remains an important investor protection that the final rules should preserve, particularly in light of the proposed expanded use of "testing the waters" solicitation materials to include the period of time after non-public submission or filing of the offering statement, as discussed further in Section II.D. below. n255 We also recognize that updating and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offering circular delivery requirements will likely benefit market participants by minimizing discrepancies between the requirements of broker-dealers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registered offerings.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II.C.1.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 No. 33-8591, at 245 (noting that access equals delivery is not appropriate for preliminary prospectus delivery obligations in IPOs because it is important for potential investors to be sent the preliminary prospectus).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therefore are amending, as proposed, Rule 251(d)(2)(i) to require issuers and participating broker-dealers to deliver only a preliminary offering circular to prospective purchasers n256 at least 48 hours in advance of sale only when a preliminary offering circular is used during the prequalification period to offer such securities to potential investors. n257 To make the final rules more consistent with the requirements of Exchange Act Rule 15c2-8(b) for issuers who already provide continuous, ongoing information to investors and the market, the final rules do not require an issuer or its intermediaries to deliver a preliminary offering circular at least 48 hours in advance of sale where the issuer is already subject to a Tier 2 reporting obligation. In such instances, however, the issuer and its intermediaries will otherwise remain subject to the general delivery requirements of the rules, including compliance with the requirements for making offers pursuant to Rule 251(d)(1) and for including a preliminary offering circular in any solicitation materials used after filing the offering statement with the Commission pursuant to Rule 255. As proposed and adopted, the delivery requirements under the final rules apply to both issuers and </w:t>
      </w:r>
      <w:r>
        <w:rPr>
          <w:rFonts w:ascii="arial" w:eastAsia="arial" w:hAnsi="arial" w:cs="arial"/>
          <w:b/>
          <w:i w:val="0"/>
          <w:strike w:val="0"/>
          <w:noProof w:val="0"/>
          <w:color w:val="000000"/>
          <w:position w:val="0"/>
          <w:sz w:val="20"/>
          <w:u w:val="none"/>
          <w:vertAlign w:val="baseline"/>
        </w:rPr>
        <w:t> [*21824] </w:t>
      </w:r>
      <w:r>
        <w:rPr>
          <w:rFonts w:ascii="arial" w:eastAsia="arial" w:hAnsi="arial" w:cs="arial"/>
          <w:b w:val="0"/>
          <w:i w:val="0"/>
          <w:strike w:val="0"/>
          <w:noProof w:val="0"/>
          <w:color w:val="000000"/>
          <w:position w:val="0"/>
          <w:sz w:val="20"/>
          <w:u w:val="none"/>
          <w:vertAlign w:val="baseline"/>
        </w:rPr>
        <w:t xml:space="preserve"> participating broker-dealers. n258 We believe these delivery requirements are an important investor protection that should apply to issuers in advance of sale, in addition to their intermediaries, and is consistent with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n259 We are also adopting, as proposed, the requirement that a final offering circular must accompany or precede any written communications that constitute offers in the post-qualification period. n260</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n256 Prospective purchasers include any person that has indicated an interest in purchasing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before qualification, including, but not limited to, those investors that respond to an issuer's solicitation materials.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251(d)(2)(i).</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n257 In accordance with time of sale provisions discussed in Securities Offering Reform,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33-8591, at p. 173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final rules provide that the 48-hour delivery obligation must be made in advance of "sale" rather than the "mailing of the confirmation of sale."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II.D. below for a discussion of the delivery requirements for solicitation materials used after publicly filing the offering statement.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n258 Issuers may rely on reasonable assurances of delivery from participating broker-dealers to satisfy their delivery obligations.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17 CFR 230.460</w:t>
        </w:r>
      </w:hyperlink>
      <w:r>
        <w:rPr>
          <w:rFonts w:ascii="arial" w:eastAsia="arial" w:hAnsi="arial" w:cs="arial"/>
          <w:b w:val="0"/>
          <w:i w:val="0"/>
          <w:strike w:val="0"/>
          <w:noProof w:val="0"/>
          <w:color w:val="000000"/>
          <w:position w:val="0"/>
          <w:sz w:val="20"/>
          <w:u w:val="none"/>
          <w:vertAlign w:val="baseline"/>
        </w:rPr>
        <w:t xml:space="preserve"> (Distribution of Preliminary Prospectus in Registered Offerings). Additionally, with continued improvements in information and communication technologies, we believe direct public offerings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offerings conducted by an issuer without the involvement of an underwriter) may become a more attractive option for certain issuers. For that reason, it is important that the advance preliminary offering circular delivery requirements for participating broker-dealers apply equally to issuers.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251(d)(1)(iii). For written confirmations and notices of allocation in the post-qualification period, issuers and intermediaries may rely on the EDGAR filing of the final offering circular to satisfy any delivery requirements that may apply under Rule 251(d)(1)(iii). This approach is consistent with Rule 172(a) in the context of registered offerings. For a discussion of Rule 172(a),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 No. 33-8591, at 251.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In addition to the revised delivery requirements discussed above, we are adopting, as proposed, final rules analogous to Securities Act Rule 173. n261 Rule 251(d)(2)(ii) requires issuers and participating broker-dealers, not later than two business days after completion of the sale, to provide the purchaser with a copy of the final offering circular or a notice stating that the sale occurred pursuant to a qualified offering statement. n262 The notice must include the URL n263 where the final offering circular, or the offering statement of which such final offering circular is part, may be obtained on EDGAR and contact information sufficient to notify a purchaser where a request for a final offering circular can be sent and received in response.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n261 </w:t>
      </w:r>
      <w:hyperlink r:id="rId52" w:history="1">
        <w:r>
          <w:rPr>
            <w:rFonts w:ascii="arial" w:eastAsia="arial" w:hAnsi="arial" w:cs="arial"/>
            <w:b w:val="0"/>
            <w:i/>
            <w:strike w:val="0"/>
            <w:noProof w:val="0"/>
            <w:color w:val="0077CC"/>
            <w:position w:val="0"/>
            <w:sz w:val="20"/>
            <w:u w:val="single"/>
            <w:vertAlign w:val="baseline"/>
          </w:rPr>
          <w:t>17 CFR 230.173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251(d)(2)(ii).</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n263 As proposed, the final rules make clear that, in the case of an electronic-only offering, the notice must include an active hyperlink to the final offering circular or to the offering statement of which such final offering circular is part.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251(d)(2)(ii)(E).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Withdrawal of an Offering Statement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The final rules will, as proposed, permit an issuer to withdraw an offering statement, with the Commission's consent, if none of the securities that are the subject of such offering statement have been sold and such offering statement is not the subject of a Commission order temporarily suspending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n264 The final rules also permit, as proposed, the Commission to declare an offering statement abandoned if the offering statement has been on file with the Commission for nine months without amendment and has not become qualified. n265 These withdrawal and abandonment procedures are similar to the ones that apply to issuers in registered offerings.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259(a). As discussed in Section II.C.5. below in the context of qualification, we are amending the delegated authority of the director of the Division of Corporation Finance to permit the Division to consent to the withdrawal of an offering statement or to declare an offering statement abandoned, as opposed to requiring the Commission to issue an order. Rule 30-1(b)(3), </w:t>
      </w:r>
      <w:hyperlink r:id="rId18" w:history="1">
        <w:r>
          <w:rPr>
            <w:rFonts w:ascii="arial" w:eastAsia="arial" w:hAnsi="arial" w:cs="arial"/>
            <w:b w:val="0"/>
            <w:i/>
            <w:strike w:val="0"/>
            <w:noProof w:val="0"/>
            <w:color w:val="0077CC"/>
            <w:position w:val="0"/>
            <w:sz w:val="20"/>
            <w:u w:val="single"/>
            <w:vertAlign w:val="baseline"/>
          </w:rPr>
          <w:t>17 CFR 200.30-1(b)(3)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259(b).</w:t>
      </w:r>
    </w:p>
    <w:p>
      <w:pPr>
        <w:keepNext w:val="0"/>
        <w:numPr>
          <w:numId w:val="36"/>
        </w:numPr>
        <w:spacing w:before="120" w:after="0" w:line="260" w:lineRule="atLeast"/>
        <w:ind w:right="0"/>
        <w:jc w:val="both"/>
      </w:pPr>
      <w:bookmarkStart w:id="15" w:name="Bookmark__80_fr_21806_13"/>
      <w:bookmarkEnd w:id="15"/>
      <w:r>
        <w:rPr>
          <w:rFonts w:ascii="arial" w:eastAsia="arial" w:hAnsi="arial" w:cs="arial"/>
          <w:b w:val="0"/>
          <w:i w:val="0"/>
          <w:strike w:val="0"/>
          <w:noProof w:val="0"/>
          <w:color w:val="000000"/>
          <w:position w:val="0"/>
          <w:sz w:val="20"/>
          <w:u w:val="none"/>
          <w:vertAlign w:val="baseline"/>
        </w:rPr>
        <w:t>Non-Public Submission of Draft Offering Statements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proposed to allow the non-public submission of draft offering statements by issuers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As we noted in the Proposing Release, such submissions would not be subject to the statutorily-mandated confidentiality of draft initial public offering (IPO) registration statements confidentially submitted by "emerging growth companies" n266 under Title I of the JOBS Act. n267 Instead, where an issuer seeks to non-publicly submit a draft offering statement, the proposal indicated it could do so in compliance with the Commission's Rule 83. n268 We also sought comment on whether we should instead adopt a new rule relating to confidential treatment of draft offering statements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n266 Under Section 2(a)(19) of the Securities Act, an "emerging growth company" is defined as, among other things, an issuer that had total annual gross revenues of less than $ 1 billion during its most recently completed fiscal year. </w:t>
      </w:r>
      <w:hyperlink r:id="rId59" w:history="1">
        <w:r>
          <w:rPr>
            <w:rFonts w:ascii="arial" w:eastAsia="arial" w:hAnsi="arial" w:cs="arial"/>
            <w:b w:val="0"/>
            <w:i/>
            <w:strike w:val="0"/>
            <w:noProof w:val="0"/>
            <w:color w:val="0077CC"/>
            <w:position w:val="0"/>
            <w:sz w:val="20"/>
            <w:u w:val="single"/>
            <w:vertAlign w:val="baseline"/>
          </w:rPr>
          <w:t>15 U.S.C. 77b(a)(19)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n267 Under Section 6(e)(2) of the Securities Act, confidential submissions of draft registration statements by emerging growth companies are protected from compelled disclosure under the Freedom of Information Act (FOIA)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There is no similar provision under Section 3(b) of the Securities Act.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252(f);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at fn. 212.</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Under the proposed rules, issuers whose securities have not been previously sold pursuant to a qualified offering statement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an effective registration statement under the Securities Act would be permitted to submit to the Commission a draft offering statement for non-public review. As with the confidential submission of draft registration statements by emerging growth companies, all non-public submissions of draft offering statements would be submitted via EDGAR. The initial non-public submission, all non-public amendments thereto, and correspondence with Commission staff regarding such submissions would be required to be publicly filed and available on EDGAR as exhibits to the offering statement not less than 21 calendar days before qualification of the offering statement. n269 Unlike emerging growth companies in registered offerings, which must publicly file any confidential submissions not later than 21 calendar days before a road show, the timing requirements for filing by issuers seeking qualification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would not depend on whether or not the issuer conducts a road show.</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252(f).</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Commenters were generally supportive of the proposed non-public submission process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n270 One commenter recommended keeping all filings confidential other than the final qualified version and possibly any interim version actually used in conjunction with solicitation materials. n271 Another commenter recommended requiring the inclusion of a legend on non-public offering statements so that the confidentiality of such submissions would be automatic, without the need for a separate confidentiality request, n272 while another commenter recommended treating the proposed non-public submissions the same way that draft registration statements are treated under Title I of the JOBS Act. n273</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n270 BIO Letter; McCarter &amp; English Letter; Paul Hastings Letter; Richardson Patel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n271 Verrill Dana Letter 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n272 McCarter &amp; English Letter. The Proposing Release indicated that issuers seeking to non-publicly submit offering statements should submit such statements under cover of the Commission's Rule 83, </w:t>
      </w:r>
      <w:hyperlink r:id="rId60" w:history="1">
        <w:r>
          <w:rPr>
            <w:rFonts w:ascii="arial" w:eastAsia="arial" w:hAnsi="arial" w:cs="arial"/>
            <w:b w:val="0"/>
            <w:i/>
            <w:strike w:val="0"/>
            <w:noProof w:val="0"/>
            <w:color w:val="0077CC"/>
            <w:position w:val="0"/>
            <w:sz w:val="20"/>
            <w:u w:val="single"/>
            <w:vertAlign w:val="baseline"/>
          </w:rPr>
          <w:t>17 CFR 200.83</w:t>
        </w:r>
      </w:hyperlink>
      <w:r>
        <w:rPr>
          <w:rFonts w:ascii="arial" w:eastAsia="arial" w:hAnsi="arial" w:cs="arial"/>
          <w:b w:val="0"/>
          <w:i w:val="0"/>
          <w:strike w:val="0"/>
          <w:noProof w:val="0"/>
          <w:color w:val="000000"/>
          <w:position w:val="0"/>
          <w:sz w:val="20"/>
          <w:u w:val="none"/>
          <w:vertAlign w:val="baseline"/>
        </w:rPr>
        <w:t>, which deals with confidential treatment requests.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n273 Milken Institute Letter (recommending that the Commission seek Congressional authority, if necessary, to protect these submissions from requests under the FOIA.</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are adopting rules that will, as proposed, provide for the submission of non-public draft offering statements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n274 In a change from the proposal, however, the final rules do not require an issuer seeking non-public staff review of its draft offering statement to submit such draft pursuant to the Commission's Rule 83. Instead, all such draft offering statements under Rule 252(a) shall receive non-public review. The final rules only permit </w:t>
      </w:r>
      <w:r>
        <w:rPr>
          <w:rFonts w:ascii="arial" w:eastAsia="arial" w:hAnsi="arial" w:cs="arial"/>
          <w:b/>
          <w:i w:val="0"/>
          <w:strike w:val="0"/>
          <w:noProof w:val="0"/>
          <w:color w:val="000000"/>
          <w:position w:val="0"/>
          <w:sz w:val="20"/>
          <w:u w:val="none"/>
          <w:vertAlign w:val="baseline"/>
        </w:rPr>
        <w:t> [*21825] </w:t>
      </w:r>
      <w:r>
        <w:rPr>
          <w:rFonts w:ascii="arial" w:eastAsia="arial" w:hAnsi="arial" w:cs="arial"/>
          <w:b w:val="0"/>
          <w:i w:val="0"/>
          <w:strike w:val="0"/>
          <w:noProof w:val="0"/>
          <w:color w:val="000000"/>
          <w:position w:val="0"/>
          <w:sz w:val="20"/>
          <w:u w:val="none"/>
          <w:vertAlign w:val="baseline"/>
        </w:rPr>
        <w:t xml:space="preserve"> issuers whose securities have not been previously sold pursuant to a qualified offering statement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an effective registration statement under the Securities Act to submit to the Commission a draft offering statement for non-public review. Consistent with the treatment of draft registration statements in registered offerings by emerging growth companies, a non-publicly submitted offering statement must be substantially complete upon submission in order for staff of the Division of Corporation Finance to begin its review. All non-public submissions of draft offering statements must be submitted via EDGAR, and the initial non-public submission, all non-public amendments thereto, and correspondence submitted by or on behalf of the issuer to the Commission staff regarding such submissions must be publicly filed and available on EDGAR as exhibits to the offering statement not less than 21 calendar days before qualification of the offering statement.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252(d).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do not believe, as was suggested by at least one commenter, n275 that requiring issuers to file only the qualified version of the offering statement and any earlier versions used in conjunction with solicitation materials would provide investors with sufficient disclosure to make informed investment decisions. Further, in light of the preemption of state securities laws registration requirements for Tier 2 offerings in the final rules, n276 the 21 calendar day filing requirement will insure that state securities regulators are able to require first-time issuers that non-publicly submit draft offering statements to file such material with them for a minimum of 21 calendar days before any potential sales to investors in their respective states. n277 Unlike emerging growth companies, the timing requirement for filing by issuers seeking qualification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does not depend on whether or not the issuer conducts a road show or tests the waters in a contemplated offering before qualification. n278</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n275 Verrill Dana Letter 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II.H. below.</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n277 Notwithstanding the final rules that provide for the preemption of state securities laws' registration and qualification requirements of Tier 2 offerings, state securities regulators retain, among other things, their authority to require the filing with them of any documents filed with the Commission.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18(c)(2) of the Securities Act. The timing of filing requirements at the state level, however, may reduce the time period in which an offering statement and related materials are on file with the state before Commission qualification.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below for a discussion on the timing and requirements for the use of solicitation materials under Rule 255.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testing the waters provisions encompass a variety of activities, including, but not limited to, activities that could constitute a traditional road show.</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Unlike Title I of the JOBS Act, Title IV does not provide for confidential submissions of offering statements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n279 Consequently, the requirements of the FOIA are controlling on the scope of the Commission's ability to adopt confidentiality rules for non-publicly submitted offering statements. We are therefore not adopting any specific additional rule or requirement for non-public submissions that would deem such submissions "confidential." However, where an issuer seeks confidential treatment for non-publicly submitted offering materials, or any portion thereof, for which it believes an exemption from the FOIA exists, it should continue to do so in compliance with the Commission's Rule 83. n280</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267 above.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 CFR 200.83</w:t>
        </w:r>
      </w:hyperlink>
      <w:r>
        <w:rPr>
          <w:rFonts w:ascii="arial" w:eastAsia="arial" w:hAnsi="arial" w:cs="arial"/>
          <w:b w:val="0"/>
          <w:i w:val="0"/>
          <w:strike w:val="0"/>
          <w:noProof w:val="0"/>
          <w:color w:val="000000"/>
          <w:position w:val="0"/>
          <w:sz w:val="20"/>
          <w:u w:val="none"/>
          <w:vertAlign w:val="baseline"/>
        </w:rPr>
        <w:t xml:space="preserve">. Where an issuer seeks confidential treatment of any information included in a publicly filed offering statement or related materials, it should do so in compliance with Securities Act Rule 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17 CFR 230.406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251(e) (confidential treatment).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While non-publicly submitted offering statements must be submitted electronically on EDGAR, the Commission and its staff will not make such offering statements publicly available on EDGAR as a matter of course. n281 The treatment of non-public submissions in this regard is consistent with the Commission staff's approach to the public availability of draft registration statements submitted by foreign private issuers for registered offerings. n282 As there is no statutory basis for withholding non-public submissions from production, absent an exemption from the FOIA, n283 issuers that rely on our provisions for non-public submission should be aware that the Commission may, under certain circumstances, be compelled to provide such materials to a requesting party (or to otherwise make them publicly available) before the date on which an issuer would otherwise have been required to publicly file on EDGAR.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n281 This is in contrast to publicly filed draft and final offering statements that will be made automatically available on EDGAR at the time of filing.</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Non-Public Submissions from Foreign Private Issuers,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http://www.sec.gov/divisions/corpfin/internatl/nonpublicsubmissions.htm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bookmarkStart w:id="16" w:name="Bookmark__80_fr_21806_14"/>
      <w:bookmarkEnd w:id="16"/>
      <w:r>
        <w:rPr>
          <w:rFonts w:ascii="arial" w:eastAsia="arial" w:hAnsi="arial" w:cs="arial"/>
          <w:b w:val="0"/>
          <w:i w:val="0"/>
          <w:strike w:val="0"/>
          <w:noProof w:val="0"/>
          <w:color w:val="000000"/>
          <w:position w:val="0"/>
          <w:sz w:val="20"/>
          <w:u w:val="none"/>
          <w:vertAlign w:val="baseline"/>
        </w:rPr>
        <w:t>Form and Content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Section 3(b)(2)(G)(i) of the Securities Act identifies certain disclosure requirements that the Commission may require for offerings relying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The requirements largely coincide with the existing offering statement disclosure requirements of Form 1-A, such as financial statements, n284 a description of the issuer's business operations, n285 financial condition, n286 and use of investor funds. n287 The proposed rules, comments received on the proposed rules, and the final rules being adopted today for each of Part I, II, and III of Form 1-A are discussed in detail below.</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1-A, Part II, Part F/S (2014). Section 3(b)(2)(G)(i) also contemplates that the Commission may require issuers to submit audited financial statements. Currently, the financial statements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need to be audited only if the issuer has them otherwise available.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Part II,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Model B, Item 6 (Description of Business).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Id., e.g.,</w:t>
      </w:r>
      <w:r>
        <w:rPr>
          <w:rFonts w:ascii="arial" w:eastAsia="arial" w:hAnsi="arial" w:cs="arial"/>
          <w:b w:val="0"/>
          <w:i w:val="0"/>
          <w:strike w:val="0"/>
          <w:noProof w:val="0"/>
          <w:color w:val="000000"/>
          <w:position w:val="0"/>
          <w:sz w:val="20"/>
          <w:u w:val="none"/>
          <w:vertAlign w:val="baseline"/>
        </w:rPr>
        <w:t xml:space="preserve"> Part F/S.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Id., e.g.,</w:t>
      </w:r>
      <w:r>
        <w:rPr>
          <w:rFonts w:ascii="arial" w:eastAsia="arial" w:hAnsi="arial" w:cs="arial"/>
          <w:b w:val="0"/>
          <w:i w:val="0"/>
          <w:strike w:val="0"/>
          <w:noProof w:val="0"/>
          <w:color w:val="000000"/>
          <w:position w:val="0"/>
          <w:sz w:val="20"/>
          <w:u w:val="none"/>
          <w:vertAlign w:val="baseline"/>
        </w:rPr>
        <w:t xml:space="preserve"> Item 5 (Use of Proceeds to Issuer).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 (Notification)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Part I of Form 1-A serves as a notice of certain basic information about the issuer and its proposed offering, which also helps to confirm the availability of the exemption. n288 As proposed, Part I of Form 1-A would be converted into an online XML-based fillable form with indicator boxes or buttons and text boxes and would be filed online with the Commission. n289 The information would be publicly available on EDGAR, as an online data cover sheet, but not otherwise required to be distributed to investors. n290</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n288 Rel. No. 33-6275 </w:t>
      </w:r>
      <w:hyperlink r:id="rId63" w:history="1">
        <w:r>
          <w:rPr>
            <w:rFonts w:ascii="arial" w:eastAsia="arial" w:hAnsi="arial" w:cs="arial"/>
            <w:b w:val="0"/>
            <w:i/>
            <w:strike w:val="0"/>
            <w:noProof w:val="0"/>
            <w:color w:val="0077CC"/>
            <w:position w:val="0"/>
            <w:sz w:val="20"/>
            <w:u w:val="single"/>
            <w:vertAlign w:val="baseline"/>
          </w:rPr>
          <w:t>[46 FR 2637],</w:t>
        </w:r>
      </w:hyperlink>
      <w:r>
        <w:rPr>
          <w:rFonts w:ascii="arial" w:eastAsia="arial" w:hAnsi="arial" w:cs="arial"/>
          <w:b w:val="0"/>
          <w:i w:val="0"/>
          <w:strike w:val="0"/>
          <w:noProof w:val="0"/>
          <w:color w:val="000000"/>
          <w:position w:val="0"/>
          <w:sz w:val="20"/>
          <w:u w:val="none"/>
          <w:vertAlign w:val="baseline"/>
        </w:rPr>
        <w:t xml:space="preserve"> at 2638.</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n289 As proposed, the cover page to current Form 1-A would be eliminated as a standalone requirement, while portions of the information required on the cover page would be combined with Item 1 of Part I of Form 1-A in the XML fillable form.</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n290 The Commission would make the information available on EDGAR in a format that provides normal text for reading and XML-tagged data for analysis. With the exception of the items that focus issuers on eligibility to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much of the information called for in the XML-based fillable form is also required to be disclosed to investors in Part II of Form 1-A.</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received several comments with recommendations specific to certain items on Part I of Form 1-A. With respect to Item 1 of Part I, one commenter recommended defining the term "publicly traded," eliminating the "Financial Statements" section of Item 1 of Part I or conforming it to the existing disclosures required by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conforming the line item descriptions in Item 1 to those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n291 Other commenters recommended clarifying that an auditor and related fees need not </w:t>
      </w:r>
      <w:r>
        <w:rPr>
          <w:rFonts w:ascii="arial" w:eastAsia="arial" w:hAnsi="arial" w:cs="arial"/>
          <w:b/>
          <w:i w:val="0"/>
          <w:strike w:val="0"/>
          <w:noProof w:val="0"/>
          <w:color w:val="000000"/>
          <w:position w:val="0"/>
          <w:sz w:val="20"/>
          <w:u w:val="none"/>
          <w:vertAlign w:val="baseline"/>
        </w:rPr>
        <w:t> [*21826] </w:t>
      </w:r>
      <w:r>
        <w:rPr>
          <w:rFonts w:ascii="arial" w:eastAsia="arial" w:hAnsi="arial" w:cs="arial"/>
          <w:b w:val="0"/>
          <w:i w:val="0"/>
          <w:strike w:val="0"/>
          <w:noProof w:val="0"/>
          <w:color w:val="000000"/>
          <w:position w:val="0"/>
          <w:sz w:val="20"/>
          <w:u w:val="none"/>
          <w:vertAlign w:val="baseline"/>
        </w:rPr>
        <w:t xml:space="preserve"> be listed in Part I if audited financial statements are not included. n292 With respect to Item 5 of Part I, another commenter supported the proposal's inclusion of checkboxes specifying the jurisdictions in which the securities are intended to be offered, n293 while a different commenter recommended expanding the list of jurisdictions so that issuers could indicate the Canadian provinces in which they intended to conduct their offerings. n294 With respect to Item 6 of Part I, one commenter recommended defining the term "affiliated issuer." n295 This commenter recommended defining the term to refer to entities controlled by the issuer, noting that otherwise it may require disclosure by parent and sister entities, which is information unrelated to the capitalization of the issuer.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n291 Letter from Ernst &amp; Young LLP, March 24, 2014 ("E&amp;Y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n292 Letter from Cynthia M. Fornelli, Executive Director, Center for Audit Quality, March 24, 2014 ("CAQ Letter"); Letter from Deloitte &amp; Touche LLP, March 24, 2014 ("Deloitte Letter"); E&amp;Y Letter; Letter from PricewaterhouseCoopers LLP, March 24, 2014 ("PwC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n293 NASAA Letter 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n294 Letter from Mike Liles, Jr., Attorney, Karr Tuttle Campbell, January 17, 2014 ("Karr Tuttle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n295 Paul Hastings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Other commenters recommended including additional disclosure in Part I. Two of these commenters recommended requiring issuers to include their Web site address and the jurisdiction of their principal place of business. n296 These commenters also objected to removing the disclosure and contact information for persons that are covered by the bad actor rules. n297</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n296 NASAA Letter 2; WDFI Letter. These commenters requested that this information be included in XBRL format, rather than XML. We note that XBRL is a form of XML, and generally requires labeling information with data "tags" rather than providing the information through fillable forms.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n297 NASAA Letter 2; WDFI Letter.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With the exception of technical clarifications, we are adopting provisions for Part I as proposed. The notification in Part I of Form 1-A will require disclosure in response to the following items: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1. (Issuer Information) will require information about the issuer's identity, industry, number of employees, financial statements and capital structure, as well as contact information. n298</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n298 Some of the information in Item 1, such as the name of the issuer, jurisdiction of incorporation, contact information, primary Standard Industrial Classification Code Number, and I.R.S. Employer Identification Number is already required to be included on the cover page of Form 1-A.</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2. (Issuer Eligibility) will require the issuer to certify that it meets various issuer eligibility criteria.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3. (Application of Rule 262 ("bad actor" disqualification and disclosure)) will require the issuer to certify that no disqualifying events have occurred and to indicate whether related disclosure will be included in the offering circular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events that would have been disqualifying, but occurred before the effective date of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n299</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Rule 262(a)(3) and (a)(5) in Section II.G. below.</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 4. (Summary Information Regarding the Offering and other Current or Proposed Offerings) will include indicator boxes or buttons and text boxes eliciting information about the offering (including whether the issuer is conducting a Tier 1 or Tier 2 offering, amount and type of securities offered, proposed sales by selling securityholders and affiliates, type of offering, estimated aggregate sales of any concurrent offerings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anticipated fees in connection with the offering, and the names of audit and legal service providers, underwriters, and certain others providing services in connection with the offering).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5. (Jurisdictions in Which Securities are to be Offered) will include information about the jurisdiction(s) in which the securities will be offered.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6. (Unregistered Securities Issued or Sold Within One Year) will require disclosure about unregistered issuances or sales of securities within the last year, but will not include a requirement to provide the names and identities of the persons to whom unregistered securities were issued.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are adopting, as proposed, further changes to Part I of Form 1-A. We are eliminating Item 1 (Significant Parties) of current Part I, which requires disclosure of the names, business address, and residential address of all the persons covered by current Rule 262. Instead, we are requiring only narrative disclosure in Part II of Form 1-A when the issuer has determined that a relevant party has a disclosable, but not disqualifying, "bad actor" event. n300 We also are eliminating Item 3 of current Part I relating to affiliate sales, because we are eliminating the current restrictions on affiliate resales under Rule 251(b). n301 Information about the amount of expected secondary sales and the existence of affiliate sales in the offering, however, will continue to be disclosed in Item 4. Item 6 (Other Present or Proposed Offerings) and Item 9 (Use of a Solicitation of Interest Document) of current Part I will be incorporated into Item 4 (Summary Information Regarding the Offering and Other Current or Proposed Offerings). We also are eliminating Item 7 (Marketing Arrangements) and Item 8 (Relationship with Issuer of Experts Named in Offering Statement) of current Part I, as disclosure of this information is required in Part II (Offering Circular).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II.G. below.</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n301 The primary purpose of Item 3 (Affiliate Sales) in Part I of Form 1-A (2014) is to ensure compliance with certain restrictions on affiliate resales under Rule 251(b).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II.B.3. above.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Some of the technical changes from the proposed rules are non-substantive procedural revisions to the form that are needed to conform the form with the technical requirements of EDGAR, while the others will, as suggested by commenters, provide clarifications to the terms and requirements of Part I.</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do not, however, believe that the additional disclosure items suggested by some commenters, n302 such as the issuer's Web site address and the jurisdiction of the issuer's principal place of business, are necessary additional disclosures in Part I of Form 1-A. As proposed and adopted, Item 1 (Issuer Information) of Part I requires issuers to disclose the location of their principal executive offices, while Item 1 (Cover Page of Offering Circular) of Part II requires issuers to provide investors with their Web site address, if the issuer has a Web site. In light of these required disclosures, we do not believe that the additional suggested disclosure items for Part I are necessary or would provide investors with any additional relevant information about the issuer. Additionally, notwithstanding the view of some commenters, n303 we do not believe that the disclosure requirements for the application of Rule 262 (Disqualification Provisions) in Item 3 to Part I of Form 1-A need to include descriptions and addresses of persons that trigger disqualification for several reasons. An issuer that has a disqualified person involved in its offering will not be eligible to conduct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issuers will have to certify their compliance with Rule 262, and, with the exception of the addresses of covered persons, much of the requested disclosure, as it applies to persons that would have been disqualified but whose conduct occurred before effectiveness of the final rules or have received a waiver from disqualification, n304 will be required in Part II of the offering statement. n305 </w:t>
      </w:r>
      <w:r>
        <w:rPr>
          <w:rFonts w:ascii="arial" w:eastAsia="arial" w:hAnsi="arial" w:cs="arial"/>
          <w:b/>
          <w:i w:val="0"/>
          <w:strike w:val="0"/>
          <w:noProof w:val="0"/>
          <w:color w:val="000000"/>
          <w:position w:val="0"/>
          <w:sz w:val="20"/>
          <w:u w:val="none"/>
          <w:vertAlign w:val="baseline"/>
        </w:rPr>
        <w:t> [*21827] </w:t>
      </w:r>
      <w:r>
        <w:rPr>
          <w:rFonts w:ascii="arial" w:eastAsia="arial" w:hAnsi="arial" w:cs="arial"/>
          <w:b w:val="0"/>
          <w:i w:val="0"/>
          <w:strike w:val="0"/>
          <w:noProof w:val="0"/>
          <w:color w:val="000000"/>
          <w:position w:val="0"/>
          <w:sz w:val="20"/>
          <w:u w:val="none"/>
          <w:vertAlign w:val="baseline"/>
        </w:rPr>
        <w:t xml:space="preserve"> Therefore, as proposed and adopted, the final rules for Part I of Form 1-A no longer require the disclosure of such information.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n302 NASAA Letter 2; WDFI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n304 Rule 262(b)(1)-(2).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(a)(2) to Part II of Form 1-A. Additionally, underwriters, those receiving sales commissions and finders' fees, promoters, counsel, executive officers, directors, and significant securityholders, among others, must be identified in the offering statement in most instances.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4 of Part I and Items 1, 10, and 11 of the Offering Circular, Part II of Form 1-A.</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Consistent with a comment received, n306 we are making technical amendments to the financial statement requirements of Item 1 (Issuer Information) of Part I to clarify and require the use of certain industry-specific terminology and, wherever possible, to use terminology that is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GAAP. These changes are designed to minimize potential confusion on the part of issuers in the banking and insurance industries that could result from the use of more general financial accounting terminology. We disagree, however, with the suggestion that we eliminate the financial statement section. n307 As we noted in the Proposing Release, the disclosure of this type of information will provide the Commission (and market participants) with more information about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as it develops to use as it considers potential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future. We also believe that the disclosure of this information will provide relevant and useful information about issuers and their offerings to investors and market participants that will help to facilitate informed investment decisions. We do not anticipate that the disclosure of financial information in response to Item 1 to Part I of Form 1-A will materially alter the compliance obligations of issuers given that the requirements draw from disclosure already required in the financial statements included in the offering circular. Additionally, we are revising Item 1 to require issuers to provide up to two email addresses to which the Commission's staff may send comment letters relating to an offering statement, rather than making this optional as proposed. The email addresses, however, will no longer be disseminated with the filings. We believe this change will result in faster reviews of offering statements by the Commission's staff. n308 Finally, consistent with the concerns underlying a comment we received, we recognize that the use of the term "publicly traded" in the outstanding securities table of Item 1 may be confusing in the context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n309 Accordingly, we have revised Item 1 to only request the name of the trading center or quotation medium, if any, for outstanding securities.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n306 E&amp;Y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n308 In the review of registered offerings the Commission's staff will call filers to obtain email addresses so as to issue comment letters electronically. Depending on the responsiveness of the filer, this can be a time consuming process.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E&amp;Y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Consistent with the views of several commenters, n310 we are clarifying that in the fee table included in Item 4 of Part I (Summary Information Regarding the Offering and Other Current or Proposed Offerings), auditor fees only need to be disclosed when the issuer is providing audited financial statements because, for example, an auditor might not be used for a Tier 1 offering. n311 This and similar items in the fee table could be left blank if not applicable and responses could be clarified in the text box following the table.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292 above.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n311 Disclosure is only required in the fee table to the extent applicable fees were incurred by the issuer in connection with the offering.</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As suggested by one commenter, n312 we are expanding the list of jurisdictions in Item 5 (Jurisdiction in Which Securities are to be Offered) so that issuers can indicate the Canadian provinces in which they intend to conduct their offerings. n313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n312 Karr Tuttle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n313 Item 5 of Part I of proposed Form 1-A did not include Canadian provinces, despite Canadian issuers being eligible issuers. Item 5, as adopted, corrects the form for Canadian issuers or for offerings that contemplate offers or sales in Canada.</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Finally, in response to one comment, n314 we are clarifying, in this release, that the scope of the term "affiliated issuer" in proposed Item 6 of Part I is only meant to include affiliates of the issuer that are issuing securities in the same offering for which qualification is currently being sought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believe this clarification is necessary in the final rules in order to avoid potential confusion among issuers as to the scope of the definition, in light of the broader definition of "affiliate" as it appears in Securities Act Rule 405. n315</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n314 Paul Hastings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n315 Rule 405 defines "affiliate" to include, among other things, persons controlling the issuer or under common control with the issuer.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II (Offering Circular)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Narrative Disclosure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 for Narrative Disclosure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Circular) in existing Form 1-A provides issuers with three options for their narrative disclosure: Model A, Model B, and Part I of Form S-1. n316 We proposed to eliminate the Model A question-and-answer format as a disclosure option, to update and retain Model B as a disclosure option (renaming it "Offering Circular"), and to continue to permit issuers to rely on Part I of Form S-1 to satisfy the disclosure obligations of Part II of Form 1-A. n317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n316 Non-corporate issuers are not permitted to use Model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II.C.3.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further proposed to create new requirements for audited financial statements and for a section containing management's discussion and analysis (MD&amp;A) of the issuer's liquidity, capital resources, and results of operations. n318 As proposed, issuers that have not generated revenue from operations during each of the three fiscal years immediately before the filing of the offering statement would be required to describe their plan of operations for the 12 months following qualification of the offering statement, including a statement about whether, in the issuer's opinion, it will be necessary to raise additional funds within the next six months to implement the plan of operations. n319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II.C.3(b)(1).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9(c) of Offering Circular, Part II of proposed Form 1-A.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Consistent with the treatment of issuers in registered offerings, we further proposed to permit issuers to incorporate by reference into Part II of Form 1-A certain items previously submitted or filed on EDGAR, regardless of whether they were provided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disclosure requirements. As proposed, incorporation by reference would be limited to documents publicly submitted or filed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issuers would have to be subject to the ongoing reporting obligations for Tier 2 offerings. n320 Issuers would be required to describe the information incorporated by reference, and include a separate hyperlink to the relevant document on EDGAR, which need not remain active after the filing of the related offering statement.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n320 Issuers following the Offering Circular disclosure model would be permitted to incorporate by reference Items 2 through 14, whereas issuers following the narrative disclosure in Part I of Form S-1 would be permitted to incorporate by reference Items 3 through 11 (other than Item 11(e)) of Part I of Form S-1.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III to proposed Form 1-A. As with Model B, the item numbers in the Offering Circular format of proposed Part II of Form 1-A and Part I of Form S-1 do not align.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Several commenters recommended against the proposed elimination of the Model A disclosure format, and instead recommended that the Commission retain an updated version of the </w:t>
      </w:r>
      <w:r>
        <w:rPr>
          <w:rFonts w:ascii="arial" w:eastAsia="arial" w:hAnsi="arial" w:cs="arial"/>
          <w:b/>
          <w:i w:val="0"/>
          <w:strike w:val="0"/>
          <w:noProof w:val="0"/>
          <w:color w:val="000000"/>
          <w:position w:val="0"/>
          <w:sz w:val="20"/>
          <w:u w:val="none"/>
          <w:vertAlign w:val="baseline"/>
        </w:rPr>
        <w:t> [*21828] </w:t>
      </w:r>
      <w:r>
        <w:rPr>
          <w:rFonts w:ascii="arial" w:eastAsia="arial" w:hAnsi="arial" w:cs="arial"/>
          <w:b w:val="0"/>
          <w:i w:val="0"/>
          <w:strike w:val="0"/>
          <w:noProof w:val="0"/>
          <w:color w:val="000000"/>
          <w:position w:val="0"/>
          <w:sz w:val="20"/>
          <w:u w:val="none"/>
          <w:vertAlign w:val="baseline"/>
        </w:rPr>
        <w:t xml:space="preserve"> format. n321 Two of these commenters recommended including a Model A disclosure format that reflects the most recent version of NASAA's Form U-7. n322 One commenter recommended retaining existing Form 1-A with minor changes until such time as the Commission and NASAA could develop an improved form. n323 Six commenters, however, suggested that the Commission eliminate Model A and the proposed Offering Circular disclosure formats and instead recommended requiring disclosure by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(with reduced disclosure requirements in some instances). n324 These commenters believed that such a change would increase efficiency and comparability. One of these commenters was concerned that differences between Items 303 and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the comparable disclosure requirements of the Offering Circular format might cause confusion. n325 Two commenters recommended requiring REITs to incorporate certain of the items contained in Industry Guide 5 and Form S-11. n326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n321 BIO Letter; Karr Tuttle Letter; NASAA Letter 2; Verrill Dana Letter 1;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n322 Karr Tuttle Letter; Verrill Dana Letter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n323 NASAA Letter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n324 Canaccord Letter; CFIRA Letter 1; E&amp;Y Letter; Ladd Letter 2 (recommending the change only to the extent that the Commission believed it would increase the speed of staff reviews); McCarter &amp; English Letter; WR Hambrecht + Co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n325 E&amp;Y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n326 ABA BLS Letter; MoFo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Several commenters had specific recommendations on disclosure requirements. Four commenters recommended that the Commission find a way to require more concise risk factor disclosure. n327 One of these commenters recommended possibly imposing a limit on the number of risk factors or guidance to avoid repetition and emphasizing that disclosure should not be repeated throughout the offering circular. n328 Two commenters recommended expanding the dilution disclosure requirement in the Offering Circular format's Item 4. n329 As proposed, Item 4 only requires disclosure of any material disparity between the public offering price and the effective cash cost to insiders over the past year. These commenters recommended removing the one year restriction. One commenter recommended focusing the disclosure requirements in the offering statement on valuation assessments and a discussion of management's expectations about the company's future performance, including projections. n330 Another commenter recommended requiring disclosure of the names of "those holding more than 20% of shares" and a description of the ownership and capital structure, including descriptions of how the exercise of rights by principal shareowners could negatively affect the purchasers of shares being offered. n331 Two commenters recommended reducing and clarifying the disclosure obligations for executive compensation and management's discussion and analysis for smaller offerings. n332 One commenter recommended requiring disclosure regarding the existence of a code of ethics and corporate governance principles in a manner that would encourage issuers to adopt internal controls. n333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n327 CFIRA Letter 1; MoFo Letter; SVB Financial Letter; WR Hambrecht + Co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n328 WR Hambrecht + Co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n329 NASAA Letter 2;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n330 WR Hambrecht + Co Letter (indicating that, absent this requirement, such information would be shared orally by management or research analysts with only the biggest investors).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n331 CFA Institute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n332 Letter from Rutheford B. Campbell, Jr., Spears-Gilbert Professor of Law, University of Kentucky, March 5, 2014 ("Campbell Letter"); MoFo Letter (recommending that the Commission reduce and clarify the disclosure obligations for executive compensation and management's discussion and analysis by eliminating the need to repeat information already required to be included in the financial statements, reducing the number of years of business experience disclosure required to be included and clarifying the instructions of the executive compensation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n333 Ladd Letter 2 (referring to PCAOB AU 325 and 9325).</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 for Narrative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 the exception of clarifying changes, certain additional scaled disclosure items applicable to Tier 1 offerings, and additional guidance to issuers designed to streamline disclosure, we are adopting final rules for narrative disclosure in Form 1-A substantially as proposed. As adopted, Offering Circular disclosure in Part II of Form 1-A will cover: n334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n334 Financial statements disclosure requirements for Part F/S of Form 1-A are discussed in Section II.C.3.b(2)(c). below.</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information about the issuer and the offering, including identification of any underwriters and disclosure of any underwriting discounts and commissions (Item 1: Cover Page of Offering Circular);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of Contents (Item 2);</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significant factors that make the offering speculative or substantially risky (Item 3: Summary and Risk Factors);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disparities between the public offering price and the effective cash costs for shares acquired by insiders during the past year (Item 4: Dilution);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of distribution for the offering and disclosure regarding selling securityholders (Item 5: Plan of Distribution and Selling Securityholders);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proceeds (Item 6: Use of Proceeds to Issuer);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operations of the issuer for the prior three fiscal years (or, if in existence for less than three years, since inception) (Item 7: Description of Business);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physical properties (Item 8: Description of Property);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Discussion and analysis of the issuer's liquidity and capital resources and results of operations through the eyes of management covering the two most recently completed fiscal years and interim periods, if required; and, for issuers that have not received revenue from operations during each of the three fiscal years immediately before the filing of the offering statement (or since inception, whichever is shorter), the plan of operations for the 12 months following qualification of the offering statement, including a statement about whether the issuer anticipates that it will be necessary to raise additional funds within the next six months (Item 9: Management's Discussion and Analysis of Financial Condition and Results of Operations);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directors, executive officers and significant employees with a discussion of any family relationships within that group, business experience during the past five years, and involvement in certain legal proceedings during the past five years (Item 10: Directors, Executive Officers and Significant Employees);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Group-level executive compensation disclosure for the most recent fiscal year for the three highest paid executive officers or directors with Tier 2 requiring individual disclosure of the three highest paid executive officers or directors (Item 11: Compensation of Directors and Executive Officers);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Beneficial ownership of voting securities by executive officers, directors, and 10% owners (Item 12: Security Ownership of Management and Certain Securityholders);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Transactions with related persons, promoters and certain control persons (Item 13: Interest of Management and Others in Certain Transactions);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terms of the securities being offered (Item 14: Securities Being Offered);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events that would have triggered disqualification of the offering under Rule 262 if the issuer could not </w:t>
      </w:r>
      <w:r>
        <w:rPr>
          <w:rFonts w:ascii="arial" w:eastAsia="arial" w:hAnsi="arial" w:cs="arial"/>
          <w:b/>
          <w:i w:val="0"/>
          <w:strike w:val="0"/>
          <w:noProof w:val="0"/>
          <w:color w:val="000000"/>
          <w:position w:val="0"/>
          <w:sz w:val="20"/>
          <w:u w:val="none"/>
          <w:vertAlign w:val="baseline"/>
        </w:rPr>
        <w:t> [*21829] </w:t>
      </w:r>
      <w:r>
        <w:rPr>
          <w:rFonts w:ascii="arial" w:eastAsia="arial" w:hAnsi="arial" w:cs="arial"/>
          <w:b w:val="0"/>
          <w:i w:val="0"/>
          <w:strike w:val="0"/>
          <w:noProof w:val="0"/>
          <w:color w:val="000000"/>
          <w:position w:val="0"/>
          <w:sz w:val="20"/>
          <w:u w:val="none"/>
          <w:vertAlign w:val="baseline"/>
        </w:rPr>
        <w:t xml:space="preserve"> rely on the provisions in Rule 262(b)(1). n335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the final disqualification provisions in Section II.G. below. The final rules require issuers to provide this "bad actor" disclosure even if it elects to follow the Part I of Form S-1 disclosure format.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rules eliminate Model A as a disclosure format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as proposed. While some commenters suggested that the Commission should preserve Model A as an additional disclosure format for Part II of Form 1-A or update existing Model A with NASAA's more recent Form U-7, we are not persuaded that a question-and-answer format should be retained in the final rules. As we noted in the Proposing Release, the Model A disclosure format has historically been used less frequently, and resulted in less-uniform disclosure and a longer time to qualification than the Model B disclosure format. n336 We do not believe that the use of Form U-7, which is largely similar to Model A and is also in a question-and-answer format, will alter this result. While the question-and-answer disclosure format does provide issuers with additional flexibility, we believe that the Offering Circular disclosure format (formerly called Model B) and Part I of Forms S-1 or S-11 provide issuers with sufficient flexibility in choosing their disclosure format without any of the potential delays or uniform disclosure issues associated with Model A, either currently or even if it is updated with Form U-7. We are further concerned that a question-and-answer format may not best serve the interests of investors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by providing them with less-uniform disclosure in a potentially unfamiliar format. Additionally, we are concerned that a question-and-answer format may incorrectly lead issuers to believe that, despite the guidance contained in the form itself, less complete disclosure is required under this format, thereby causing unnecessary delays in the qualification process. Lastly, and particularly with respect to Tier 2 offerings, we do not believe that a question-and-answer format is appropriate for issuers and investors in larger-sized offerings that generally benefit from disclosure that is comparable between offerings in format and information disclosed. For similar reasons, we do not believe that this format is appropriate in offerings of any size by issuers that seek to foster potential trading in the secondary markets. n337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 below for a discussion of the final rules for ongoing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proposed, the final rules will require issuers to provide disclosure in Part II of Form 1-A that follows the Offering Circular or Part I of Form S-1 disclosure format. Additionally, we agree with commenters that certain additional disclosure requirements may be appropriate for offerings by REITs and similar issuers. The final rules, therefore, also permit issuers to follow, in addition to the Offering Circular and Part I of Form S-1 formats, the form disclosure requirements of Part I of Form S-11. n338 An issuer may, however, only use Part I of Form S-11 if the securities are eligible to be registered on that form. As proposed and adopted with respect to disclosure under Part I of Form S-1, issuers following Part I of Form S-11 may follow smaller reporting company narrative disclosure requirements if they meet the definition of that term in Securities Act Rule 405. n339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n338 As proposed, issuers must choose one format to follow for the offering circular and may not combine items from different formats.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II to proposed and final Form 1-A. In order to avoid confusion and to facilitate the review of offering circulars by investors and the Commission's staff, the final rules will also require issuers to indicate on the offering circular cover page which format they are following.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II(a)(1)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Contrary to the suggestions of some commenters, we are not adopting rules that would limit the number of risk factors disclosed. While we appreciate the concern that certain issuers and their advisors may take an overly cautious approach to the application of our disclosure requirements resulting in numerous risk disclosures, the decision as to the appropriate mix of information that should be disclosed to investors must be based on the particular facts and circumstances of each company. We do not believe that a limit on risk factor disclosure is an appropriate substitute for the judgments of issuers and their advisors. A form-based limitation on the number of risk factors, beyond the guidance in Item 3 of Part II, could lead to incomplete disclosure that may place investors at a higher risk of potential loss and issuers at a higher risk for potential litigation if it results in appropriate risk factors being excluded.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we believe that certain other commenter concerns and suggestions as to specific narrative disclosures are already appropriately addressed by the final rules. For example, one commenter suggested that we require disclosure of the names of those holding more than 20% beneficial ownership of the issuer and a description of the issuer's ownership and capital structure, including descriptions of the exercise of rights of principal shareholders. n340 The final rules substantially address these topics. Item 12 of the Offering Circular, as proposed and adopted, requires disclosure relating to more than 10% beneficial ownership and Item 14, which is adopted as proposed, requires disclosure of the terms of all classes of outstanding capital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n340 CFA Institute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adopted, the Offering Circular includes disclosure based on disclosure guidelines set forth in the Securities Act Industry Guides as well as guidance applicable to limited partnerships and limited liability companies. n341 As suggested by commenters, n342 in order to create more flexibility in disclosure matters for smaller issuers, we are adding a materiality threshold for disclosure as it relates to time and dollar expenditures on research and development. n343 Additionally, the final rules require issuers to provide financial statements, which in the case of Tier 2 offerings must be audited, n344 as well as a section on management's discussion and analysis (MD&amp;A) of the issuer's liquidity, capital resources, and results of operations. n345 We are amending the MD&amp;A disclosure requirements in Item 9 to align more closely with the language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applies to domestic registrants n346 and smaller reporting companies. n347 Consistency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this regard may assist companies with compliance with the rules for registered offerings to the extent Tier 2 issuers eventually become Exchange Act reporting companies, while also making sure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do not have a greater disclosure obligation than registered </w:t>
      </w:r>
      <w:r>
        <w:rPr>
          <w:rFonts w:ascii="arial" w:eastAsia="arial" w:hAnsi="arial" w:cs="arial"/>
          <w:b/>
          <w:i w:val="0"/>
          <w:strike w:val="0"/>
          <w:noProof w:val="0"/>
          <w:color w:val="000000"/>
          <w:position w:val="0"/>
          <w:sz w:val="20"/>
          <w:u w:val="none"/>
          <w:vertAlign w:val="baseline"/>
        </w:rPr>
        <w:t> [*21830] </w:t>
      </w:r>
      <w:r>
        <w:rPr>
          <w:rFonts w:ascii="arial" w:eastAsia="arial" w:hAnsi="arial" w:cs="arial"/>
          <w:b w:val="0"/>
          <w:i w:val="0"/>
          <w:strike w:val="0"/>
          <w:noProof w:val="0"/>
          <w:color w:val="000000"/>
          <w:position w:val="0"/>
          <w:sz w:val="20"/>
          <w:u w:val="none"/>
          <w:vertAlign w:val="baseline"/>
        </w:rPr>
        <w:t xml:space="preserve"> domestic issuers. n348 Further, consistent with the proposed rules, issuers that have not generated revenue from operations during each of the three fiscal years immediately before the filing of the offering statement (or since inception, whichever is shorter) will be required to describe their plan of operations for the 12 months following qualification of the offering statement. n349 For companies that have been in existence for less than three years, the final rules clarify that this disclosure requirement applies to them since inception. n350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7(c)-(d) of Offering Circular, Part II of Form 1-A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Rel. No. 33-6900 (June 17, 1991) </w:t>
      </w:r>
      <w:hyperlink r:id="rId64" w:history="1">
        <w:r>
          <w:rPr>
            <w:rFonts w:ascii="arial" w:eastAsia="arial" w:hAnsi="arial" w:cs="arial"/>
            <w:b w:val="0"/>
            <w:i/>
            <w:strike w:val="0"/>
            <w:noProof w:val="0"/>
            <w:color w:val="0077CC"/>
            <w:position w:val="0"/>
            <w:sz w:val="20"/>
            <w:u w:val="single"/>
            <w:vertAlign w:val="baseline"/>
          </w:rPr>
          <w:t>[56 FR 28979]</w:t>
        </w:r>
      </w:hyperlink>
      <w:r>
        <w:rPr>
          <w:rFonts w:ascii="arial" w:eastAsia="arial" w:hAnsi="arial" w:cs="arial"/>
          <w:b w:val="0"/>
          <w:i w:val="0"/>
          <w:strike w:val="0"/>
          <w:noProof w:val="0"/>
          <w:color w:val="000000"/>
          <w:position w:val="0"/>
          <w:sz w:val="20"/>
          <w:u w:val="none"/>
          <w:vertAlign w:val="baseline"/>
        </w:rPr>
        <w:t xml:space="preserve"> (setting forth the Commission's view on the disclosure requirements for limited partnerships).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n342 CFIRA Letter 1; MoFo Letter; WR Hambrecht + Co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n343 Item 7(a)(1)(iii) of Offering Circular,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II.C.3.b(2)(c).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9 of Offering Circular,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n346 Item 9(b)(1) of Offering Circular, Part II of proposed Form 1-A is amended to track more closely the language and requirements of domestic issuers, as opposed to foreign private issuers. As proposed, the language more closely followed the requirements contained in Form 20-F for foreign private issuers.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n347 We are eliminating proposed Item 9(b)(2)-(3) of Offering Circular, Part II of Form 1-A. As proposed, these disclosures would have increased the disclosure obligations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comparison to those required of smaller reporting companies under Item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5" w:history="1">
        <w:r>
          <w:rPr>
            <w:rFonts w:ascii="arial" w:eastAsia="arial" w:hAnsi="arial" w:cs="arial"/>
            <w:b w:val="0"/>
            <w:i/>
            <w:strike w:val="0"/>
            <w:noProof w:val="0"/>
            <w:color w:val="0077CC"/>
            <w:position w:val="0"/>
            <w:sz w:val="20"/>
            <w:u w:val="single"/>
            <w:vertAlign w:val="baseline"/>
          </w:rPr>
          <w:t>17 CFR 229.305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of the final rules for simplifying Exchange Act registration of Tier 2 issuers in Section II.E.3.c.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n349 Item 9(c) of Offering Circular,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changes to the Offering Circular format adopted today will result in Offering Circular disclosure, particularly for Tier 2 offerings, more akin to what is required of smaller reporting companies in a prospectus for a registered offering. For example, the final rules require issuers in both Tier 1 and Tier 2 offerings to disclose beneficial ownership of their voting securities, as opposed to record ownership of voting and non-voting securities. n351 With respect to transactions with related persons, promoters, and certain control persons in Tier 2 offerings, issuers will no longer be required to disclose transactions in excess of $ 50,000 in the prior two years (or similar transactions currently contemplated), but rather must follow the requirements for smaller reporting company disclosure of transactions during the prior two fiscal years that exceed the lesser of $ 120,000 or 1% of the average total assets at year end for the last two completed fiscal years. n352 We originally proposed to apply this threshold to Tier 1 offerings also, but believe that the 1% of average total assets threshold could result in a lower disclosure threshold for smaller issuers than was otherwise required of such issuers under the existing rules. The final rules therefore preserve the related party transaction disclosure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they existed before the adoption of final rules today, for Tier 1 offerings so that issuers in such offerings are only required to disclose such transactions in excess of $ 50,000 in the prior two years (or similar transactions currently contemplated). n353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n351 Item 12 of Offering Circular,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n352 Item 13 of Offering Circular, Part II of Form 1-A. As adopted, Tier 2 issuers that have more than $ 5 million in average total assets at year end for the last two completed fiscal years would be required to disclose related party transactions at a higher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or more) than was previously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required the disclosure of transactions in excess of $ 50,000 in the prior two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preserving the related party transaction disclosure threshold for Tier 1 offerings, we are adopting a change applicable to Tier 1 that will provide an additional scaled disclosure option for issuers in the Offering Circular. This change is consistent with the general views of a number of commenters that urged the Commission to consider additional potential scaling for smaller issuers generally and Tier 1 offerings in particular. n354 The final rules alter the format of, but not the ultimate aggregate amount of information required to be disclosed in, the proposed executive compensation disclosure requirements for Tier 1 offerings. Instead of providing executive compensation data on an individual basis for the three highest paid officers or directors and on a group basis for all directors, as was proposed for both Tier 1 and Tier 2, issuers in Tier 1 offerings will instead be required to disclose only group-level compensation data as it applies to the three highest paid executives or directors and all directors as a collective group, including the number of persons comprising such group, covering the period of the issuer's last completed fiscal year. n355 In this regard, the final rules for Tier 1 offerings will continue to require the disclosure of important compensation data to investors, but on an aggregate, rather than individual, basis. The group-level disclosure format for the highest paid executives and all directors should help smaller issuers avoid some of the harm that could follow compensation disclosure of individual executives or directors to the market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especially when disclosure of such information would not necessarily be required in the context of a private placement or other exempt offering. n356 Further, the additional requirement to disclose the total number of persons comprising any group for which group-level data is required to be disclosed will preserve the ability of investors in Tier 1 offerings to determine the average compensation paid to all persons within the group. n357 Consistent with the suggestions of some commenters, n358 we believe that this change to the final rules will assist smaller issuers with more appropriately tailored executive compensation disclosure requirements and will provide investors with useful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Campbell Letter; MoFo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 of Offering Circular, Part II of Form 1-A. The number of persons comprising the director-level group data is also required of issuers providing compensation data under Tier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n356 For example, there are no rule-based disclosure requirements for private placements pursuant to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hyperlink r:id="rId66" w:history="1">
        <w:r>
          <w:rPr>
            <w:rFonts w:ascii="arial" w:eastAsia="arial" w:hAnsi="arial" w:cs="arial"/>
            <w:b w:val="0"/>
            <w:i/>
            <w:strike w:val="0"/>
            <w:noProof w:val="0"/>
            <w:color w:val="0077CC"/>
            <w:position w:val="0"/>
            <w:sz w:val="20"/>
            <w:u w:val="single"/>
            <w:vertAlign w:val="baseline"/>
          </w:rPr>
          <w:t>17 CFR 230.500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when the issuer only sells to accredited investors. Contrary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we believe mandated compensation (and other) disclosure is appropriate in the context of a public offering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Additionally, however, we believe that the final disclosure rules for such information are appropriately tailored to provide information to investors.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n357 This requirement is a change to the disclosure requirements of group-level data in both Tiers. Although this information would have been ascertainable under Tier 2 by comparing the group-level disclosure of director compensation to the number of directors disclosed pursuant to Item 10 of the Offering Circular, we believe the change will facilitate investors' calculations of average director compensation without significantly increasing the burden on Tier 2 issuers.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n358 Campbell Letter; MoFo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do not, however, believe that further scaling of smaller issuers' MD&amp;A is necessary under the final rules. As we noted in the Proposing Release, while the final rules provide issuers with more detailed instructions on MD&amp;A disclosure, similar disclosure is already called for under existing requirements. n359 The final MD&amp;A requirements clarify existing requirements and will likely save issuers time by providing more express guidance regarding the type of information and analysis that should be included. We believe the clearer requirements will lead to improved MD&amp;A disclosure, which will provide investors with better visibility into management's perspective on the issuer's financial condition and operations. The final provisions for MD&amp;A disclosure in the Offering Circular, however, are not as extensive as those required under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n360 As proposed, the final Offering Circular format includes detailed guidance and requirements similar to Item 303 with respect to liquidity, capital resources, and results of operations, including the most significant trend information, n361 but does not separately call for disclosure of off-balance sheet arrangements or a table of contractual obligations. n362 Similar to </w:t>
      </w:r>
      <w:r>
        <w:rPr>
          <w:rFonts w:ascii="arial" w:eastAsia="arial" w:hAnsi="arial" w:cs="arial"/>
          <w:b/>
          <w:i w:val="0"/>
          <w:strike w:val="0"/>
          <w:noProof w:val="0"/>
          <w:color w:val="000000"/>
          <w:position w:val="0"/>
          <w:sz w:val="20"/>
          <w:u w:val="none"/>
          <w:vertAlign w:val="baseline"/>
        </w:rPr>
        <w:t> [*21831] </w:t>
      </w:r>
      <w:r>
        <w:rPr>
          <w:rFonts w:ascii="arial" w:eastAsia="arial" w:hAnsi="arial" w:cs="arial"/>
          <w:b w:val="0"/>
          <w:i w:val="0"/>
          <w:strike w:val="0"/>
          <w:noProof w:val="0"/>
          <w:color w:val="000000"/>
          <w:position w:val="0"/>
          <w:sz w:val="20"/>
          <w:u w:val="none"/>
          <w:vertAlign w:val="baseline"/>
        </w:rPr>
        <w:t xml:space="preserve"> smaller reporting companies in registered offerings,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are required to disclose information about the issuer's results of operations for the two most recently completed fiscal years and interim periods, when applicable. n363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n359 MD&amp;A disclosure is specifically required by Model A. Model B calls for similar information in Item 6, which requires disclosure of the characteristics of the issuer's operations or industry that may have a material impact upon the issuer's future financial performance. Item 6 also requires disclosure of the issuer's plan of operations and short-term liquidity if the issuer has not received revenue from operations during each of the three fiscal years immediately prior to filing the offering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n360 </w:t>
      </w:r>
      <w:hyperlink r:id="rId67" w:history="1">
        <w:r>
          <w:rPr>
            <w:rFonts w:ascii="arial" w:eastAsia="arial" w:hAnsi="arial" w:cs="arial"/>
            <w:b w:val="0"/>
            <w:i/>
            <w:strike w:val="0"/>
            <w:noProof w:val="0"/>
            <w:color w:val="0077CC"/>
            <w:position w:val="0"/>
            <w:sz w:val="20"/>
            <w:u w:val="single"/>
            <w:vertAlign w:val="baseline"/>
          </w:rPr>
          <w:t>17 CFR 229.303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n361 17 CFR 303(a)(1)-(3).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Form 20-F, at Item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n362 An issuer may, however, be required to disclose such information during the course of the qualification process, if material to an understanding of the issuer's financial condition.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n363 When management's discussion and analysis of the financial condition and results of operations is provided for interim period financial statements, any material change in financial condition from the end of the preceding fiscal year to the date of the most recent interim balance sheet should be discussed. Also, any material changes in results of operations with respect to the most recent fiscal year-to-date period for which an income statement is provided and the corresponding year-to-date period of the preceding fiscal year shall be discussed.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Item 9(a) of the Offering Circular,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as noted above, the updates to the Offering Circular disclosure requirements will not result in an overall increase in an issuer's disclosure obligations. For example, as mentioned above, certain issuers will have a higher threshold for reporting related party transactions than would have previously been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Additionally, Tier 1 issuers (which will likely be smaller companies) will, in comparison to the proposed rules, benefit from further scaling of related party transactions and compensation-related disclosures. Further, as proposed, all issuers will be permitted to provide more streamlined disclosure of dilutive transactions with insiders by no longer being required to present a dilution table based on the net tangible book value per share of the issuer's securities. n364 While we disagree with commenters that suggested we should expand disclosure provisions related to dilution, n365 the final rules, which reduce the disclosure time period from three years to one year, are consistent with their view that the disclosure of this information should not depend on when such shares were acquired. We do not believe that information regarding dilution covering more than the prior year is necessary for the smaller issuers likely to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nor do we believe that a reduction in the required disclosure from three years to one year, as proposed and adopted, will negatively affect investor protection. Additionally, the final provisions for MD&amp;A disclosure clarify existing requirements and should benefit issuers by providing more express guidance regarding the type of information and analysis that should be included, including instructions about disclosure of operating results. We believe that these clarifications should also lead to improved MD&amp;A disclosure, which will provide investors with better visibility into management's perspective on the issuer's financial condition and results of operations. Investors, particularly in Tier 2 offerings, will also benefit from disclosure that is more consistent across issuers in both registered offerings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 (Dilution) of the Offering Circular,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 2, at fn. 50; WDFI Letter, at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making one change to the disclosure requirements of Item 6 (Use of Proceeds) in the final rules. As proposed, issuers were required to disclose if any material amount of other funds are to be used in conjunction with the proceeds raised in the offering. If so, an issuer would be required to state the amounts and sources of such other funds. The final rules include these proposed provisions, but add a requirement that the issuer further provide disclosure about whether such other funds are firm or contingent. While we did not receive any comment specifically addressing this issue, where applicable, this type of information would generally be required to be disclosed as part of the staff review and comment process before qualification. We believe an express requirement in the final rules will ultimately save issuers time in the qualification process and therefore are including language addressing this issue in the final rules. n366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5 to Item 6 (Use of Proceeds) of Part II of Form 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clarity, we are moving the requirements to furnish certain supplemental information found in Item 7 (Business Description) of Part II to Form 1-A to General Instruction IV (Supplemental Information) to Form 1-A, where similar requirements are found. We believe that providing these instructions in one place will help issuers understand and comply with the process for furnishing supplemental information to the Commission. The process for furnishing supplemental information to the Commission pursuant to Form 1-A is similar to the treatment of such information in registered offerings. n367 Additionally, since we believe it is important for the Commission to be aware of the existence--rather than the non-existence--of such reports, the final rules no longer require an issuer to inform the Commission if no such report has been prepared. Item 7 is further revised to clarify that issuers must only disclose distinctive or special characteristics of the issuer's operation or industry that are reasonably likely to have a material impact on its future financial performance. n368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n367 In this regard, we have also clarified in General Instruction IV that supplemental information provided to the Commission may be returned in certain circumstances and will be handled by the Commission in a similar manner to supplemental information provided in connection with registered offerings.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n368 The language in proposed Item 7 to Part II of Form 1-A indicated that issuers had to disclose characteristics that "may" have a material impact on its future financial performance. We believe this clarifying change in the final rules will help facilitate compliance by smaller issuers.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rules also clarify in Item 5 (Plan of Distribution and Selling Securityholders) the calculation of selling securityholder ownership prior to an offering, which we believe will facilitate compliance with, and calculations pursuant to, this requirement. Additionally, in order to avoid potential confusion as to the scope of Items 11 and 13 to Part II of Form 1-A, the final rules make clear that issuers are required to provide disclosure for "executive officers" rather than "officers." n369 Contrary to the suggestion of one commenter, n370 we do not believe that requiring disclosure regarding the existence of a code of ethics and corporate governance principles should be a required disclosure item for the types of issuers likely to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While nothing in Part II of Form 1-A would prevent an issuer from providing more disclosure than is otherwise required in the form itself, we do not believe it would be appropriate to mandate this type of disclosure for all issuers because we anticipate that issuers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will generally be smaller companies with less complex organizational structures. n371 We further believe that the disclosure requirements of Part II of Form 1-A will provide investors with the information they need to adequately evaluate an issuer's business and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n369 The language in proposed Items 11 and 13 to Part II of Form 1-A indicated that issuers had to disclose information regarding directors and officers. We believe the clarifying language will help smaller issuers comply with the 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n370 Ladd Letter 2 (referring to PCAOB AU 325 and 9325).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93 above and Section III.C.3.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proposed, the final rules permit issuers to incorporate by reference into Part II of Form 1-A certain items previously submitted or filed on EDGAR. In a change from the proposed rules, issuers will be permitted to incorporate by reference any documents publicly submitted or filed on EDGAR, as opposed to being limited to documents submitted or filed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believe that this </w:t>
      </w:r>
      <w:r>
        <w:rPr>
          <w:rFonts w:ascii="arial" w:eastAsia="arial" w:hAnsi="arial" w:cs="arial"/>
          <w:b/>
          <w:i w:val="0"/>
          <w:strike w:val="0"/>
          <w:noProof w:val="0"/>
          <w:color w:val="000000"/>
          <w:position w:val="0"/>
          <w:sz w:val="20"/>
          <w:u w:val="none"/>
          <w:vertAlign w:val="baseline"/>
        </w:rPr>
        <w:t> [*21832] </w:t>
      </w:r>
      <w:r>
        <w:rPr>
          <w:rFonts w:ascii="arial" w:eastAsia="arial" w:hAnsi="arial" w:cs="arial"/>
          <w:b w:val="0"/>
          <w:i w:val="0"/>
          <w:strike w:val="0"/>
          <w:noProof w:val="0"/>
          <w:color w:val="000000"/>
          <w:position w:val="0"/>
          <w:sz w:val="20"/>
          <w:u w:val="none"/>
          <w:vertAlign w:val="baseline"/>
        </w:rPr>
        <w:t xml:space="preserve"> change will continue to facilitate the provision of required information to investors, while taking a consistent approach to information previously provided to the Commission and publicly available on EDGAR. Issuers following the Offering Circular disclosure model will be permitted to incorporate by reference into Items 2 through 14; issuers following the narrative disclosure in Part I of Form S-1 will be permitted to incorporate by reference into Items 3 through 11 (other than Item 11(e)) of Part I of Form S-1; issuers following the narrative disclosure in Part I of Form S-11 will be permitted to incorporate by reference into Items 3 through 26, Item 28, and Item 30 of Part I of Form S-11. n372 The final rules require issuers to describe the information incorporated by reference, and include a separate hyperlink to the relevant document on EDGAR, which need not remain active after the filing of the related offering statement. Additionally, Form 1-A encourages issuers to cross-reference items within the form, where applicable. n373 Further, in order to avoid incorporation by reference to stale information without requiring the latest version of the document to be filed, Form 1-A indicates that, if any substantive modification has occurred in the text of any document incorporated by reference since such document was filed, the issuer must file with the reference a statement containing the text and date of such modification. n374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III to Form 1-A. Since, as proposed, the financial statements required by Part F/S would apply to those following the Form S-1 format, rather than Item 11(e), we have removed the reference to that item in General Instruction III for clarity. Although, as proposed, Items 11(f) and (g) are also not required for those following the Form S-1 format, we continue to specifically allow for cross-referencing and incorporation by reference in those items for those voluntarily choosing to provide such disclosure. As with Model B, the item numbers in the Offering Circular format of Part II of Form 1-A and Part I of Form S-1 do not align.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Issuers may, for example, add a cross-reference to disclosure found in the financial statements. However, they may not incorporate by reference or add a cross-reference within the financial statements to disclosures found elsewhere.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III to Form 1-A, which does not allow for incorporation by reference in Part 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Securities Act Rule 411(c) and Exchange Act Rule 12b-32 (providing a similar requirement when incorporating exhibits by reference in filings under the Securities Act and Exchange Act).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Statements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 for 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Part F/S of Form 1-A currently requires issuers n375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to provide the following financial statements prepared in accordance with U.S. GAAP: n376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n375 The requirements also apply to the issuer's predecessors or any business to which the issuer is a successor.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1-A, Part F/S (2014).</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balance sheet as of a date within 90 days before filing the offering statement (or as of an earlier date, not more than six months before filing, if the Commission approves upon a showing of good cause) but, for filings made more than 90 days after the end of the issuer's most recent fiscal year, the balance sheet must be dated as of the end of the fiscal year;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statements of income, cash flows, and stockholders' equity for each of the two fiscal years preceding the date of the most recent balance sheet, and for any interim period between the end of the most recent fiscal year and the date of the most recent balance sheet;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statements of significant acquired or to be acquired businesses;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 forma information relating to significant business combinations.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required financial statements may be unaudited unless the issuer has already obtained an audit for another purpose. n377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n377 The issuer would be considered to have audited financial statements if the qualifications and reports of the auditor meet the requirements of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audit was conducted in accordance with U.S. GAAS or the standards of the PCAOB. The auditor is not required to be registered with the PCAOB.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proposed to generally maintain the existing financial statement requirements of current Part F/S of Form 1-A for Tier 1 offerings, while requiring Tier 2 issuers to file audited financial statements. n378 We proposed to require all issuers to file balance sheets as of the two most recently completed fiscal year ends (or for such shorter time that they have been in existence), instead of the current requirement to file a balance sheet as of only the most recently completed fiscal year end. As proposed, financial statements for U.S.-domiciled issuers would be required to be prepared in accordance with U.S. GAAP. Additionally, however, we proposed to permit Canadian issuers to prepare financial statements in accordance with either U.S. GAAP or International Financial Reporting Standards (IFRS) as issued by the International Accounting Standards Board (IASB). n379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(c) of Part F/S of proposed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n379 If the proposed financial statements comply with IFRS as issued by the IASB, such compliance must be unreservedly and explicitly stated in the notes to the financial statements and the auditor's report must include an opinion on whether the financial statements comply with IFRS as issued by the IASB.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Rule (a)(2) to Part F/S of proposed Form 1-A.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Item 17(c) of Form 20-F.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issuers conducting Tier 1 offerings would be required to follow the requirements for the form and content of their financial statements set out in Part F/S, rather than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certain less common circumstances, however, such as for an acquired business or subsidiary guarantors, Part F/S would direct issuers conducting Tier 1 offerings to comply with certain portions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provides guidance on the financial statements required for entities other than the issuer. n380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n380 We proposed to update the requirements for financial statements of businesses acquired or to be acquired in Part F/S to refer to the requirements of Rule 8-04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also proposed to provide specific references to the relevant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regarding the requirements for financial statements of guarantors and the issuers of guaranteed securities (Rule 3-10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financial statements of affiliates whose securities collateralize an issuance of securities (Rule 3-16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financial statements provided in connection with oil and gas producing activities (Rule 4-10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proposed, the financial statements provided in these circumstances would only be required to be audited to the extent the issuer had already obtained an audit of its financial statements for other purposes.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all Tier 2 offerings, the proposed rules would require issuers to follow the financial statement requirements of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if the issuer conducting a Tier 2 offering were a smaller reporting company, unless otherwise noted in Part F/S. This requirement would include any financial information with respect to acquired businesses required by Rule 8-04 and 8-05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n381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n381 Tier 2 issuers would, however, follow paragraph (a)(3) of Part F/S of proposed Form 1-A with respect to the age of the financial statements and the periods to be presented. In Tier 2 offerings, the form and contents of financial statements for other entities follow the requirements of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issuers conducting Tier 2 offerings would be required to have their financial statements audited. As with Tier 1 offerings, the auditor of financial statements would need to be independent under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must comply with the other requirements of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but need not be PCAOB-registered. n382 Unlike Tier 1 </w:t>
      </w:r>
      <w:r>
        <w:rPr>
          <w:rFonts w:ascii="arial" w:eastAsia="arial" w:hAnsi="arial" w:cs="arial"/>
          <w:b/>
          <w:i w:val="0"/>
          <w:strike w:val="0"/>
          <w:noProof w:val="0"/>
          <w:color w:val="000000"/>
          <w:position w:val="0"/>
          <w:sz w:val="20"/>
          <w:u w:val="none"/>
          <w:vertAlign w:val="baseline"/>
        </w:rPr>
        <w:t> [*21833] </w:t>
      </w:r>
      <w:r>
        <w:rPr>
          <w:rFonts w:ascii="arial" w:eastAsia="arial" w:hAnsi="arial" w:cs="arial"/>
          <w:b w:val="0"/>
          <w:i w:val="0"/>
          <w:strike w:val="0"/>
          <w:noProof w:val="0"/>
          <w:color w:val="000000"/>
          <w:position w:val="0"/>
          <w:sz w:val="20"/>
          <w:u w:val="none"/>
          <w:vertAlign w:val="baseline"/>
        </w:rPr>
        <w:t xml:space="preserve"> issuers, issuers conducting Tier 2 offerings would be required to provide financial statements that are audited in accordance with the standards issued by the PCAOB.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F/S of proposed Form 1-A (referencing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68" w:history="1">
        <w:r>
          <w:rPr>
            <w:rFonts w:ascii="arial" w:eastAsia="arial" w:hAnsi="arial" w:cs="arial"/>
            <w:b w:val="0"/>
            <w:i/>
            <w:strike w:val="0"/>
            <w:noProof w:val="0"/>
            <w:color w:val="0077CC"/>
            <w:position w:val="0"/>
            <w:sz w:val="20"/>
            <w:u w:val="single"/>
            <w:vertAlign w:val="baseline"/>
          </w:rPr>
          <w:t>17 CFR 210.2-01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we proposed to update the Form 1-A financial statement requirements to be consistent with the proposed timetable for ongoing reporting. n383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are required to prepare a balance sheet as of a date not more than 90 days before filing the offering statement, or not more than six months before filing if approved by the Commission upon a showing of good cause. n384 In practice, issuers often receive a six-month accommodation. If the financial statements are filed more than 90 days after the end of the issuer's most recently completed fiscal year, the financial statements must include that fiscal year. n385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n383 The rules for ongoing reporting are discussed in Section II.E.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1-A, Part F/S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proposed to extend the permissible age of financial statements in Form 1-A to nine months, in order to permit the provision of financial statements that are updated on a timetable consistent with our proposed requirement for semiannual interim reporting. n386 We also proposed to add a new limitation on the age of financial statements at qualification, under which an offering statement could not be qualified if the date of the balance sheet included under Part F/S were more than nine months before the date of qualification. n387 For filings made more than three months after the end of the issuer's most recent fiscal year, the balance sheet would be required to be dated as of the end of the most recent fiscal year. n388 For filings made more than nine months after the end of the issuer's most recent fiscal year, the balance sheet would be required to be dated no earlier than as of six months after the end of the most recent fiscal year. n389 If interim financial statements are required, they would be required to cover a period of at least six months. n390 In the Proposing Release, we noted that requiring issuers to file interim financial statements no older than nine months and covering a minimum of six months would have the beneficial effect of eliminating what could otherwise be a requirement for certain issuers to provide quarterly interim financial statements during the qualification process and would be consistent with the timing of our proposed ongoing reporting requirements. n391 We proposed to generally maintain the timing requirement of existing Form 1-A concerning the date after which an issuer must provide financial statements dated as of the most recently completed fiscal year, but to change the interval from 90 calendar days to three months. n392 While not proposed, we additionally solicited comment on whether Tier 2 issuers should be required to submit financial statements in interactive data format using the eXtensible Business Reporting Language (XBRL).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n386 This age of financial statements requirement is also consistent with the treatment of foreign private issuers in the context of registered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Division of Corporation Finance's Financial Reporting Manual, at 6620,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http://www.sec.gov/divisions/corpfin/cffinancialreportingmanual.pdf#topic6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n387 Form 1-A currently does not expressly limit the age of financial statements at qualification. In practice, however, Commission staff requires issuers to update financial statements before qualification to the extent such financial statements no longer satisfy Form 1-A's requirements for the age of financial statements at the time of filing.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(a)(3)(i) to Part F/S of proposed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(a)(3)(iv) to Part F/S of proposed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II.E.1.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(a)(3)(i) to Part F/S of proposed Form 1-A.</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received numerous detailed suggestions from commenters on our proposed financial statement requirements for Part F/S of Form 1-A. Commenters were generally supportive of the proposed rules, but also raised concerns as to the effect some of the proposed requirements for audits in Tier 2 offerings could have on issuers and recommended clarifying revisions that would help to make the financial statements more consistent in some respects with those required in registered offerings, while also eliminating potentially confusing or inconsistent terminology.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Commenters generally supported the proposed increase to two years of balance sheets. n393 One commenter noted that the Commission's proposal to require two years of balance sheets was appropriate, particularly in light of the existing requirement to provide statements of income, cash flows and stockholders' equity for two years. n394 Another commenter, however, argued against two years of balance sheets for Tier 1 issuers instead of the one year required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n395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Institute Letter; ABA BLS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n394 ABA BLS Letter (noting that in light of the existing requirements, the proposed change did not seem unduly burdensome).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n395 Campbell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commenters generally approved of the proposed rules not requiring audits for Tier 1 issuers, n396 many recommended making changes to the proposed auditing requirements for the financial statements included in an offering. n397 One commenter recommended not requiring audited financial statements until after the first year of operations as a "public startup company" or not at all for companies that are pre-revenue or that have paid-in capital, assets and revenues below a specified threshold. n398 Many commenters recommended allowing Tier 1 issuers to designate financial statements as "audited" if the auditor was only independent in accordance with the rules of the AICPA and not in accordance with the Commission's auditor independence rules. n399 These commenters noted that the proposed requirements for financial statements only to qualify as "audited" if the auditor complies with the independence standards of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opposed to the independence standards of the AICPA, may increase costs to smaller issuers due to the increased likelihood that an issuer would need to have their financial statements audited a second time by an auditor who was independent under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One commenter requested clarification of whether a Tier 1 issuer could voluntarily provide an audit opinion on its financial statements that was obtained for other purposes if the auditor complied with U.S. GAAS, including AICPA independence standards, but not with the Commission's independence rules. n400 Several commenters recommended requiring Tier 1 issuers that provide unaudited financial statements to label them as unaudited. n401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Institute Letter; ABA BLS Letter; Campbell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n397 ABA BLS Letter; BDO Letter; Canaccord Letter; CAQ Letter; CFA Letter; CFIRA Letter 2; Deloitte Letter; E&amp;Y Letter; Letter from KPMG LLP, March 24, 2014 ("KPMG Letter"); Letter from McGladrey LLP ("McGladrey Letter"); MoFo Letter; WOC Letter;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n398 Letter from Jason Coombs, Co-Founder and CEO, Public Startup Company, Inc., March 25, 2014 ("Public Startup Co. Letter 3") (suggesting three tiers, where at least the first two would not require audited financial statements); Public Startup Co. Letter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n399 BDO Letter; CAQ Letter; Deloitte Letter; E&amp;Y Letter; KPMG Letter; McGladrey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n400 CAQ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n401 CAQ Letter (recommending that such issuers disclose that the financial statements have not been subject to an audit or review by an independent accountant); E&amp;Y Letter; KPMG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Many commenters recommended allowing financial statements in Tier 2 offerings to be audited in accordance </w:t>
      </w:r>
      <w:r>
        <w:rPr>
          <w:rFonts w:ascii="arial" w:eastAsia="arial" w:hAnsi="arial" w:cs="arial"/>
          <w:b/>
          <w:i w:val="0"/>
          <w:strike w:val="0"/>
          <w:noProof w:val="0"/>
          <w:color w:val="000000"/>
          <w:position w:val="0"/>
          <w:sz w:val="20"/>
          <w:u w:val="none"/>
          <w:vertAlign w:val="baseline"/>
        </w:rPr>
        <w:t> [*21834] </w:t>
      </w:r>
      <w:r>
        <w:rPr>
          <w:rFonts w:ascii="arial" w:eastAsia="arial" w:hAnsi="arial" w:cs="arial"/>
          <w:b w:val="0"/>
          <w:i w:val="0"/>
          <w:strike w:val="0"/>
          <w:noProof w:val="0"/>
          <w:color w:val="000000"/>
          <w:position w:val="0"/>
          <w:sz w:val="20"/>
          <w:u w:val="none"/>
          <w:vertAlign w:val="baseline"/>
        </w:rPr>
        <w:t xml:space="preserve"> with either PCAOB standards or U.S. GAAS. n402 One commenter limited its recommendation to smaller Tier 2 issuers and conditioned this recommendation on the Commission not altering the requirement that auditors be independent under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n403 This commenter also recommended conditioning the ability to follow U.S. GAAS under Tier 2 on the issuer's showing of undue cost and impracticability in the offering statement and also limiting this relief to the issuer's initial Tier 2 offering. One commenter noted that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are not "issuers" (as defined in Section 2(a)(7) of the Sarbanes-Oxley Act of 2002), n404 when the audit is performed in accordance with PCAOB standards, AICPA rules would require the audit to be compliant with both AICPA and PCAOB standards and the auditor's report would have to reference both AICPA and PCAOB standards. This commenter also noted, however, that given recent changes to the auditor's report under AICPA standards, it may not be possible for the auditor to be in compliance with both AICPA and PCAOB standards from a reporting perspective. n405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n402 ABA BLS Letter; BDO Letter; Canaccord Letter; Deloitte Letter; E&amp;Y Letter; KPMG Letter; McGladrey Letter; MoFo Letter;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n403 ABA BLS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n404 </w:t>
      </w:r>
      <w:hyperlink r:id="rId70" w:history="1">
        <w:r>
          <w:rPr>
            <w:rFonts w:ascii="arial" w:eastAsia="arial" w:hAnsi="arial" w:cs="arial"/>
            <w:b w:val="0"/>
            <w:i/>
            <w:strike w:val="0"/>
            <w:noProof w:val="0"/>
            <w:color w:val="0077CC"/>
            <w:position w:val="0"/>
            <w:sz w:val="20"/>
            <w:u w:val="single"/>
            <w:vertAlign w:val="baseline"/>
          </w:rPr>
          <w:t>15 U.S.C. 7201(a)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n405 KPMG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Additionally, two commenters expressed concern about potential confusion that could result from requiring PCAOB standards in Tier 2 offerings, but not requiring PCAOB registration. n406 One of these commenters recommended avoiding any potential confusion by allowing for audits under U.S. GAAS in Tier 2 offerings. n407 Another commenter stated that the issue could be resolved by requiring either the use of PCAOB-registered auditors for Tier 2 offerings or appropriate disclosure of the auditor's PCAOB registration status, noting that the disclosure option would result in lower costs to the issuer and fewer instances in which an issuer would need to have its financial statements audited a second time under PCAOB standards. n408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n406 BDO Letter; Deloitte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n407 Deloitte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n408 BDO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asked the Commission to clarify issues relating to transition reporting for Tier 1 issuers that have previously conducted an offering pursuant to the exemption under Section 4(a)(6) and were required to file reviewed annual financial statements. n409 Another commenter asked the Commission to clarify the application of the audit requirements applicable to Tier 1 issuers that have audited financial statements prepared for other purposes, in light of potentially contradictory references in proposed Form 1-A to the "standards of the PCAOB" and the PCAOB auditing standards. n410 One commenter recommended not requiring audited financials under either Tier 1 or Tier 2 for "small companies with limited revenues and assets." n411 Another commenter raised concerns about allowing Tier 1 issuers to include financial statements audited using U.S. GAAS and not requiring that all audits be conducted by PCAOB-registered auditors. n412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n409 E&amp;Y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n410 CAQ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n411 WOC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n412 CFA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Many commenters recommend making other changes to the financial statement requirements not directly related to audit requirements. n413 A number of commenters suggested allowing companies to use alternatives under U.S. GAAP for non-public business entities when preparing their financial statements, since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would otherwise be considered "public business entities" under FASB standards. n414 These commenters were concerned about the need for issuers to have their financial statements prepared and audited a second time under U.S. GAAP applicable to public business entities, as discussed in greater detail below. One commenter did not address this issue with respect to Tier 1, but recommended allowing the smallest Tier 2 issuers to follow alternatives under U.S. GAAP applicable to non-public business entities. n415 One commenter recommended allowing companies to include financial statements prepared in accordance with alternatives under U.S. GAAP for non-public business entities in offerings up to a specified minimum, suggesting $ 10 million or $ 20 million. n416 Another commenter recommended explicitly stating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are subject to "public business entity" requirements if the final rules do not provide for the use of, or a non-costly transition from, financial statements based on alternatives under U.S. GAAP for non-public business entities. n417 One commenter limited its recommendation with respect to the applicability of alternatives under U.S. GAAP for non-public business entities to Tier 1 issuers and to entities whose financial statements are required to be included in offering statements relying on Tier 1. n418 Another commenter noted that significant acquired businesses will qualify as "public business entities" because their financial statements are filed with the Commission. n419 As a result, financial statements of those businesses would also need to be revised, and an issuer would potentially need to have their financial statements prepared and audited a second time under U.S. GAAP applicable to public business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n413 ABA BLS Letter; BDO Letter; Letter from Frederick D. Lipman, Blank Rome LLP, March 17, 2014 ("Blank Rome Letter"); Canaccord Letter; CAQ Letter; CFIRA Letter 1; Deloitte Letter; E&amp;Y Letter; KPMG Letter; Karr Tuttle Letter; McGladrey Letter; MoFo Letter; PwC Letter;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n414 ABA BLS Letter; Canaccord Letter; CAQ Letter; CFIRA Letter 1; Deloitte Letter; E&amp;Y Letter; KPMG Letter; McGladrey Letter; MoFo Letter;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n415 ABA BLS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n416 McGladrey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n417 KPMG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n418 E&amp;Y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n419 Deloitte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recommended allowing issuers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defer adopting new or revised accounting standards effective for public companies if non-public business entities have a delayed effective date (similar to accommodations for emerging growth companies under Section 102(b) of the JOBS Act). n420 Two commenters recommended either clarifying how the disclosure requirements for pro forma financial information in Part F/S for Tier 1 issuers differ from Rule 8-05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or requiring such Tier 1 issuers to follow Rule 8-05. n421 One commenter recommended allowing companies formed within nine months of the filing date of the offering statement to provide only a discussion of their financial condition and operations since inception, rather than financial statements as of a date within nine months of the date of filing. n422 This commenter further recommended aligning the financial statement updating requirements with the timing of periodic reports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allowing for 120 days before year end financial statements are required in the offering statement, rather than 90 days). n423 This commenter also recommended that the Commission consider additional scaling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in the requirements concerning the financial statements of: Acquired or to-be- </w:t>
      </w:r>
      <w:r>
        <w:rPr>
          <w:rFonts w:ascii="arial" w:eastAsia="arial" w:hAnsi="arial" w:cs="arial"/>
          <w:b/>
          <w:i w:val="0"/>
          <w:strike w:val="0"/>
          <w:noProof w:val="0"/>
          <w:color w:val="000000"/>
          <w:position w:val="0"/>
          <w:sz w:val="20"/>
          <w:u w:val="none"/>
          <w:vertAlign w:val="baseline"/>
        </w:rPr>
        <w:t> [*21835] </w:t>
      </w:r>
      <w:r>
        <w:rPr>
          <w:rFonts w:ascii="arial" w:eastAsia="arial" w:hAnsi="arial" w:cs="arial"/>
          <w:b w:val="0"/>
          <w:i w:val="0"/>
          <w:strike w:val="0"/>
          <w:noProof w:val="0"/>
          <w:color w:val="000000"/>
          <w:position w:val="0"/>
          <w:sz w:val="20"/>
          <w:u w:val="none"/>
          <w:vertAlign w:val="baseline"/>
        </w:rPr>
        <w:t xml:space="preserve"> acquired businesses; guarantors of issuers of guaranteed securities; and, affiliates that collateralize an issuance. n424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n420 CAQ Letter; Deloitte Letter; E&amp;Y Letter; KPMG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n421 CAQ Letter; PwC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n422 E&amp;Y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Another commenter recommended that Tier 2 issuers not be subject to Rule 8-04(b)(3)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when the to-be-acquired business has significant loss operations. n425 This commenter recommended at least not applying Rule 8-04(b)(3) in situations where companies intend to eliminate the losses by dropping certain products or service lines of business that produced the loss. Another commenter recommended clarifying whether financial statements should also be dated within nine months of the qualification date of the offering statement. n426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n425 Blank Rome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n426 E&amp;Y Letter (referring to paragraphs (a)(3)(i) and (b)(2) of Part F/S of proposed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made a number of specific recommendations that we clarify language in particular paragraphs of the proposed requirements for financial statements in Part F/S of Form 1-A. n427 A different commenter indicated that proposed Form 1-A seemed to require issuers to disclose "selected financial information" and objected to any such requirement as being more onerous than the requirements otherwise applicable to smaller reporting companies. n428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n427 E&amp;Y Letter, Appendix 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n428 CAQ Letter.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II.C.3.a. above.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specifically supported allowing Canadian issuers to prepare their financial statements in accordance with IFRS as issued by the IASB, as proposed. n429 More generally, many commenters recommended allowing foreign issuers to use IFRS as issued by the IASB to prepare their financial statements. n430 One commenter recommended allowing U.S. companies to use IFRS when conducting offerings in Canada. n431 This comment was made within the context of providing U.S. companies the ability to list on a Canadian exchange without being subject to resale restrictions imposed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Three commenters specifically opposed adding an XBRL requirement. n432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n429 ABA BLS Letter; Canaccord Letter; MoFo Letter; NASAA Letter 2; PwC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n430 ABA BLS Letter (although supporting excluding non-Canadian foreign companies); Andreessen/Cowen Letter; Canaccord Letter (stating generally that the Commission should clarify that companies may use IFRS); CAQ Letter; Deloitte Letter; PwC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n431 Karr Tuttle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n432 BIO Letter; MoFo Letter; U.S. Chamber of Commerce Letter.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 for 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more fully below, we are adopting requirements for financial statements in Part F/S of Form 1-A with changes from the proposed rules that are designed to simplify and lower the cost of compliance for issuers, while maintaining important investor protections. As proposed, the final rules require Tier 1 and Tier 2 issuers to file balance sheets and other required financial statements as of the two most recently completed fiscal year ends (or for such shorter time that they have been in existence). With the exception of the requirement to file two years of balance sheets, the final rules largely maintain the existing financial statement requirements of current Part F/S for Tier 1 offerings, while requiring Tier 2 issuers to file audited financial statements in Part F/S.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Financial statements for U.S.-domiciled issuers will be required to be prepared in accordance with U.S. GAAP, as is currently the case. Canadian issuers, however, may prepare financial statements in accordance with either U.S. GAAP or International Financial Reporting Standards (IFRS) as issued by the International Accounting Standards Board (IASB). n433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n433 If the financial statements comply with IFRS as issued by the IASB, such compliance must be unreservedly and explicitly stated in the notes to the financial statements and the auditor's report must include an opinion on whether the financial statements comply with IFRS as issued by the IASB.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Rule (a)(2) to Part F/S of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Additionally, consistent with the suggestions of commenters and in order to be consistent with the treatment of emerging growth companies under Section 102(b)(1) of the JOBS Act, the final rules permit issuers, where applicable, to delay the implementation of new accounting standards to the extent such standards provide for delayed implementation by non-public business entities. n434 In this regard, with respect to the delayed implementation of new or revised financial accounting standards, if the issuer chooses to take advantage of the extended transition period to the same extent that a "non-issuer" company is permitted to, the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n434 CAQ Letter; Deloitte Letter; E&amp;Y Letter; KPMG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7(a)(2)(B) of the Securities Act, </w:t>
      </w:r>
      <w:hyperlink r:id="rId71" w:history="1">
        <w:r>
          <w:rPr>
            <w:rFonts w:ascii="arial" w:eastAsia="arial" w:hAnsi="arial" w:cs="arial"/>
            <w:b w:val="0"/>
            <w:i/>
            <w:strike w:val="0"/>
            <w:noProof w:val="0"/>
            <w:color w:val="0077CC"/>
            <w:position w:val="0"/>
            <w:sz w:val="20"/>
            <w:u w:val="single"/>
            <w:vertAlign w:val="baseline"/>
          </w:rPr>
          <w:t>15 U.S.C. 77g(a)(2)(B)</w:t>
        </w:r>
      </w:hyperlink>
      <w:r>
        <w:rPr>
          <w:rFonts w:ascii="arial" w:eastAsia="arial" w:hAnsi="arial" w:cs="arial"/>
          <w:b w:val="0"/>
          <w:i w:val="0"/>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Section 13(a)</w:t>
        </w:r>
      </w:hyperlink>
      <w:r>
        <w:rPr>
          <w:rFonts w:ascii="arial" w:eastAsia="arial" w:hAnsi="arial" w:cs="arial"/>
          <w:b w:val="0"/>
          <w:i w:val="0"/>
          <w:strike w:val="0"/>
          <w:noProof w:val="0"/>
          <w:color w:val="000000"/>
          <w:position w:val="0"/>
          <w:sz w:val="20"/>
          <w:u w:val="none"/>
          <w:vertAlign w:val="baseline"/>
        </w:rPr>
        <w:t xml:space="preserve"> of the Exchange Act, </w:t>
      </w:r>
      <w:hyperlink r:id="rId73"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disclose such choice at the time the issuer files the offering statement;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take advantage of the extended transition period with respect to some standards and not others, but must apply the same choice to all standards. n435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(a)(3) of Part F/S of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issuers electing not to use this accommodation must forgo this accommodation for all financial accounting standards and may not elect to rely on this accommodation in any future filings. n436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the final rules require issuers conducting Tier 1 offerings to follow the requirements for the form and content of their financial statements set out in Part F/S, rather than following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n437 However, consistent with a comment received, n438 in certain less common circumstances, such as for an acquired business or subsidiary guarantors, Part F/S directs issuers conducting Tier 1 offerings to certain portions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that provide guidance on when financial statements for entities other than the issuer are required. n439 In Tier 1 offerings the form and content of the financial statements for those other entities also follow the requirements set out in Part F/S. We believe this guidance will assist issuers with compliance with the general requirements for financial statement disclosure in these less common circumstances and is an appropriate change in the final rules. In an effort to reduce confusion, as suggested by commenters, n440 the final rules also direct issuers to Rule 8-05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pro forma information disclosure requirements. Additionally, the final rules require compliance with Rule 8-06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real estate operations acquired because real estate companies and REITs are eligible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(b) of Part F/S of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n438 E&amp;Y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n439 We are updating the requirements for financial statements of businesses acquired or to be acquired in Part F/S to refer to the requirements of Rule 8-04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are also providing specific references to the relevant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regarding the requirements for financial statements of guarantors and the issuers of guaranteed securities (Rule 3-10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financial statements of affiliates whose securities collateralize an issuance of securities (Rule 3-16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financial statements provided in connection with oil and gas producing activities (Rule 4-10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 forma financial information (Rule 8-05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income statements for real estate operations acquired or to be acquired (Rule 8-06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financial statements provided in these circumstances would only be required to be audited to the extent the issuer had already obtained an audit of those financial statements for other purposes.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n440 CAQ Letter; PwC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final rules require Tier 2 issuers to follow the financial statement requirements of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if the issuer were a smaller reporting company, unless otherwise </w:t>
      </w:r>
      <w:r>
        <w:rPr>
          <w:rFonts w:ascii="arial" w:eastAsia="arial" w:hAnsi="arial" w:cs="arial"/>
          <w:b/>
          <w:i w:val="0"/>
          <w:strike w:val="0"/>
          <w:noProof w:val="0"/>
          <w:color w:val="000000"/>
          <w:position w:val="0"/>
          <w:sz w:val="20"/>
          <w:u w:val="none"/>
          <w:vertAlign w:val="baseline"/>
        </w:rPr>
        <w:t> [*21836] </w:t>
      </w:r>
      <w:r>
        <w:rPr>
          <w:rFonts w:ascii="arial" w:eastAsia="arial" w:hAnsi="arial" w:cs="arial"/>
          <w:b w:val="0"/>
          <w:i w:val="0"/>
          <w:strike w:val="0"/>
          <w:noProof w:val="0"/>
          <w:color w:val="000000"/>
          <w:position w:val="0"/>
          <w:sz w:val="20"/>
          <w:u w:val="none"/>
          <w:vertAlign w:val="baseline"/>
        </w:rPr>
        <w:t xml:space="preserve"> noted in Part F/S. n441 This requirement also includes any financial information required for Tier 1 offerings, as discussed above, such as acquired businesses required by Rule 8-04 and 8-05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n442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(c) of Part F/S of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n442 Tier 2 issuers would, however, follow paragraphs (c)(1) of Part F/S of Form 1-A with respect to the age of the financial statements and the periods to be presented. In Tier 2 offerings, the form and content of financial statements for other entities follow the requirement of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adopted, financial statements in a Tier 1 offering are not required to be audited. Consistent with the suggestions of commenters, n443 and in order to avoid potential confusion as to the presentation of financial statements, issuers in Tier 1 offerings that do not provide audited financial statements must label their financial statements as unaudited. However, the final rules clarify that, if an issuer conducting a Tier 1 offering has already obtained an audit of its financial statements for other purposes, and that audit was performed in accordance with U.S. GAAS or the standards of the PCAOB, and the auditor followed the independence standards of either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or the independence standards of the AICPA, then those audited financial statements must be filed. n444 We believe the requirement to file already available audited financial statements will benefit investors. The auditor need not be registered with the PCAOB. While audited financial statements are not generally required to be filed for Tier 1 offerings, allowing auditors to follow the independence standards of the AICPA or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consistent with the suggestions of most commenters and will provide smaller issuers that seek to submit "audited" financial statements in Tier 1 offerings with greater flexibility in satisfying the financial statement requirements. n445 We agree that, when available, financial statements that satisfy the financial statement requirements and that have been audited by an auditor that meets the independence standards of the AICPA should be deemed "audited" for purposes of Tier 1 offerings.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n443 CAQ Letter; E&amp;Y Letter; KPMG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CAQ Letter (requesting clarification on this issue).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n445 While not a requirement, issuers in Tier 1 offerings may have independent business reasons why they seek to provide, or investors that may otherwise demand, audited 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Issuers conducting Tier 2 offerings are, by contrast, required to have their financial statements audited. The auditor of financial statements being filed as part of a Tier 2 offering must be independent under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must comply with the other requirements of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but need not be PCAOB-registered. n446 In a change from the proposed rules, and consistent with the suggestions of commenters, n447 the final rules require issuers conducting Tier 2 offerings to provide financial statements that are audited in accordance with either U.S. GAAS or the standards issued by the PCAOB.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(c)(1)(iii) of Part F/S of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n447 ABA BLS Letter; BDO Letter; Canaccord Letter; Deloitte Letter; E&amp;Y Letter; KPMG Letter; McGladrey Letter; MoFo Letter;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noted above, one commenter indicated that,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are not "issuers," as defined by Section 2(a)(7) of the Sarbanes-Oxley Act of 2002, AICPA rules would require the audit to be compliant with U.S. GAAS even if the auditor has conducted the audit in accordance with PCAOB standards. Staff of the Commission consulted with the AICPA on this issue and has been advised that an audit performed by its members of an issuer conducting an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would be required to comply with U.S. GAAS in accordance with the AICPA's Code of Professional Conduct. n448 As a result, an auditor for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 who is conducting its audit in accordance with PCAOB standards would also be required to comply with U.S. GAAS, and the auditor would need to comply with the reporting requirements of both the AICPA standards and the PCAOB standards. As further noted by this commenter, n449 there may be some question as to whether an auditor can currently comply with both sets of standards when issuing its auditor's report. Commission staff also consulted with the AICPA on this issue and has been informed that the AICPA will consider taking action to address this potential conflict so that an auditor's report would be able to comply with both sets of auditing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n448 The AICPA Code of Professional Conduct is available at: </w:t>
      </w:r>
      <w:hyperlink r:id="rId74" w:history="1">
        <w:r>
          <w:rPr>
            <w:rFonts w:ascii="arial" w:eastAsia="arial" w:hAnsi="arial" w:cs="arial"/>
            <w:b w:val="0"/>
            <w:i/>
            <w:strike w:val="0"/>
            <w:noProof w:val="0"/>
            <w:color w:val="0077CC"/>
            <w:position w:val="0"/>
            <w:sz w:val="20"/>
            <w:u w:val="single"/>
            <w:vertAlign w:val="baseline"/>
          </w:rPr>
          <w:t>http://pub.aicpa.org/codeofconduct/ethicsresources/et-cod.pdf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KPMG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Thus, requiring issuers in Tier 2 offerings to have their financial statements audited in accordance with PCAOB standards would have the effect of requiring issuers to comply with two sets of auditing standards and potentially result in audits for Tier 2 issuers being subject to additional incremental costs than would be required for registered offerings (which are only subject to PCAOB auditing standards). To avoid such a result, the final rules permit Tier 2 issuers the option of following U.S. GAAS or the standards of the PCAOB. n450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n450 As discussed above, however, compliance with PCAOB standards could also require compliance with U.S. GAAS.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believe that providing issuers with this option could help reduce the cost of required audits in Tier 2 offerings while maintaining appropriate safeguards for investors. We believe audits conducted in accordance with U.S. GAAS provide sufficient protection for investors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especially in light of the requirement that auditors for Tier 2 offerings must be independent under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Moreover, we believe that the flexibility adopted in the final rules is more appropriately tailored for the different types of issuers likely to conduct Tier 2 offerings because it will not only eliminate the potential that existed under the proposed rules that some issuers would need to have their financial statements audited a second time under PCAOB standards, but also continue to permit issuers, such as those that may seek concurrent registration of a class of securities under the Exchange Act, to comply with the PCAOB standards if they so choose. n451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II.E.3.c (Exchange Act Registration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issuer that includes financial statements audited in accordance with U.S. GAAS and PCAOB standards will likely incur additional incremental costs compared with an issuer that includes financial statements audited only in accordance with U.S. GAAS. However, we assume that an issuer would only elect to comply with both sets of auditing standards because it has concluded that the benefit of doing so (for example, to facilitate Exchange Act registration) justify these additional incremental costs. Commission staff understands that many firms that conduct audits using PCAOB standards have developed their methodology in a manner that would comply with both sets of standards, which could help contain the costs related to complying with both U.S. GAAS and PCAOB auditing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 issuer conducting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that seeks to concurrently register its securities under the Exchange Act would be required to file audited financial statements that are prepared in accordance with the standards of the PCAOB by an auditor that is PCAOB-registered. n452 The final rules therefore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none"/>
          <w:vertAlign w:val="baseline"/>
        </w:rPr>
        <w:t> [*21837] </w:t>
      </w:r>
      <w:r>
        <w:rPr>
          <w:rFonts w:ascii="arial" w:eastAsia="arial" w:hAnsi="arial" w:cs="arial"/>
          <w:b w:val="0"/>
          <w:i w:val="0"/>
          <w:strike w:val="0"/>
          <w:noProof w:val="0"/>
          <w:color w:val="000000"/>
          <w:position w:val="0"/>
          <w:sz w:val="20"/>
          <w:u w:val="none"/>
          <w:vertAlign w:val="baseline"/>
        </w:rPr>
        <w:t xml:space="preserve"> issuers with the option to provide financial statements in Part F/S of Form 1-A that comply with correlating requirements under the Exchange Act. n453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12 of the Exchange Act, Section 102 of the Sarbanes Oxley Act of 2002 and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n453 If the final rules did not permit issuers to prepare audited financial statements in accordance with the standards of the PCAOB,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rely on the amendments to Form 8-A adopted today in order to register a class of securities pursuant to Section 12 of the Exchange Act would have to have their financial statements audited a second time under PCAOB standards by a PCAOB registered auditor.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Form 1-A financial statement requirements are being further updated to be consistent with the timetable for ongoing reporting. n454 The final rules extend the permissible age of financial statements in Form 1-A to nine months, in order to permit the provision of financial statements that are updated on a timetable consistent with our requirement for semiannual interim reporting. n455 As proposed, the final rules add a new limitation on the age of financial statements at qualification, under which an offering statement cannot be qualified if the date of the most recent balance sheet included under Part F/S is more than nine months before the date of qualification. n456 For filings made more than three months but no more than nine months after the end of the issuer's most recently completed fiscal year end, issuers are required to include a balance sheet as of the two most recently completed fiscal year ends. n457 For filings made more than nine months after the end of the issuer's most recently completed fiscal year end, the balance sheet is required to be dated as of the two most recently completed fiscal year ends and an interim balance sheet must be included as of a date no earlier than six months after the end of the most recently completed fiscal year. n458 If interim financial statements are required, they are required to cover a period of at least six months. n459 Requiring issuers to file interim financial statements no older than nine months and covering a minimum of six months has the beneficial effect of eliminating what would otherwise be a requirement for certain issuers to provide quarterly interim financial statements during the qualification process and is consistent with the timing of the ongoing reporting requirements adopted today. n460 We are generally maintaining the requirement of existing Form 1-A concerning the date after which an issuer must provide financial statements dated as of the most recently completed fiscal year, but are changing the interval from 90 calendar days to three months, which we believe will simplify compliance by allowing issuers to follow full months. In order to further simplify compliance with the final rules, we also revised Part F/S of Form 1-A to streamline the application of, and simplify the language in, the rules without substantively changing the required content.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n454 Our final rules for ongoing reporting are discussed in Section II.E.1.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paragraph(s) (b)(3)-(4) of Part F/S of Form 1-A for Tier 1 issuers, which also apply to Tier 2 issuers by virtue of paragraph (c)(1) of Part F/S of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(b)(3)(A) of Part F/S of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(b)(3)(B) of Part F/S of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(b)(4) of Part F/S of Form 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discussion in Section II.E.1.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Although we solicited comment on whether issuers conducting Tier 2 offerings should be required to provide their financial statements to the Commission and on their corporate Web sites in interactive data format using XBRL, we are not adopting any such requirement in the final rules. n461 Commenters that addressed this issue opposed requiring the use of XBRL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n462 We agree and do not believe that requiring the use of XBRL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would be an appropriately tailored requirement for smaller issuers at this time. n463</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n461 Data becomes interactive when it is labeled or "tagged" using a computer markup language such as XBRL that software can process for analysis. For a discussion of current financial statement interactive data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33-9002 (Jan. 30, 2009) </w:t>
      </w:r>
      <w:hyperlink r:id="rId75" w:history="1">
        <w:r>
          <w:rPr>
            <w:rFonts w:ascii="arial" w:eastAsia="arial" w:hAnsi="arial" w:cs="arial"/>
            <w:b w:val="0"/>
            <w:i/>
            <w:strike w:val="0"/>
            <w:noProof w:val="0"/>
            <w:color w:val="0077CC"/>
            <w:position w:val="0"/>
            <w:sz w:val="20"/>
            <w:u w:val="single"/>
            <w:vertAlign w:val="baseline"/>
          </w:rPr>
          <w:t>[74 FR 6776].</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n462 BIO Letter; MoFo Letter; US Chamber of Commerce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n463 We recognize, however, that future technological developments may lessen the burden to smaller issuers associated currently with XBRL, at which time we may revisit this initial determination.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December 23, 2013, after we proposed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Financial Accounting Standards Board (FASB) and Private Company Council (PCC) issued a guide for evaluating financial accounting and reporting for non-public business entities. n464 The PCC was created in 2012 by the FASB and the Financial Accounting Foundation (FAF) to improve the standard-setting process, and provide for accounting and reporting alternatives, for non-public business entities under U.S. GAAP. n465 As the standards for non-public business entities are new, there are currently very few distinctions between U.S. GAAP for public and non-public business entities. Over time, however, more distinctions between non-public business entity and public company accounting standards could develop.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n464 The Private Company Decision-Making Framework: A Guide for Evaluating Financial Accounting and Reporting for Private Companies (the "PCC Guide"), </w:t>
      </w:r>
      <w:r>
        <w:rPr>
          <w:rFonts w:ascii="arial" w:eastAsia="arial" w:hAnsi="arial" w:cs="arial"/>
          <w:b w:val="0"/>
          <w:i/>
          <w:strike w:val="0"/>
          <w:noProof w:val="0"/>
          <w:color w:val="000000"/>
          <w:position w:val="0"/>
          <w:sz w:val="20"/>
          <w:u w:val="none"/>
          <w:vertAlign w:val="baseline"/>
        </w:rPr>
        <w:t xml:space="preserve">available at: </w:t>
      </w:r>
      <w:hyperlink r:id="rId76" w:history="1">
        <w:r>
          <w:rPr>
            <w:rFonts w:ascii="arial" w:eastAsia="arial" w:hAnsi="arial" w:cs="arial"/>
            <w:b w:val="0"/>
            <w:i/>
            <w:strike w:val="0"/>
            <w:noProof w:val="0"/>
            <w:color w:val="0077CC"/>
            <w:position w:val="0"/>
            <w:sz w:val="20"/>
            <w:u w:val="single"/>
            <w:vertAlign w:val="baseline"/>
          </w:rPr>
          <w:t>http://www.fasb.org/cs/ContentServer?c=Document_C&amp;pagename=FASB%2FDocument_C%2FDocumentPage&amp;cid=1176163703583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n465 For a brief history behind the creation of the PCC, </w:t>
      </w:r>
      <w:r>
        <w:rPr>
          <w:rFonts w:ascii="arial" w:eastAsia="arial" w:hAnsi="arial" w:cs="arial"/>
          <w:b w:val="0"/>
          <w:i/>
          <w:strike w:val="0"/>
          <w:noProof w:val="0"/>
          <w:color w:val="000000"/>
          <w:position w:val="0"/>
          <w:sz w:val="20"/>
          <w:u w:val="none"/>
          <w:vertAlign w:val="baseline"/>
        </w:rPr>
        <w:t xml:space="preserve">see: </w:t>
      </w:r>
      <w:hyperlink r:id="rId77" w:history="1">
        <w:r>
          <w:rPr>
            <w:rFonts w:ascii="arial" w:eastAsia="arial" w:hAnsi="arial" w:cs="arial"/>
            <w:b w:val="0"/>
            <w:i/>
            <w:strike w:val="0"/>
            <w:noProof w:val="0"/>
            <w:color w:val="0077CC"/>
            <w:position w:val="0"/>
            <w:sz w:val="20"/>
            <w:u w:val="single"/>
            <w:vertAlign w:val="baseline"/>
          </w:rPr>
          <w:t>http://www.fasb.org/cs/ContentServer?c=Page&amp;pagename=FASB%2FPage%2FSectionPage&amp;cid=1351027243391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Issuers that offer securities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be considered "public business entities" as defined by the FASB and, therefore, ineligible to rely on any alternative accounting or reporting standards for non-public business entities. n466 Even though issuers of securities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fit within the definition of "public business entity," the Commission retains the authority to determine whether or not such issuers would be permitted to rely on the developing non-public business entity standards. n467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numbered paragraph 12 of the PCC Guide, p.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distinction between public and non-public business entity standards was not directly contemplated in the Proposing Release, as the FASB/PCC Guide was issued after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proposal was approved by the Commission. n468 Commenters, however, generally expressed concern about the costs associated with requiring non-public business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non-Exchange Act reporting companies) to follow public company U.S. GAAP accounting standards, particularly on a going forward basis. n469 Commenters also expressed concern about the potential that an issuer would need to have its financial statements prepared and audited a second time, which would likely increase the costs associated with any previously obtained financial statements by a non-public business entity that would not comply with the financial statement requirements of an exemption that requires such issuer to follow the standards applicable to public business entities. n470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n468 The Commission approved the proposed rules on December 18, 2013, while the PCC Guide was issued on December 23,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n469 ABA BLS Letter; Canaccord Letter; CAQ Letter; CFIRA Letter 1; Deloitte Letter; E&amp;Y Letter; KPMG Letter; McGladrey Letter; MoFo Letter;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final rules do not allow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use the alternatives available to non-public business entities under U.S. GAAP in the preparation of their financial statements. One of the significant factors considered by the FASB in developing its definition of "public business entity" was the number of primary users of the financial statements and their access to </w:t>
      </w:r>
      <w:r>
        <w:rPr>
          <w:rFonts w:ascii="arial" w:eastAsia="arial" w:hAnsi="arial" w:cs="arial"/>
          <w:b/>
          <w:i w:val="0"/>
          <w:strike w:val="0"/>
          <w:noProof w:val="0"/>
          <w:color w:val="000000"/>
          <w:position w:val="0"/>
          <w:sz w:val="20"/>
          <w:u w:val="none"/>
          <w:vertAlign w:val="baseline"/>
        </w:rPr>
        <w:t> [*21838] </w:t>
      </w:r>
      <w:r>
        <w:rPr>
          <w:rFonts w:ascii="arial" w:eastAsia="arial" w:hAnsi="arial" w:cs="arial"/>
          <w:b w:val="0"/>
          <w:i w:val="0"/>
          <w:strike w:val="0"/>
          <w:noProof w:val="0"/>
          <w:color w:val="000000"/>
          <w:position w:val="0"/>
          <w:sz w:val="20"/>
          <w:u w:val="none"/>
          <w:vertAlign w:val="baseline"/>
        </w:rPr>
        <w:t xml:space="preserve"> management. n471 As the FASB noted, "users of private company financial statements have continuous access to management and the ability to obtain financial information throughout the year." n472 As the number of investors increases and the ability to influence management decreases, it is important that all investors receive or have timely access to comprehensive financial information. As a result, the Commission believes that investor protection is enhanced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providing financial statements prepared in the same manner as other entities meeting the FASB's definition of "public business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n471 PCC Guide, p.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Id.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III (Exhibits)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proposed to maintain the existing exhibit requirements in Part III of Form 1-A. Additionally, we proposed to continue to permit issuers to incorporate by reference certain information in documents filed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is already available on EDGAR, but also require issuers to describe the information incorporated by reference and include a hyperlink to such exhibit on EDGAR. n473 As proposed, issuers also would have to be subject to the ongoing reporting obligations for Tier 2 offerings in order to avail themselves of this accommodation.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III to proposed Form 1-A and discussion in Section II.C.3.b(1). above regarding incorporation by reference in Part II of Form 1-A. The hyperlink must be active at the time of filing, but need not remain active after filing.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did not receive any comments on the proposed exhibit requirements for Part III of Form 1-A, and are adopting the proposed exhibit requirements substantially as proposed. As adopted, issuers will be required to file the following exhibits with the offering statement: Underwriting agreement; charter and by-laws; instrument defining the rights of securityholders; subscription agreement; voting trust agreement; material contracts; plan of acquisition, reorganization, arrangement, liquidation, or succession; escrow agreements; consents; opinion regarding legality; "testing the waters" materials; appointment of agent for service of process; and any additional exhibits the issuer may wish to file. n474 In a change from the proposed requirements, however, the final rules no longer require issuers to file schedules (or similar attachments) to material contracts in all instances. As adopted, issuers are permitted to exclude schedules (or similar attachments) to material contracts if not material to an investment decision or if the material information contained in such schedules is otherwise disclosed in the agreement or the offering statement. Any material contract filed in response to Item 17, however, must contain a list briefly identifying the contents of all omitted schedules, together with an agreement to furnish supplementally a copy of any omitted schedule to the Commission upon request.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 (Exhibits) of Form 1-A.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are adopting final rules that permit issuers to incorporate by reference certain information that is already available on EDGAR. In a change from the proposed rules, incorporation by reference will not be limited to documents previously filed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will not be limited to issuers subject to Tier 2 ongoing reporting obligations. We believe that this change will continue to facilitate the provision of required information to investors, while taking a consistent approach to information previously provided to the Commission and publicly available on EDGAR. Issuers that seek to incorporate by reference are further required to describe the information incorporated by reference and include a hyperlink to such exhibit on EDGAR. n475 As proposed, such issuers must be subject to the ongoing reporting obligations for Tier 2 offerings. Additionally, as proposed, to the extent post-qualification amendments to offering statements must include audited financial statements, the final rules require the consent of the certifying accountant to the use of such accountant's report in connection with amended financial statements to be included as an exhibit. n476 The final rule, however, clarifies that the requirement to file the consent of the certifying accountant only applies where the financial statements required to be filed are amended. n477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III to Form 1-A. The hyperlink must be active at the time of filing, but need not remain active after filing.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n476 This is consistent with current practice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but will be made an express requirement under the final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252(f)(1)(ii).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id.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Similar to the requirement for issuers in registered offerings, we proposed to require issuers to manually sign a copy of the offering statement before or at the time of filing and retain it for a period of five years. n478 Issuers would be required to produce the manually signed copy to the Commission, upon request. n479 Additionally, we proposed to eliminate the requirement that, where an issuer filing a Form 1-A is a Canadian issuer, its authorized representative in the United States is required to sign the offering statement. n480 Also, we proposed to maintain the requirement that Canadian issuers file a Form F-X n481 to provide an express consent to service of process in connection with offerings qualified under Form 1-A. This treatment is similar to requirements for Canadian companies making filings under the multijurisdictional disclosure system. n482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Instructions 2 and 3 to Signatures in proposed Form 1-A;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Rule 402(e), </w:t>
      </w:r>
      <w:hyperlink r:id="rId78" w:history="1">
        <w:r>
          <w:rPr>
            <w:rFonts w:ascii="arial" w:eastAsia="arial" w:hAnsi="arial" w:cs="arial"/>
            <w:b w:val="0"/>
            <w:i/>
            <w:strike w:val="0"/>
            <w:noProof w:val="0"/>
            <w:color w:val="0077CC"/>
            <w:position w:val="0"/>
            <w:sz w:val="20"/>
            <w:u w:val="single"/>
            <w:vertAlign w:val="baseline"/>
          </w:rPr>
          <w:t>17 CFR 230.402(e)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230.252(f) (2014)</w:t>
        </w:r>
      </w:hyperlink>
      <w:r>
        <w:rPr>
          <w:rFonts w:ascii="arial" w:eastAsia="arial" w:hAnsi="arial" w:cs="arial"/>
          <w:b w:val="0"/>
          <w:i w:val="0"/>
          <w:strike w:val="0"/>
          <w:noProof w:val="0"/>
          <w:color w:val="000000"/>
          <w:position w:val="0"/>
          <w:sz w:val="20"/>
          <w:u w:val="none"/>
          <w:vertAlign w:val="baseline"/>
        </w:rPr>
        <w:t xml:space="preserve"> and Instruction 1 to Signatures of Form 1-A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n481 </w:t>
      </w:r>
      <w:hyperlink r:id="rId79" w:history="1">
        <w:r>
          <w:rPr>
            <w:rFonts w:ascii="arial" w:eastAsia="arial" w:hAnsi="arial" w:cs="arial"/>
            <w:b w:val="0"/>
            <w:i/>
            <w:strike w:val="0"/>
            <w:noProof w:val="0"/>
            <w:color w:val="0077CC"/>
            <w:position w:val="0"/>
            <w:sz w:val="20"/>
            <w:u w:val="single"/>
            <w:vertAlign w:val="baseline"/>
          </w:rPr>
          <w:t>17 CFR 239.42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33-6902 (June 21, 1991) </w:t>
      </w:r>
      <w:r>
        <w:rPr>
          <w:rFonts w:ascii="arial" w:eastAsia="arial" w:hAnsi="arial" w:cs="arial"/>
          <w:b w:val="0"/>
          <w:i/>
          <w:strike w:val="0"/>
          <w:noProof w:val="0"/>
          <w:color w:val="000000"/>
          <w:position w:val="0"/>
          <w:sz w:val="20"/>
          <w:u w:val="none"/>
          <w:vertAlign w:val="baseline"/>
        </w:rPr>
        <w:t>[56 FR 30036]</w:t>
      </w:r>
      <w:r>
        <w:rPr>
          <w:rFonts w:ascii="arial" w:eastAsia="arial" w:hAnsi="arial" w:cs="arial"/>
          <w:b w:val="0"/>
          <w:i w:val="0"/>
          <w:strike w:val="0"/>
          <w:noProof w:val="0"/>
          <w:color w:val="000000"/>
          <w:position w:val="0"/>
          <w:sz w:val="20"/>
          <w:u w:val="none"/>
          <w:vertAlign w:val="baseline"/>
        </w:rPr>
        <w:t xml:space="preserve"> (adopting the multijurisdictional disclosure system).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did not receive any comments on this aspect of the proposal, and are adopting these provisions, as proposed, in the final rules. n483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Instructions to Signatures, Form 1-A.</w:t>
      </w:r>
    </w:p>
    <w:p>
      <w:pPr>
        <w:keepNext w:val="0"/>
        <w:numPr>
          <w:numId w:val="86"/>
        </w:numPr>
        <w:spacing w:before="120" w:after="0" w:line="260" w:lineRule="atLeast"/>
        <w:ind w:right="0"/>
        <w:jc w:val="both"/>
      </w:pPr>
      <w:bookmarkStart w:id="17" w:name="Bookmark__80_fr_21806_15"/>
      <w:bookmarkEnd w:id="17"/>
      <w:r>
        <w:rPr>
          <w:rFonts w:ascii="arial" w:eastAsia="arial" w:hAnsi="arial" w:cs="arial"/>
          <w:b w:val="0"/>
          <w:i w:val="0"/>
          <w:strike w:val="0"/>
          <w:noProof w:val="0"/>
          <w:color w:val="000000"/>
          <w:position w:val="0"/>
          <w:sz w:val="20"/>
          <w:u w:val="none"/>
          <w:vertAlign w:val="baseline"/>
        </w:rPr>
        <w:t>Continuous or Delayed Offerings and Offering Circular Supplements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Rule 251(d)(3) currently allows for continuous or delayed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if permitted by Rule 415. n484 By reference to the undertakings of Item 512(a)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n485 Rule 415 does not necessarily require every change in the information contained in a prospectus to a registration statement in a continuous offering to be reflected in a post-effective amendment. n486 On the other hand, currently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requires every revised or updated offering circular in a continuous offering to be filed as an amendment to the offering statement to which it relates and to be qualified in a process similar to the Commission staff review, comment and qualification process for initial offering statements. n487 The requalification </w:t>
      </w:r>
      <w:r>
        <w:rPr>
          <w:rFonts w:ascii="arial" w:eastAsia="arial" w:hAnsi="arial" w:cs="arial"/>
          <w:b/>
          <w:i w:val="0"/>
          <w:strike w:val="0"/>
          <w:noProof w:val="0"/>
          <w:color w:val="000000"/>
          <w:position w:val="0"/>
          <w:sz w:val="20"/>
          <w:u w:val="none"/>
          <w:vertAlign w:val="baseline"/>
        </w:rPr>
        <w:t> [*21839] </w:t>
      </w:r>
      <w:r>
        <w:rPr>
          <w:rFonts w:ascii="arial" w:eastAsia="arial" w:hAnsi="arial" w:cs="arial"/>
          <w:b w:val="0"/>
          <w:i w:val="0"/>
          <w:strike w:val="0"/>
          <w:noProof w:val="0"/>
          <w:color w:val="000000"/>
          <w:position w:val="0"/>
          <w:sz w:val="20"/>
          <w:u w:val="none"/>
          <w:vertAlign w:val="baseline"/>
        </w:rPr>
        <w:t xml:space="preserve"> process can be costly and time consuming for smaller issuers conducting continuous offerings of securities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proposed to clarify in the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scope of permissible continuous or delayed offerings and the related concept of offering circular supplements.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n484 </w:t>
      </w:r>
      <w:hyperlink r:id="rId80" w:history="1">
        <w:r>
          <w:rPr>
            <w:rFonts w:ascii="arial" w:eastAsia="arial" w:hAnsi="arial" w:cs="arial"/>
            <w:b w:val="0"/>
            <w:i/>
            <w:strike w:val="0"/>
            <w:noProof w:val="0"/>
            <w:color w:val="0077CC"/>
            <w:position w:val="0"/>
            <w:sz w:val="20"/>
            <w:u w:val="single"/>
            <w:vertAlign w:val="baseline"/>
          </w:rPr>
          <w:t>17 CFR 230.415</w:t>
        </w:r>
      </w:hyperlink>
      <w:r>
        <w:rPr>
          <w:rFonts w:ascii="arial" w:eastAsia="arial" w:hAnsi="arial" w:cs="arial"/>
          <w:b w:val="0"/>
          <w:i w:val="0"/>
          <w:strike w:val="0"/>
          <w:noProof w:val="0"/>
          <w:color w:val="000000"/>
          <w:position w:val="0"/>
          <w:sz w:val="20"/>
          <w:u w:val="none"/>
          <w:vertAlign w:val="baseline"/>
        </w:rPr>
        <w:t xml:space="preserve">. Certain shelf offerings, however, are only permissible in offerings on Form S-3,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are ineligible to use.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415(a)(1)(x).</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n485 </w:t>
      </w:r>
      <w:hyperlink r:id="rId80" w:history="1">
        <w:r>
          <w:rPr>
            <w:rFonts w:ascii="arial" w:eastAsia="arial" w:hAnsi="arial" w:cs="arial"/>
            <w:b w:val="0"/>
            <w:i/>
            <w:strike w:val="0"/>
            <w:noProof w:val="0"/>
            <w:color w:val="0077CC"/>
            <w:position w:val="0"/>
            <w:sz w:val="20"/>
            <w:u w:val="single"/>
            <w:vertAlign w:val="baseline"/>
          </w:rPr>
          <w:t>17 CFR 230.415(a)(3)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17 CFR 229.512(a)(1)</w:t>
        </w:r>
      </w:hyperlink>
      <w:r>
        <w:rPr>
          <w:rFonts w:ascii="arial" w:eastAsia="arial" w:hAnsi="arial" w:cs="arial"/>
          <w:b w:val="0"/>
          <w:i w:val="0"/>
          <w:strike w:val="0"/>
          <w:noProof w:val="0"/>
          <w:color w:val="000000"/>
          <w:position w:val="0"/>
          <w:sz w:val="20"/>
          <w:u w:val="none"/>
          <w:vertAlign w:val="baseline"/>
        </w:rPr>
        <w:t xml:space="preserve"> (requiring issuers to file a post-effective amendment for purposes of an update under Section 10(a)(3) of the Securities Act, to reflect any facts or events arising after effectiveness that, individually or in the aggregate, represent a fundamental change in the information set forth in the registration statement, or to include, subject to certain exceptions, any material information with respect to the plan of distribution not previously disclosed (or material changes to information previously disclosed) in the registration statement).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 CFR 230.253(e) (2014)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230.252(h)(1) (2014)</w:t>
        </w:r>
      </w:hyperlink>
      <w:r>
        <w:rPr>
          <w:rFonts w:ascii="arial" w:eastAsia="arial" w:hAnsi="arial" w:cs="arial"/>
          <w:b w:val="0"/>
          <w:i w:val="0"/>
          <w:strike w:val="0"/>
          <w:noProof w:val="0"/>
          <w:color w:val="000000"/>
          <w:position w:val="0"/>
          <w:sz w:val="20"/>
          <w:u w:val="none"/>
          <w:vertAlign w:val="baseline"/>
        </w:rPr>
        <w: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attempts to promote efficiency and cost savings in the securities markets by allowing for the registration of certain traditional and other shelf offerings. n488 Prior to the adoption of final rules today, Rule 251(d)(3)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allowed for continuous or delayed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if permitted by Rule 415. n489 When Rule 415 was adopted, the Commission recognized that certain traditional shelf offerings have been allowed by administrative practice for many years despite the absence of such a rule. n490 Since Rule 415 only addresses registered offerings, however, the precise scope of continuous or delayed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has been unclear.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33-6499 </w:t>
      </w:r>
      <w:r>
        <w:rPr>
          <w:rFonts w:ascii="arial" w:eastAsia="arial" w:hAnsi="arial" w:cs="arial"/>
          <w:b w:val="0"/>
          <w:i/>
          <w:strike w:val="0"/>
          <w:noProof w:val="0"/>
          <w:color w:val="000000"/>
          <w:position w:val="0"/>
          <w:sz w:val="20"/>
          <w:u w:val="none"/>
          <w:vertAlign w:val="baseline"/>
        </w:rPr>
        <w:t>[48 FR 52889]</w:t>
      </w:r>
      <w:r>
        <w:rPr>
          <w:rFonts w:ascii="arial" w:eastAsia="arial" w:hAnsi="arial" w:cs="arial"/>
          <w:b w:val="0"/>
          <w:i w:val="0"/>
          <w:strike w:val="0"/>
          <w:noProof w:val="0"/>
          <w:color w:val="000000"/>
          <w:position w:val="0"/>
          <w:sz w:val="20"/>
          <w:u w:val="none"/>
          <w:vertAlign w:val="baseline"/>
        </w:rPr>
        <w:t xml:space="preserve"> (Nov. 23, 1983) (noting the efficiency and cost savings issuers experienced during the eighteen month trial period for a previous temporary version of the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n489 </w:t>
      </w:r>
      <w:hyperlink r:id="rId80" w:history="1">
        <w:r>
          <w:rPr>
            <w:rFonts w:ascii="arial" w:eastAsia="arial" w:hAnsi="arial" w:cs="arial"/>
            <w:b w:val="0"/>
            <w:i/>
            <w:strike w:val="0"/>
            <w:noProof w:val="0"/>
            <w:color w:val="0077CC"/>
            <w:position w:val="0"/>
            <w:sz w:val="20"/>
            <w:u w:val="single"/>
            <w:vertAlign w:val="baseline"/>
          </w:rPr>
          <w:t>17 CFR 230.415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n490 Certain "traditional shelf offerings" have been allowed since at least 1968 by the Commission's guides for the preparation and filing of registration statements, such as Guide 4, and related administrative practice.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Rel. No. 33-4936 </w:t>
      </w:r>
      <w:r>
        <w:rPr>
          <w:rFonts w:ascii="arial" w:eastAsia="arial" w:hAnsi="arial" w:cs="arial"/>
          <w:b w:val="0"/>
          <w:i/>
          <w:strike w:val="0"/>
          <w:noProof w:val="0"/>
          <w:color w:val="000000"/>
          <w:position w:val="0"/>
          <w:sz w:val="20"/>
          <w:u w:val="none"/>
          <w:vertAlign w:val="baseline"/>
        </w:rPr>
        <w:t>[33 FR 18617]</w:t>
      </w:r>
      <w:r>
        <w:rPr>
          <w:rFonts w:ascii="arial" w:eastAsia="arial" w:hAnsi="arial" w:cs="arial"/>
          <w:b w:val="0"/>
          <w:i w:val="0"/>
          <w:strike w:val="0"/>
          <w:noProof w:val="0"/>
          <w:color w:val="000000"/>
          <w:position w:val="0"/>
          <w:sz w:val="20"/>
          <w:u w:val="none"/>
          <w:vertAlign w:val="baseline"/>
        </w:rPr>
        <w:t xml:space="preserve"> (Dec. 9, 1968) (adopting Guide 4 and other Commission guides).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proposed rules would clarify the scope of permissible continuous or delayed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the related concept of offering circular supplements, and otherwise continue to allow for certain traditional shelf offerings to promote flexibility, efficiency, and to reduce unnecessary offerings costs. n491 Further, as proposed, an issuer's ability to sell securities in a continuous or delayed offering would be conditioned on being current with the Tier 2 ongoing reporting requirements at the time of sale. n492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II.C.4.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n492 Proposed Rule 251(d)(3)(i)(F).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provide clarity regarding the application of Rule 415 concepts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we proposed to add a provision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similar to Rule 415, but with limitations that we believed would be appropriate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provision would establish time limits similar to those in Rule 415 and make conforming changes as necessary. n493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n493 Proposed Rule 251(d)(3).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Proposing Release we proposed excluding types of shelf offerings that cannot be conducted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such as offerings requiring registration on Form F-6, offerings requiring primary eligibility to use Forms S-3 or F-3, n494 offerings conducted by issuers ineligible to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n495 as well as certain offerings that we do not currently believe would be appropriate to include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framework. Further, we proposed prohibiting all "at the market"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n496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fn. 484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n495 Rule 415(a)(1)(xi) discusses investment companies and BDCs.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251(d)(3)(ii).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Additionally, as proposed, changes in the information contained in the offering statement would no longer necessarily trigger an obligation to amend. n497 Offering circulars for continuous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would, however, continue to be required to be updated annually through the filing of a post-qualification amendment. These annual post-qualification amendments would include updated financial statements and post-qualification amendments would also be required when updating the offering circular to reflect facts or events arising after qualification which, in the aggregate, represent a fundamental change in the information set forth in the offering statement. n498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252(h)(2).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to these post-qualification amendments to the offering statement that must be qualified, we also proposed to allow issuers to use offering circular supplements in certain situations. n499 Further, we proposed to permit issuers in continuous offerings to qualify additional securities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by a post-qualification amendment. n500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253(g).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251(d)(3)(i)(F) and note to proposed Rule 253(b).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proposed provisions similar to Rule 424 that would require issuers omitting certain information from an offering statement at the time of qualification, in reliance on proposed Rule 253(b), to file such information as an offering circular supplement no later than two business days following the earlier of the date of determination of such pricing information or the date of first use of the offering circular after qualification. n501 Further, these proposed provisions would require offering circulars that contain substantive changes in information previously provided in the last offering circular (other than information omitted in reliance on proposed Rule 253(b)) to be filed within five business days after the date such offering circular is first used after qualification. n502 Offering circular supplements that are not filed within the required time frames provided by the proposed rules would be required to be filed as soon as practicable after the discovery of the failure to file. n503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253(g).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253(g)(2).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253(g)(4).</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Commenters were generally supportive of the proposed modernization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offering process, in general, and the provisions for continuous or delayed offerings, in particular. n504 Two commenters, however, recommended allowing for at the market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n505 Additionally, one commenter recommended allowing for at the market offerings in non-penny stocks on established trading markets. n506 Another commenter recommended allowing for at the market offerings in securities that qualify for the actively-traded securities exceptions in Rules 101 and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 n507 This commenter suggested that the offering amount could be determined by using the calculation set forth in Securities Act Rule 457(c) n508 as of a specified date within five business days of qualification of the offering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BLS Letter; KVCF Letter; OTC Markets Letter; Paul Hastings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n505 OTC Markets Letter; Paul Hastings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n506 OTC Markets Letter. This commenter also recommended that securities offered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are not penny stocks and that trade on an established public market should be treated as having a "ready market" and thus be considered eligible for margin purposes, which the commenter believed would increase the value of securities and their liquidity.</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n507 Paul Hastings Letter.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 was adopted by the Commission in 1996 and is intended to prevent potentially manipulative practices by underwriters, issuers, selling securityholders, and other participants in a securities offering.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38067 (December 20, 1996) </w:t>
      </w:r>
      <w:hyperlink r:id="rId83" w:history="1">
        <w:r>
          <w:rPr>
            <w:rFonts w:ascii="arial" w:eastAsia="arial" w:hAnsi="arial" w:cs="arial"/>
            <w:b w:val="0"/>
            <w:i/>
            <w:strike w:val="0"/>
            <w:noProof w:val="0"/>
            <w:color w:val="0077CC"/>
            <w:position w:val="0"/>
            <w:sz w:val="20"/>
            <w:u w:val="single"/>
            <w:vertAlign w:val="baseline"/>
          </w:rPr>
          <w:t>[62 FR 520].</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n508 Rule 457(c) specifies that Securities Act registration fees for securities offered on the basis of fluctuating market prices shall be calculated as follows: Either the average of the high and low prices reported in the consolidated reporting system (for last sale reported over-the-counter securities) or the average of the bid and asked price (for other over-the-counter securities) as of a specified date within 5 business days prior to the date of filing the offering statement.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believe the proposed rules sufficiently update existing rules, while providing issuers with adequate flexibility with respect to, and additional guidance on, the permissible scope of continuous or delayed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and offering </w:t>
      </w:r>
      <w:r>
        <w:rPr>
          <w:rFonts w:ascii="arial" w:eastAsia="arial" w:hAnsi="arial" w:cs="arial"/>
          <w:b/>
          <w:i w:val="0"/>
          <w:strike w:val="0"/>
          <w:noProof w:val="0"/>
          <w:color w:val="000000"/>
          <w:position w:val="0"/>
          <w:sz w:val="20"/>
          <w:u w:val="none"/>
          <w:vertAlign w:val="baseline"/>
        </w:rPr>
        <w:t> [*21840] </w:t>
      </w:r>
      <w:r>
        <w:rPr>
          <w:rFonts w:ascii="arial" w:eastAsia="arial" w:hAnsi="arial" w:cs="arial"/>
          <w:b w:val="0"/>
          <w:i w:val="0"/>
          <w:strike w:val="0"/>
          <w:noProof w:val="0"/>
          <w:color w:val="000000"/>
          <w:position w:val="0"/>
          <w:sz w:val="20"/>
          <w:u w:val="none"/>
          <w:vertAlign w:val="baseline"/>
        </w:rPr>
        <w:t xml:space="preserve"> circular supplements. We are adopting these rules as proposed.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rules add Rule 251(d)(3)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without changes from the proposed rule. This provision is similar to Rule 415, but its scope is limited to permissible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n509 In this regard,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continue to allow for certain traditional shelf offerings to promote flexibility, efficiency, and to reduce unnecessary offerings costs. n510 The final rules will condition the ability of an issuer to sell securities in a continuous offering on being current in its annual and semiannual report filing, if required under Rule 257(b), at the time of sale. n511 As we indicated in the Proposing Release, we believe this additional condition will not impose incremental costs on issuers, which are in any case required to update their offering statement and to file such ongoing reports, and will promote parity of information in the secondary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n509 Rule 251(d)(3).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33-6499, at IV.A. ("[T]he procedural flexibility afforded by the Rule enables a registrant to time its offering to avail itself of the most advantageous market conditions . . . registrants are able to obtain lower interest rates on debt and lower dividend rates on preferred stock, thereby benefiting their existing shareholders.").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n511 This condition only applies to continuous offerings under Rule 251(d)(3)(i)(F).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proposed, the final rules provide for the following types of continuous or delayed offerings: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offered or sold by or on behalf of a person other than the issuer or its subsidiary or a person of which the issuer is a subsidiary;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offered and sold pursuant to a dividend or interest reinvestment plan or an employee benefit plan of the issuer;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upon the exercise of outstanding options, warrants, or rights;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upon conversion of other outstanding securities;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pledged as collateral; or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that are part of an offering which commences within two calendar days after the qualification date, will be offered on a continuous basis, may continue to be offered for a period in excess of 30 days from the date of initial qualification, and will be offered in an amount that, at the time the offering statement is qualified, is reasonably expected to be offered and sold within two years from the initial qualification date. n512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Notwithstanding the suggestions of commenters regarding at the market offerings, we continue to believe that such offerings are not appropriate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particularly at the outset of the adoption of today's amendments to the existing rules. While it is possible that a market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may develop that is capable of supporting primary and secondary at the market offerings, rather than permit such offerings at the outset, we believe that any determination as to whether the exemption would be an appropriate method for such offerings should occur in the future. Further, an offering sold at fluctuating market prices may not be appropriate within the context of an exemption that is contingent upon not exceeding a maximum offering size.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the final rules, as proposed, changes in the information contained in the offering statement will no longer necessarily trigger an obligation to amend. n513 Offering circulars for continuous or delayed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will continue to be required to be updated, and the offering statements to which they relate requalified annually to include updated financial statements, and otherwise as necessary to reflect facts or events arising after qualification which, in the aggregate, represent a fundamental change in the information set forth in the offering statement. n514 In addition to post-qualification amendments to the offering statement that must be qualified, the final rules also will allow issuers to use offering circular supplements in certain situations. n515 Further, issuers in continuous offerings will be permitted to qualify additional securities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by a post-qualification amendment. n516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n513 Rule 252(f)(2).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n515 Rule 253(g).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n516 Rule 251(d)(3)(i)(F) and note to Rule 253(b).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rules will, as proposed, permit offering circular supplements to be used for final pricing information, where the offering statement is qualified on the basis of a bona fide price range estimate. n517 Additionally, the final rules permit offering circulars to omit information with respect to the underwriting syndicate analogous to the provisions for registered offerings under Rule 430A. n518 However, the final rules do not allow an issuer to omit the volume of securities (the number of equity securities or aggregate principal amount of debt securities) to be offered. n519 The final rules also permit, as proposed, offering circular supplements to reflect a decrease in the volume of, or to change the price range of, the securities offered in reliance on a qualified offering statement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so long as the decrease in the volume of securities offered or change in the price range would not materially change the disclosure contained in the offering statement at qualification. n520 Notwithstanding this provision, any decrease in the volume of securities offered and any deviation from the low or high end of the price range may be reflected in the offering circular supplement filed with the Commission if, in the aggregate, the decrease in volume and/or change in price represent no more than a 20% change from the maximum aggregate offering price calculable using the information in the qualified offering statement. n521 Under no circumstances, however, would an issuer be able to amend its offering statement or rely on the provisions for offering circular supplements where the maximum aggregate offering price resulting from any changes in the price of the securities would exceed the offering amount limitation set forth in Rule 251(a) or if the increase in aggregate offering price would result in a Tier 1 offering becoming a Tier 2 offering. n522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n517 Rule 253(b)(2). The bona fide price range estimate may not exceed $ 2 for offerings where the upper end of the range is $ 10 or less and 20% if the upper end of the price range is over $ 10.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n518 Rule 253(b) (also permitting the omission of underwriting discounts or commissions, discounts or commissions to dealers, amount of proceeds, conversion rates, call prices and other items dependent upon the offering price, delivery dates, and terms of the securities dependent upon the offering date, so long as certain conditions are met).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n519 Rule 253(b)(4).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Rule 253(b).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are also adopting as proposed provisions similar to Rule 424 that require issuers omitting certain pricing and price-related information from an offering statement at the time of qualification, in reliance on Rule 253(b), to file such information as an offering circular supplement no later than two business days following the earlier of the date of determination of such pricing information or the date of first use of the offering circular after qualification. n523 These provisions require offering circulars that contain substantive changes (other than information omitted in reliance on Rule 253(b)) in information previously provided in the last offering circular to be filed within five business days after the date such offering circular is first used after qualification. n524 Offering circular supplements that are not filed within the required time frames provided by the rules are required to be </w:t>
      </w:r>
      <w:r>
        <w:rPr>
          <w:rFonts w:ascii="arial" w:eastAsia="arial" w:hAnsi="arial" w:cs="arial"/>
          <w:b/>
          <w:i w:val="0"/>
          <w:strike w:val="0"/>
          <w:noProof w:val="0"/>
          <w:color w:val="000000"/>
          <w:position w:val="0"/>
          <w:sz w:val="20"/>
          <w:u w:val="none"/>
          <w:vertAlign w:val="baseline"/>
        </w:rPr>
        <w:t> [*21841] </w:t>
      </w:r>
      <w:r>
        <w:rPr>
          <w:rFonts w:ascii="arial" w:eastAsia="arial" w:hAnsi="arial" w:cs="arial"/>
          <w:b w:val="0"/>
          <w:i w:val="0"/>
          <w:strike w:val="0"/>
          <w:noProof w:val="0"/>
          <w:color w:val="000000"/>
          <w:position w:val="0"/>
          <w:sz w:val="20"/>
          <w:u w:val="none"/>
          <w:vertAlign w:val="baseline"/>
        </w:rPr>
        <w:t xml:space="preserve"> filed as soon as practicable after the discovery of the failure to file. n525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n523 Rule 253(g)(1).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n524 Rule 253(g)(2).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n525 Rule 253(g)(4).</w:t>
      </w:r>
    </w:p>
    <w:p>
      <w:pPr>
        <w:keepNext w:val="0"/>
        <w:numPr>
          <w:numId w:val="96"/>
        </w:numPr>
        <w:spacing w:before="120" w:after="0" w:line="260" w:lineRule="atLeast"/>
        <w:ind w:right="0"/>
        <w:jc w:val="both"/>
      </w:pPr>
      <w:bookmarkStart w:id="18" w:name="Bookmark__80_fr_21806_16"/>
      <w:bookmarkEnd w:id="18"/>
      <w:r>
        <w:rPr>
          <w:rFonts w:ascii="arial" w:eastAsia="arial" w:hAnsi="arial" w:cs="arial"/>
          <w:b w:val="0"/>
          <w:i w:val="0"/>
          <w:strike w:val="0"/>
          <w:noProof w:val="0"/>
          <w:color w:val="000000"/>
          <w:position w:val="0"/>
          <w:sz w:val="20"/>
          <w:u w:val="none"/>
          <w:vertAlign w:val="baseline"/>
        </w:rPr>
        <w:t>Qualification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 offering statement is generally only qualified by order of the Commission in a manner similar to a registration statement being declared effective. n526 In such instances, the issuer includes a delaying notation on the cover of the Form 1-A stating that the offering statement shall only be qualified by order of the Commission. n527 In order to remove a delaying notation, an issuer must file an amendment to the offering statement indicating that the offering statement will become qualified on the 20th calendar day after filing. n528 An offering statement that does not include a delaying notation will be qualified without Commission action on the 20th calendar day after filing. n529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n526 </w:t>
      </w:r>
      <w:hyperlink r:id="rId37" w:history="1">
        <w:r>
          <w:rPr>
            <w:rFonts w:ascii="arial" w:eastAsia="arial" w:hAnsi="arial" w:cs="arial"/>
            <w:b w:val="0"/>
            <w:i/>
            <w:strike w:val="0"/>
            <w:noProof w:val="0"/>
            <w:color w:val="0077CC"/>
            <w:position w:val="0"/>
            <w:sz w:val="20"/>
            <w:u w:val="single"/>
            <w:vertAlign w:val="baseline"/>
          </w:rPr>
          <w:t>17 CFR 230.252(g)(2) (2014)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n528 </w:t>
      </w:r>
      <w:hyperlink r:id="rId37" w:history="1">
        <w:r>
          <w:rPr>
            <w:rFonts w:ascii="arial" w:eastAsia="arial" w:hAnsi="arial" w:cs="arial"/>
            <w:b w:val="0"/>
            <w:i/>
            <w:strike w:val="0"/>
            <w:noProof w:val="0"/>
            <w:color w:val="0077CC"/>
            <w:position w:val="0"/>
            <w:sz w:val="20"/>
            <w:u w:val="single"/>
            <w:vertAlign w:val="baseline"/>
          </w:rPr>
          <w:t>17 CFR 230.252(g)(3) (2014)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n529 </w:t>
      </w:r>
      <w:hyperlink r:id="rId37" w:history="1">
        <w:r>
          <w:rPr>
            <w:rFonts w:ascii="arial" w:eastAsia="arial" w:hAnsi="arial" w:cs="arial"/>
            <w:b w:val="0"/>
            <w:i/>
            <w:strike w:val="0"/>
            <w:noProof w:val="0"/>
            <w:color w:val="0077CC"/>
            <w:position w:val="0"/>
            <w:sz w:val="20"/>
            <w:u w:val="single"/>
            <w:vertAlign w:val="baseline"/>
          </w:rPr>
          <w:t>17 CFR 230.252(g)(1) (2014)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proposed to alter the qualification process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proposed, an offering statement could only be qualified by order of the Commission, and the process associated with the delaying notation would be eliminated. A few commenters generally supported the proposed elimination of qualification without Commission action. n530 No commenters opposed this aspect of the 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n530 CFA Letter; CFA Institute Letter; MCS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adopting, substantially as proposed, final rules that require Commission action before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may be qualified. The final rules modify the proposed rules by permitting the offering statements to be declared qualified by a "notice of qualification" issued by the Division of Corporation Finance, pursuant to delegated authority, rather than requiring the Commission itself to issue an order. n531 The notice of qualification is analogous to a notice of effectiveness in registered offerings. n532 We are therefore amending the Commission's organization rules, as they relate to the delegated authority of the Director of the Division of Corporation Finance, to permit the Division to issue qualification orders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n533 The final rules also eliminate the risk that an issuer may exclude a delaying notation either in error or in an effort to become qualified automatically without review and comment by the Commission staff. Given the electronic filing processes we are adopting, n534 the scaled disclosure requirements for Tier 1 and Tier 2 offerings, n535 and the preemption of state securities law registration and qualification requirements for Tier 2 offerings, n536 we believe it is appropriate to ensure that the Commission staff has the opportunity to review and comment on an offering statement before it becomes qualified.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252(e).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200.30-1(a)(5)</w:t>
        </w:r>
      </w:hyperlink>
      <w:r>
        <w:rPr>
          <w:rFonts w:ascii="arial" w:eastAsia="arial" w:hAnsi="arial" w:cs="arial"/>
          <w:b w:val="0"/>
          <w:i w:val="0"/>
          <w:strike w:val="0"/>
          <w:noProof w:val="0"/>
          <w:color w:val="000000"/>
          <w:position w:val="0"/>
          <w:sz w:val="20"/>
          <w:u w:val="none"/>
          <w:vertAlign w:val="baseline"/>
        </w:rPr>
        <w:t xml:space="preserve"> (The Director of the Division of Corporation Finance has the delegated authority to declare registration statements to be effective within shorter periods of time than 20 days after filing, consistent with Section 8(a) of the Securities Act (</w:t>
      </w:r>
      <w:hyperlink r:id="rId84" w:history="1">
        <w:r>
          <w:rPr>
            <w:rFonts w:ascii="arial" w:eastAsia="arial" w:hAnsi="arial" w:cs="arial"/>
            <w:b w:val="0"/>
            <w:i/>
            <w:strike w:val="0"/>
            <w:noProof w:val="0"/>
            <w:color w:val="0077CC"/>
            <w:position w:val="0"/>
            <w:sz w:val="20"/>
            <w:u w:val="single"/>
            <w:vertAlign w:val="baseline"/>
          </w:rPr>
          <w:t>15 U.S.C. 77h</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n533 Rule 30-1(b)(2)-(4).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II.C.1.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II.C.3.b.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II.H.3. below.</w:t>
      </w:r>
    </w:p>
    <w:p>
      <w:pPr>
        <w:numPr>
          <w:numId w:val="97"/>
        </w:numPr>
        <w:spacing w:before="120" w:line="240" w:lineRule="atLeast"/>
      </w:pPr>
      <w:r>
        <w:rPr>
          <w:b/>
          <w:i/>
          <w:sz w:val="20"/>
        </w:rPr>
        <w:t>esting the Waters)</w:t>
      </w:r>
      <w:bookmarkStart w:id="19" w:name="Bookmark__80_fr_21806_17"/>
      <w:bookmarkEnd w:id="19"/>
    </w:p>
    <w:p>
      <w:pPr>
        <w:keepNext w:val="0"/>
        <w:numPr>
          <w:numId w:val="98"/>
        </w:numPr>
        <w:spacing w:before="120" w:after="0" w:line="260" w:lineRule="atLeast"/>
        <w:ind w:right="0"/>
        <w:jc w:val="both"/>
      </w:pPr>
      <w:bookmarkStart w:id="20" w:name="Bookmark__80_fr_21806_18"/>
      <w:bookmarkEnd w:id="20"/>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Securities Act Section 3(b)(2)(E), issuers may test the waters for interest in an offering--without restriction as to the types of investors solicited--before filing an offering statement on such terms and conditions as the Commission prescribes. We proposed to permit issuers to use testing the waters solicitation materials both before and after the offering statement is filed, subject to issuer compliance with the rules on filing of solicitation materials and disclaimers. n537 As we noted in the Proposing Release, the investor protections with respect to solicitation materials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would remain in place as these materials remain subject to the antifraud and other civil liability provisions of the federal securities laws. n538 As proposed, testing the waters materials used by an issuer or its intermediaries after publicly filing an offering statement would be required to include a current preliminary offering circular or contain a notice informing potential investors where and how the most current preliminary offering circular can be obtained. We further proposed to require issuers to publicly file their offering statements not later than 21 calendar days before qualification so that any solicitation made in the 21 calendar days before the earliest date of potential sales of securities would be conducted using the most recent version of the preliminary offering circular. The proposed rules would amend the requirements for submission or filing of solicitation materials, so that such material would be submitted or filed as an exhibit when the offering statement is either submitted for non-public review or filed (and updated for substantive changes in such material after the initial non-public submission or filing) but would no longer be required to be submitted at or before the time of first use.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n537 This timing is similar to the "testing the waters" permitted for emerging growth companies under new Section 5(d) of the Securities Act, added by the JOBS Act, which can also be conducted both before and after filing of a registration statement. Under Section 5(d), no legending or disclaimers are required, but testing the waters is limited to potential investors that are "qualified institutional buyers" or institutional "accredited investors."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n538 The Commission's antifraud liability provisions in Section 17 of the Securities Act, </w:t>
      </w:r>
      <w:hyperlink r:id="rId85" w:history="1">
        <w:r>
          <w:rPr>
            <w:rFonts w:ascii="arial" w:eastAsia="arial" w:hAnsi="arial" w:cs="arial"/>
            <w:b w:val="0"/>
            <w:i/>
            <w:strike w:val="0"/>
            <w:noProof w:val="0"/>
            <w:color w:val="0077CC"/>
            <w:position w:val="0"/>
            <w:sz w:val="20"/>
            <w:u w:val="single"/>
            <w:vertAlign w:val="baseline"/>
          </w:rPr>
          <w:t>15 U.S.C. 77q</w:t>
        </w:r>
      </w:hyperlink>
      <w:r>
        <w:rPr>
          <w:rFonts w:ascii="arial" w:eastAsia="arial" w:hAnsi="arial" w:cs="arial"/>
          <w:b w:val="0"/>
          <w:i w:val="0"/>
          <w:strike w:val="0"/>
          <w:noProof w:val="0"/>
          <w:color w:val="000000"/>
          <w:position w:val="0"/>
          <w:sz w:val="20"/>
          <w:u w:val="none"/>
          <w:vertAlign w:val="baseline"/>
        </w:rPr>
        <w:t xml:space="preserve">, apply to any person who commits fraud in connection with the offer or sale of securities. Section 3(b)(2)(D) of the Securities Act, </w:t>
      </w:r>
      <w:hyperlink r:id="rId38" w:history="1">
        <w:r>
          <w:rPr>
            <w:rFonts w:ascii="arial" w:eastAsia="arial" w:hAnsi="arial" w:cs="arial"/>
            <w:b w:val="0"/>
            <w:i/>
            <w:strike w:val="0"/>
            <w:noProof w:val="0"/>
            <w:color w:val="0077CC"/>
            <w:position w:val="0"/>
            <w:sz w:val="20"/>
            <w:u w:val="single"/>
            <w:vertAlign w:val="baseline"/>
          </w:rPr>
          <w:t>15 U.S.C. 77c(b)(2)(D)</w:t>
        </w:r>
      </w:hyperlink>
      <w:r>
        <w:rPr>
          <w:rFonts w:ascii="arial" w:eastAsia="arial" w:hAnsi="arial" w:cs="arial"/>
          <w:b w:val="0"/>
          <w:i w:val="0"/>
          <w:strike w:val="0"/>
          <w:noProof w:val="0"/>
          <w:color w:val="000000"/>
          <w:position w:val="0"/>
          <w:sz w:val="20"/>
          <w:u w:val="none"/>
          <w:vertAlign w:val="baseline"/>
        </w:rPr>
        <w:t xml:space="preserve">, states that the civil liability provisions of Section 12(a)(2) apply to any person offering or selling securities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Rel. No. 33-6924, at fn. 48.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proposed, Rule 255(b) would require all soliciting materials to bear certain legends or disclaimers. n539 Further, we did not propose to limit testing the waters to QIBs and institutional accredited investors (as is currently the case with testing the waters by emerging growth companies under Securities Act Section 5(d)).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n539 Proposed Rule 255(b). As proposed, Rule 255(b) would largely follow similar provisions in the context of registered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134(d), </w:t>
      </w:r>
      <w:hyperlink r:id="rId86" w:history="1">
        <w:r>
          <w:rPr>
            <w:rFonts w:ascii="arial" w:eastAsia="arial" w:hAnsi="arial" w:cs="arial"/>
            <w:b w:val="0"/>
            <w:i/>
            <w:strike w:val="0"/>
            <w:noProof w:val="0"/>
            <w:color w:val="0077CC"/>
            <w:position w:val="0"/>
            <w:sz w:val="20"/>
            <w:u w:val="single"/>
            <w:vertAlign w:val="baseline"/>
          </w:rPr>
          <w:t>17 CFR 230.134(d)</w:t>
        </w:r>
      </w:hyperlink>
      <w:r>
        <w:rPr>
          <w:rFonts w:ascii="arial" w:eastAsia="arial" w:hAnsi="arial" w:cs="arial"/>
          <w:b w:val="0"/>
          <w:i w:val="0"/>
          <w:strike w:val="0"/>
          <w:noProof w:val="0"/>
          <w:color w:val="000000"/>
          <w:position w:val="0"/>
          <w:sz w:val="20"/>
          <w:u w:val="none"/>
          <w:vertAlign w:val="baseline"/>
        </w:rPr>
        <w:t xml:space="preserve"> (requiring a disclaimer for solicitations of interest in registered offerings).</w:t>
      </w:r>
    </w:p>
    <w:p>
      <w:pPr>
        <w:keepNext w:val="0"/>
        <w:numPr>
          <w:numId w:val="98"/>
        </w:numPr>
        <w:spacing w:before="120" w:after="0" w:line="260" w:lineRule="atLeast"/>
        <w:ind w:right="0"/>
        <w:jc w:val="both"/>
      </w:pPr>
      <w:bookmarkStart w:id="21" w:name="Bookmark__80_fr_21806_19"/>
      <w:bookmarkEnd w:id="21"/>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Most commenters generally supported the proposed amendments to the testing the waters provisions. n540 Several commenters, however, recommended requiring the filing of testing the waters materials prior to first use. n541 These commenters suggested that the antifraud and other civil liability provisions of the federal securities laws are not an adequate substitute for the investor protections afforded by an advance filing requirement for solicitation materials. They further suggested that their concerns about the proposed testing the waters provisions are compounded by an access equals delivery model of final offering circular delivery. One commenter recommended allowing states to have immediate access to all testing the waters materials filed with the Commission. n542 Another commenter recommended making the filing of testing the waters materials a condition to the exemption, n543 while a third commenter specifically opposed that recommendation. n544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n540 BIO Letter; Letter from Daniel McElroy, DuMoulin Black LLP, April 1, 2014 ("DuMoulin Letter"); Ladd Letter 2; Paul Hastings Letter; Richardson Patel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n541 Massachusetts Letter 2; NASAA Letter 2; WDFI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n542 Ladd Letter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n543 MCS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n544 BIO Letter. </w:t>
      </w:r>
      <w:r>
        <w:rPr>
          <w:rFonts w:ascii="arial" w:eastAsia="arial" w:hAnsi="arial" w:cs="arial"/>
          <w:b/>
          <w:i w:val="0"/>
          <w:strike w:val="0"/>
          <w:noProof w:val="0"/>
          <w:color w:val="000000"/>
          <w:position w:val="0"/>
          <w:sz w:val="20"/>
          <w:u w:val="none"/>
          <w:vertAlign w:val="baseline"/>
        </w:rPr>
        <w:t> [*21842]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Two commenters recommended ensuring that any testing the waters materials that are filed with the Commission be kept confidential, at least until the offering statement is qualified. n545 One commenter recommended removing any requirement to file testing the waters materials publicly, n546 while another commenter recommended not requiring testing the waters materials to be filed for Tier 2 offerings. n547 One commenter supported the use of legends on testing the waters materials or, in lieu of legends, restricting testing the waters to certain types of investors, such as QIBs and accredited investors. n548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n545 Heritage Letter; Ladd Letter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n546 BIO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n547 MoFo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n548 CFA Institute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Several commenters suggested that the Commission provide market participants with communication safe harbors from Section 12(a)(2) liability for regular business communications by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 n549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n549 ABA BLS Letter; Canaccord Letter; CFIRA Letter 1; CFIRA Letter 2; MoFo Letter; Public Startup Co. Letter 6; WR Hambrecht + Co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of Section 12(a)(2) liability in Proposing Release, Section II.B.7.</w:t>
      </w:r>
    </w:p>
    <w:p>
      <w:pPr>
        <w:keepNext w:val="0"/>
        <w:numPr>
          <w:numId w:val="98"/>
        </w:numPr>
        <w:spacing w:before="120" w:after="0" w:line="260" w:lineRule="atLeast"/>
        <w:ind w:right="0"/>
        <w:jc w:val="both"/>
      </w:pPr>
      <w:bookmarkStart w:id="22" w:name="Bookmark__80_fr_21806_20"/>
      <w:bookmarkEnd w:id="22"/>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are adopting testing the waters provisions in the final rules as proposed. Under the final rules, issuers will be permitted to test the waters with all potential investors and use solicitation materials both before and after the offering statement is filed, subject to issuer compliance with the rules on filing and disclaimers. n550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n550 Rule 255. For a discussion of the use of solicitation materials as it relates to (i) the doctrine of integration,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II.B.5.c. above and Rule 255(e), and (ii) the application of state securities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II.H.3.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final rules require, as proposed, that testing the waters materials used by an issuer or its intermediaries after the issuer publicly files an offering statement be accompanied by a current preliminary offering circular or contain a notice informing potential investors where and how the most current preliminary offering circular can be obtained. n551 This requirement may be satisfied by providing the URL where the preliminary offering circular or the offering statement may be obtained. Solicitation materials will remain subject to the antifraud and other civil liability provisions of the federal securities laws. n552 Further, the final rules require issuers and intermediaries that use testing the waters materials after publicly filing the offering statement to update and redistribute such material in a substantially similar manner as such materials were originally distributed to the extent that either the material itself or the preliminary offering circular attached thereafter becomes inadequate or inaccurate in any material respect. n553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n551 Rule 255(b)(4).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538 above.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n553 Issuers would not, however, be required to update and redistribute solicitation materials to the extent that: (i) Any such changes occur only with respect to the preliminary offering circular, (ii) no similar changes are required in the solicitation materials previously relied upon, and (iii) such materials included (when originally distributed) a URL where the preliminary offering circular or the offering statement may be obtained and that URL continues to link to the most recent version of the preliminary offering circular.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255(d).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in Section II.C.2. above, first-time issuers that are eligible for, and elect to, non-publicly submit draft offering statements are required to publicly file their offering statements not later than 21 calendar days before qualification so that any solicitation of interest made in the 21 calendar days before the earliest date of potential sales of securities by such issuers will be conducted while potential investors have access to the most recent version of the preliminary offering circular. Additionally, in light of the preemption of state securities laws registration requirements in the final rules for Tier 2 offerings, the 21 calendar day requirement will enable state securities regulators to require such issuers to file such materials with them for a minimum of 21 calendar days before any potential sales to investors in their respective states. n554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277 above.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proposed, the final rules require that issuers submit or file solicitation materials as an exhibit when the offering statement is either submitted for non-public review or filed (and update for substantive changes in such material after the initial non-public submission or filing). However, issuers are no longer required to submit solicitation materials at or before the time of first use. n555 The treatment of solicitation materials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is generally consistent with the Commission staff's treatment of solicitation materials used by emerging growth companies under Securities Act Section 5(d), with two exceptions that we believe will provide investors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with additional protections: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n555 Rule 255.</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Solicitation materials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are required to be included with the offering statement; n556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17 (Exhibits), Part III of Form 1-A.</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solicitation materials used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file an offering statement with the Commission will be publicly available as a matter of course.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Contrary to the views of commenters that suggested we keep solicitation materials confidential, or not require such materials to be filed (either publicly or at all), we believe the submission and filing requirements for solicitation materials are important elements of the final rules for the use of solicitation materials. n557 We believe that issuers should be accountable for the content of solicitation materials and that such information must be consistent with the information contained in the offering circular. We believe that making these materials publicly available as an exhibit to the offering statement, and thereby subjecting them to staff review and comment and scrutiny by the public, will help ensure that issuers use solicitation materials with appropriate caution. However, for the reasons discussed in Section II.F. below, we do not believe that the filing of such materials should be a condition to relying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n557 BIO Letter; Heritage Letter; Ladd Letter 2; MoFo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are adopting as proposed the required legends for solicitation materials. The legends provide that sales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are contingent upon the qualification of the offering statement. n558 Additionally, to provide greater flexibility when using solicitation materials, the final rules eliminate, as proposed, the requirement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testing the waters materials to identify the issuer's chief executive officer, business, and products. Solicitation materials used before qualification will, therefore, be required to bear a legend or disclaimer indicating that: (1) No money or other consideration is being solicited, and if sent, will not be accepted; (2) no sales will be made or commitments to purchase accepted until the offering statement is qualified; and (3) a prospective purchaser's indication of interest is non-binding. n559 While the expansion of use of solicitation materials after filing may result in investors receiving more sales literature in marketed offerings, in such circumstances, potential investors will also be afforded more time with the preliminary offering circular before making an investment decision because, as noted above, testing the waters materials used by an issuer or its intermediaries after the issuer publicly </w:t>
      </w:r>
      <w:r>
        <w:rPr>
          <w:rFonts w:ascii="arial" w:eastAsia="arial" w:hAnsi="arial" w:cs="arial"/>
          <w:b/>
          <w:i w:val="0"/>
          <w:strike w:val="0"/>
          <w:noProof w:val="0"/>
          <w:color w:val="000000"/>
          <w:position w:val="0"/>
          <w:sz w:val="20"/>
          <w:u w:val="none"/>
          <w:vertAlign w:val="baseline"/>
        </w:rPr>
        <w:t> [*21843] </w:t>
      </w:r>
      <w:r>
        <w:rPr>
          <w:rFonts w:ascii="arial" w:eastAsia="arial" w:hAnsi="arial" w:cs="arial"/>
          <w:b w:val="0"/>
          <w:i w:val="0"/>
          <w:strike w:val="0"/>
          <w:noProof w:val="0"/>
          <w:color w:val="000000"/>
          <w:position w:val="0"/>
          <w:sz w:val="20"/>
          <w:u w:val="none"/>
          <w:vertAlign w:val="baseline"/>
        </w:rPr>
        <w:t xml:space="preserve"> files an offering statement must be accompanied by a current preliminary offering circular or contain a notice informing potential investors where and how the most current preliminary offering circular can be obtained. n560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255(a).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255(b).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Offerings, Rel. No. 33-7606A, at 78 (Nov. 17, 1998) </w:t>
      </w:r>
      <w:hyperlink r:id="rId87" w:history="1">
        <w:r>
          <w:rPr>
            <w:rFonts w:ascii="arial" w:eastAsia="arial" w:hAnsi="arial" w:cs="arial"/>
            <w:b w:val="0"/>
            <w:i/>
            <w:strike w:val="0"/>
            <w:noProof w:val="0"/>
            <w:color w:val="0077CC"/>
            <w:position w:val="0"/>
            <w:sz w:val="20"/>
            <w:u w:val="single"/>
            <w:vertAlign w:val="baseline"/>
          </w:rPr>
          <w:t>[63 FR 67174]</w:t>
        </w:r>
      </w:hyperlink>
      <w:r>
        <w:rPr>
          <w:rFonts w:ascii="arial" w:eastAsia="arial" w:hAnsi="arial" w:cs="arial"/>
          <w:b w:val="0"/>
          <w:i w:val="0"/>
          <w:strike w:val="0"/>
          <w:noProof w:val="0"/>
          <w:color w:val="000000"/>
          <w:position w:val="0"/>
          <w:sz w:val="20"/>
          <w:u w:val="none"/>
          <w:vertAlign w:val="baseline"/>
        </w:rPr>
        <w:t xml:space="preserve"> (discussing the importance of providing a preliminary prospectus in conjunction with the distribution of sales materials).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believe the approach to solicitation materials that we are adopting today is consistent with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allows issuers to test the waters and will make the use of solicitation materials more beneficial for issuers and investors. For issuers, the final rules will generally reduce compliance burdens and entirely eliminate the filing requirement for issuers that, after testing the waters, decide not to proceed with an offering. With respect to investors, we note that the final rules contain significant safeguards that should help mitigate the concerns expressed by some commenters that not requiring testing the waters materials to be submitted or filed with the Commission before first use will result in a reduction in investor protections. n561 These include the requirements to make the most recent preliminary offering circular available with solicitation materials after filing, to redistribute solicitation materials after filing to the extent that either the material itself or the preliminary offering circular attached thereafter becomes inadequate or inaccurate in any material respect, to deliver the preliminary offering circular at least 48 hours in advance of sale if the issuer is not subject to a Tier 2 reporting obligation, to deliver the final offering circular (or a notice of the final offering circular) no later than two business days after sale in all instances, and the minimum 21 calendar day filing requirement for issuers that non-publicly submit draft offering statements as well as the continued application of the antifraud provisions of the federal securities laws. Additionally, state securities regulators have the ability under the final rules to require issuers to file with them any materials required to be filed with the Commission. n562 From an investor protection standpoint, we also note that sales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occur only in connection with a qualified offering statement that is filed with the Commission and that is subject to review by the staff.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541 above.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fn. 277 above and discussion in Section II.H. below. Where states elect to require issuers to file such information with them, their respective securities regulators will, for example, have access to solicitation materials relied upon by first-time issuers that non-publicly submit draft offering statements for a minimum of 21 calendar days before the first date of any potential sales.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Lastly, to address the concerns of commenters regarding an issuers' ability to conduct routine communications with customers and suppliers at or near the time of a contemplated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n563 we are confirming, consistent with Rule 169's existing exemption from Sections 2(a)(10) and 5(c) of the Securities Act for regularly released factual business communications, n564 that we do not believe such communications constitute solicitation of interest materials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Ultimately, whether or not a communication is limited to factual business information depends on the facts and circumstances, but issuers may generally look to the provisions of Rule 169 for guidance in making this determination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context. More generally, we note that factual business information means information about the issuer, its business, financial condition, products, services, or advertisement of such products or services. n565 Factual business information generally does not include such things as predictions, projections, forecasts, or opinions with respect to valuation of a security. n566 The approach we are taking today with respect to factual business information is consistent with the Commission's stated position on such communications for registered offerings and clarifies its application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solicitation of interest materials.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549 above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n564 </w:t>
      </w:r>
      <w:hyperlink r:id="rId88" w:history="1">
        <w:r>
          <w:rPr>
            <w:rFonts w:ascii="arial" w:eastAsia="arial" w:hAnsi="arial" w:cs="arial"/>
            <w:b w:val="0"/>
            <w:i/>
            <w:strike w:val="0"/>
            <w:noProof w:val="0"/>
            <w:color w:val="0077CC"/>
            <w:position w:val="0"/>
            <w:sz w:val="20"/>
            <w:u w:val="single"/>
            <w:vertAlign w:val="baseline"/>
          </w:rPr>
          <w:t>17 CFR 230.169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33-5180 (Aug. 20, 1971) (Guidelines for Release of Information by Issuers Whose Securities are in Registration).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Id.</w:t>
      </w:r>
    </w:p>
    <w:p>
      <w:pPr>
        <w:keepNext w:val="0"/>
        <w:numPr>
          <w:numId w:val="101"/>
        </w:numPr>
        <w:spacing w:before="120" w:after="0" w:line="260" w:lineRule="atLeast"/>
        <w:ind w:right="0"/>
        <w:jc w:val="both"/>
      </w:pPr>
      <w:bookmarkStart w:id="23" w:name="Bookmark__80_fr_21806_21"/>
      <w:bookmarkEnd w:id="23"/>
      <w:r>
        <w:rPr>
          <w:rFonts w:ascii="arial" w:eastAsia="arial" w:hAnsi="arial" w:cs="arial"/>
          <w:b w:val="0"/>
          <w:i w:val="0"/>
          <w:strike w:val="0"/>
          <w:noProof w:val="0"/>
          <w:color w:val="000000"/>
          <w:position w:val="0"/>
          <w:sz w:val="20"/>
          <w:u w:val="none"/>
          <w:vertAlign w:val="baseline"/>
        </w:rPr>
        <w:t>Section 3(b)(2) of the Securities Act requires issuers to provide annual audited financial information on an ongoing basis and expressly provides that the Commission may consider whether additional ongoing reporting should be required. Specifically, Section 3(b)(4) grants the Commission authority to require issuers "to make available to investors and file with the Commission periodic disclosures regarding the issuer, its business operations, its financial condition, its corporate governance principles, its use of investor funds, and other appropriate matters, and also may provide for the suspension and termination of such a requirement with respect to that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we noted in the Proposing Release, we are mindful that a one-size-fits-all ongoing reporting regime may not be suitable for all types of entities and investors. n567 In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have endeavored to achieve an appropriate balance between the costs and benefits associated with the provision of ongoing information about issuers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to investors in such securities and any market that develops.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II.E.</w:t>
      </w:r>
    </w:p>
    <w:p>
      <w:pPr>
        <w:keepNext w:val="0"/>
        <w:numPr>
          <w:numId w:val="102"/>
        </w:numPr>
        <w:spacing w:before="120" w:after="0" w:line="260" w:lineRule="atLeast"/>
        <w:ind w:right="0"/>
        <w:jc w:val="both"/>
      </w:pPr>
      <w:bookmarkStart w:id="24" w:name="Bookmark__80_fr_21806_22"/>
      <w:bookmarkEnd w:id="24"/>
      <w:r>
        <w:rPr>
          <w:rFonts w:ascii="arial" w:eastAsia="arial" w:hAnsi="arial" w:cs="arial"/>
          <w:b w:val="0"/>
          <w:i w:val="0"/>
          <w:strike w:val="0"/>
          <w:noProof w:val="0"/>
          <w:color w:val="000000"/>
          <w:position w:val="0"/>
          <w:sz w:val="20"/>
          <w:u w:val="none"/>
          <w:vertAlign w:val="baseline"/>
        </w:rPr>
        <w:t>Continuing Disclosure Obligations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 for Continuing Disclosure Obligations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currently requires issuers to file a Form 2-A with the Commission to report sales and the termination of sales made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every six months after qualification and within 30 calendar days after the termination, completion, or final sale of securities in the offering. n568 We proposed to rescind Form 2-A, but to continue to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file with the Commission electronically on EDGAR after the termination or completion of the offering the information generally disclosed in Form 2-A. n569 As proposed, issuers conducting Tier 1 offerings would be required to provide this information on Part I of proposed Form 1-Z not later than 30 calendar days after termination or completion of the offering, n570 while issuers conducting Tier 2 offerings have the flexibility to provide this information on either Part I of Form 1-Z at the time of filing an exit report or proposed Form 1-K as part of their annual report, whichever is filed first. n571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17 CFR 230.257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239.91</w:t>
        </w:r>
      </w:hyperlink>
      <w:r>
        <w:rPr>
          <w:rFonts w:ascii="arial" w:eastAsia="arial" w:hAnsi="arial" w:cs="arial"/>
          <w:b w:val="0"/>
          <w:i w:val="0"/>
          <w:strike w:val="0"/>
          <w:noProof w:val="0"/>
          <w:color w:val="000000"/>
          <w:position w:val="0"/>
          <w:sz w:val="20"/>
          <w:u w:val="none"/>
          <w:vertAlign w:val="baseline"/>
        </w:rPr>
        <w:t xml:space="preserve"> (Form 2-A).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n569 We did not propose to continue to require issuers to disclose the use of proceeds currently disclosed in Form 2-A, as issuers would already have to disclose this information in Part II of proposed Form 1-A and changes in the use of proceeds after qualification not previously disclosed may require issuers to file a post-qualification amendment or offering circular supplement to update such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continuous or delayed offerings and offering circular supplements in Section II.C.4.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n570 Proposed Form 1-Z (exit report) is discussed in Section II.E.4.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n571 Proposed Rule 257(a), (b)(1).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proposed, Tier 2 issuers would be subject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ongoing reporting regime that would require, in addition to annual reports and summary information about a recently completed offering, semiannual reports on proposed Form 1-SA, current event reports on proposed Form 1-U, and, when eligible and electing to do so, notice to the Commission of the suspension of ongoing reporting </w:t>
      </w:r>
      <w:r>
        <w:rPr>
          <w:rFonts w:ascii="arial" w:eastAsia="arial" w:hAnsi="arial" w:cs="arial"/>
          <w:b/>
          <w:i w:val="0"/>
          <w:strike w:val="0"/>
          <w:noProof w:val="0"/>
          <w:color w:val="000000"/>
          <w:position w:val="0"/>
          <w:sz w:val="20"/>
          <w:u w:val="none"/>
          <w:vertAlign w:val="baseline"/>
        </w:rPr>
        <w:t> [*21844] </w:t>
      </w:r>
      <w:r>
        <w:rPr>
          <w:rFonts w:ascii="arial" w:eastAsia="arial" w:hAnsi="arial" w:cs="arial"/>
          <w:b w:val="0"/>
          <w:i w:val="0"/>
          <w:strike w:val="0"/>
          <w:noProof w:val="0"/>
          <w:color w:val="000000"/>
          <w:position w:val="0"/>
          <w:sz w:val="20"/>
          <w:u w:val="none"/>
          <w:vertAlign w:val="baseline"/>
        </w:rPr>
        <w:t xml:space="preserve"> obligations on Part II of proposed Form 1-Z. All of these reports would be filed electronically on EDGAR.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the Proposed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received both general comments and specific comments on the proposed forms. These comments are discussed in turn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Commenters generally approved of the continuing disclosure obligations for Tier 2 offerings. n572 One commenter noted favorably that professional fees, other costs, and the time burden associated with the proposed rules would likely be substantially lower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than for issuers subject to Exchange Act reporting. n573 Another commenter remarked that the proposed ongoing reporting regime strikes an appropriate balance between the benefits of disclosure and costs to issuers. n574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n572 ABA BLS Letter; Campbell Letter; Canaccord Letter; CFA Letter; McCarter &amp; English Letter; NASAA Letter 2; Letter from Jason Coombs, Co-Founder and CEO, Public Startup Company, Inc., March 26, 2014 ("Public Startup Co. Letter 5"); US Alliance Corp. Letter;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n573 US Alliance Corp.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n574 McCarter &amp; English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Other commenters expressed general support, but also recommended changes to the semiannual reporting requirement or the content of Form 1-U. n575 One commenter supported the general policy that it should not be easier or harder to exit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system than it would be to exit the Exchange Act reporting system. n576 Several commenters recommended including an ongoing disclosure requirement for Tier 1 issuers, including disclosure at a level lower than what was proposed for Tier 2, n577 ongoing disclosure with yearly audited financials, n578 or some unspecified continuous disclosure obligation. n579 Another commenter recommended extending continuing disclosure obligations into Tier 1, but further suggested that the Commission replace any requirement to provide audited financial statements with an affidavit from management attesting to the accuracy of the financial statements. n580 A few commenters generally recommended reducing the disclosure burden on Tier 2 issuers. n581 One of these commenters recommended making continuing disclosure requirements contingent upon factors other than offering size, such as whether the issuer has taken steps to foster a market in its securities. n582 This commenter also recommended allowing issuers to either avoid ongoing reporting or to file only financial statements and a management letter regarding operations and results if, shortly after commencing the offering upon qualification, issuers have less than 300 record holders. Another commenter recommended allowing Canadian companies to rely on Rule 12g3-2(b) to avoid having to file ongoing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n583 As an alternative, this commenter recommended allowing Canadian companies to furnish reports under cover of Form 6-K rather than using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reports. One commenter recommended that, to the extent that the final rules allow foreign private issuers to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such issuers should be permitted to follow the ongoing reporting rules applicable to them in the Exchange Act context in lieu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ongoing reporting requirements, n584 while another commenter specifically opposed this suggestion. n585 Another commenter recommended requiring officers, directors, and controlling shareholders of companies that offer securities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make ongoing disclosure of transactions in company securities, similar to reporting on Forms 3, 4, and 5 and Schedules 13D, 13G, and 13F in the registered context. n586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n575 ABA BLS Letter; Canaccord Letter; NASAA Letter 2;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n576 ABA BLS Letter (raising the issue particularly with respect to "very small issuers" under Tier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n577 Guzik Letter 1 (suggesting that Tier 1 ongoing disclosure requirements could parallel Tier 2's requirements but without the requirement for semiannual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n578 Ladd Letter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n579 SVB Financial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n580 Public Startup Co. Letter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n581 Heritage Letter; IPA Letter (providing estimated costs of compliance for offering statement and periodic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n582 Heritage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n583 DuMoulin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n584 McCarter &amp; English Letter (noting Exchange Act Form 20-F, 40-F, Form 6-K, and ongoing home country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n585 Andreessen/Cowen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n586 OTC Markets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on Form 1-K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recommended revising proposed Form 1-K to expressly not require the disclosure of an issuer's plan of operations, as described in Item 9(c) of Part II of Form 1-A. n587 This commenter further recommended clarifying whether a Tier 2 issuer is required to comply with Rules 3-10, 3-16, and 8-04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Form 1-K, in light of the reference to segmented data in Item 7(b) to Part F/S of proposed Form 1-A. n588 This same commenter recommended that the Commission clarify whether a Tier 2 issuer is required to comply with Rule 8-04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proposed Form 1-K, particularly with respect to probable acquisitions. n589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n587 E&amp;Y Letter (noting the Commission's intent to follow this approach, as mentioned in the Proposing Release at fn. 397).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on Form 1-SA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Several commenters recommended requiring or permitting quarterly reporting rather than semiannual reporting on proposed Form 1-SA. n590 One of these commenters stated that quarterly reporting is standard in the United States and is not overly burdensome. n591 Two other commenters stated that quarterly reporting was necessary for investor protection and to reduce the risk of insider trading. n592 Other commenters noted that quarterly reporting might be preferred by market participants but supported a semiannual requirement. n593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n590 E&amp;Y Letter; Massachusetts Letter 2; NASAA Letter 2; OTC Markets Letter;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n591 OTC Markets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n592 Massachusetts Letter 2;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n593 B. Riley Letter; Milken Institute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agreed with our proposal not to require Tier 2 issuers to have their Form 1-SA financial statements reviewed by an independent accountant, particularly with respect to smaller issuers. n594 Another commenter recommended either requiring the financial statements in Form 1-SA to be reviewed by an independent accountant or requiring issuers to disclose on Form 1-SA that the financial statements were not subject to review. n595 Yet another commenter recommended that there be no requirement to provide Rule 3-16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financial statements or summarized financial information in semiannual reports (to align with requirements for existing registrants that are not required to include this in Form 10-Q). n596 This commenter also recommended clarifying if the financial statements in Form 1-SA can be presented using a condensed format consistent with Rule 8-03(a)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if additional disclosure requirements of Rule 8-03(b) are applicable. n597 This same commenter recommended removing Item 3(d) of Form 1-SA, because neither this statement nor a statement of changes in stockholders' equity is an existing requirement on Form 10-Q. n598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n594 ABA BLS Letter. As proposed, such reviews would not be required for any Form 1-SA filing.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n595 KPMG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n596 E&amp;Y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[*21845]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on Form 1-U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Commenters made a number of suggestions regarding the current report requirements. Some commenters recommended eliminating the requirement to file Form 1-U for the smallest issuers, based on a measure such as asset size or market capitalization. n599 Other commenters recommended extending the proposed filing requirement from four business days after the triggering event to fifteen business days after such event. n600 Several commenters recommended changing or clarifying the "fundamental change" standard in Item 1 of proposed Form 1-U. n601 One of these commenters expressed concerns about whether this item will be consistently interpreted and whether the use of the term "fundamental change," in light of the use of the same term in Item 512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cause additional confusion. n602 This commenter further recommended that, for contracts involving business acquisitions, the measurement of significance in this item should be limited to the investment test and the numerical threshold should be increased to at least 50% to be more consistent with the stated disclosure objective. Three commenters recommended moving to a materiality standard so as to be consistent with the standards in the anti-fraud provisions of federal securities laws, suggesting that this would help avoid confusion. n603 One commenter recommended allowing (but not requiring) Tier 1 issuers to report material information on Form 1-U, including the financial statements of significant acquired businesses. n604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n599 ABA BLS Letter; Milken Institute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n600 ABA BLS Letter; E&amp;Y Letter; Milken Institute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n601 E&amp;Y Letter; Massachusetts Letter 2; NASAA Letter 2;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n602 E&amp;Y Letter. For description of Item 512, see fn. 486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n603 Massachusetts Letter 2; NASAA Letter 2;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n604 E&amp;Y Letter. Two commenters made a similar recommendation without specifying which form should be used for that purpose.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 Canaccord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Other commenters suggested changes to the substance of what would need to be reported on Form 1-U. One commenter generally recommended cross-referencing existing disclosure requirements when a proposed disclosure standard is meant to be the same. n605 For example, this commenter suggested that Form 1-U include a cross-reference to Form 8-K when disclosure requirements are meant to be the same. One commenter recommended permitting companies to disclose: (1) A change in accountants in the next periodic filing instead of reporting it on Form 1-U if the change does not involve a disagreement or reportable event (as defined in Item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(2) sales of equity securities in the next periodic filing if the price was not below that of previous primary offerings. n606 Two of these commenters recommended eliminating the requirement to report unregistered sales of securities on Form 1-U, or to raise the reporting threshold to only cover offerings that represent at least 10% of the issuer's pre-transaction outstanding shares. n607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n605 PwC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n606 E&amp;Y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n607 ABA BLS Letter; MoFo Letter.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 for Continuing Disclosure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are adopting rules for continuing disclosure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generally as proposed, with certain technical modifications and clarifications. The final rules eliminate Form 2-A and in its place require the disclosure of similar information pursuant to Part I of Form 1-Z for Tier 1 issuers and, depending on when the issuer's offering is terminated or completed, in either Form 1-K or Part I of Form 1-Z for Tier 2 issuers. As proposed, the respective disclosure requirements in Part I of Forms 1-K and 1-Z will include the date the offering was qualified and commenced, the amount of securities qualified, the amount of securities sold in the offering, the price of the securities, the portions of the offering that were sold on behalf of the issuer and any selling securityholders, any fees associated with the offering, and the net proceeds to the issuer. n608 We believe that summary information and data about an issuer and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is most valuable when obtained after the offering is completed or terminated. n609 Therefore, as proposed, issuers will only be required to disclose such information after the termination or completion of the offering.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 of Form 1-K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Part I of Form 1-Z. For clarification purposes, we have changed the references in Part I in these forms from "number of securities" to "amount of securities." These changes should avoid confusion when reporting debt offerings where a quantifiable number of securities is not being offered. In such cases, issuers will be able to report the aggregate sales of securities in the offering.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n609 Additionally, in continuous offerings, issuers are required to file post-qualification amendments with the Commission every twelve months to the extent that sales are ongoing at that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252(f)(2)(i).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noted in the Proposing Release, we are concerned that uniform ongoing reporting requirements for all issuers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could disproportionately affect issuers in smaller offerings. For that reason, the final rules do not require any ongoing reporting for issuers conducting Tier 1 offerings, other than the disclosure of the summary information discussed above. n610 Issuers in smaller offerings will, however, have the option to conduct a Tier 2 offering and subject themselves to ongoing reporting and other Tier 2 requirements. n611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n611 An issuer offering up to $ 20 million in a Tier 2 offering would, in addition to providing ongoing reports to the Commission on an annual and semiannual basis, with interim current event updates, be required to file audited financial statements in the offering statement, just as issuers in larger Tier 2 offerings are required to do.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II.C.3.b(2)(c).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final rules for ongoing reporting for Tier 2 issuers are being adopted as proposed, except where noted below, and will require issuers to file annual reports on Form 1-K, n612 file semiannual reports on Form 1-SA, n613 file current event reports on Form 1-U, n614 and provide notice to the Commission of the suspension of their ongoing reporting obligations on Part II of Form 1-Z. n615 All reports for Tier 1 and Tier 2 offerings are required to be filed electronically on EDGAR. n616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n612 Rule 257(b)(1).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n613 Rule 257(b)(3).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n614 Rule 257(b)(4).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n615 Rule 257(d)(2).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n616 Subject, in certain cases, to the hardship exemptions set forth in Rules 201 and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232.201-202.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above, commenters suggested that the Commission consider various potential changes to the proposed ongoing reporting requirements for Tier 2 issuers, including: Extending ongoing reporting to Tier 1 offerings with some modifications; increasing the ongoing reporting requirements for Tier 2 issuers to include analogs to Exchange Act Forms 3, 4, and 5 and beneficial ownership reporting on Schedules 13D, 13G and 13F; basing the ongoing reporting requirements on characteristics of the issuer, such as whether the issuer has taken steps to foster a secondary market; or providing different requirements for Canadian companies or foreign private issuers. Another commenter suggested that we allow issuers to either avoid ongoing reporting or to file only financial statements and a management letter regarding operations and results if, shortly after commencing the offering upon qualification, issuers have less than 300 record holders. n617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n617 Heritage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do not, however, believe that the changes suggested by commenters </w:t>
      </w:r>
      <w:r>
        <w:rPr>
          <w:rFonts w:ascii="arial" w:eastAsia="arial" w:hAnsi="arial" w:cs="arial"/>
          <w:b/>
          <w:i w:val="0"/>
          <w:strike w:val="0"/>
          <w:noProof w:val="0"/>
          <w:color w:val="000000"/>
          <w:position w:val="0"/>
          <w:sz w:val="20"/>
          <w:u w:val="none"/>
          <w:vertAlign w:val="baseline"/>
        </w:rPr>
        <w:t> [*21846] </w:t>
      </w:r>
      <w:r>
        <w:rPr>
          <w:rFonts w:ascii="arial" w:eastAsia="arial" w:hAnsi="arial" w:cs="arial"/>
          <w:b w:val="0"/>
          <w:i w:val="0"/>
          <w:strike w:val="0"/>
          <w:noProof w:val="0"/>
          <w:color w:val="000000"/>
          <w:position w:val="0"/>
          <w:sz w:val="20"/>
          <w:u w:val="none"/>
          <w:vertAlign w:val="baseline"/>
        </w:rPr>
        <w:t xml:space="preserve"> described above are advisable at this time. Instead, we believe the approach to ongoing reporting adopted in the final rules is preferable and will support a regular flow of information about issuers conducting Tier 2 offerings, which will benefit investors in these larger offerings and also help foster the development of a secondary market in such securities, while balancing the compliance burden that would be imposed on smaller issuers. We do not believe that requiring ongoing reporting for Tier 1 issuers, other than the requirement to file a Form 1-Z upon completion or termination of the offering, is necessary for Tier 1 offerings. We believe issuers in Tier 1 offerings will be small companies whose businesses revolve around products, services, and a customer base that will likely be more local in nature than issuers in Tier 2 offerings. n618 Further, we believe Tier 1 offerings will be conducted by issuers that are unlikely to seek the creation of a secondary trading market in their securities. n619 In light of this, we do not believe that it is necessary to require ongoing reporting for Tier 1 issuers. Consistent with our experience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do not believe that a lack of ongoing reporting for issuers in Tier 1 offerings will adversely affect investors that base purchasing decisions on the narrative and financial statement disclosure requirements included in the offering statement and, with respect to continuous offerings lasting for more than one year, updated annually by post-qualification amendment thereafter. Further, notwithstanding the suggestions of some commenters, n620 we believe that adopting different ongoing reporting requirements for Canadian issuers n621 would not be consistent with our goal to adopt a uniform reporting standard for Tier 2 issuers that provides investors with certainty as to the amount of information they can expect to receive from an issuer in a Tier 2 offering on an ongoing basis. We believe that the final rules will provide investors and potential investors with the information they need to make investment decisions and facilitate capital formation for smaller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830 in Section II.H.3.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the nature of offerings in Section II.H.3.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n620 DuMoulin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McCarter &amp; English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n621 Commenters also suggested that their proposed ongoing reporting for Canadian issuers apply to foreign private issuers. As noted above in Section II.B.1.c., however, non-Canadian foreign issuers are not eligible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therefore adopting the following ongoing reporting requirements for Tier 2 offerings: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Reports on Form 1-K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proposed and adopted, Form 1-K will consist of two parts: Part I (Notification) and Part II (Information to be included in the report). The contents of and requirements for Part I and Part II are, with the exception of technical amendments to the forms, amendments that are necessary to reflect corresponding changes to the required audit standards of financial statements filed under Part F/S of Form 1-A, and additional guidance designed to streamline disclosure, adopted without changes from the proposed rules.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 (Notification)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adopted, Part I of Form 1-K will be an online XML-based fillable form that will include certain basic information about the issuer, prepopulated on the basis of information previously disclosed in Part I of Form 1-A, which can be updated by the issuer at the time of filing. Additionally, if at the time of filing the Form 1-K an issuer has terminated or completed a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the issuer will be required to provide certain updated summary information about itself and such offering in Part I, including the date the offering was qualified and commenced, the amount of securities qualified, the amount of securities sold in the offering, the price of the securities, the portions of the offering that were sold on behalf of the issuer and any selling securityholders, any fees associated with the offering, and the net proceeds to the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and adopted, issuers will only be required to fill out the XML-based portion of Part I of Form 1-K that relates to the summary information about a terminated or completed offering once per offering. An issuer that elects to terminate its ongoing reporting obligation under Tier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after terminating or completing an offering, in a fiscal year other than the fiscal year in which the offering statement was qualified, but before reporting the required summary information on Form 1-K, will be required to file the summary offering information in Part I of Form 1-K by filing a Form 1-Z (exit report) that includes such information. n622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n622 General Instruction (3) to Form 1-Z.</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summary information disclosed will facilitate analysis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by the Commission, other regulators, third-party data providers, and market participants and thereby enable the Commission and others to evaluate the use and effectiveness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a capital formation tool. n623 The fillable form will enable issuers to provide the required information in a convenient medium and capture relevant data about the recently terminated or completed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The required disclosure will be publicly available on EDGAR. Consistent with Part I of Form 1-A, the issuer will not be required to obtain specialty software to file Part I of Form 1-K on EDGAR.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in Section II.E.4. below.</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II (Information To Be Included in the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with Part II of Form 1-A, the final rules require that the issuer submit Part II of Form 1-K electronically as a text file attachment containing the body of the disclosure document and financial statements, formatted to be compatible with the EDGAR filing system. Part II will require issuers to disclose information about themselves and their business based on the financial statement and narrative disclosure requirements of Form 1-A. n624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n624 Part II of Form 1-K.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adopted, Item 2 to Part II of Form 1-K (Management's Discussion and Analysis of Financial Condition and Results of Operation) requires issuers, by cross-reference to the requirements of Form 1-A, to provide information for the two most recently completed fiscal years. As suggested by one commenter, n625 we are clarifying that the Form 1-K cross-reference to the requirements of Item 9 to Part II of Form 1-A does not require issuers to include the additional MD&amp;A disclosure required in Item 9(c) for issuers that have not received revenue from operations during each of the three fiscal years immediately before the filing of the offering statement (or since inception, whichever is shorter). n626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n625 E&amp;Y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 to Part II of Form 1-K.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we are revising the financial statement requirements in Item 7 to Part II of Form 1-K. As proposed, Form 1-K directed issuers to the financial statement requirements of Part F/S of Form 1-A. We are revising this portion of the form so as to include the financial statement requirements directly in Item 7 to Part II of Form 1-K. We believe this change to Item 7 will make it easier for issuers to comply by clarifying, as one commenter recommended, n627 the specific portions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relating to financial </w:t>
      </w:r>
      <w:r>
        <w:rPr>
          <w:rFonts w:ascii="arial" w:eastAsia="arial" w:hAnsi="arial" w:cs="arial"/>
          <w:b/>
          <w:i w:val="0"/>
          <w:strike w:val="0"/>
          <w:noProof w:val="0"/>
          <w:color w:val="000000"/>
          <w:position w:val="0"/>
          <w:sz w:val="20"/>
          <w:u w:val="none"/>
          <w:vertAlign w:val="baseline"/>
        </w:rPr>
        <w:t> [*21847] </w:t>
      </w:r>
      <w:r>
        <w:rPr>
          <w:rFonts w:ascii="arial" w:eastAsia="arial" w:hAnsi="arial" w:cs="arial"/>
          <w:b w:val="0"/>
          <w:i w:val="0"/>
          <w:strike w:val="0"/>
          <w:noProof w:val="0"/>
          <w:color w:val="000000"/>
          <w:position w:val="0"/>
          <w:sz w:val="20"/>
          <w:u w:val="none"/>
          <w:vertAlign w:val="baseline"/>
        </w:rPr>
        <w:t xml:space="preserve"> statements for entities other than the issuer that are required in Form 1-K. Additionally, since Tier 2 issuers are now permitted to file financial statements that are audited in accordance with either U.S. GAAS or the standards of the PCAOB, a corresponding change has been made to the financial statement requirements of Item 7 of Form 1-K. n628 As proposed, the auditor of financial statements would need to be independent under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must comply with the other requirements of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but need not be PCAOB-registered. Further, in comparison to the proposed rules, Item 7(a) no longer requires issuers to provide a list of the financial statements included in Form 1-K at the beginning of the financial statement section. We eliminated this requirement in the final rules because we do not believe that there is a need for a separate list of the financial statements at the beginning of this section, when the financial statements themselves will be labeled.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n627 E&amp;Y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II.C.3.b(2)(c). above.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Form 1-K will permit issuers to incorporate by reference certain information previously filed on EDGAR, but will require issuers to include a hyperlink to such material on EDGAR. n629 In a change from the proposed rules, the final rules do not limit the availability of incorporation by reference to information previously filed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believe that this change will facilitate the provision of required information to investors, while taking a consistent approach to information previously provided to the Commission and publicly available on EDGAR. Additionally, to avoid unnecessary repetition of disclosure items, Form 1-K encourages issuers to cross-reference items within the form, where applicable. n630 Further, in order to avoid incorporation by reference to stale information without requiring the latest version of the document to be filed, Form 1-K indicates that, if any substantive modification has occurred in the text of any document incorporated by reference since such document was filed, the issuer must file with the reference a statement containing the text and date of such modification. n631 Form 1-K will cover: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n629 General Instruction D. to Form 1-K. The hyperlink to EDGAR need only be active at the time of filing of the Form 1-K.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Securities Act Rule 411(c) and Exchange Act Rule 12b-32.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Issuers may, for example, add a cross-reference to disclosure in the financial statements. We have clarified, however, that like with Form 1-A, they may not add a cross-reference within the financial statements themselves to disclosures elsewhere.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n631 </w:t>
      </w:r>
      <w:r>
        <w:rPr>
          <w:rFonts w:ascii="arial" w:eastAsia="arial" w:hAnsi="arial" w:cs="arial"/>
          <w:b w:val="0"/>
          <w:i/>
          <w:strike w:val="0"/>
          <w:noProof w:val="0"/>
          <w:color w:val="000000"/>
          <w:position w:val="0"/>
          <w:sz w:val="20"/>
          <w:u w:val="none"/>
          <w:vertAlign w:val="baseline"/>
        </w:rPr>
        <w:t>Id.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operations of the issuer for the prior three fiscal years (or, if in existence for less than three years, since inception);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Transactions with related persons, promoters, and certain control persons;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Beneficial ownership of voting securities by executive officers, directors, and 10% owners;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Identities of directors, executive officers, and significant employees, with a description of their business experience and involvement in certain legal proceedings;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compensation data for the most recent fiscal year for the three highest paid executive officers or directors;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MD&amp;A of the issuer's liquidity, capital resources, and results of operations covering the two most recently completed fiscal years;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years of audited financial statements. n632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n632 Part II of Form 1-K.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anticipate that issuers will generally be able to use the offering materials as a basis to prepare their ongoing disclosure.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adopted in the final rules, Form 1-K includes requirements for financial statements prepared on the same basis, and subject to the same requirements as to audit standards and auditor independence, as the financial statements required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circular for Tier 2 offerings. n633 Form 1-K must be filed within 120 calendar days after the issuer's fiscal year end. n634 A manually signed copy of the Form 1-K must be executed by the issuer and related signatories before or at the time of filing and retained by the issuer for a period of five years. n635 Issuers will be required to produce the manually signed copy to the Commission, upon request. n636 Any amendments to the form must comply with the requirements of the applicable items and be filed under cover of Form 1-K/A. n637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 (Financial Statements), Part II of Form 1-K.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A.(2), Form 1-K.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 Form 1-K.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257(c) (also requiring the signature on behalf of an authorized representative of the issuer and the inclusion of any specified certifications).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Semiannual Reports on Form 1-SA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adopting final rules for semiannual interim reporting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generally as proposed, with technical amendments and additional guidance designed to streamline the disclosure requirements for Tier 2 issuers and harmonize them with the requirements of issuers subject to an ongoing reporting obligation under the Exchange Act. n638 As proposed, we continue to believe that a semiannual, rather than a quarterly, reporting requirement strikes an appropriate balance between the need to provide information to the market and the cost of compliance for smaller issuers, especially given the further flexibility provided to issuers in Form 1-U to provide quarterly information if they elect to do so. n639 Issuers will be required to provide semiannual reports on Form 1-SA that, much like reports on Form 10-Q, consist primarily of financial statements and MD&amp;A. n640 Unlike Form 10-Q, however, Form 1-SA does not require disclosure about quantitative and qualitative market risk, controls and procedures, updates to risk factors, or defaults on senior securities. n641 We do not believe such disclosure is necessary for ongoing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we believe such disclosure is not applicable to, or appropriately tailored for, the types of issuers likely to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n638 Rule 257(b)(3); Form 1-SA.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n639 Consistent with the suggestions of commenters, we are clarifying that issuers seeking to voluntarily report information to the market on a more frequent basis may do so under the final rules for current reporting on Form 1-U.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II.E.1.c(3). below;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in Section II.E.2.c. below regarding the provision of ongoing reports as it applies to Securities Act Rule 144.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 (Financial Information) of Form 10-Q, </w:t>
      </w:r>
      <w:hyperlink r:id="rId90"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 and Item 4 of Part I of Form 10-Q.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Consistent with the technical, specialized suggestions of several commenters, n642 we are including provisions in Form 1-SA that will help issuers comply with the form requirements, eliminate potential confusion over such requirements, and streamline and harmonize disclosure to make the requirements for Tier 2 issuers no more onerous than, and consistent with, the ongoing disclosures required of smaller reporting companies under the Exchange Act. Specifically, the final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E&amp;Y Letter; KPMG letter.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clarifying language to Item 1 (Management Discussion and Analysis of Financial Condition and Results of Operations) of Form 1-SA to indicate that compliance with this disclosure requirement only applies to the interim financial statements required by Item 3 to Form 1-SA and that, similar to our clarification of Form 1-K's requirements, issuers are not required to </w:t>
      </w:r>
      <w:r>
        <w:rPr>
          <w:rFonts w:ascii="arial" w:eastAsia="arial" w:hAnsi="arial" w:cs="arial"/>
          <w:b/>
          <w:i w:val="0"/>
          <w:strike w:val="0"/>
          <w:noProof w:val="0"/>
          <w:color w:val="000000"/>
          <w:position w:val="0"/>
          <w:sz w:val="20"/>
          <w:u w:val="none"/>
          <w:vertAlign w:val="baseline"/>
        </w:rPr>
        <w:t> [*21848] </w:t>
      </w:r>
      <w:r>
        <w:rPr>
          <w:rFonts w:ascii="arial" w:eastAsia="arial" w:hAnsi="arial" w:cs="arial"/>
          <w:b w:val="0"/>
          <w:i w:val="0"/>
          <w:strike w:val="0"/>
          <w:noProof w:val="0"/>
          <w:color w:val="000000"/>
          <w:position w:val="0"/>
          <w:sz w:val="20"/>
          <w:u w:val="none"/>
          <w:vertAlign w:val="baseline"/>
        </w:rPr>
        <w:t xml:space="preserve"> include the additional MD&amp;A disclosure required by Item 9(c) of Form 1-A; n643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II.F.1.c.(1)(b) above for a discussion of this clarification in Form 1-K.</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the financial statement disclosure requirements of Form 1-SA to more clearly delineate the requirements for compliance with Item 3 of Form 1-SA;</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the financial statements that must be included pursuant to Item 3 may be condensed, in addition to being unaudited, and that the financial statements are not required to be reviewed;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the final form to note that additional guidance on the presentation of financial statements and footnotes and other disclosures can be found in Rule 8-03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n644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n644 Tier 2 issuers are required under Part F/S of Form 1-A to provide financial statements that comply with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requirements of Item 3(e) of Form 1-SA to match the disclosure language contained in Rule 3-10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smaller reporting companies;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Delete the requirement in Item 3(d) of proposed Form 1-SA to present interim statements of changes in financial position for the period between the end of the preceding fiscal year and the end of the interim period covered by this report, and for the corresponding period of the preceding fiscal year, as this is not required of issuers under Rule 8-03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the ongoing reporting requirements under Item 3 of Form 1-SA more consistent with what is required of issuers subject to an ongoing reporting obligation under the Exchange Act, consistent with the suggestion of one commenter, n645 by eliminating the line item requirements of Item 3(f) and (g), as Rule 3-16 and Rule 4-10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generally do not require the disclosure of such information other than in registration statements and annual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n645 E&amp;Y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adopted, Form 1-SA will require disclosure of updates otherwise reportable on Form 1-U. The final rules permit issuers to incorporate by reference in Form 1-SA certain information previously filed on EDGAR, but must include a hyperlink to such material on EDGAR. n646 In a change from the proposed rules, the final rules do not limit the availability of incorporation by reference to information previously filed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believe that this change will continue to facilitate the provision of required information to investors, while taking a consistent approach to information previously provided to the Commission and publicly available on EDGAR. Additionally, in a change from the proposed form that seeks to avoid unnecessary repetition of disclosure items, Form 1-SA encourages issuers to cross-reference items within the form, where applicable. n647 Further, in order to avoid incorporation by reference to stale information without requiring the latest version of the document to be filed, Form 1-SA indicates that, if any substantive modification has occurred in the text of any document incorporated by reference since such document was filed, the issuer must file with the reference a statement containing the text and date of such modification. n648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n646 General Instruction D. to Form 1-SA. The hyperlink to EDGAR need only be active at the time of filing of the Form 1-SA.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Securities Act Rule 411(c) and Exchange Act Rule 12b-32.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Issuers may, for example, add a cross-reference to disclosure in the financial statements. We have clarified, however, that like with Form 1-A, they may not add a cross-reference within the financial statements themselves to disclosures elsewhere.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1-SA must be filed within 90 calendar days after the end of the first six months of the issuer's fiscal year. n649 The first such obligation to file will commence immediately following the most recent fiscal year for which full financial statements were included in the offering statement, or, if the offering statement included financial statements for the first six months of the fiscal year following the most recent full fiscal year, for the first six months of the following fiscal year. n650 As proposed, a manually signed copy of the Form 1-SA must be executed by the issuer and related signatories before or at the time of filing, retained by the issuer for a period of five years, and produced by the issuer to the Commission, upon request. n651 The final rules require, as proposed, any amendments to the form to comply with the requirements of the applicable items and be filed under cover of Form 1-SA/A. n652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A.(2), Form 1-SA.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n650 For example, where an offering statement is filed in October 2015 and includes full financial statements for the fiscal years ended December 31, 2014 and December 31, 2013 and interim financial statements for the six months ended June 30, 2015 and June 30, 2014 and is qualified in December 2015, the Form 1-SA will not be required until within 90 days following the first six months of the following fiscal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90 days following June 30, 2016).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however, the offering statement is filed in March 2015 and qualified in June of 2015 than the first Form 1-SA would cover the six months ended June 30, 2015 and June 30, 2014 and would not be required to be filed until within 90 days following June 30, 2015.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 to Form 1-SA.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257(c).</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Reports on Form 1-U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annual report on Form 1-K and semiannual report on Form 1-SA, the final rules require issuers to submit current reports on Form 1-U. The final rules are being adopted largely as proposed with one change and some technical amendments and additional guidance designed to ease compliance with the final rules and eliminate potential confusion as to the scope and applicability of the disclosure requirements. The final rules require issuers to submit a report on Form 1-U when it experiences one (or more) of the following events: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Fundamental changes; n653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n653 As discussed below, disclosure pursuant to this requirement is limited to the entry into or termination of material definitive agreements resulting in fundamental changes in the nature of an issuer's business. More generally, a fundamental change in the nature of an issuer's business includes major and substantial changes in the issuer's business or plan of operations or changes reasonably expected to result in such changes, such as significant acquisitions or dispositions, or the entry into, or termination of, a material definitive agreement that has or will result in major and substantial changes to the nature of an issuer's business or plan of operations.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Bankruptcy or receivership;</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modification to the rights of securityholders;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the issuer's certifying accountant;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Non-reliance on previous financial statements or a related audit report or completed interim review;</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control of the issuer;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Departure of the principal executive officer, principal financial officer, or principal accounting officer;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Unregistered sales of 10% or more of outstanding equity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as proposed, Item 9 of final Form 1-U contains provisions for disclosing other events not directly required of issuers in the form. As noted above in the context of suggestions by commenters to require or permit quarterly reporting by issuers, n654 issuers that elect to provide relevant information to the market on, for example, a quarterly basis may do so pursuant to Item 9 (Other Events) of Form 1-U. n655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639 and 604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n655 An issuer seeking to, for example, report information that satisfies, and on a frequency that accords with, the requirements of Exchange Act Rule 15c2-11(a)(5) and (g) or Securities Act Rule 144A(d)(4) may do so pursuant to Item 9 of Form 1-U.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Notwithstanding the view of some commenters, n656 we believe that Form 1-U should be required of all Tier 2 </w:t>
      </w:r>
      <w:r>
        <w:rPr>
          <w:rFonts w:ascii="arial" w:eastAsia="arial" w:hAnsi="arial" w:cs="arial"/>
          <w:b/>
          <w:i w:val="0"/>
          <w:strike w:val="0"/>
          <w:noProof w:val="0"/>
          <w:color w:val="000000"/>
          <w:position w:val="0"/>
          <w:sz w:val="20"/>
          <w:u w:val="none"/>
          <w:vertAlign w:val="baseline"/>
        </w:rPr>
        <w:t> [*21849] </w:t>
      </w:r>
      <w:r>
        <w:rPr>
          <w:rFonts w:ascii="arial" w:eastAsia="arial" w:hAnsi="arial" w:cs="arial"/>
          <w:b w:val="0"/>
          <w:i w:val="0"/>
          <w:strike w:val="0"/>
          <w:noProof w:val="0"/>
          <w:color w:val="000000"/>
          <w:position w:val="0"/>
          <w:sz w:val="20"/>
          <w:u w:val="none"/>
          <w:vertAlign w:val="baseline"/>
        </w:rPr>
        <w:t xml:space="preserve"> issuers, including smaller issuers. We believe that, on balance, the benefit of requiring a uniform base level of disclosure to investors of current event reporting for all issuers in Tier 2 offerings outweighs any potential additional compliance cost to smaller issuers. Additionally, given the inclusion of only the most significant events in the list of disclosable current events on Form 1-U, we do not anticipate that issuers, particularly smaller issuers, will on average be required to file many reports in this regard.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n656 ABA BLS Letter; Milken Institute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 change from the proposed rules, and consistent with the suggestions of commenters, n657 the final rules increase the threshold below which an issuer need not report unregistered sales of equity securities pursuant to Item 8 of Form 1-U from 5% to 10% of the number of shares outstanding of the class of equity securities sold. We believe that this increase in the threshold below which an issuer would not be required to report such sales remains consistent with our general approach to the final rules for Form 1-U--namely, that Form 1-U should reflect the most significant or substantial events that an issuer may experience in the interim period between the filing of the required periodic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n657 ABA Letter; MoFo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not amending Item 1 of Form 1-U to alter the use of the term "fundamental change," as suggested by some commenters. n658 We are, however, revising Instruction 2 to Item 1 to make clear that the transactions described therein are deemed to be "fundamental changes" solely for purposes of Item 1 of Form 1-U and should not be read to influence the definition of that term in other contexts. n659 Item 1 of Form 1-U is meant to require issuers to disclose material definitive agreements, including agreements to acquire other entities, which result or would reasonably be expected to result in fundamental changes to the nature of the issuer's business or plan of operations. As Instruction 2 to Item 1 indicates, certain transactions are deemed to involve fundamental changes, and disclosure of these transactions, as prescribed by Item 1 is required. Consistent with the suggestion of one commenter, n660 we are narrowing from the proposed rules the applicability of Instruction 2(a) so that an acquisition transaction will only result in a fundamental change for these purposes if the purchase price, as defined by U.S. GAAP and IFRS, exceeds 50% of the total consolidated assets of the issuer as of the end of the most recently completed fiscal year. n661 We believe that this is consistent with our general goal of only requiring disclosure of significant and substantial matters that may affect an issuer's business or plan of operations. We believe that this requirement is appropriately tailored for the types of issuers likely to conduct Tier 2 offerings by providing them with important flexibility as to the determination of a "fundamental change," while providing clear guidance that certain transactions will always trigger disclosure under Item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E&amp;Y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ABA BLS Letter; Canaccord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n659 Item 1(d) to Form 1-U.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n660 E&amp;Y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n661 Instruction(s) 2(b)-(c) to Item 1 of Form 1-U are adopted, as proposed.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a related point, we continue to believe, despite the suggestions of some commenters, n662 that a fundamental change standard for some of the disclosure requirements in Form 1-U is a more appropriately tailored standard for Tier 2 issuers than a broader materiality standard. A fundamental (as opposed to a material) change to the nature of an issuer's business includes major and substantial changes to the issuer's business or plan of operations or changes reasonably expected to result in such changes. n663 The final rules reflect our belief that, on balance, Tier 2 issuers should only be required make disclosures in Form 1-U that reflect major and substantial changes to business plans or operations, as opposed to material events that are otherwise reportable in their periodic reports. Moreover, we do not believe that a fundamental change standard will cause confusion or raise concerns as to the applicability of other standards applicable in the anti-fraud provisions of the federal securities laws.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n662 E&amp;Y Letter; Massachusetts Letter 2; NASAA Letter 2; WDFI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2(a) to Item 1 for the circumstances when an acquisition transaction would be deemed to trigger a fundamental change for purposes of Form 1-U.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we note that Item 6 of Form 1-K and Item 2 of Form 1-SA permit issuers to disclose any information required to be disclosed under Form 1-U, but not so reported. For example, if an event occurs that would, under normal circumstances, require an issuer to file a Form 1-U within four business days, but such issuer is due to file either its annual or semiannual report within that period, then the issuer may instead report such information in its periodic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contrary to the suggestions of some commenters, n664 we continue to believe that the requirement to report unregistered sales of securities in Item 8 of Form 1-U will provide investors with valuable current information as to significant capital raising events by the issuer and should be disclosed in a timely manner to the market. We therefore retain this disclosure requirement in the final rules. n665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n664 ABA BLS Letter; MoFo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n665 Item 8 to Form 1-U. We have also clarified in Item 8(b) that only periodic reports that contain disclosure regarding unregistered sales of equity securities will reset the five percent reporting threshold for unregistered sales of securities, rather than any periodic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adopted, Form 1-U must be filed within four business days after the occurrence of any of the triggering events, and, where applicable, will permit issuers to incorporate by reference certain information previously filed on EDGAR. n666 Notwithstanding the suggestions of some commenters, n667 we believe that requiring issuers to file the form within four business days, as opposed to fifteen business days, is appropriate in an ongoing reporting regime that otherwise only requires issuers to provide annual and semiannual reports. Further, we are concerned that extending the filing deadline for Form 1-U reports would make the reporting of disclosable events no longer "current." We are therefore adopting the timing requirements, as proposed. Additionally, in a change from the proposed rules, the final rules do not limit the availability of incorporation by reference to information previously filed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believe that this change will continue to facilitate the provision of required information to investors, while taking a consistent approach to information previously provided to the Commission and publicly available on EDGAR.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n666 General Instruction D. to Form 1-U. The hyperlink to EDGAR need only be active at the time of filing of the Form 1-U.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Securities Act Rule 411(c) and Exchange Act Rule 12b-32.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n667 ABA BLS Letter; E&amp;Y Letter; Milken Institute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Additionally, consistent with the changes made to Form 1-K and Form 1-SA and suggestions of at least one commenter, n668 Form 1-U encourages issuers to cross-reference items within the form, where applicable. n669 Further, in order to avoid incorporation by reference to stale information without requiring the latest version of the </w:t>
      </w:r>
      <w:r>
        <w:rPr>
          <w:rFonts w:ascii="arial" w:eastAsia="arial" w:hAnsi="arial" w:cs="arial"/>
          <w:b/>
          <w:i w:val="0"/>
          <w:strike w:val="0"/>
          <w:noProof w:val="0"/>
          <w:color w:val="000000"/>
          <w:position w:val="0"/>
          <w:sz w:val="20"/>
          <w:u w:val="none"/>
          <w:vertAlign w:val="baseline"/>
        </w:rPr>
        <w:t> [*21850] </w:t>
      </w:r>
      <w:r>
        <w:rPr>
          <w:rFonts w:ascii="arial" w:eastAsia="arial" w:hAnsi="arial" w:cs="arial"/>
          <w:b w:val="0"/>
          <w:i w:val="0"/>
          <w:strike w:val="0"/>
          <w:noProof w:val="0"/>
          <w:color w:val="000000"/>
          <w:position w:val="0"/>
          <w:sz w:val="20"/>
          <w:u w:val="none"/>
          <w:vertAlign w:val="baseline"/>
        </w:rPr>
        <w:t xml:space="preserve"> document to be filed, Form 1-U indicates that, if any substantive modification has occurred in the text of any document incorporated by reference since such document was filed, the issuer must file with the reference a statement containing the text and date of such modification. n670 A manually signed copy of the Form 1-U must be executed by the issuer and related signatories before or at the time of filing and retained by the issuer for a period of five years. n671 Issuers are required to produce the manually signed copy to the Commission, upon request. n672 Any amendments to the Form 1-U must comply with the requirements of the applicable items, and be filed under cover of Form 1-U/A. n673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n668 PwC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n669 General Instruction D. to Form 1-U. We have clarified, however, that like with Form 1-A, they may not add a cross-reference within any financial statements that may be included to disclosures elsewhere.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 to proposed Form 1-U.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n673 Rule 257(c).</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Financial Reports on Form 1-K and Form 1-SA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did not receive any comment on the proposed provisions for special financial reports and are adopting them as proposed with one minor clarifying change. This report serves to close lengthy gaps in financial reporting between the financial statements included in Form 1-A and the issuer's first periodic report due after qualification of the offering statement. Where applicable, issuers conducting Tier 2 offerings must provide special financial reports analogous to those required under Exchange Act Rule 15d-2. n674 The special financial report requires audited financial statements for the issuer's most recent fiscal year (or for the life of the issuer if less than a full fiscal year) to be filed not later than 120 calendar days after qualification of the offering statement if the offering statement does not include such financial statements. n675 The special financial report requires semiannual financial statements for the first six months of the issuer's fiscal year, which may be unaudited, to be filed 90 calendar days after qualification of the offering statement if the offering statement does not include such financial statements and the offering statement was qualified in the second half of the issuer's current fiscal year. n676 The special financial report must be filed under cover of Form 1-K if it includes audited year end financial statements and under cover of Form 1-SA if it includes semiannual financial statements for the first six months of the issuer's fiscal year. n677 The financial statement and auditing requirements must follow the requirements of those forms, and the issuer must indicate on the front page of the applicable form that only financial statements are included. n678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n674 </w:t>
      </w:r>
      <w:hyperlink r:id="rId91" w:history="1">
        <w:r>
          <w:rPr>
            <w:rFonts w:ascii="arial" w:eastAsia="arial" w:hAnsi="arial" w:cs="arial"/>
            <w:b w:val="0"/>
            <w:i/>
            <w:strike w:val="0"/>
            <w:noProof w:val="0"/>
            <w:color w:val="0077CC"/>
            <w:position w:val="0"/>
            <w:sz w:val="20"/>
            <w:u w:val="single"/>
            <w:vertAlign w:val="baseline"/>
          </w:rPr>
          <w:t>17 CFR 240.15d-2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n675 Rule 257(b)(2)(ii). As adopted, we are revising Rule 257(b)(2)(ii) to reference the fiscal year or other period specified in Rule 257(b)(2)(i)(A), in order to avoid potential confusion about which most recent fiscal year is covered.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A.(3) to Form 1-K and General Instruction A.(3) to Form 1-SA.</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by Successor Issuers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did not receive any comment on reporting by successor issuers, and we are adopting the proposed rules without change. Where in connection with a succession by merger, consolidation, exchange of securities, acquisition of assets, or otherwise, securities of an issuer that is not subject to the reporting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are issued to the holders of any class of securities of an issuer that is subject to ongoing reporting under Tier 2, the issuer succeeding to that class of securities must continue to file the reports required for Tier 2 offerings on the same basis as would have been required of the original Tier 2 issuer. n679 The successor issuer may suspend or terminate its reporting obligations on the same basis as the original issuer under Rule 257(d). n680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257(b)(5).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II.E.4. below for a discussion of the suspension or termination of disclosure obligations.</w:t>
      </w:r>
    </w:p>
    <w:p>
      <w:pPr>
        <w:keepNext w:val="0"/>
        <w:numPr>
          <w:numId w:val="130"/>
        </w:numPr>
        <w:spacing w:before="120" w:after="0" w:line="260" w:lineRule="atLeast"/>
        <w:ind w:right="0"/>
        <w:jc w:val="both"/>
      </w:pPr>
      <w:bookmarkStart w:id="25" w:name="Bookmark__80_fr_21806_23"/>
      <w:bookmarkEnd w:id="25"/>
      <w:r>
        <w:rPr>
          <w:rFonts w:ascii="arial" w:eastAsia="arial" w:hAnsi="arial" w:cs="arial"/>
          <w:b w:val="0"/>
          <w:i w:val="0"/>
          <w:strike w:val="0"/>
          <w:noProof w:val="0"/>
          <w:color w:val="000000"/>
          <w:position w:val="0"/>
          <w:sz w:val="20"/>
          <w:u w:val="none"/>
          <w:vertAlign w:val="baseline"/>
        </w:rPr>
        <w:t xml:space="preserve">Exchange Act Rule 15c2-11 and Other Implications of Ongoing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Exchange Act Rule 15c2-11 governs broker-dealers' publication of quotations for securities in a quotation medium other than a national securities exchange. n681 The Commission adopted Rule 15c2-11 in 1971 to prevent fraudulent and manipulative trading schemes that had arisen in connection with the distribution and trading of certain unregistered securities. n682 The rule prohibits broker-dealers from publishing quotations (or submitting quotations for publication) in a "quotation medium" for covered over-the-counter securities without first reviewing basic information about the issuer, subject to certain exceptions. n683 A broker-dealer also must have a reasonable basis for believing that the issuer information is accurate in all material respects and that it was obtained from a reliable source. n684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n681 </w:t>
      </w:r>
      <w:hyperlink r:id="rId17" w:history="1">
        <w:r>
          <w:rPr>
            <w:rFonts w:ascii="arial" w:eastAsia="arial" w:hAnsi="arial" w:cs="arial"/>
            <w:b w:val="0"/>
            <w:i/>
            <w:strike w:val="0"/>
            <w:noProof w:val="0"/>
            <w:color w:val="0077CC"/>
            <w:position w:val="0"/>
            <w:sz w:val="20"/>
            <w:u w:val="single"/>
            <w:vertAlign w:val="baseline"/>
          </w:rPr>
          <w:t>17 CFR 240.15c2-11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34-39670 (Feb. 17, 1998) (Publication or Submission of Quotations Without Specified Information) (describing Rel. No. 34-9310 (Sept. 13, 1971) </w:t>
      </w:r>
      <w:hyperlink r:id="rId92" w:history="1">
        <w:r>
          <w:rPr>
            <w:rFonts w:ascii="arial" w:eastAsia="arial" w:hAnsi="arial" w:cs="arial"/>
            <w:b w:val="0"/>
            <w:i/>
            <w:strike w:val="0"/>
            <w:noProof w:val="0"/>
            <w:color w:val="0077CC"/>
            <w:position w:val="0"/>
            <w:sz w:val="20"/>
            <w:u w:val="single"/>
            <w:vertAlign w:val="baseline"/>
          </w:rPr>
          <w:t>[36 FR 18641]).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240.15c2-11(e)(1)</w:t>
        </w:r>
      </w:hyperlink>
      <w:r>
        <w:rPr>
          <w:rFonts w:ascii="arial" w:eastAsia="arial" w:hAnsi="arial" w:cs="arial"/>
          <w:b w:val="0"/>
          <w:i w:val="0"/>
          <w:strike w:val="0"/>
          <w:noProof w:val="0"/>
          <w:color w:val="000000"/>
          <w:position w:val="0"/>
          <w:sz w:val="20"/>
          <w:u w:val="none"/>
          <w:vertAlign w:val="baseline"/>
        </w:rPr>
        <w:t xml:space="preserve"> (defining quotation medium as any "interdealer quotation system" or any publication or electronic communications network or other device which is used by brokers or dealers to make known to others their interest in transactions in any security, including offers to buy or sell at a stated price or otherwise, or invitations of offers to buy or sell).</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n683 </w:t>
      </w:r>
      <w:hyperlink r:id="rId17" w:history="1">
        <w:r>
          <w:rPr>
            <w:rFonts w:ascii="arial" w:eastAsia="arial" w:hAnsi="arial" w:cs="arial"/>
            <w:b w:val="0"/>
            <w:i/>
            <w:strike w:val="0"/>
            <w:noProof w:val="0"/>
            <w:color w:val="0077CC"/>
            <w:position w:val="0"/>
            <w:sz w:val="20"/>
            <w:u w:val="single"/>
            <w:vertAlign w:val="baseline"/>
          </w:rPr>
          <w:t>17 CFR 240.15c2-11(a)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Rel. No. 34-29094 (April 17, 1991) </w:t>
      </w:r>
      <w:hyperlink r:id="rId93" w:history="1">
        <w:r>
          <w:rPr>
            <w:rFonts w:ascii="arial" w:eastAsia="arial" w:hAnsi="arial" w:cs="arial"/>
            <w:b w:val="0"/>
            <w:i/>
            <w:strike w:val="0"/>
            <w:noProof w:val="0"/>
            <w:color w:val="0077CC"/>
            <w:position w:val="0"/>
            <w:sz w:val="20"/>
            <w:u w:val="single"/>
            <w:vertAlign w:val="baseline"/>
          </w:rPr>
          <w:t>[56 FR 19148].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240.15c2-11</w:t>
        </w:r>
      </w:hyperlink>
      <w:r>
        <w:rPr>
          <w:rFonts w:ascii="arial" w:eastAsia="arial" w:hAnsi="arial" w:cs="arial"/>
          <w:b w:val="0"/>
          <w:i w:val="0"/>
          <w:strike w:val="0"/>
          <w:noProof w:val="0"/>
          <w:color w:val="000000"/>
          <w:position w:val="0"/>
          <w:sz w:val="20"/>
          <w:u w:val="none"/>
          <w:vertAlign w:val="baseline"/>
        </w:rPr>
        <w:t xml:space="preserve"> (Preliminary Note).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broker-dealer can satisfy its obligations under Rule 15c2-11 if it has reviewed and maintained in its records certain specified information. The particular information that is required by the rule varies depending on the nature of the issuer and includes, among other things: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issuer that has filed a registration statement under the Securities Act, a copy of the prospectus;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issuer that has filed an offering statement under the Securities Act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 copy of the offering circular; or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issuer subject to ongoing reporting under Sections 13 or 15(d) of the Exchange Act, the issuer's most recent annual report and any quarterly or current reports filed thereafter. n685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n685 A broker-dealer can also satisfy its review requirements under Rule 15c2-11 by reviewing certain information published pursuant to a Rule 12g3-2(b) exemption for foreign private issuers that claim the registration exemption or information specified in Rule 15c2-11(a)(5) for non-reporting issuers.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proposed, the ongoing reports for Tier 2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would update the narrative and financial statement disclosures previously provided in Form 1-A on an annual and semiannual basis, with additional provisions for current reporting, would satisfy a broker-dealer's obligations under Rule 15c2-11 to review and maintain records of basic information about an issuer and its securities. In this regard, we proposed to amend Rule 15c2-11 to permit an issuer's ongoing reports filed in a Tier 2 offering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satisfy a broker-dealer's obligations to review specified information about an issuer and its security before publishing a quotation for a security (or submitting a quotation for publication) in a quotation medium. n686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n686 In addition, we proposed a technical amendment to Rule 15c2-11 to amend subsection (d)(2)(i) of the rule to update the outdated reference to "Schedule H of the By-Laws of the National Association of Securities Dealers, Inc." which is now known as the "Financial Industry Regulatory Authority, Inc." and to reflect the correct rule reference. </w:t>
      </w:r>
      <w:r>
        <w:rPr>
          <w:rFonts w:ascii="arial" w:eastAsia="arial" w:hAnsi="arial" w:cs="arial"/>
          <w:b/>
          <w:i w:val="0"/>
          <w:strike w:val="0"/>
          <w:noProof w:val="0"/>
          <w:color w:val="000000"/>
          <w:position w:val="0"/>
          <w:sz w:val="20"/>
          <w:u w:val="none"/>
          <w:vertAlign w:val="baseline"/>
        </w:rPr>
        <w:t> [*21851]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also solicited comment on other potential effects that Tier 2 ongoing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could have under other provisions of the federal securities laws, such as whether timely ongoing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under Tier 2 should constitute "adequate current public information" for purposes of paragraph (c) of Rule 144. n687 Under this provision, issuers are required to make available adequate current public information about themselves, which, for issuers not subject to Exchange Act reporting, must include certain information described in Exchange Act Rule 15c2-11(a)(5). n688 We also solicited comment on whether ongoing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for Tier 2 offerings should satisfy the information requirements of paragraph (d)(4) of Rule 144A. n689 Under that provision, holders of Rule 144A securities must have the right to obtain from the issuer, upon request, a very brief statement of the nature of the issuer's business and the products and services it offers, the issuer's most recent balance sheet and profit and loss and retained earnings statements, and similar financial statements for each of the two preceding fiscal years, which information must be "reasonably current." n690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n687 </w:t>
      </w:r>
      <w:hyperlink r:id="rId42" w:history="1">
        <w:r>
          <w:rPr>
            <w:rFonts w:ascii="arial" w:eastAsia="arial" w:hAnsi="arial" w:cs="arial"/>
            <w:b w:val="0"/>
            <w:i/>
            <w:strike w:val="0"/>
            <w:noProof w:val="0"/>
            <w:color w:val="0077CC"/>
            <w:position w:val="0"/>
            <w:sz w:val="20"/>
            <w:u w:val="single"/>
            <w:vertAlign w:val="baseline"/>
          </w:rPr>
          <w:t>17 CFR 230.144(c)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n688 </w:t>
      </w:r>
      <w:hyperlink r:id="rId42" w:history="1">
        <w:r>
          <w:rPr>
            <w:rFonts w:ascii="arial" w:eastAsia="arial" w:hAnsi="arial" w:cs="arial"/>
            <w:b w:val="0"/>
            <w:i/>
            <w:strike w:val="0"/>
            <w:noProof w:val="0"/>
            <w:color w:val="0077CC"/>
            <w:position w:val="0"/>
            <w:sz w:val="20"/>
            <w:u w:val="single"/>
            <w:vertAlign w:val="baseline"/>
          </w:rPr>
          <w:t>17 CFR 230.144(c)(2)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17 CFR 230.15c2-11(a), (g).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n689 </w:t>
      </w:r>
      <w:hyperlink r:id="rId47" w:history="1">
        <w:r>
          <w:rPr>
            <w:rFonts w:ascii="arial" w:eastAsia="arial" w:hAnsi="arial" w:cs="arial"/>
            <w:b w:val="0"/>
            <w:i/>
            <w:strike w:val="0"/>
            <w:noProof w:val="0"/>
            <w:color w:val="0077CC"/>
            <w:position w:val="0"/>
            <w:sz w:val="20"/>
            <w:u w:val="single"/>
            <w:vertAlign w:val="baseline"/>
          </w:rPr>
          <w:t>17 CFR 230.144A(d)(4)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Id.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All commenters that addressed Rule 15c2-11 supported amending the rule in the manner proposed. n691 Some commenters recommended further amending Rule 15c2-11(g) to provide that an issuer that is current in its Tier 2 obligations would be deemed to have "reasonably current" financial information, even if its most current balance sheet is as of a date up to nine months old and it has not provided other updated information. n692 Most commenters also recommended amending Rule 144(c) to allow for ongoing reporting under Tier 2 to constitute "adequate current public information." n693 Other commenters recommended amending Rule 144A(d)(4) to allow for ongoing reporting under Tier 2 to satisfy the "reasonably current information" requirements of that rule. n694 Although the proposal did not solicit comment on Rule 144(i), one commenter recommended amending this rule to allow former shell companies to rely on Rule 144 if they have been current in their ongoing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a certain period of time and without having to file a Form 10. n695 One commenter also supported allowing use of the Rule 144 safe harbor for former shell companies that were not previously registered under the Exchange Act and that are now selling securities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n696 Another commenter requested that the Commission limit the prohibitions on reliance on Rule 144 only to Exchange Act registered issuers. n697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n691 ABA BLS Letter; Canaccord Letter; CFIRA Letter 1; KVCF Letter; Milken Institute Letter; MoFo Letter; Paul Hastings Letter; Public Startup Co. Letter 1; REISA Letter; WR Hambrecht + Co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n692 ABA BLS Letter; Canaccord Letter; Milken Institute Letter; MoFo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n693 ABA BLS Letter; Canaccord Letter; CFIRA Letter 1; McCarter &amp; English Letter; Paul Hastings Letter; KVCF Letter; Milken Institute Letter; Richardson Patel Letter; REISA Letter; WR Hambrecht + Co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n694 ABA BLS Letter; Canaccord Letter; Milken Institute Letter; MoFo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n695 McCarter &amp; English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n696 Public Startup Co. Letter 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n697 Letter from Jason Coombs, Co-Founder and CEO, Public Startup Company, Inc., March 24, 2014 ("Public Startup Co. Letter 2").</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are adopting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as proposed, amend Exchange Act Rule 15c2-11(a) so that an issuer's ongoing reports filed under Tier 2 will satisfy the specified information about an issuer and its security that a broker-dealer must review before publishing a quotation for a security (or submitting a quotation for publication) in a quotation medium. In addition, we are adopting, as proposed, a technical amendment to Rule 15c2-11 to amend subsection (d)(2)(i) of the rule to update the outdated reference to "Schedule H of the By-Laws of the National Association of Securities Dealers, Inc." which is now known as the "Financial Industry Regulatory Authority, Inc." and to reflect the correct rule reference.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are not following the suggestions of some commenters that we adopt provisions in the final rules so that Tier 2 ongoing reports will satisfy the current information requirements of Rule 144 and Rule 144A for the entirety of an issuer's fiscal year. While commenters were generally supportive, we do not believe that the frequency of the required Tier 2 ongoing reporting merits a broad determination that such reports will constitute "adequate public information" or "reasonably current information" on a year-round basis. On the contrary, quarterly reporting is an integral part of the resale safe harbors provided for in Rule 144 and Rule 144A that contemplate the provision of ongoing and continuous information. n698 While the semiannual reporting required under the final rules for Tier 2 offerings will result in issuers only having "reasonably current information" and "adequate current public information" for the portions of the year during which the financial statements of such issuers continue to satisfy the respective rules, n699 we note that issuers may voluntarily submit on Form 1-U quarterly financial statements or other information necessary to satisfy the respective rule requirements. n700 In such instances, and provided that the financial statements otherwise meet the financial statement requirements of Form 1-SA, such voluntarily provided quarterly information could satisfy the "reasonably current information" and "adequate current public information" requirements of Rule 144 and Rule 144A. An issuer that is therefore current in its semiannual reporting required under the rules and voluntarily provides quarterly financial statements on Form 1-U will have provided reasonably current and adequate current public information for the entirety of such year under Rule 144 and Rule 144A.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Rel. No. 33-6099 (Aug. 2, 1979) (Question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13(a) of the Exchange Act, which contemplates, but does not prescribe, reasonably current information in the context of annual and quarterly reporting. </w:t>
      </w:r>
      <w:hyperlink r:id="rId73"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144(c)(2); Securities Act Rule 144A(d)(4)(ii); Exchange Act Rule 15c2-11(a) and Rule 15c2-11(g).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9 of Form 1-U;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II.E.1.c(3). and fn. 655 above.</w:t>
      </w:r>
    </w:p>
    <w:p>
      <w:pPr>
        <w:keepNext w:val="0"/>
        <w:numPr>
          <w:numId w:val="130"/>
        </w:numPr>
        <w:spacing w:before="120" w:after="0" w:line="260" w:lineRule="atLeast"/>
        <w:ind w:right="0"/>
        <w:jc w:val="both"/>
      </w:pPr>
      <w:bookmarkStart w:id="26" w:name="Bookmark__80_fr_21806_24"/>
      <w:bookmarkEnd w:id="26"/>
      <w:r>
        <w:rPr>
          <w:rFonts w:ascii="arial" w:eastAsia="arial" w:hAnsi="arial" w:cs="arial"/>
          <w:b w:val="0"/>
          <w:i w:val="0"/>
          <w:strike w:val="0"/>
          <w:noProof w:val="0"/>
          <w:color w:val="000000"/>
          <w:position w:val="0"/>
          <w:sz w:val="20"/>
          <w:u w:val="none"/>
          <w:vertAlign w:val="baseline"/>
        </w:rPr>
        <w:t xml:space="preserve">Exchange Act Registration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Section 15(d) of the Exchange Act, an issuer that has had a Securities Act registration statement declared effective must comply with the periodic reporting requirements of the Exchange Act. n701 Qualification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does not have the same effect. An issuer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would not take on Exchange Act reporting obligations unless it separately registered a class of securities under Section 12 of the Exchange Act, or conducted a registered public offering. n702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n701 While issuers with a Section 15(d) reporting obligation are required to file the same periodic reports as issuers that have registered a class of securities under Section 12, Section 15(d) reporting issuers are not subject to additional Exchange Act obligations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proxy rules, short-swing profit rules, and beneficial ownership reporting) that apply to Exchange Act registrants.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II.B.6. above for a discussion of the conditional exemption from Section 12(g) adopted in the final rules today.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 issuer registering a class of securities under Section 12 of the Exchange Act must file either a Form </w:t>
      </w:r>
      <w:r>
        <w:rPr>
          <w:rFonts w:ascii="arial" w:eastAsia="arial" w:hAnsi="arial" w:cs="arial"/>
          <w:b/>
          <w:i w:val="0"/>
          <w:strike w:val="0"/>
          <w:noProof w:val="0"/>
          <w:color w:val="000000"/>
          <w:position w:val="0"/>
          <w:sz w:val="20"/>
          <w:u w:val="none"/>
          <w:vertAlign w:val="baseline"/>
        </w:rPr>
        <w:t> [*21852] </w:t>
      </w:r>
      <w:r>
        <w:rPr>
          <w:rFonts w:ascii="arial" w:eastAsia="arial" w:hAnsi="arial" w:cs="arial"/>
          <w:b w:val="0"/>
          <w:i w:val="0"/>
          <w:strike w:val="0"/>
          <w:noProof w:val="0"/>
          <w:color w:val="000000"/>
          <w:position w:val="0"/>
          <w:sz w:val="20"/>
          <w:u w:val="none"/>
          <w:vertAlign w:val="baseline"/>
        </w:rPr>
        <w:t xml:space="preserve"> 10 n703 or Form 8-A n704 with the Commission. Form 10 is the general form for Exchange Act registration, while Form 8-A is a short-form registration statement. An issuer must use a Form 10 if, at the time it files its registration statement, it is not already subject to a Section 13 or Section 15(d) reporting obligation. An issuer may use Form 8-A if it is already subject to the provisions of either Section 13 or Section 15(d). Additionally, when an issuer that is not already subject to the provisions of either Section 13 or 15(d) plans to list its securities on a national securities exchange contemporaneously with the effectiveness of a Securities Act registration statement, the Commission staff will not object if that issuer files a Form 8-A in lieu of a Form 10 in order to avoid having the issuer restate the contents of its Securities Act registration statement in its Exchange Act registration statement. n705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n703 </w:t>
      </w:r>
      <w:hyperlink r:id="rId94" w:history="1">
        <w:r>
          <w:rPr>
            <w:rFonts w:ascii="arial" w:eastAsia="arial" w:hAnsi="arial" w:cs="arial"/>
            <w:b w:val="0"/>
            <w:i/>
            <w:strike w:val="0"/>
            <w:noProof w:val="0"/>
            <w:color w:val="0077CC"/>
            <w:position w:val="0"/>
            <w:sz w:val="20"/>
            <w:u w:val="single"/>
            <w:vertAlign w:val="baseline"/>
          </w:rPr>
          <w:t>17 CFR 249.210</w:t>
        </w:r>
      </w:hyperlink>
      <w:r>
        <w:rPr>
          <w:rFonts w:ascii="arial" w:eastAsia="arial" w:hAnsi="arial" w:cs="arial"/>
          <w:b w:val="0"/>
          <w:i w:val="0"/>
          <w:strike w:val="0"/>
          <w:noProof w:val="0"/>
          <w:color w:val="000000"/>
          <w:position w:val="0"/>
          <w:sz w:val="20"/>
          <w:u w:val="none"/>
          <w:vertAlign w:val="baseline"/>
        </w:rPr>
        <w:t xml:space="preserve">. Foreign private issuers must file a Form 20-F, </w:t>
      </w:r>
      <w:hyperlink r:id="rId95"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 or, where available, a Form 8-A.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n704 </w:t>
      </w:r>
      <w:hyperlink r:id="rId96" w:history="1">
        <w:r>
          <w:rPr>
            <w:rFonts w:ascii="arial" w:eastAsia="arial" w:hAnsi="arial" w:cs="arial"/>
            <w:b w:val="0"/>
            <w:i/>
            <w:strike w:val="0"/>
            <w:noProof w:val="0"/>
            <w:color w:val="0077CC"/>
            <w:position w:val="0"/>
            <w:sz w:val="20"/>
            <w:u w:val="single"/>
            <w:vertAlign w:val="baseline"/>
          </w:rPr>
          <w:t>17 CFR 249.208a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34-38850 (Sept. 2, 1997) </w:t>
      </w:r>
      <w:hyperlink r:id="rId97" w:history="1">
        <w:r>
          <w:rPr>
            <w:rFonts w:ascii="arial" w:eastAsia="arial" w:hAnsi="arial" w:cs="arial"/>
            <w:b w:val="0"/>
            <w:i/>
            <w:strike w:val="0"/>
            <w:noProof w:val="0"/>
            <w:color w:val="0077CC"/>
            <w:position w:val="0"/>
            <w:sz w:val="20"/>
            <w:u w:val="single"/>
            <w:vertAlign w:val="baseline"/>
          </w:rPr>
          <w:t>[62 FR 39755],</w:t>
        </w:r>
      </w:hyperlink>
      <w:r>
        <w:rPr>
          <w:rFonts w:ascii="arial" w:eastAsia="arial" w:hAnsi="arial" w:cs="arial"/>
          <w:b w:val="0"/>
          <w:i w:val="0"/>
          <w:strike w:val="0"/>
          <w:noProof w:val="0"/>
          <w:color w:val="000000"/>
          <w:position w:val="0"/>
          <w:sz w:val="20"/>
          <w:u w:val="none"/>
          <w:vertAlign w:val="baseline"/>
        </w:rPr>
        <w:t xml:space="preserve"> at 39757 ("[A]n issuer registering an initial public offering will be permitted to use Form 8-A even though it will not be subject to reporting until after the effectiveness of that Securities Act registration statement.").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proposed, issuers conducting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seek to list their securities on a national securities exchange or otherwise register a class of securities under the Exchange Act would be required to file a registration statement on Form 10. We solicited comment, however, on whether we should provide a simplified means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register a class of securities under the Exchange Act, for example, by permitting such issuers to file a Form 8-A rather than a Form 10 in conjunction with, or following, the qualification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on Form 1-A.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also invited comment on ways to facilitate secondary market trading in the securities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such as by encouraging the development of "venture exchanges" or other trading venues that are focused on attracting such issuers.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Many commenters recommended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be allowed to use Form 8-A to register a class of securities under the Exchange Act in Tier 2 offerings. n706 Some of these commenters limited their recommendation to when the issuer follows the requirements of Part I of Form S-1 in its offering circular. n707 Separately, three commenters recommended allowing issuers to use a "super" Form 8-A that would require issuers to include any disclosure that is required in a Form 10, but is not included in the chosen offering circular format under Form 1-A. n708 Several commenters suggested allowing issuers to use a Form 10 that would go effective immediately as an alternative to filing a Form 8-A. n709 This process could be used to register securities under the Exchange Act when a simultaneous exchange listing was not contemplated. Other commenters recommended limiting the use of Form 8-A to situations contemporaneous with qualification of an offering statement, n710 within 12 months of qualification, n711 or after a brief time period after an offering statement is qualified. n712 Separately, two commenters recommended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become Exchange Act reporting companies be considered "emerging growth companies." n713 One commenter recommended allowing issuers to use Form 8-A but to continue using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reports until its non-affiliate market capitalization reached $ 250 million. n714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n706 ABA BLS Letter; Canaccord Letter; CFIRA Letter 1; CFIRA Letter 2; Fallbrook Technologies Letter; Frutkin Law Letter; McCarter &amp; English Letter; Milken Institute Letter; MoFo Letter; OTC Markets Letter; Paul Hastings Letter; Richardson Patel Letter; WR Hambrecht + Co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n707 ABA BLS Letter; CFIRA Letter 1; WR Hambrecht + Co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n708 Canaccord Letter; Milken Institute Letter; MoFo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n709 ABA BLS Letter; Canaccord Letter; MoFo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n710 Milken Institute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n711 Frutkin Law Letter; Richardson Patel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n712 McCarter &amp; English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n713 ABA BLS Letter; MoFo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n714 Paul Hastings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Two commenters encouraged the Commission to foster the development of venture exchanges on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could be traded, n715 while another commenter largely opposed the creation of venture exchanges. n716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n715 Heritage Letter; SBIA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n716 OTC Markets Letter.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final rules, and consistent with the views of many commenters, n717 we are simplifying Exchange Act registration in connection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conducted pursuant to Tier 2 so that issuers wishing to register a class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under the Exchange Act may do so by filing a Form 8-A in conjunction with the qualification of a Form 1-A. Only issuers that follow Part I of Form S-1 or the Form S-11 disclosure model in the offering circular will be permitted to use Form 8-A. n718 An issuer registering a class of securities under the Exchange Act concurrently with the qualification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will become an Exchange Act reporting company upon effectiveness of the Form 8-A and, if applicable, its obligation to file ongoing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be suspended for the duration of the resulting reporting obligation under Section 13 of the Exchange Act. n719 While some commenters suggested that we permit issuers to rely on the Form 8-A to register a class of securities for up to 12 months following the qualification of an offering statement, we believe limiting short form registration to situations in which an offering statement is being concurrently qualified will help ensure that the disclosures incorporated by reference into the Form 8-A, including financial statements contained in the offering statement are current. n720 The final rules would not, however, prevent an issuer from registering a class of securities under the Exchange Act on Form 8-A concurrent with the re-qualification of a previously qualified offering statement.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706 above.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8-A, General Instructions A(c).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n719 As discussed more fully in in Section II.E.4. below, a Tier 2 issuer may terminate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ongoing disclosure obligation when it is no longer subject to the ongoing reporting requirements of Section 13 of the Exchange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257(e).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n720 In order to ensure that registration on Form 8-A is limited to a concurrently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the amendments to Form 8-A expressly limit the use of the form to instances where the filing of the Form 8-A and, where applicable, the receipt by the Commission of certification from the national securities exchange listed on the form occur within five calendar days after the qualification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recognize that Exchange Act reporting requires more comprehensive ongoing reporting than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disclosure regime, which is why facilitating issuers' entrance into the Exchange Act reporting system on Form 8-A concurrent with the qualification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will benefit investors. At a minimum, issuers pursuing this route to exchange listing must meet listing standards of, and be certified by, the exchange before the Form 8-A will be declared effective. In order to be approved for listing on an exchange, issuers generally must meet certain size, financial, minimum securities distribution (or liquidity), and corporate governance criteria. n721 </w:t>
      </w:r>
      <w:r>
        <w:rPr>
          <w:rFonts w:ascii="arial" w:eastAsia="arial" w:hAnsi="arial" w:cs="arial"/>
          <w:b/>
          <w:i w:val="0"/>
          <w:strike w:val="0"/>
          <w:noProof w:val="0"/>
          <w:color w:val="000000"/>
          <w:position w:val="0"/>
          <w:sz w:val="20"/>
          <w:u w:val="none"/>
          <w:vertAlign w:val="baseline"/>
        </w:rPr>
        <w:t> [*21853] </w:t>
      </w:r>
      <w:r>
        <w:rPr>
          <w:rFonts w:ascii="arial" w:eastAsia="arial" w:hAnsi="arial" w:cs="arial"/>
          <w:b w:val="0"/>
          <w:i w:val="0"/>
          <w:strike w:val="0"/>
          <w:noProof w:val="0"/>
          <w:color w:val="000000"/>
          <w:position w:val="0"/>
          <w:sz w:val="20"/>
          <w:u w:val="none"/>
          <w:vertAlign w:val="baseline"/>
        </w:rPr>
        <w:t xml:space="preserve"> Additionally, in order to maintain listing on an exchange, issuers must maintain certain qualitative and quantitative continued listing standards. n722 Therefore, in addition to the provision of ongoing Exchange Act reports, investors will benefit from the issuer's satisfaction of the exchange's initial and ongoing listing standards, and may benefit from greater liquidity for their shares as a result.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Initial Listing Guide for the NASDQAQ Stock Market,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https://listingcenter.nasdaq.com/assets/initialguide.pdf</w:t>
        </w:r>
      </w:hyperlink>
      <w:r>
        <w:rPr>
          <w:rFonts w:ascii="arial" w:eastAsia="arial" w:hAnsi="arial" w:cs="arial"/>
          <w:b w:val="0"/>
          <w:i w:val="0"/>
          <w:strike w:val="0"/>
          <w:noProof w:val="0"/>
          <w:color w:val="000000"/>
          <w:position w:val="0"/>
          <w:sz w:val="20"/>
          <w:u w:val="none"/>
          <w:vertAlign w:val="baseline"/>
        </w:rPr>
        <w:t xml:space="preserve">; U.S. Listing Standards for the New York Stock Exchange (NYSE), </w:t>
      </w:r>
      <w:r>
        <w:rPr>
          <w:rFonts w:ascii="arial" w:eastAsia="arial" w:hAnsi="arial" w:cs="arial"/>
          <w:b w:val="0"/>
          <w:i/>
          <w:strike w:val="0"/>
          <w:noProof w:val="0"/>
          <w:color w:val="000000"/>
          <w:position w:val="0"/>
          <w:sz w:val="20"/>
          <w:u w:val="none"/>
          <w:vertAlign w:val="baseline"/>
        </w:rPr>
        <w:t xml:space="preserve">available at: </w:t>
      </w:r>
      <w:hyperlink r:id="rId99" w:history="1">
        <w:r>
          <w:rPr>
            <w:rFonts w:ascii="arial" w:eastAsia="arial" w:hAnsi="arial" w:cs="arial"/>
            <w:b w:val="0"/>
            <w:i/>
            <w:strike w:val="0"/>
            <w:noProof w:val="0"/>
            <w:color w:val="0077CC"/>
            <w:position w:val="0"/>
            <w:sz w:val="20"/>
            <w:u w:val="single"/>
            <w:vertAlign w:val="baseline"/>
          </w:rPr>
          <w:t>https://www.nyse.com/publicdocs/nyse/listing/NYSE%20_Initial_Listing_Standards_Summary.pdf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Continued Listing Guide for the NASDQAQ Stock Market, </w:t>
      </w:r>
      <w:r>
        <w:rPr>
          <w:rFonts w:ascii="arial" w:eastAsia="arial" w:hAnsi="arial" w:cs="arial"/>
          <w:b w:val="0"/>
          <w:i/>
          <w:strike w:val="0"/>
          <w:noProof w:val="0"/>
          <w:color w:val="000000"/>
          <w:position w:val="0"/>
          <w:sz w:val="20"/>
          <w:u w:val="none"/>
          <w:vertAlign w:val="baseline"/>
        </w:rPr>
        <w:t xml:space="preserve">available at: </w:t>
      </w:r>
      <w:hyperlink r:id="rId100" w:history="1">
        <w:r>
          <w:rPr>
            <w:rFonts w:ascii="arial" w:eastAsia="arial" w:hAnsi="arial" w:cs="arial"/>
            <w:b w:val="0"/>
            <w:i/>
            <w:strike w:val="0"/>
            <w:noProof w:val="0"/>
            <w:color w:val="0077CC"/>
            <w:position w:val="0"/>
            <w:sz w:val="20"/>
            <w:u w:val="single"/>
            <w:vertAlign w:val="baseline"/>
          </w:rPr>
          <w:t>https://listingcenter.nasdaq.com/assets/continuedguide.pdf</w:t>
        </w:r>
      </w:hyperlink>
      <w:r>
        <w:rPr>
          <w:rFonts w:ascii="arial" w:eastAsia="arial" w:hAnsi="arial" w:cs="arial"/>
          <w:b w:val="0"/>
          <w:i w:val="0"/>
          <w:strike w:val="0"/>
          <w:noProof w:val="0"/>
          <w:color w:val="000000"/>
          <w:position w:val="0"/>
          <w:sz w:val="20"/>
          <w:u w:val="none"/>
          <w:vertAlign w:val="baseline"/>
        </w:rPr>
        <w:t xml:space="preserve">; Continued Listing Standards for the New York Stock Exchange (NYSE), </w:t>
      </w:r>
      <w:r>
        <w:rPr>
          <w:rFonts w:ascii="arial" w:eastAsia="arial" w:hAnsi="arial" w:cs="arial"/>
          <w:b w:val="0"/>
          <w:i/>
          <w:strike w:val="0"/>
          <w:noProof w:val="0"/>
          <w:color w:val="000000"/>
          <w:position w:val="0"/>
          <w:sz w:val="20"/>
          <w:u w:val="none"/>
          <w:vertAlign w:val="baseline"/>
        </w:rPr>
        <w:t xml:space="preserve">available at: </w:t>
      </w:r>
      <w:hyperlink r:id="rId101" w:history="1">
        <w:r>
          <w:rPr>
            <w:rFonts w:ascii="arial" w:eastAsia="arial" w:hAnsi="arial" w:cs="arial"/>
            <w:b w:val="0"/>
            <w:i/>
            <w:strike w:val="0"/>
            <w:noProof w:val="0"/>
            <w:color w:val="0077CC"/>
            <w:position w:val="0"/>
            <w:sz w:val="20"/>
            <w:u w:val="single"/>
            <w:vertAlign w:val="baseline"/>
          </w:rPr>
          <w:t>https://www.nyse.com/get-started/reference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suggested by commenters, we believe that our accommodation should be limited to instances where an issuer provides disclosure in Part II of Form 1-A that follows Part I of Form S-1 or Form S-11, instead of the Offering Circular format. While all formats require extensive disclosure that, with the exception of item numbering, is similar in many respects, we believe that an issuer entering Exchange Act reporting should provide disclosure in a manner that is generally consistent with the requirements of issuers entering the Exchange Act reporting regime through registered offerings. n723 In this regard, we note that issuers qualifying an offering statement that follows Part I of Form S-1 or Form S-11 will, however, be required to follow the financial statement requirements of Part F/S of Form 1-A. For purposes of concurrent Exchange Act registration, the financial statements included in Form 1-A must be audited in accordance with the standards of the PCAOB by a PCAOB-registered auditor that is independent pursuant to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n724 After effectiveness of the Form 8-A, they will be subject to Exchange Act reporting and compliance with the financial statement requirements of Exchange Act reporting companies.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II.C.3.b(2)(c). above for a description of the financial statement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A.(a) to Form 8-A.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Consistent with the suggestion of commenters, n725 we agree that issuers entering Exchange Act reporting under a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and Form 8-A will be considered "emerging growth companies" to the extent the issuers otherwise qualify for such status. Issuers should base status determinations on the definition of an emerging growth company as it appears in the Securities Act and the Exchange Act. n726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n725 ABA BLS Letter; MoFo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n726 Under Section 2(a)(19) of the Securities Act, an "emerging growth company" is defined as, among other things, an issuer that had total annual gross revenues of less than $ 1 billion during its most recently completed fiscal year. </w:t>
      </w:r>
      <w:hyperlink r:id="rId59" w:history="1">
        <w:r>
          <w:rPr>
            <w:rFonts w:ascii="arial" w:eastAsia="arial" w:hAnsi="arial" w:cs="arial"/>
            <w:b w:val="0"/>
            <w:i/>
            <w:strike w:val="0"/>
            <w:noProof w:val="0"/>
            <w:color w:val="0077CC"/>
            <w:position w:val="0"/>
            <w:sz w:val="20"/>
            <w:u w:val="single"/>
            <w:vertAlign w:val="baseline"/>
          </w:rPr>
          <w:t>15 U.S.C. 77b(a)(19)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3(a)(80) of the Exchange Act (which repeats the same definition). </w:t>
      </w:r>
      <w:hyperlink r:id="rId102"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noted above, the Proposing Release sought comment on whether we should consider encouraging the development of venture exchanges or other trading venues to facilitate the secondary market trading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We are considering venture exchanges as a way to provide liquidity for smaller issuers, and are contemplating their use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as part of that consideration.</w:t>
      </w:r>
    </w:p>
    <w:p>
      <w:pPr>
        <w:keepNext w:val="0"/>
        <w:numPr>
          <w:numId w:val="130"/>
        </w:numPr>
        <w:spacing w:before="120" w:after="0" w:line="260" w:lineRule="atLeast"/>
        <w:ind w:right="0"/>
        <w:jc w:val="both"/>
      </w:pPr>
      <w:bookmarkStart w:id="27" w:name="Bookmark__80_fr_21806_25"/>
      <w:bookmarkEnd w:id="27"/>
      <w:r>
        <w:rPr>
          <w:rFonts w:ascii="arial" w:eastAsia="arial" w:hAnsi="arial" w:cs="arial"/>
          <w:b w:val="0"/>
          <w:i w:val="0"/>
          <w:strike w:val="0"/>
          <w:noProof w:val="0"/>
          <w:color w:val="000000"/>
          <w:position w:val="0"/>
          <w:sz w:val="20"/>
          <w:u w:val="none"/>
          <w:vertAlign w:val="baseline"/>
        </w:rPr>
        <w:t>Exit Report on Form 1-Z</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Information on Terminated or Completed Offerings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As discussed in Section II.E.1. above, we proposed to rescind Form 2-A but to continue to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file the information generally disclosed in Form 2-A with the Commission electronically on EDGAR. Consistent with the related portion of proposed Form 1-K, n727 we proposed to convert the Form 2-A information into an online XML-based fillable form with indicator boxes or buttons and text boxes to be filed electronically with the Commission as Part I of proposed Form 1-Z (exit report). Issuers conducting Tier 1 offerings would be required to provide this information on Form 1-Z not later 30 calendar days after termination or completion of the offering, while issuers conducting Tier 2 offerings would be required to provide this information on Form 1-Z at the time of filing the exit report, if not previously provided on Form 1-K as part of their annual report. n728 As proposed, the summary offering information disclosed on Form 1-Z would be publicly available on EDGAR (but not otherwise required to be distributed to investors) and would include the date the offering was qualified and commenced, the number of securities qualified, the number of securities sold in the offering, the price of the securities, any fees associated with the offering, and the net proceeds to the issuer.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in Section II.C.1. (Electronic Filing; Delivery Requirements) and Section II.C.3.a. (Part I (Notification)) above.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II.E.1. above for a discussion of the requirements for proposed Form 1-K.</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or Suspension of Tier 2 Disclosure Obligations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further proposed to permit a Tier 2 issuer that has filed all ongoing reports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the shorter of (1) the period since the issuer became subject to such reporting obligation or (2) its most recent three fiscal years and the portion of the current year preceding the date of filing Form 1-Z to immediately suspend its ongoing reporting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any time after completing reporting for the fiscal year in which the offering statement was qualified, if the securities of each class to which the offering statement relates are held of record by fewer than 300 persons and offers or sales made in reliance on a qualified offering statement are not ongoing. n729 In such circumstances, an issuer's obligation to continue to file ongoing reports in a Tier 2 offering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would be suspended immediately upon the filing of a notice with the Commission on Part II of proposed Form 1-Z. A manually signed copy of the Form 1-Z would have to be executed by the issuer and related signatories before or at the time of filing and retained by the issuer for a period of five years. n730 Issuers would be required to produce the manually signed copy to the Commission, upon request. n731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257(d)(2).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proposed Form 1-Z.</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n731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further proposed that issuers' obligations to file ongoing reports in a Tier 2 offering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would be automatically suspended upon registration of a class of securities under Section 12 of the Exchange Act or effectiveness of a registration statement under the Securities Act, such that Exchange Act reporting obligations would always supersede ongoing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If an issuer terminates or suspends its reporting obligations under the Exchange Act and the issuer is eligible to suspend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obligation by filing a Form 1-Z at that time, the ongoing reporting obligations would terminate automatically and no Form 1-Z filing would be required to terminate the issuer's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obligation. If the issuer is not eligible to file a Form 1-Z at that time, it would need to recommence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with a report covering any financial period not completely covered by an effective registration statement or filed Exchange Act report. n732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257(d)(1) and (e). </w:t>
      </w:r>
      <w:r>
        <w:rPr>
          <w:rFonts w:ascii="arial" w:eastAsia="arial" w:hAnsi="arial" w:cs="arial"/>
          <w:b/>
          <w:i w:val="0"/>
          <w:strike w:val="0"/>
          <w:noProof w:val="0"/>
          <w:color w:val="000000"/>
          <w:position w:val="0"/>
          <w:sz w:val="20"/>
          <w:u w:val="none"/>
          <w:vertAlign w:val="baseline"/>
        </w:rPr>
        <w:t> [*21854]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Information on Terminated or Completed Offerings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single commenter on this issue approved of the proposed requirement to file summary information after the termination or completion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under both tiers. n733 We are adopting this requirement without changes.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n733 CFA Institute Letter.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or Suspension of Tier 2 Disclosure Obligations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are adopting, with a change from the proposal, final rules that will permit issuers that conduct a Tier 2 offering to terminate or suspend their ongoing reporting obligations on a basis similar to the provisions that allow issuers to suspend their ongoing reporting obligations under Section 13 and Section 15(d) of the Exchange Act. n734 As proposed, the final rules permit a Tier 2 issuer that has filed all reports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the shorter of: (1) The period since the issuer became subject to such reporting obligation, or (2) its most recent three fiscal years and the portion of the current year preceding the date of filing Form 1-Z to immediately suspend its ongoing reporting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any time after completing reporting for the fiscal year in which the offering statement was qualified, if the securities of each class to which the offering statement relates are held of record by fewer than 300 persons and offers or sales made in reliance on a qualified Tier 2 offering statement are not ongoing. n735 In a change from the proposal, in order to be consistent with Title VI of the JOBS Act, the final rules permit banks or bank holding companies n736 to immediately suspend their ongoing reporting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any time after completing reporting for the fiscal year in which the offering statement was qualified, if the securities of each class to which the offering statement relates are held of record by fewer than 1,200 persons, instead of 300 persons, and offers or sales made in reliance on a qualified Tier 2 offering statement are not ongoing. n737 As proposed, an issuer's obligation to continue to file ongoing reports in a Tier 2 offering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be suspended immediately upon the filing of a notice to the Commission on Part II of proposed Form 1-Z. n738 As proposed, a manually signed copy of the Form 1-Z must be executed by the issuer and related signatories before or at the time of filing and retained by the issuer for a period of five years. n739 Issuers must produce the manually signed copy to the Commission, upon request. n740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15(d),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(d); Exchange Act Rule 12h-3, </w:t>
      </w:r>
      <w:hyperlink r:id="rId103" w:history="1">
        <w:r>
          <w:rPr>
            <w:rFonts w:ascii="arial" w:eastAsia="arial" w:hAnsi="arial" w:cs="arial"/>
            <w:b w:val="0"/>
            <w:i/>
            <w:strike w:val="0"/>
            <w:noProof w:val="0"/>
            <w:color w:val="0077CC"/>
            <w:position w:val="0"/>
            <w:sz w:val="20"/>
            <w:u w:val="single"/>
            <w:vertAlign w:val="baseline"/>
          </w:rPr>
          <w:t>17 CFR 240.12h-3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n735 Rule 257(d)(2).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n736 The Commission recently proposed changes to its rules regarding Exchange Act registration to implement Title V and Title VI of the JOBS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33-9693 (Dec. 18, 2014) </w:t>
      </w:r>
      <w:hyperlink r:id="rId104" w:history="1">
        <w:r>
          <w:rPr>
            <w:rFonts w:ascii="arial" w:eastAsia="arial" w:hAnsi="arial" w:cs="arial"/>
            <w:b w:val="0"/>
            <w:i/>
            <w:strike w:val="0"/>
            <w:noProof w:val="0"/>
            <w:color w:val="0077CC"/>
            <w:position w:val="0"/>
            <w:sz w:val="20"/>
            <w:u w:val="single"/>
            <w:vertAlign w:val="baseline"/>
          </w:rPr>
          <w:t>[79 FR 78343].</w:t>
        </w:r>
      </w:hyperlink>
      <w:r>
        <w:rPr>
          <w:rFonts w:ascii="arial" w:eastAsia="arial" w:hAnsi="arial" w:cs="arial"/>
          <w:b w:val="0"/>
          <w:i w:val="0"/>
          <w:strike w:val="0"/>
          <w:noProof w:val="0"/>
          <w:color w:val="000000"/>
          <w:position w:val="0"/>
          <w:sz w:val="20"/>
          <w:u w:val="none"/>
          <w:vertAlign w:val="baseline"/>
        </w:rPr>
        <w:t xml:space="preserve"> These proposed changes would, among other things, apply the registration thresholds applicable to banks and bank holding companies, as set forth in Section 12(g) of the Exchange Act, to savings and loan holding companies. Should we adopt this provision in the final rules for Section 12(g), we would anticipate making a corresponding change to the termination provisions of Rule 257(d).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n737 Rule 257(d)(2). The final rules, as they apply to the number of record holders of other types of issuers, are adopted without changes from the proposal. Although Rule 257(d)(2) relies on the definition of "held of record" in Rule 12g5-1, issuers seeking to terminate or suspend their Tier 2 ongoing disclosure obligations are specifically excluded from relying on the amendment to such definition, which exclude securities issued in Tier 2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12g5-1(a)(7) and Section II.B.6 above.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regard, we have clarified that the Commission may only deny a Form 1-Z filing if the issuer is ineligible to use the 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Form 1-Z.</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n740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otherwise adopt the proposed rules for the termination or suspension of a Tier 2 ongoing reporting obligation as proposed and without changes.</w:t>
      </w:r>
    </w:p>
    <w:p>
      <w:pPr>
        <w:keepNext w:val="0"/>
        <w:numPr>
          <w:numId w:val="139"/>
        </w:numPr>
        <w:spacing w:before="120" w:after="0" w:line="260" w:lineRule="atLeast"/>
        <w:ind w:right="0"/>
        <w:jc w:val="both"/>
      </w:pPr>
      <w:r>
        <w:rPr>
          <w:b/>
          <w:i/>
          <w:sz w:val="20"/>
        </w:rPr>
        <w:t>om a Term, Condition or Requirement</w:t>
      </w:r>
      <w:bookmarkStart w:id="28" w:name="Bookmark__80_fr_21806_26"/>
      <w:bookmarkEnd w:id="28"/>
      <w:r>
        <w:rPr>
          <w:rFonts w:ascii="arial" w:eastAsia="arial" w:hAnsi="arial" w:cs="arial"/>
          <w:b w:val="0"/>
          <w:i w:val="0"/>
          <w:strike w:val="0"/>
          <w:noProof w:val="0"/>
          <w:color w:val="000000"/>
          <w:position w:val="0"/>
          <w:sz w:val="20"/>
          <w:u w:val="none"/>
          <w:vertAlign w:val="baseline"/>
        </w:rPr>
        <w:t xml:space="preserve">We did not propose any changes to the existing insignificant deviation provisions of Rule 260. Rule 260 provides that certain insignificant deviations from a term, condition or requirement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not result in the issuer's loss of the exemption from registration under Section 5 of the Securities Act. n741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regarding issuer eligibility, offering limits, offers, and continuous or delayed offerings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are deemed to be significant to the offering as a whole, and any deviations from these provisions result in the issuer's loss of the exemption.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n741 </w:t>
      </w:r>
      <w:hyperlink r:id="rId105" w:history="1">
        <w:r>
          <w:rPr>
            <w:rFonts w:ascii="arial" w:eastAsia="arial" w:hAnsi="arial" w:cs="arial"/>
            <w:b w:val="0"/>
            <w:i/>
            <w:strike w:val="0"/>
            <w:noProof w:val="0"/>
            <w:color w:val="0077CC"/>
            <w:position w:val="0"/>
            <w:sz w:val="20"/>
            <w:u w:val="single"/>
            <w:vertAlign w:val="baseline"/>
          </w:rPr>
          <w:t>17 CFR 230.260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One commenter generally supported the concept of allowing for insignificant deviations from the rules without the loss of the exemption. n742 This commenter recommended that the Commission give notice of violations and allow companies to have an opportunity to cure any such violation. The commenter also recommended imposing lesser sanctions, such as fines, if less significant violations could not be cured. Another commenter recommended including deviations from the prohibitions on the timing of sales and the amounts sold to investors on the list of matters deemed significant in proposed Rule 260, noting that, in its view, it would be difficult for issuers to show a good faith and reasonable attempt was made to comply with the requirements of Rule 251(d)(2). n743 This commenter noted that issuers, investors and state regulators need clear boundaries to know what actions will disqualify an offering from exemption and thus, with respect to the proposed provisions for Tier 2 offerings, would result in a loss of state preemption.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n742 Heritage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n743 MCS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The final rules maintain the existing provisions for insignificant deviations, as proposed. Under the final rules, a failure to comply with a term, condition or requirement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not result in the loss of the exemption for any offer or sale to a particular individual or entity, if the person relying on the exemption establishes that: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to comply did not pertain to a term, condition or requirement directly intended to protect that particular individual or entity;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to comply was insignificant with respect to the offering as a whole, provided that any failure to comply with the offering limitations, issuer eligibility criteria, or requirements for offers or continuous or delayed offerings will be deemed to be significant to the offering as a whole;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good faith and reasonable attempt was made to comply with all applicable terms, conditions and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n744</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n744 Rule 260.</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believe that provisions for insignificant deviations serve an important function by allowing for certain errors that can occur in the offering process, while clearly delineating those provisions from which an issuer may not deviate. We believe the current provisions provide assurances to investors that issuers will not be able to deviate from certain fundamental requirements in the rules and avoid undue hardship that could befall issuers for inadvertent errors, such as loss of the exemption and, with respect to Tier 2 offerings, the loss of preemption of state securities law registration and qualification requirements. We are not expanding the list of provisions from which an issuer may not deviate. We note that whether a deviation from the requirements would be significant to the offering as a whole would depend on the facts and </w:t>
      </w:r>
      <w:r>
        <w:rPr>
          <w:rFonts w:ascii="arial" w:eastAsia="arial" w:hAnsi="arial" w:cs="arial"/>
          <w:b/>
          <w:i w:val="0"/>
          <w:strike w:val="0"/>
          <w:noProof w:val="0"/>
          <w:color w:val="000000"/>
          <w:position w:val="0"/>
          <w:sz w:val="20"/>
          <w:u w:val="none"/>
          <w:vertAlign w:val="baseline"/>
        </w:rPr>
        <w:t> [*21855] </w:t>
      </w:r>
      <w:r>
        <w:rPr>
          <w:rFonts w:ascii="arial" w:eastAsia="arial" w:hAnsi="arial" w:cs="arial"/>
          <w:b w:val="0"/>
          <w:i w:val="0"/>
          <w:strike w:val="0"/>
          <w:noProof w:val="0"/>
          <w:color w:val="000000"/>
          <w:position w:val="0"/>
          <w:sz w:val="20"/>
          <w:u w:val="none"/>
          <w:vertAlign w:val="baseline"/>
        </w:rPr>
        <w:t xml:space="preserve"> circumstances related to the offering and the deviation. We also note that in certain situations, such as in the event of pre-qualification sales, it may be difficult for issuers to establish a good faith attempt at compliance. In such circumstances, an issuer would not be able to rely on the provision.</w:t>
      </w:r>
    </w:p>
    <w:p>
      <w:pPr>
        <w:numPr>
          <w:numId w:val="141"/>
        </w:numPr>
        <w:spacing w:before="120" w:line="240" w:lineRule="atLeast"/>
      </w:pPr>
      <w:bookmarkStart w:id="29" w:name="Bookmark__80_fr_21806_27"/>
      <w:bookmarkEnd w:id="29"/>
    </w:p>
    <w:p>
      <w:pPr>
        <w:keepNext w:val="0"/>
        <w:numPr>
          <w:numId w:val="142"/>
        </w:numPr>
        <w:spacing w:before="120" w:after="0" w:line="260" w:lineRule="atLeast"/>
        <w:ind w:right="0"/>
        <w:jc w:val="both"/>
      </w:pPr>
      <w:bookmarkStart w:id="30" w:name="Bookmark__80_fr_21806_28"/>
      <w:bookmarkEnd w:id="30"/>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Under Securities Act Section 3(b)(2)(G)(ii), the Commission has discretion to issue rules disqualifying certain felons and other bad actors' from using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Such rules, if adopted, must be "substantially similar" to those adopted to implement Section 926 of the Dodd-Frank Act, which requires the Commission to adopt disqualification rules for securities offerings under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The Commission adopted the disqualification provisions required by Section 926 in Rule 506(d) together with a related disclosure requirement in Rule 506(e) on July 10, 2013. n745</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n745 Rel. No. 33-9414 (July 10, 2013) </w:t>
      </w:r>
      <w:hyperlink r:id="rId106" w:history="1">
        <w:r>
          <w:rPr>
            <w:rFonts w:ascii="arial" w:eastAsia="arial" w:hAnsi="arial" w:cs="arial"/>
            <w:b w:val="0"/>
            <w:i/>
            <w:strike w:val="0"/>
            <w:noProof w:val="0"/>
            <w:color w:val="0077CC"/>
            <w:position w:val="0"/>
            <w:sz w:val="20"/>
            <w:u w:val="single"/>
            <w:vertAlign w:val="baseline"/>
          </w:rPr>
          <w:t>[78 FR 44729].</w:t>
        </w:r>
      </w:hyperlink>
      <w:r>
        <w:rPr>
          <w:rFonts w:ascii="arial" w:eastAsia="arial" w:hAnsi="arial" w:cs="arial"/>
          <w:b w:val="0"/>
          <w:i w:val="0"/>
          <w:strike w:val="0"/>
          <w:noProof w:val="0"/>
          <w:color w:val="000000"/>
          <w:position w:val="0"/>
          <w:sz w:val="20"/>
          <w:u w:val="none"/>
          <w:vertAlign w:val="baseline"/>
        </w:rPr>
        <w:t xml:space="preserve"> The Commission proposed rules substantially similar to those adopted pursuant to Section 926 of the Dodd-Frank Act in the Proposing Release for securities-based crowdfunding transactions under Title III of the JOBS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 No. 33-9470, at 284.</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bad actor disqualification provisions that would make those provisions substantially similar to those adopted under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We also sought comment on the proposed disqualification rules and the categories of persons and types of events covered by the proposed rules. Additionally, we sought comment more broadly on the interpretation of the phrase "voting equity securities," as it appears in "any beneficial owner of 20% or more of the issuer's outstanding voting equity securities, calculated on the basis of voting power," a category of covered persons in Rule 506(d) and the proposed disqualification provisions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well as our proposed rules for securities-based crowdfunding transactions.</w:t>
      </w:r>
    </w:p>
    <w:p>
      <w:pPr>
        <w:keepNext w:val="0"/>
        <w:numPr>
          <w:numId w:val="142"/>
        </w:numPr>
        <w:spacing w:before="120" w:after="0" w:line="260" w:lineRule="atLeast"/>
        <w:ind w:right="0"/>
        <w:jc w:val="both"/>
      </w:pPr>
      <w:bookmarkStart w:id="31" w:name="Bookmark__80_fr_21806_29"/>
      <w:bookmarkEnd w:id="31"/>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In general, commenters did not oppose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bad actor disqualification rules. Some commenters expressly supported the proposed rules. n746 Some commenters, however, recommended changes to particular provisions of the proposal. One commenter recommended revising the look-back periods for disqualifying events to run from the time of sale, not from the time of filing of the offering statement as proposed. n747 Another commenter recommended adding final orders of Canadian provincial regulators to the list of disqualifying events. n748 This commenter noted that some Canadian provinces have information publicly posted on their Web sites that would facilitate the bad actor diligence process. One commenter recommended that the Commission develop an online bad actor database. n749 Another commenter supported bad actor provisions as extensive as those under Rule 506(d). n750 Finally, one commenter recommended defining voting equity securities for purposes of the bad actor disqualifications provisions using the definition in Rule 12b-2 of the Exchange Act. n751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KVCF Letter; MCS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n747 KVCF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n748 Karr Tuttle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n749 Ladd Letter 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n750 MCS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n751 ABA BLS Letter (suggesting "voting securities" be deemed securities the holders of which are presently entitled to vote for the election of directors (or the equivalent)).</w:t>
      </w:r>
    </w:p>
    <w:p>
      <w:pPr>
        <w:keepNext w:val="0"/>
        <w:numPr>
          <w:numId w:val="142"/>
        </w:numPr>
        <w:spacing w:before="120" w:after="0" w:line="260" w:lineRule="atLeast"/>
        <w:ind w:right="0"/>
        <w:jc w:val="both"/>
      </w:pPr>
      <w:bookmarkStart w:id="32" w:name="Bookmark__80_fr_21806_30"/>
      <w:bookmarkEnd w:id="32"/>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are adopting bad actor disqualification provisions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substantially as proposed with the exception of one change to further align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with similar provisions in Rule 506(d). The covered persons and triggering events in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are substantially the same as the covered persons and triggering events included in Rule 506(d). n752 The covered persons include managing members of limited liability companies; compensated solicitors of investors; underwriters; executive officers and other officers participating in the offering; and beneficial owners of 20% or more of the issuer's outstanding voting equity securities, calculated on the basis of voting power. n753 Consistent with the bad actor disqualification rules under Rule 506(d), the final rules also include two new disqualification triggers not previously present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(1) Final orders and bars of certain state and other federal regulators, n754 and (2) Commission cease-and-desist orders relating to violations of scienter-based anti-fraud provisions of the federal securities laws or Section 5 of the Securities Act. n755 In order to clarify the scope of the term "final order" as it appears in Rule 262, we are including a definition of that term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is consistent with the term as it appears in Rule 501(g)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As adopted, a "final order" shall mean a written directive or declaratory statement issued by a federal or state agency described in Rule 262(a)(3) under applicable statutory authority that provides for notice and an opportunity for hearing, which constitutes a final disposition or action by that federal or state agency. n756 We believe that creating a uniform set of bad actor triggering events should simplify due diligence, particularly for issuers that may engage in different types of exempt offerings. For this reason, consistent with the disqualification provisions of Rule 506(d), the final rules do not include final orders of Canadian provincial regulators in the list of disqualifying events.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n752 </w:t>
      </w:r>
      <w:hyperlink r:id="rId107"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n753 Rule 262(a).</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n754 Rule 262(a)(3).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n755 Rule 262(a)(5).</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n756 Rule 261(d).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The final disqualification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also specify that an order must bar the covered person at the time of filing of the offering statement, as opposed to the requirement in Rule 506(d) that the order must bar the covered person at the time of the relevant sale. n757 This clarification accords with the current provisions of Rule 262 and is appropriate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because there is no filing requirement before the time of first sale in Rule 506. n758 We are further adopting a reasonable care exception to the disqualification provisions on a basis consistent with Rule 506(d). n759 Under the final rules, an issuer will not lose the benefit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if it is able to show that it did not know, and in the exercise of reasonable care could not have known, of the existence of a disqualification. n760 As proposed, and consistent with the provisions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final rules permit issuers that are disqualified from relying on the exemption to request a waiver of disqualification from the Commission. n761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n757 Rule 506(d), </w:t>
      </w:r>
      <w:hyperlink r:id="rId107"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n758 Under Rule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issuers must file a notice of sales on Form D no later than 15 calendar days after the first sale of securities. </w:t>
      </w:r>
      <w:hyperlink r:id="rId108" w:history="1">
        <w:r>
          <w:rPr>
            <w:rFonts w:ascii="arial" w:eastAsia="arial" w:hAnsi="arial" w:cs="arial"/>
            <w:b w:val="0"/>
            <w:i/>
            <w:strike w:val="0"/>
            <w:noProof w:val="0"/>
            <w:color w:val="0077CC"/>
            <w:position w:val="0"/>
            <w:sz w:val="20"/>
            <w:u w:val="single"/>
            <w:vertAlign w:val="baseline"/>
          </w:rPr>
          <w:t>17 CFR 230.503(a)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262(b)(4).</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n760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n761 Rule 262(b)(2).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In the Proposing Release, we solicited comment on the interpretation of the phrase "voting equity securities," as it appears in "any beneficial owner of 20% or more of the issuer's outstanding voting equity securities, calculated on the basis of voting power," a category of covered persons in Rule 506(d) and proposed Rule 262 as well as our </w:t>
      </w:r>
      <w:r>
        <w:rPr>
          <w:rFonts w:ascii="arial" w:eastAsia="arial" w:hAnsi="arial" w:cs="arial"/>
          <w:b/>
          <w:i w:val="0"/>
          <w:strike w:val="0"/>
          <w:noProof w:val="0"/>
          <w:color w:val="000000"/>
          <w:position w:val="0"/>
          <w:sz w:val="20"/>
          <w:u w:val="none"/>
          <w:vertAlign w:val="baseline"/>
        </w:rPr>
        <w:t> [*21856] </w:t>
      </w:r>
      <w:r>
        <w:rPr>
          <w:rFonts w:ascii="arial" w:eastAsia="arial" w:hAnsi="arial" w:cs="arial"/>
          <w:b w:val="0"/>
          <w:i w:val="0"/>
          <w:strike w:val="0"/>
          <w:noProof w:val="0"/>
          <w:color w:val="000000"/>
          <w:position w:val="0"/>
          <w:sz w:val="20"/>
          <w:u w:val="none"/>
          <w:vertAlign w:val="baseline"/>
        </w:rPr>
        <w:t xml:space="preserve"> proposed rules for securities-based crowdfunding transactions. Consistent with the views of at least one commenter, n762 we have reconsidered our initial views on the interpretation of "voting equity securities." We believe that it is appropriate to refine our initial interpretation, n763 as it applies to our bad actor disqualification rules, n764 and create a "bright-line" standard that is consistent with the definition of the term "voting securities" in Rule 405 of the Securities Act. n765 In this regard, we believe that such a term should include only those voting equity securities which, by their terms, currently entitle the holder to vote for the election of directors. In other words, we believe the term should be read to denote securities having a right to vote that are presently exercisable. Additionally, while the ability to control or significantly influence the management or policies of the issuer may be derived in part from the power to vote for the election of directors, in order to dispel any uncertainty as to the scope of our interpretation, we believe the term "voting equity securities" should be interpreted based on the present right to vote for the election of directors, irrespective of the existence of control or significant influence.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n762 ABA BLS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n763 When we adopted Rule 506(d), we did not define "voting equity securities," but rather indicated that our initial intention would be to consider securities as voting equity securities if "securityholders have or share the ability, either currently or on a contingent basis, to control or significantly influence the management and policies of the issuer through the exercise of a voting right."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33-9414 (July 10, 2013) </w:t>
      </w:r>
      <w:hyperlink r:id="rId106" w:history="1">
        <w:r>
          <w:rPr>
            <w:rFonts w:ascii="arial" w:eastAsia="arial" w:hAnsi="arial" w:cs="arial"/>
            <w:b w:val="0"/>
            <w:i/>
            <w:strike w:val="0"/>
            <w:noProof w:val="0"/>
            <w:color w:val="0077CC"/>
            <w:position w:val="0"/>
            <w:sz w:val="20"/>
            <w:u w:val="single"/>
            <w:vertAlign w:val="baseline"/>
          </w:rPr>
          <w:t>[78 FR 44729],</w:t>
        </w:r>
      </w:hyperlink>
      <w:r>
        <w:rPr>
          <w:rFonts w:ascii="arial" w:eastAsia="arial" w:hAnsi="arial" w:cs="arial"/>
          <w:b w:val="0"/>
          <w:i w:val="0"/>
          <w:strike w:val="0"/>
          <w:noProof w:val="0"/>
          <w:color w:val="000000"/>
          <w:position w:val="0"/>
          <w:sz w:val="20"/>
          <w:u w:val="none"/>
          <w:vertAlign w:val="baseline"/>
        </w:rPr>
        <w:t xml:space="preserve"> text accompanying fn. 62. In light of concerns that our initial interpretation may be overbroad and that a "bright line" test may be more workable and would facilitate compliance, as we indicated in the Proposing Release, we are reconsidering our initial views.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II.G.</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n764 In addition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this interpretive position would apply to Rule 505 and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n765 In Securities Act Rule 405, the term voting securities means securities the holders of which are presently entitled to vote for the election of directors.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Under the final rules, offerings that would have been disqualified from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under Rule 262 as in effect before today's amendments will continue to be disqualified. Triggering events that were not previously included in the bad actor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that pre-date effectiveness of the final rules will not cause disqualification, but instead must be disclosed on a basis consistent with Rule 506(e). Specifically, issuers will be required to indicate in Part I of Form 1-A that none of the persons described in Rule 262 are disqualified and, where applicable, that disclosure of triggering events that would have triggered disqualification, but occurred before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amendments, will be provided in Part II of Form 1-A. n766</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n766 As discussed in Section II.C.3.a. above, Part I of Form 1-A focuses, in part, on issuer eligibility, and requires issuers to make an eligibility determination at the outset of filling out Form 1-A.</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believe that the final rules are appropriate in light of the Section 3(b)(2)(G)(ii) mandate, the benefits of creating a more uniform set of standards for all exemptions that include bad actor disqualification, and the required disclosure in the offering circular of persons subject to events that would have triggered disqualification, but occurred before the effective date of the final rules.</w:t>
      </w:r>
    </w:p>
    <w:p>
      <w:pPr>
        <w:numPr>
          <w:numId w:val="143"/>
        </w:numPr>
        <w:spacing w:before="120" w:line="240" w:lineRule="atLeast"/>
      </w:pPr>
      <w:r>
        <w:rPr>
          <w:b/>
          <w:i/>
          <w:sz w:val="20"/>
        </w:rPr>
        <w:t>urities Law</w:t>
      </w:r>
      <w:bookmarkStart w:id="33" w:name="Bookmark__80_fr_21806_31"/>
      <w:bookmarkEnd w:id="33"/>
    </w:p>
    <w:p>
      <w:pPr>
        <w:keepNext w:val="0"/>
        <w:numPr>
          <w:numId w:val="144"/>
        </w:numPr>
        <w:spacing w:before="120" w:after="0" w:line="260" w:lineRule="atLeast"/>
        <w:ind w:right="0"/>
        <w:jc w:val="both"/>
      </w:pPr>
      <w:bookmarkStart w:id="34" w:name="Bookmark__80_fr_21806_32"/>
      <w:bookmarkEnd w:id="34"/>
      <w:r>
        <w:rPr>
          <w:rFonts w:ascii="arial" w:eastAsia="arial" w:hAnsi="arial" w:cs="arial"/>
          <w:b w:val="0"/>
          <w:i w:val="0"/>
          <w:strike w:val="0"/>
          <w:noProof w:val="0"/>
          <w:color w:val="000000"/>
          <w:position w:val="0"/>
          <w:sz w:val="20"/>
          <w:u w:val="none"/>
          <w:vertAlign w:val="baseline"/>
        </w:rPr>
        <w:t>Proposed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Although Section 401(b) of the JOBS Act does not exempt offerings made under Section 3(b)(2) and the related rules from state law registration and qualification requirements, it added Section 18(b)(4)(D) to the Securities Act. n767 That provision states that Section 3(b)(2) securities are covered securities for purposes of Section 18 if they are "offered or sold on a national securities exchange" or "offered or sold to a qualified purchaser, as defined by the Commission pursuant to [Section 18(b)(3)] with respect to that purchase or sale." Section 18(b)(3) provides that "the Commission may define the term qualified purchaser' differently with respect to different categories of securities, consistent with the public interest and the protection of investors."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n767 Section 18 of the Securities Act generally provides for exemption from state law registration and qualification requirements for certain categories of securities, defined as "covered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18(c), </w:t>
      </w:r>
      <w:hyperlink r:id="rId109" w:history="1">
        <w:r>
          <w:rPr>
            <w:rFonts w:ascii="arial" w:eastAsia="arial" w:hAnsi="arial" w:cs="arial"/>
            <w:b w:val="0"/>
            <w:i/>
            <w:strike w:val="0"/>
            <w:noProof w:val="0"/>
            <w:color w:val="0077CC"/>
            <w:position w:val="0"/>
            <w:sz w:val="20"/>
            <w:u w:val="single"/>
            <w:vertAlign w:val="baseline"/>
          </w:rPr>
          <w:t>15 U.S.C. 77r(c)</w:t>
        </w:r>
      </w:hyperlink>
      <w:r>
        <w:rPr>
          <w:rFonts w:ascii="arial" w:eastAsia="arial" w:hAnsi="arial" w:cs="arial"/>
          <w:b w:val="0"/>
          <w:i w:val="0"/>
          <w:strike w:val="0"/>
          <w:noProof w:val="0"/>
          <w:color w:val="000000"/>
          <w:position w:val="0"/>
          <w:sz w:val="20"/>
          <w:u w:val="none"/>
          <w:vertAlign w:val="baseline"/>
        </w:rPr>
        <w:t xml:space="preserve">. State securities regulators retain authority to impose certain filing and fee requirements and general antifraud enforcement authority with respect to covered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18(c), </w:t>
      </w:r>
      <w:hyperlink r:id="rId109" w:history="1">
        <w:r>
          <w:rPr>
            <w:rFonts w:ascii="arial" w:eastAsia="arial" w:hAnsi="arial" w:cs="arial"/>
            <w:b w:val="0"/>
            <w:i/>
            <w:strike w:val="0"/>
            <w:noProof w:val="0"/>
            <w:color w:val="0077CC"/>
            <w:position w:val="0"/>
            <w:sz w:val="20"/>
            <w:u w:val="single"/>
            <w:vertAlign w:val="baseline"/>
          </w:rPr>
          <w:t>15 U.S.C. 77r(c)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Commenters in the pre-proposal stage suggested that the cost of state securities law compliance, which they identified as an obstacle to the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would discourage market participants from using the new exemption. In addition, the GAO, as required by Section 402 of the JOBS Act, conducted a study on the impact of state securities laws registration and qualification requirements on offerings conducted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found that state securities laws were among several central factors that may have contributed to the lack of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n768</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90 above.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In light of the issues raised by commenters and in the GAO Report, as well the substantial investor protections included in the proposed rules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implement Title IV of the JOBS Act, we proposed to define the term "qualified purchaser"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to consist of: (1) All offerees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and (2) all purchasers in a Tier 2 offering. n769 We indicated in the Proposing Release that we believed this approach would protect offerees and purchasers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while streamlining compliance and reducing transaction costs.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n769 Proposed Rule 256.</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proposed to preempt state securities laws registration and qualification requirements with respect to all offerees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in order to allow issuers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communicate with potential investors about their offerings using the internet, social media, and other means of widespread communication, without concern that such communications might trigger registration requirements under state law. n770 We further proposed to preempt state securities laws registration and qualification requirements with respect to all purchasers in a Tier 2 offering to help make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 more workable means of capital formation. We also noted our belief that the substantial investor protections embedded in the proposed rules, including issuer eligibility conditions, limitations on investment, disclosure requirements, qualification process, and ongoing reporting requirements of Tier 2, in combination, could address potential concerns that may arise as a result of preemption.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n770 We understand that some state securities regulators do not require the registration of broadly advertised offerings such as internet offerings, if the advertisement indicates, directly or indirectly, that the offering is not available to residents of that state.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Washington State Dep't of Financial Institutions, Securities Act Policy Statement--16,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http://dfi.wa.gov/sd/securitiespolicy.htm#ps-16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NASAA Reports [paragraph] 7,040 (regarding NASAA resolution, dated January 7, 1996, which encourages states to take appropriate steps to exempt from securities registration offers of securities over the Internet).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Under the proposed rules, state securities regulators would retain their authority to:</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filing of any document filed with the Commission and the payment of filing fees;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investigate and bring enforcement actions against fraudulent securities transactions and unlawful conduct by broker-dealers in such offerings; and </w:t>
      </w:r>
      <w:r>
        <w:rPr>
          <w:rFonts w:ascii="arial" w:eastAsia="arial" w:hAnsi="arial" w:cs="arial"/>
          <w:b/>
          <w:i w:val="0"/>
          <w:strike w:val="0"/>
          <w:noProof w:val="0"/>
          <w:color w:val="000000"/>
          <w:position w:val="0"/>
          <w:sz w:val="20"/>
          <w:u w:val="none"/>
          <w:vertAlign w:val="baseline"/>
        </w:rPr>
        <w:t> [*21857]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 the filing and fee requirements by suspending the offer or sale of securities within a given state for the failure to file or pay the appropriate fee. n771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n771 Section 18(c) (Preservation of Authority) of the Securities Act, </w:t>
      </w:r>
      <w:hyperlink r:id="rId109" w:history="1">
        <w:r>
          <w:rPr>
            <w:rFonts w:ascii="arial" w:eastAsia="arial" w:hAnsi="arial" w:cs="arial"/>
            <w:b w:val="0"/>
            <w:i/>
            <w:strike w:val="0"/>
            <w:noProof w:val="0"/>
            <w:color w:val="0077CC"/>
            <w:position w:val="0"/>
            <w:sz w:val="20"/>
            <w:u w:val="single"/>
            <w:vertAlign w:val="baseline"/>
          </w:rPr>
          <w:t>15 U.S.C. 77r(c)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As noted in the Proposing Release, it was our preliminary view that the additional requirements for Tier 2 offerings would meaningfully bolster the protections otherwise embedded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therefore a different treatment than Tier 1 offerings is appropriate.</w:t>
      </w:r>
    </w:p>
    <w:p>
      <w:pPr>
        <w:keepNext w:val="0"/>
        <w:numPr>
          <w:numId w:val="144"/>
        </w:numPr>
        <w:spacing w:before="120" w:after="0" w:line="260" w:lineRule="atLeast"/>
        <w:ind w:right="0"/>
        <w:jc w:val="both"/>
      </w:pPr>
      <w:bookmarkStart w:id="35" w:name="Bookmark__80_fr_21806_33"/>
      <w:bookmarkEnd w:id="35"/>
      <w:r>
        <w:rPr>
          <w:rFonts w:ascii="arial" w:eastAsia="arial" w:hAnsi="arial" w:cs="arial"/>
          <w:b w:val="0"/>
          <w:i w:val="0"/>
          <w:strike w:val="0"/>
          <w:noProof w:val="0"/>
          <w:color w:val="000000"/>
          <w:position w:val="0"/>
          <w:sz w:val="20"/>
          <w:u w:val="none"/>
          <w:vertAlign w:val="baseline"/>
        </w:rPr>
        <w:t>Comments on Proposed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The preemption of state securities law registration and qualification requirements contemplated in the proposed "qualified purchaser" definition received an extensive amount of public commentary. Commenters were sharply divided on the need for state securities law preemption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Many commenters objected to the preemption of state securities law registration and qualification requirements. n772 The views of these commenters were based on the following arguments: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n772 Letter from A. Heath Abshure, Arkansas Securities Commissioner, February 20, 2014 ("ASD Letter"); CFA Letter; CFA Institute Letter; Letter from Rep. Stephen F. Lynch, et al, U.S. House of Representatives, June 3, 2014 ("Congressional Letter 2"); Letter from Sen. Barbara Boxer, et al, U.S. Senate, Aug. 1, 2014 ("Congressional Letter 4"); Cornell Clinic Letter; Groundfloor Letter (suggesting that the Commission should at least evaluate NASAA's coordinated review program for 12 months); Karr Tuttle Letter (acknowledging that state preemption may still be necessary for states not participating in NASAA's new coordinated review program); Letter from William F. Galvin, Secretary, Commonwealth of Massachusetts, December 18, 2013 ("Massachusetts Letter 1"); Massachusetts Letter 2; MCS Letter; Letter from Andrea Seidt, President, et al., North American Securities Administrators Association (NASAA), February 19, 2014 ("NASAA Letter 1"); NASAA Letter 2; Letter from William Beatty, President, North American Securities Administrators Association (NASAA), February 11, 2015 ("NASAA Letter 3"); Letter from Jack E. Herstein, Assistant Director, Nebraska Department of Banking and Finance, February 10, 2014 ("NDBF Letter"); Letter from Chad Johnson, Bureau Chief, Investor Protection Bureau, New York State Attorney General's Office, New York, May 7, 2014 ("NYIPB Letter"); Letter from Irving L. Faught, Administrator, Oklahoma Department of Securities, March 24, 2014 ("ODS Letter"); Letter from Damaris Mendoza-Roman, Assistant Commissioner, Office of the Commissioner of Financial Institutions, Puerto Rico, March 5, 2014 ("PRCFI Letter"); Letter from Hon. Jesse White, Illinois Secretary of State, et al., March 4, 2014 ("Secretaries of State Letter"); Letter from Lindsay M. Scherber, May 8, 2014 ("Scherber Letter"); Letter from Janet M. Tavakoli, President, Tavakoli Structured Finance, Inc., February 24, 2014 ("Tavakoli Letter"); Letter from John Morgan, Securities Commissioner, Texas State Securities Board, March 21, 2014 ("TSSB Letter"); WDFI Letter.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purchaser" means a purchaser with specialized skill, experience or knowledge. n773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ASD Letter; CFA Letter; Congressional Letter 4; Cornell Clinic Letter; Massachusetts Letter 1; NASAA Letter 2; ODS Letter; PRCFI Letter; WDFI Letter.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of the purchaser are key, not the nature of the issuer or the offering. Thus, the proposed definition of "qualified purchaser" is contrary to the plain meaning of this term. n774</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Letter; Massachusetts Letter 1; NASAA Letter 2; PRCFI Letter; Tavakoli Letter; WDFI Letter.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legislative history of the National Securities Markets Improvement Act of 1996 (NSMIA) n775 suggests that definitions of "qualified purchaser" must include an investor sophistication test. n776 The Commission made similar statements on the "qualified purchaser" definition in a 2001 Proposing Release. n777</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n775 </w:t>
      </w:r>
      <w:r>
        <w:rPr>
          <w:rFonts w:ascii="arial" w:eastAsia="arial" w:hAnsi="arial" w:cs="arial"/>
          <w:b w:val="0"/>
          <w:i/>
          <w:strike w:val="0"/>
          <w:noProof w:val="0"/>
          <w:color w:val="000000"/>
          <w:position w:val="0"/>
          <w:sz w:val="20"/>
          <w:u w:val="none"/>
          <w:vertAlign w:val="baseline"/>
        </w:rPr>
        <w:t>Pub. L. 104-290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3416</w:t>
      </w:r>
      <w:r>
        <w:rPr>
          <w:rFonts w:ascii="arial" w:eastAsia="arial" w:hAnsi="arial" w:cs="arial"/>
          <w:b w:val="0"/>
          <w:i w:val="0"/>
          <w:strike w:val="0"/>
          <w:noProof w:val="0"/>
          <w:color w:val="000000"/>
          <w:position w:val="0"/>
          <w:sz w:val="20"/>
          <w:u w:val="none"/>
          <w:vertAlign w:val="baseline"/>
        </w:rPr>
        <w:t xml:space="preserve"> (Oct. 11, 1996).</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ASD Letter; Karr Tuttle Letter; Congressional Letter 4; Massachusetts Letter 1; Massachusetts Letter 2; NASAA Letter 1; NASAA Letter 2; NDBF Letter; NYIPB Letter; ODS Letter; PRCFI Letter; Secretaries of State Letter; Tavakoli Letter; WDFI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n777 Rel. No. 33-8041 (Dec. 27, 2001) (the "2001 Proposing Release").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Congress considered preemption in the context of a provision to preempt offerings conducted through a broker-dealer in an early draft of Title IV of the JOBS Act, but then purposefully excluded such broad preemption from the final statute. n778</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ASD Letter; CFA Letter; Congressional Letter 2; Congressional Letter 4; Groundfloor Letter; Massachusetts Letter 1; Massachusetts Letter 2; NASAA Letter 2; NDBF Letter; NYIPB Letter; Secretaries of State Letter; Tavakoli Letter; WDFI Letter.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Commission's cost-benefit analysis of preemption was inadequate because it largely ignored investor protections, the benefits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perceived resource constraints at the Commission, and preemption's impact on investor confidence in the markets. n779</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Letter; Groundfloor Letter; Massachusetts Letter 2; NASAA Letter 2; Scherber Letter; WDFI Letter.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Although the GAO Report conducted under Section 402 of the JOBS Act cited compliance with state securities law review and qualification requirements as a factor in the lack of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it also noted lengthy Commission reviews of Form 1-A filings. n780</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Letter; Massachusetts Letter 2; NASAA Letter 2; WDFI Letter.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play a unique role in regulating securities offerings due to their localized knowledge and resources, which aid in detecting fraud and facilitating issuer compliance. n781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NASAA Letter 1; ODS Letter; PRCFI Letter; WDFI Letter.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investor protections included in the proposal do not act as an adequate substitute for state review and comment on offering statements. n782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Letter; CFA Institute Letter; MCS Letter; NASAA Letter 2; Scherber Letter; TSSB Letter; WDFI Letter.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have adopted and implemented a new coordinated review program, designed to address many of the perceived inefficiencies associated with state registration. n783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ASD Letter; CFA Institute Letter; Cornell Clinic Letter; Groundfloor Letter; Karr Tuttle Letter; Massachusetts Letter 1; Massachusetts Letter 2; NASAA Letter 1; NASAA Letter 2; NASAA Letter 3; NYIPB Letter; PRCFI Letter; Secretaries of State Letter; Tavakoli Letter; TSSB Letter; WDFI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Many other commenters expressed their support for preemption, as proposed. n784 These commenters made the following arguments: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n784 ABA BLS Letter; Letter from Kendall Almerico, Crowdfunding Expert, Attorney and CEO, Fund Hub and ClickStartMe, February 11, 2014 ("Almerico Letter"); Andreessen/Cowen Letter; B. Riley Letter; BIO Letter; Campbell Letter; Canaccord Letter; CFIRA Letter 1; CFIRA Letter 2; Letter from Rep. David Schweikert, et al, U.S. House of Representatives, Sept. 25, 2014 ("Congressional Letter 3"); DuMoulin Letter (noting that Canadian issuers conducting simultaneous offerings in Canada would otherwise be subject to three levels of review); Letter from Stanley Keller, Edwards Wildman Palmer LLP, April 3, 2014 ("Edwards Wildman Letter") (recommending defining "qualified purchasers" as "accredited investors" if the proposed preemption is not adopted); Letter from Daniel Eng, CEO, March 20, 2014 ("Eng Letter"); Fallbrook Technologies Letter; Gilman Law Letter; McCarter &amp; English Letter; Guzik Letter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Guzik Letter 2 (suggesting that if the proposed preemption is not adopted to consider adopting an accredited investor style definition for "qualified purchaser," but with a lower income or net worth test)); Letter from Todd Hart, Aug. 20, 2014 ("Hart Letter"); Heritage Letter; Letter from Charles Huynh, February 24, 2014 ("Huynh Letter"); IPA Letter; Kisel Letter; Letter from Akbert P. Kretz, Ph.D., Founder/Manager, Mentor, March 11, 2014 ("Kretz Letter"); KVCF Letter; Ladd Letters; Leading Biosciences Letter; Letter from Bruce E. Methven, Securities Law Attorney, March 23, 2014 ("Methven Letter"); Milken Institute Letter; MoFo Letter; Letter from Donald R. Hancock, CEO, Moloney Securities Co., Inc., February 20, 2014 ("Moloney Letter"); Letter from Jason Akel, President, New Food Ventures LLC, March 12, 2014 ("New Food Letter"); OTC Markets Letter; Letter from Jesse J. Palomino, February 25, 2014 ("Palomino Letter"); Paul Hastings Letter; Public Startup Co. Letters; REISA Letter; Richardson Patel Letter; SBIA Letter; Letter from Bradley L. Staples, MBA, University of Utah, February 21, 2014 ("Staples Letter"); Letter from Chris Sugai, February 21, 2014 ("Sugai Letter"); SVB Financial Letter; SVGS Letter; Letter from Ryan Hawxhurst, Founder and CEO of Unorthodocs Printing LLC, February 21, 2014 ("Unorthodocs Letter"); U.S. Chamber of Commerce Letter; Letter from Gregory S. Fryer, Esq., Partner, Verrill Dana LLP, July 15, 2014 ("Verrill Dana Letter 2"); Letter from John Warren, Esq., February 24, 2014 ("Warren Letter"); WR Hambrecht + Co Letter. </w:t>
      </w:r>
      <w:r>
        <w:rPr>
          <w:rFonts w:ascii="arial" w:eastAsia="arial" w:hAnsi="arial" w:cs="arial"/>
          <w:b/>
          <w:i w:val="0"/>
          <w:strike w:val="0"/>
          <w:noProof w:val="0"/>
          <w:color w:val="000000"/>
          <w:position w:val="0"/>
          <w:sz w:val="20"/>
          <w:u w:val="none"/>
          <w:vertAlign w:val="baseline"/>
        </w:rPr>
        <w:t> [*21858]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rules provide substantial investor protections to investors. n785</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BLS Letter; Almerico Letter; B. Riley Letter; Campbell Letter; Canaccord Letter; CFIRA Letter 1; Congressional Letter 3; Edwards Wildman Letter; Fallbrook Technologies Letter; Gilman Law Letter; Guzik Letter 1; Guzik Letter 2; KVCF Letter; Leading Biosciences Letter; Milken Institute Letter; MoFo Letter; OTC Markets Letter; Paul Hastings Letter; Richardson Patel Letter; Verrill Dana Letter 2; WR Hambrecht + Co Letter.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securities law review of offering statements is a significant impediment to the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n786</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BLS Letter; Almerico Letter; BIO Letter; Campbell Letter; Canaccord Letter; Congressional Letter 3; DuMoulin Letter; Edwards Wildman Letter; Fallbrook Technologies Letter; Gilman Law Letter; Guzik Letter 1; Guzik Letter 2; Kisel Letter; Kretz Letter; KVCF Letter; Ladd Letters; Leading Biosciences Letter; McCarter &amp; English Letter; Milken Institute Letter; Moloney Letter; OTC Markets Letter; Paul Hastings Letter; REISA Letter; Richardson Patel Letter; SBIA Letter; Staples Letter; SVB Financial Letter; U.S. Chamber of Commerce Letter; Verrill Dana Letter 2.</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the authority to preempt state qualification and review requirements. n787</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BLS Letter; BIO Letter; Campbell Letter; Edwards Wildman Letter; Guzik Letter 1; Heritage Letter; IPA Letter; KVCF Letter; Public Startup Co. Letters; Richardson Patel Letter; U.S. Chamber of Commerce Letter; Verrill Dana Letter 2.</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continue to have the authority to, among other things, bring anti-fraud enforcement actions and to review the publicly filed disclosure documents before sales occur. n788</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Congressional Letter 3; Heritage Letter; KVCF Letter; Methven Letter; REISA Letter.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NASAA's coordinated review program as implemented will remain inefficient due to internal conflict, the application of merit review standards and the program's inability to bind participants in the event of disagreements among the states. n789</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BLS Letter; BIO Letter; Canaccord Letter; Congressional Letter 3; Edwards Wildman Letter; Guzik Letter 2; KVCF Letter; Ladd Letters; Milken Institute Letter; Paul Hastings Letter; REISA Letter; Richardson Patel Letter; SVB Financial Letter; Verrill Dana Letter 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Many commenters that expressed general support for preemption, as proposed, also recommended applying it on an expanded basis. n790 Some commenters recommended preempting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secondary trading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n791 and some recommended preempting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Tier 1 offerings. n792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n790 ABA BLS Letter; Campbell Letter; Congressional Letter 3; Guzik Letter 1; Hart Letter; Heritage Letter; IPA Letter; KVCF Letter; Ladd Letter 2; Milken Institute Letter; OTC Markets Letter; Paul Hastings Letter; Public Startup Co. Letter 1; SVB Financial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n791 ABA BLS Letter; IPA Letter (recommending preempting for resales of all securities of a Tier 2 issuer that is current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KVCF Letter; OTC Markets Letter (recommending preemption for at least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that are not penny stocks); Paul Hastings Letter; SVB Financial Letter.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n792 Andreessen/Cowen Letter; Campbell Letter; Congressional Letter 3; Guzik Letter 1 (recommending preemption with audited financial statements and a substantially lighter disclosure regime compared to Tier 2); Heritage Letter; Ladd Letter 2 (recommending preemption if company adopts internal controls and meets continuing disclosure requirements, including yearly audited financials); Milken Institute Letter (recommending preemption if audited financial statements are included in the "initial filing"); Public Startup Co. Letter 1; SVB Financial Letter (recommending preemption with additional, unspecified disclosure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below for additional recommended changes to Tier 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Alternatively, several commenters recommended possibly eliminating the Commission's review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to varying extents. n793 Two commenters recommended eliminating the Commission's review of Tier 1 offerings. n794 One of these commenters recommended only doing this for offerings that are "local" in nature. n795 One commenter recommended having a single state review, in lieu of a review and qualification by the Commission, if the Commission's staff is unwilling to review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"promptly with content-appropriate standards." n796 One commenter recommended completely eliminating the Commission's review if NASAA's coordinated review program promotes a "robust"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n797</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n793 Groundfloor Letter; Ladd Letter 2; Public Startup Co. Letter 5; Verrill Dana Letter 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n794 Ladd Letter 2; Public Startup Co. Letter 5.</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n795 Public Startup Co. Letter 5.</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n796 Verrill Dana Letter 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n797 Groundfloor Letter.</w:t>
      </w:r>
    </w:p>
    <w:p>
      <w:pPr>
        <w:keepNext w:val="0"/>
        <w:numPr>
          <w:numId w:val="144"/>
        </w:numPr>
        <w:spacing w:before="120" w:after="0" w:line="260" w:lineRule="atLeast"/>
        <w:ind w:right="0"/>
        <w:jc w:val="both"/>
      </w:pPr>
      <w:bookmarkStart w:id="36" w:name="Bookmark__80_fr_21806_34"/>
      <w:bookmarkEnd w:id="36"/>
      <w:r>
        <w:rPr>
          <w:rFonts w:ascii="arial" w:eastAsia="arial" w:hAnsi="arial" w:cs="arial"/>
          <w:b w:val="0"/>
          <w:i w:val="0"/>
          <w:strike w:val="0"/>
          <w:noProof w:val="0"/>
          <w:color w:val="000000"/>
          <w:position w:val="0"/>
          <w:sz w:val="20"/>
          <w:u w:val="none"/>
          <w:vertAlign w:val="baseline"/>
        </w:rPr>
        <w:t>Final Rules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For the reasons discussed below, we are adopting the "qualified purchaser" definition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substantially as proposed. In the final rules, a "qualified purchaser" for purposes of Section 18(b)(4)(D)(ii) of the Securities Act includes any person to whom securities are offered or sold in a Tier 2 offering. Because of the requirements for all Tier 2 offerings, all purchasers in Tier 2 offerings persons must be either accredited investors or persons who limit their investment amount to no more than 10% of the greater of annual income or net worth (for natural persons), or 10% of the greater of annual revenue or net assets at fiscal year end (for non-natural persons).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To address commenter concerns and avoid potential confusion as to the application of the preemption provisions in Tier 1 offerings, the final definition of "qualified purchaser" does not include offerees in Tier 1 offerings. While the final rules permit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test the waters and make offers in the pre-qualification period at the federal level, in light of the concerns raised by state regulators about the proposed rule's expanded use of solicitation materials n798 and what we anticipate to be the generally more local nature of Tier 1 offerings, n799 we believe it is appropriate, in this context, for the states to retain oversight over how these offerings are conducted. Although we acknowledge that this could potentially inhibit the use of solicitation materials in certain Tier 1 offerings, for these smaller, more localized offerings, we think the states should be permitted to regulate the use of solicitation materials.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n798 Massachusetts Letter 2; NASAA Letter 2; WDFI Letter. These commenters suggested that the Commission require the filing of solicitation materials before the time of first use, as, in their view, the antifraud and other civil liability provisions of the federal securities laws are not an adequate substitute for the investor protections afforded by an advance filing requirement for solicitation materials, while also noting that problems with the use of solicitation materials are compounded by the provisions for access equals delivery of final offering circulars.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n799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II.H.3.d. below;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fn. 830 below.</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Given the sharply divided views of commenters on the "qualified purchaser" definition included in the Proposing Release, we want to clarify the scope of the Commission's authority under the Securities Act to define such a term and the effect the final qualified purchaser definition will have on the continued ability of the states to regulate offers and sales within their jurisdiction. We continue to believe that the substantial investor protections embedded in the final rules for Tier 2 offerings, including the requisite qualifications of the issuer, offering, and eventual purchasers, as well as the particular characteristics associated with this category of securities, support the limited preemption of state securities laws registration and qualification requirements adopted in the final rules.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NSMIA and the JOBS Act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As noted above, some commenters questioned the ability of the Commission to adopt a "qualified purchaser" definition that includes any person to whom securities are offered or sold in a Tier 2 offering. n800 These commenters suggested that a qualified purchaser definition under Section 18(b)(3) of the Securities Act must be based on attributes of the purchaser, not the nature of the issuer or offering. These commenters stated that broad preemption was contemplated in the legislative history of Title IV of the JOBS Act and expressly rejected by Congress.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772 above. </w:t>
      </w:r>
      <w:r>
        <w:rPr>
          <w:rFonts w:ascii="arial" w:eastAsia="arial" w:hAnsi="arial" w:cs="arial"/>
          <w:b/>
          <w:i w:val="0"/>
          <w:strike w:val="0"/>
          <w:noProof w:val="0"/>
          <w:color w:val="000000"/>
          <w:position w:val="0"/>
          <w:sz w:val="20"/>
          <w:u w:val="none"/>
          <w:vertAlign w:val="baseline"/>
        </w:rPr>
        <w:t> [*21859] </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Title I of the NSMIA, referred to as the "Capital Markets Efficiency Act of 1996" (the "Efficiency Act"), n801 was, as its name suggests, enacted to promote efficiency and capital formation in the financial markets. n802 The Efficiency Act realigned the respective responsibilities of federal and state securities regulators in the context of the dual system of securities offering registration that existed before enactment of the statute. n803 The Efficiency Act achieved this regulatory realignment by amending Section 18 of the Securities Act to provide for exemption from state law registration and qualification requirements for certain categories of securities, defined as "covered securities."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n801 NSMIA, section 101 (Short Title).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n802 H.R. Rep. No. 622, 104th Cong. 2d Sess. at 1 (1996) (House Report).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n803 As enacted, NSMIA included five separate titles, each of which served a different purpose in the overarching statutory goal of improving national securities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preamble and Section 1 to NSMIA.</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Section 18(b)(3) provides that "[a] security is a covered security with respect to the offer or sale of the security to qualified purchasers, as defined by the Commission by rule." Congress stated in Section 18(b)(3) that the Commission may "define the term qualified purchaser' differently with respect to different categories of securities, consistent with the public interest and the protection of investors." The JOBS Act n804 amended Section 18 by adding to its list of "covered securities" transactions involving securities that are exempt from registration pursuant to a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pursuant to Section 3(b)(2) and that are "offered or sold to a qualified purchaser, as defined by the Commission pursuant to [Section 18(b)(3)] with respect to that purchase or sale." n805</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n804 The stated purpose of the JOBS Act is to "increase American job creation and economic growth by improving access to the public capital markets.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JOBS Act (Preamble).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n805 JOBS Act section 401(b) (adding Section 18(b)(4)(D)(ii) to the Securities Act). Section 401(b) also included in the list of "covered securities" transactions involving Section 3(b)(2) securities that are offered or sold on a national securities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18(b)(4)(D)(i).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Title III of the JOBS Act, which added to the list of "covered securities" in Section 18(b)(4)(C) transactions involving securities issued pursuant to Section 4(a)(6).</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By its terms, Section 18(b)(3) provides the Commission with the express authority to adopt rules that define a "qualified purchaser." The provision does not prescribe specific criteria that the Commission must consider in determining, or the manner in which it must determine, a purchaser to be "qualified." Furthermore, Section 18(b)(3) states that the definition of qualified purchaser may be different for different categories of securities. This means that, rather than considering the characteristics of the purchaser in isolation, the Commission may adopt a qualified purchaser definition that is also tailored to reflect the characteristics of the particular type of issuer or transaction. Further, Section 18(b)(3) does not proscribe any particular terms or characteristics that the Commission must include in any rules defining qualified purchaser with respect to a given category of securities. What it does instead is require that any rules so adopted be consistent with the public interest and the protection of investors.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Unlike Section 18(b)(3), which provides for preemption with respect to offers or sales to qualified purchasers in any context, Section 18(b)(4)(D)(ii) provides for preemption specifically with respect to transactions exempt from registration pursuant to Section 3(b)(2). As such, the preemption afforded under Section 18(b)(4)(D)(ii) necessarily encompasses the mandatory requirements for conducting an exempt offering pursuant to Section 3(b)(2). These include, among other things, that the civil liability provisions of Section 12(a)(2) must apply and that an issuer must file audited financial statements with the Commission annually. n806 Other potential requirements left to the discretion of the Commission include provisions for ongoing reporting, bad actor disqualification, and requirements for electronic filing of offering materials. n807</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n806 </w:t>
      </w:r>
      <w:hyperlink r:id="rId38" w:history="1">
        <w:r>
          <w:rPr>
            <w:rFonts w:ascii="arial" w:eastAsia="arial" w:hAnsi="arial" w:cs="arial"/>
            <w:b w:val="0"/>
            <w:i/>
            <w:strike w:val="0"/>
            <w:noProof w:val="0"/>
            <w:color w:val="0077CC"/>
            <w:position w:val="0"/>
            <w:sz w:val="20"/>
            <w:u w:val="single"/>
            <w:vertAlign w:val="baseline"/>
          </w:rPr>
          <w:t>15 U.S.C. 77c(b)(2)(D)</w:t>
        </w:r>
      </w:hyperlink>
      <w:r>
        <w:rPr>
          <w:rFonts w:ascii="arial" w:eastAsia="arial" w:hAnsi="arial" w:cs="arial"/>
          <w:b w:val="0"/>
          <w:i w:val="0"/>
          <w:strike w:val="0"/>
          <w:noProof w:val="0"/>
          <w:color w:val="000000"/>
          <w:position w:val="0"/>
          <w:sz w:val="20"/>
          <w:u w:val="none"/>
          <w:vertAlign w:val="baseline"/>
        </w:rPr>
        <w:t>, (F).</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77c(b)(2)(G)</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77c(b)(4)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We believe that the terms of Section 18(b)(3) and Section 18(b)(4)(D)(ii)--read in conjunction--provide the Commission with discretionary authority to adopt a "qualified purchaser" definition that reflects the particular characteristics of transactions exempt from registration pursuant to Section 3(b)(2). Thus, in determining who should be considered a qualified purchaser for purposes of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have considered not only the mandatory features of Section 3(b)(2), but also many of the discretionary features contained in our final rules, such as the requirement that purchasers in Tier 2 offerings be limited to accredited investors or persons otherwise subject to specified investment limitations.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We recognize that a number of commenters disagreed with this approach. n808 Some stated that a "qualified purchaser" definition adopted by the Commission must at a minimum be based on attributes of the purchaser, such as a person's wealth, income, or sophistication, n809 and noted that the Commission had highlighted such factors in a 2001 Proposing Release to define a "qualified purchaser" pursuant to Section 18(b)(3). n810 The 2001 Proposing Release, however, contemplated that state securities review and qualification requirements would be preempted in all categories of transactions to the extent that sales were made to "accredited investors." By contrast, our rules to implement Title IV of the JOBS Act provide for preemption in the more limited circumstances in which the requirements of Section 3(b)(2) and the rules adopted thereunder are satisfied.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772 above.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NASAA Letter 2.</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n810 2001 Proposing Release. In this release, the Commission proposed to define a "qualified purchaser" to be an "accredited investor," as that term is defined under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In the 2001 Proposing Release, we noted that certain aspects of NSMIA's legislative history suggest that a qualified purchaser definition should include investors that are sophisticated and capable of protecting themselves. In addition, we asked questions about the proposed approach to the definition and whether other potential factors mentioned in the legislative history, such as the national character of an offering, could or should bear on potential qualified purchaser definitions adopted pursuant to Section 18(b)(3). n811</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2001 Proposing Release, Section II.B. (for example, asking questions about the national character of offerings and the potential for eliminating redundancies and inefficiencies in the application of disparate state standards);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House Report, at 31.</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We do not believe that the 2001 Proposing Release is inconsistent with the qualified purchaser definition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we are adopting today. The 2001 Proposing Release was not a Commission statement on the scope of all permissible definitions for a qualified purchaser adopted pursuant to Section 18(b)(3). Rather, it expressed a preliminary interpretive view of certain aspects of the legislative history of NSMIA in the context of a proposed rulemaking that would have equated "qualified purchaser" with the definition of an "accredited investor" for sales by any category of issuer in any type of transaction. n812 While it may have been appropriate to focus on attributes of the purchaser when crafting a "qualified purchaser" definition that would have applied in a broad set of possible transactions, as in the 2001 </w:t>
      </w:r>
      <w:r>
        <w:rPr>
          <w:rFonts w:ascii="arial" w:eastAsia="arial" w:hAnsi="arial" w:cs="arial"/>
          <w:b/>
          <w:i w:val="0"/>
          <w:strike w:val="0"/>
          <w:noProof w:val="0"/>
          <w:color w:val="000000"/>
          <w:position w:val="0"/>
          <w:sz w:val="20"/>
          <w:u w:val="none"/>
          <w:vertAlign w:val="baseline"/>
        </w:rPr>
        <w:t> [*21860] </w:t>
      </w:r>
      <w:r>
        <w:rPr>
          <w:rFonts w:ascii="arial" w:eastAsia="arial" w:hAnsi="arial" w:cs="arial"/>
          <w:b w:val="0"/>
          <w:i w:val="0"/>
          <w:strike w:val="0"/>
          <w:noProof w:val="0"/>
          <w:color w:val="000000"/>
          <w:position w:val="0"/>
          <w:sz w:val="20"/>
          <w:u w:val="none"/>
          <w:vertAlign w:val="baseline"/>
        </w:rPr>
        <w:t xml:space="preserve"> Proposing Release, the definition being adopted today serves a different purpose because it applies only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Indeed, Section 18(b)(3) contemplates that the term "qualified purchaser" can be defined "differently with respect to different categories of securities."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2001 Proposing Release, Section I.C., II.B. The Commission did not adopt final rules based on the 2001 Proposing Release.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The enactment of the JOBS Act in 2012, and in particular its addition of Section 18(b)(4)(D)(ii) to the Securities Act has caused us to consider the definition of qualified purchaser specifically within the context of transactions under the new Section 3(b)(2) exemption. This is a new and different context in which to consider the definition of qualified purchaser than existed at the time of the 2001 Proposing Release. In this new context, we believe that the definition of qualified purchaser that we are adopting is appropriately tailored to these transactions because, as explained above, the requirements applicable to Tier 2 offerings include numerous provisions designed to protect investors, including, among other things, a requirement that all purchasers in these offerings be either accredited investors or persons who are subject to investment limitations.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We do not agree with the commenters who assert that broad state securities law preemption was expressly rejected by Congress in Title IV of the JOBS Act. The legislative record indicates that the only form of state securities law preemption directly contemplated, but not adopted, in the drafting of Title IV of the JOBS Act was for offers and sales through a broker or dealer. n813</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Congressional Record Volume 157, Number 166 (Wednesday, Nov. 2, 2011), p. 7231 (Statement of Rep. Peters: "Finally, the gentleman [Rep. Schweikert (AZ)] has also worked with Democrats on the remaining issue of contention, and that was the preemption of State law. [Rep. Schweikert's] substitute amendment to H.R. 1070 removes the exemption from State level review that was previously provided to an issuer using a broker-dealer to distribute and [sic] issue.")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H.R. Rep. No. 112-206, at 2 (2011).</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 of the Securities Act and the Effect of Preemption on State Securities Laws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As discussed above, some commenters expressed concern about the effect preemption would have on the ability of state securities regulators to remain actively involved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n814 We believe it is important to clarify the effect preemption will have on the ability of state securities regulators to continue to play a vital role in the supervision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NASAA Letter 2, at 10.</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Under Section 18(a) of the Securities Act, no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state requiring the registration or qualification of securities applies to a covered security or to a security that will be a covered security upon completion of the transaction. n815 Further, with respect to a covered security, no state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prohibit, limit, or impose, among other things, any conditions upon the use of any offering document n816 that is prepared by or on behalf of the issuer, or, based on the merits of such offering or issuer, upon the offer or sale of any covered security. n817</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n815 </w:t>
      </w:r>
      <w:hyperlink r:id="rId109" w:history="1">
        <w:r>
          <w:rPr>
            <w:rFonts w:ascii="arial" w:eastAsia="arial" w:hAnsi="arial" w:cs="arial"/>
            <w:b w:val="0"/>
            <w:i/>
            <w:strike w:val="0"/>
            <w:noProof w:val="0"/>
            <w:color w:val="0077CC"/>
            <w:position w:val="0"/>
            <w:sz w:val="20"/>
            <w:u w:val="single"/>
            <w:vertAlign w:val="baseline"/>
          </w:rPr>
          <w:t>15 U.S.C. 77r(a)(1)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n816 Under Section 18(d), the term "offering document" has the same meaning given the term "prospectus" in first portion of section 2(a)(10) and includes a communication that is not deemed to offer a security pursuant to a rule of the Commission. For these purposes, the term "prospectus" means any prospectus, notice, circular, advertisement, letter, or communication, written or by radio or television, which offers any security for sale or confirms the sale of any security.</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n817 </w:t>
      </w:r>
      <w:hyperlink r:id="rId109" w:history="1">
        <w:r>
          <w:rPr>
            <w:rFonts w:ascii="arial" w:eastAsia="arial" w:hAnsi="arial" w:cs="arial"/>
            <w:b w:val="0"/>
            <w:i/>
            <w:strike w:val="0"/>
            <w:noProof w:val="0"/>
            <w:color w:val="0077CC"/>
            <w:position w:val="0"/>
            <w:sz w:val="20"/>
            <w:u w:val="single"/>
            <w:vertAlign w:val="baseline"/>
          </w:rPr>
          <w:t>15 U.S.C. 77r(a)(2)</w:t>
        </w:r>
      </w:hyperlink>
      <w:r>
        <w:rPr>
          <w:rFonts w:ascii="arial" w:eastAsia="arial" w:hAnsi="arial" w:cs="arial"/>
          <w:b w:val="0"/>
          <w:i w:val="0"/>
          <w:strike w:val="0"/>
          <w:noProof w:val="0"/>
          <w:color w:val="000000"/>
          <w:position w:val="0"/>
          <w:sz w:val="20"/>
          <w:u w:val="none"/>
          <w:vertAlign w:val="baseline"/>
        </w:rPr>
        <w:t>-(3).</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While covered security status under Section 18 prohibits the states from requiring the registration or qualification of such securities, Section 18(c) preserves the power of the states in several important areas. n818 Under Section 18(c), the states retain: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n818 </w:t>
      </w:r>
      <w:hyperlink r:id="rId109" w:history="1">
        <w:r>
          <w:rPr>
            <w:rFonts w:ascii="arial" w:eastAsia="arial" w:hAnsi="arial" w:cs="arial"/>
            <w:b w:val="0"/>
            <w:i/>
            <w:strike w:val="0"/>
            <w:noProof w:val="0"/>
            <w:color w:val="0077CC"/>
            <w:position w:val="0"/>
            <w:sz w:val="20"/>
            <w:u w:val="single"/>
            <w:vertAlign w:val="baseline"/>
          </w:rPr>
          <w:t>15 U.S.C. 77r(c)</w:t>
        </w:r>
      </w:hyperlink>
      <w:r>
        <w:rPr>
          <w:rFonts w:ascii="arial" w:eastAsia="arial" w:hAnsi="arial" w:cs="arial"/>
          <w:b w:val="0"/>
          <w:i w:val="0"/>
          <w:strike w:val="0"/>
          <w:noProof w:val="0"/>
          <w:color w:val="000000"/>
          <w:position w:val="0"/>
          <w:sz w:val="20"/>
          <w:u w:val="none"/>
          <w:vertAlign w:val="baseline"/>
        </w:rPr>
        <w: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jurisdiction to investigate and bring enforcement actions with respect to fraudulent securities transactions and unlawful conduct by broker-dealers; n819</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n819 </w:t>
      </w:r>
      <w:hyperlink r:id="rId109" w:history="1">
        <w:r>
          <w:rPr>
            <w:rFonts w:ascii="arial" w:eastAsia="arial" w:hAnsi="arial" w:cs="arial"/>
            <w:b w:val="0"/>
            <w:i/>
            <w:strike w:val="0"/>
            <w:noProof w:val="0"/>
            <w:color w:val="0077CC"/>
            <w:position w:val="0"/>
            <w:sz w:val="20"/>
            <w:u w:val="single"/>
            <w:vertAlign w:val="baseline"/>
          </w:rPr>
          <w:t>15 U.S.C. 77r(c)(1)</w:t>
        </w:r>
      </w:hyperlink>
      <w:r>
        <w:rPr>
          <w:rFonts w:ascii="arial" w:eastAsia="arial" w:hAnsi="arial" w:cs="arial"/>
          <w:b w:val="0"/>
          <w:i w:val="0"/>
          <w:strike w:val="0"/>
          <w:noProof w:val="0"/>
          <w:color w:val="000000"/>
          <w:position w:val="0"/>
          <w:sz w:val="20"/>
          <w:u w:val="none"/>
          <w:vertAlign w:val="baseline"/>
        </w:rPr>
        <w: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to require issuers to file with the states any document filed with the Commission, solely for notice purposes and the assessment of fees, together with a consent to service of process and any required fee; n820 and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n820 </w:t>
      </w:r>
      <w:hyperlink r:id="rId109" w:history="1">
        <w:r>
          <w:rPr>
            <w:rFonts w:ascii="arial" w:eastAsia="arial" w:hAnsi="arial" w:cs="arial"/>
            <w:b w:val="0"/>
            <w:i/>
            <w:strike w:val="0"/>
            <w:noProof w:val="0"/>
            <w:color w:val="0077CC"/>
            <w:position w:val="0"/>
            <w:sz w:val="20"/>
            <w:u w:val="single"/>
            <w:vertAlign w:val="baseline"/>
          </w:rPr>
          <w:t>15 U.S.C. 77r(c)(2)</w:t>
        </w:r>
      </w:hyperlink>
      <w:r>
        <w:rPr>
          <w:rFonts w:ascii="arial" w:eastAsia="arial" w:hAnsi="arial" w:cs="arial"/>
          <w:b w:val="0"/>
          <w:i w:val="0"/>
          <w:strike w:val="0"/>
          <w:noProof w:val="0"/>
          <w:color w:val="000000"/>
          <w:position w:val="0"/>
          <w:sz w:val="20"/>
          <w:u w:val="none"/>
          <w:vertAlign w:val="baseline"/>
        </w:rPr>
        <w:t xml:space="preserve">. For example, even though state securities law registration requirements are preempted in offerings pursuant to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hyperlink r:id="rId107" w:history="1">
        <w:r>
          <w:rPr>
            <w:rFonts w:ascii="arial" w:eastAsia="arial" w:hAnsi="arial" w:cs="arial"/>
            <w:b w:val="0"/>
            <w:i/>
            <w:strike w:val="0"/>
            <w:noProof w:val="0"/>
            <w:color w:val="0077CC"/>
            <w:position w:val="0"/>
            <w:sz w:val="20"/>
            <w:u w:val="single"/>
            <w:vertAlign w:val="baseline"/>
          </w:rPr>
          <w:t>17 CFR 230.506</w:t>
        </w:r>
      </w:hyperlink>
      <w:r>
        <w:rPr>
          <w:rFonts w:ascii="arial" w:eastAsia="arial" w:hAnsi="arial" w:cs="arial"/>
          <w:b w:val="0"/>
          <w:i w:val="0"/>
          <w:strike w:val="0"/>
          <w:noProof w:val="0"/>
          <w:color w:val="000000"/>
          <w:position w:val="0"/>
          <w:sz w:val="20"/>
          <w:u w:val="none"/>
          <w:vertAlign w:val="baseline"/>
        </w:rPr>
        <w:t xml:space="preserve">, many states continue to require the filing of Form D notices and amendments, and most of them charge a filing fee.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https://www.efdnasaa.org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15 U.S.C. 77r(b)(4)(E)</w:t>
        </w:r>
      </w:hyperlink>
      <w:r>
        <w:rPr>
          <w:rFonts w:ascii="arial" w:eastAsia="arial" w:hAnsi="arial" w:cs="arial"/>
          <w:b w:val="0"/>
          <w:i w:val="0"/>
          <w:strike w:val="0"/>
          <w:noProof w:val="0"/>
          <w:color w:val="000000"/>
          <w:position w:val="0"/>
          <w:sz w:val="20"/>
          <w:u w:val="none"/>
          <w:vertAlign w:val="baseline"/>
        </w:rPr>
        <w: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to enforce the filing and fee requirements by suspending the offer or sale of securities within a given state for the failure to file or pay the appropriate fee. n821</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n821 </w:t>
      </w:r>
      <w:hyperlink r:id="rId109" w:history="1">
        <w:r>
          <w:rPr>
            <w:rFonts w:ascii="arial" w:eastAsia="arial" w:hAnsi="arial" w:cs="arial"/>
            <w:b w:val="0"/>
            <w:i/>
            <w:strike w:val="0"/>
            <w:noProof w:val="0"/>
            <w:color w:val="0077CC"/>
            <w:position w:val="0"/>
            <w:sz w:val="20"/>
            <w:u w:val="single"/>
            <w:vertAlign w:val="baseline"/>
          </w:rPr>
          <w:t>15 U.S.C. 77r(c)(3)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As the name of the statute that added Section 18 to the Securities Act suggests, the preemption of state securities laws is about improving the "efficiency" of our capital markets by eliminating unnecessary,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offerings at both the federal and state level. n822 It is not about eliminating investor protections or otherwise limiting the continued involvement of the states in such offerings. n823</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n822 House Report, at 1.</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(Noting the reason behind the legislation that eventually became NSMIA was a clear need for modernization and that "there continues to be a substantial degree of duplication between Federal and State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that this duplication tends to raise the cost of capital to American issuers of securities without providing commensurate protection to investors or our markets.").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Coordinated Review Program for Section 3(b)(2) Securities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Since the proposed rules to implement Title IV of the JOBS Act were issued in December 2013, NASAA has implemented a multi-state coordinated review program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the goal of which is to reduce the state law disclosure and compliance obligations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n824 Under the coordinated review program, issuers are required to file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materials with the states via electronic mail. The administrator of the coordinated review program must then select a lead disclosure examiner and, where applicable, a lead merit examiner, which are responsible for drafting and circulating comment letters to the participating jurisdictions, and for seeking resolution of those comments with the issuer and its counsel. As enacted, the program contemplates a twenty-one business day turnaround from the time of filing of an offering statement until the issuer receives comments from the states. n825 The coordinated review program's review protocol also modifies (or disapplies altogether) certain of NASAA statements of policy for offerings undergoing coordinated review. Where, however, an issuer elects to offer or sell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in at least one merit state, the coordinated review program may require the issuer to apply NASAA's statements of policy to the offering as a whole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solely for purposes of offers or sales within such merit review state(s)).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n824 A description of NASAA's coordinated review program can be found at: </w:t>
      </w:r>
      <w:hyperlink r:id="rId112" w:history="1">
        <w:r>
          <w:rPr>
            <w:rFonts w:ascii="arial" w:eastAsia="arial" w:hAnsi="arial" w:cs="arial"/>
            <w:b w:val="0"/>
            <w:i/>
            <w:strike w:val="0"/>
            <w:noProof w:val="0"/>
            <w:color w:val="0077CC"/>
            <w:position w:val="0"/>
            <w:sz w:val="20"/>
            <w:u w:val="single"/>
            <w:vertAlign w:val="baseline"/>
          </w:rPr>
          <w:t>http://www.nasaa.org/industry-resources/corporation-finance/coordinated-review/</w:t>
        </w:r>
      </w:hyperlink>
      <w:hyperlink r:id="rId112" w:history="1">
        <w:r>
          <w:rPr>
            <w:rFonts w:ascii="arial" w:eastAsia="arial" w:hAnsi="arial" w:cs="arial"/>
            <w:b/>
            <w:i/>
            <w:strike w:val="0"/>
            <w:noProof w:val="0"/>
            <w:color w:val="0077CC"/>
            <w:position w:val="0"/>
            <w:sz w:val="20"/>
            <w:u w:val="single"/>
            <w:vertAlign w:val="baseline"/>
          </w:rPr>
          <w:t>regulation</w:t>
        </w:r>
      </w:hyperlink>
      <w:hyperlink r:id="rId112" w:history="1">
        <w:r>
          <w:rPr>
            <w:rFonts w:ascii="arial" w:eastAsia="arial" w:hAnsi="arial" w:cs="arial"/>
            <w:b w:val="0"/>
            <w:i/>
            <w:strike w:val="0"/>
            <w:noProof w:val="0"/>
            <w:color w:val="0077CC"/>
            <w:position w:val="0"/>
            <w:sz w:val="20"/>
            <w:u w:val="single"/>
            <w:vertAlign w:val="baseline"/>
          </w:rPr>
          <w:t>-a-offerings/</w:t>
        </w:r>
      </w:hyperlink>
      <w:r>
        <w:rPr>
          <w:rFonts w:ascii="arial" w:eastAsia="arial" w:hAnsi="arial" w:cs="arial"/>
          <w:b w:val="0"/>
          <w:i w:val="0"/>
          <w:strike w:val="0"/>
          <w:noProof w:val="0"/>
          <w:color w:val="000000"/>
          <w:position w:val="0"/>
          <w:sz w:val="20"/>
          <w:u w:val="none"/>
          <w:vertAlign w:val="baseline"/>
        </w:rPr>
        <w:t xml:space="preserve">. The Proposing Release also discusses this program, as it was contemplated and proposed at that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II.H.</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n825 An illustrated timeline for NASAA's multi-state coordinated review program is available at: </w:t>
      </w:r>
      <w:hyperlink r:id="rId113" w:history="1">
        <w:r>
          <w:rPr>
            <w:rFonts w:ascii="arial" w:eastAsia="arial" w:hAnsi="arial" w:cs="arial"/>
            <w:b w:val="0"/>
            <w:i/>
            <w:strike w:val="0"/>
            <w:noProof w:val="0"/>
            <w:color w:val="0077CC"/>
            <w:position w:val="0"/>
            <w:sz w:val="20"/>
            <w:u w:val="single"/>
            <w:vertAlign w:val="baseline"/>
          </w:rPr>
          <w:t>http://www.nasaa.org/wp-content/uploads/2015/03/Coordinated-Review-Chart.pdf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At the proposing stage, we indicated that a number of open questions remained about the then-proposed multi-state review program. In the intervening time, many questions have been answered, largely relating to the final adoption and implementation of </w:t>
      </w:r>
      <w:r>
        <w:rPr>
          <w:rFonts w:ascii="arial" w:eastAsia="arial" w:hAnsi="arial" w:cs="arial"/>
          <w:b/>
          <w:i w:val="0"/>
          <w:strike w:val="0"/>
          <w:noProof w:val="0"/>
          <w:color w:val="000000"/>
          <w:position w:val="0"/>
          <w:sz w:val="20"/>
          <w:u w:val="none"/>
          <w:vertAlign w:val="baseline"/>
        </w:rPr>
        <w:t> [*21861] </w:t>
      </w:r>
      <w:r>
        <w:rPr>
          <w:rFonts w:ascii="arial" w:eastAsia="arial" w:hAnsi="arial" w:cs="arial"/>
          <w:b w:val="0"/>
          <w:i w:val="0"/>
          <w:strike w:val="0"/>
          <w:noProof w:val="0"/>
          <w:color w:val="000000"/>
          <w:position w:val="0"/>
          <w:sz w:val="20"/>
          <w:u w:val="none"/>
          <w:vertAlign w:val="baseline"/>
        </w:rPr>
        <w:t xml:space="preserve"> the program by a vast majority of the states. n826 Other crucial questions, however, remain, such as whether the program will be able to address the concerns related to state securities law compliance identified by the GAO Report and commenters, n827 and whether the program can continue, as contemplated, in the face of numerous filings by issuers that seek to participate in the streamlined process. As of the date of this release, we are aware of three issuers that have elected to seek qualification at the state level pursuant to the protocols of the multi-state coordinated review program. n828 While the program, as contemplated in its enactment, could potentially reduce the state law disclosure and compliance obligations of issuers, n829 the limited experience of issuers with the program prevents us from being able to fully evaluate it at this time. We note that Tier 1 issuers may well benefit from the coordinated review program as it continues to develop. We remain concerned, however, that, even under the coordinated review program, state securities law registration and qualification requirements would be unnecessarily duplicative for, and impose unnecessary costs on, securities issued in Tier 2 offerings. In light of the recent efforts of state securities regulators to address concerns about the costs associated with state qualification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statements, however, the ongoing implementation and development of the coordinated review program, particularly as it may operate within Tier 1 offerings, may provide additional data that will aid any future evaluation of whether such a program could effectively operate within the context of larger, more national Tier 2 offerings as an alternative to preemption.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n826 At this time, it is our understanding that 49 of NASAA's 53 constituent members have agreed to participate in the coordinated review program.</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GAO-12-839, at 14 (discussing the varying standards and degrees of stringency applied during the qualification and review process in merit review states);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ABA BLS Letter, at 14.</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Groundfloor Letter (the first issuer to rely on NASAA's coordinate review program, with the exception of having to seek qualification outside of the coordinated review program in the state of Georgia).</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(suggesting that in its experience the benefits of NASAA's coordinated review program outweighed the approximately $ 50,000 cost of the average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NASAA Letter 3.</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State Securities Law in Tier 1 and Tier 2 Offerings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As we noted in the Proposing Release, in light of the issues raised by commenters and in the GAO report, we remain concerned that costs associated with state securities law compliance, even under a coordinated review program, may deter issuers from using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could significantly limit the impact of the exemption as a tool for capital formation. In considering our approach to preemption in the final rules, particularly as we evaluate what is consistent with the public interest and the protection of investors, we have taken into account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regime, including the distinctions between the two tiers and in particular the additional protections provided in Tier 2 beyond the requirements of Tier 1.</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In addition to certain basic requirements that are applicable to both tiers, Tier 2 issuers will be subject to significant additional requirements, some arising directly from Section 3(b)(2) and others that we have imposed through our discretionary authority under that section. For example, the financial statements that Tier 2 issuers include in their offering circulars are required to be audited, and Tier 2 issuers must file audited financial statements with the Commission annually. Tier 2 issuers also must provide ongoing reports on an annual and semiannual basis with additional requirements for interim current event updates, assuring a continuous flow of information to investors and the market. In addition, purchasers in Tier 2 offerings must be either accredited investors or subject to limitations in the amount they may invest in a single offering. Finally, as with Tier 1 offerings, Tier 2 offering statements will be filed electronically, reviewed and qualified by Commission staff, and the offerings are subject to both limitations on eligible issuers and "bad actor" disqualification provisions. In consideration of these requirements, as well as our view, as discussed in greater detail below, that Tier 2 offerings are more likely to be national rather than local in nature, we believe that preemption of state securities law registration and qualification requirements is appropriate for purchasers in these offerings.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We believe that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create two different categories of securities for purposes of Section 18(b)(3). The requirements for Tier 1 issuers create a category of securities that is more local in character, while Tier 2 offerings involve a category of securities that is more national in character. In this regard, to the extent an issuer seeks to raise money through a public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distinctions between the requirements for Tier 1 and Tier 2 will provide issuers with a meaningful choice at the outset between initial and ongoing offering costs and requirements.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Tier 1 issuers are not required to include audited financial statements in their offering statements, nor are they required--as contemplated by Section 3(b)(2)--to file audited financial statements with the Commission annually. They are further not subject to any ongoing reporting, beyond the requirements contained in Part I of Form 1-Z. While the final rules raise the offering limitation in Tier 1 to $ 20 million in a 12-month period, which we believe should increase the general utility of the tier, such offerings by virtue of the lower dollar amounts that can be raised in comparison to Tier 2 offerings, as well as the form filing requirements and the lack of ongoing reporting, will likely be conducted by a different set of issuers than those that conduct offerings pursuant to Tier 2. Specifically, we think that issuers conducting Tier 1 offerings are likely to be smaller companies whose businesses revolve around products, services, and a customer base that will more likely be located within a single state, region, or a small number of geographically dispersed states. n830 We believe that these issuers will typically not seek or, on the basis of their business models, be able to: (i) Raise capital on a national scale; or (ii) create a secondary trading market in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n830 For example, issuers of securities in the seven offering statements qualified by the Commission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2014 indicated, on average, that they were seeking qualification in approximately five states per offering. The financial statements provided by these issuers further indicated, on average, that issuers had approximately $ 1.2 million in assets. No issuer indicated assets greater than $ 3.6 million, while two issuers indicated assets of less than $ 20,000.</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By contrast, we believe that the higher offering limitation for Tier 2 offerings, the higher costs associated with complying with the audited financial statement and ongoing reporting requirements, as well as the requirement to sell to "accredited investors" or otherwise limit the amount of securities sold to non-accredited investors, will necessitate that such offerings be offered and sold on a larger and more national scale. Additionally, an issuer electing to conduct a Tier 2 offering would likely do so, or be required by its investors to do so, in order to provide ongoing reports in a manner that will facilitate, or otherwise result in, secondary trading on a national level. While issuers conducting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for less than $ 20 million are free to choose between the requirements of either tier, we believe that the initial and ongoing costs and limitations associated with </w:t>
      </w:r>
      <w:r>
        <w:rPr>
          <w:rFonts w:ascii="arial" w:eastAsia="arial" w:hAnsi="arial" w:cs="arial"/>
          <w:b/>
          <w:i w:val="0"/>
          <w:strike w:val="0"/>
          <w:noProof w:val="0"/>
          <w:color w:val="000000"/>
          <w:position w:val="0"/>
          <w:sz w:val="20"/>
          <w:u w:val="none"/>
          <w:vertAlign w:val="baseline"/>
        </w:rPr>
        <w:t> [*21862] </w:t>
      </w:r>
      <w:r>
        <w:rPr>
          <w:rFonts w:ascii="arial" w:eastAsia="arial" w:hAnsi="arial" w:cs="arial"/>
          <w:b w:val="0"/>
          <w:i w:val="0"/>
          <w:strike w:val="0"/>
          <w:noProof w:val="0"/>
          <w:color w:val="000000"/>
          <w:position w:val="0"/>
          <w:sz w:val="20"/>
          <w:u w:val="none"/>
          <w:vertAlign w:val="baseline"/>
        </w:rPr>
        <w:t xml:space="preserve"> complying with Tier 2 will provide for the natural separation of offerings into the respective tiers with issuers in more local offerings electing to comply with the less onerous requirements of Tier 1.</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As noted above, some of the basic requirements of the offering statement are applicable to both tiers, and issuers of securities pursuant to either tier will remain subject to the same review and comment process by the staff of the Division of Corporation Finance before qualification. On this basis, some commenters argued that the same reasons supporting the preemption of state securities law registration requirements for Tier 2 offerings suggests that the Commission should also extend preemption to Tier 1 offerings. n831</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n831 Andreessen/Cowen Letter; Campbell Letter; Guzik Letter 1; Heritage Letter; Ladd Letter 2; Milken Institute Letter; Public Startup Co. Letter 1; SVB Letter.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The distinctions between the tiers in the final rules for purposes of the preemption of state securities law registration requirements are based only in part on the form distinctions and process requirements for issuers at the time of qualification at the federal level. The preemption of state securities law registration requirements in the final rules for Tier 2 offerings is additionally related to the inefficiencies of qualification at the state and federal level, the differing characteristics of Tier 1 and Tier 2 offerings, and the statutory purposes behind the enactment of the Efficiency Act that are served by deeming Tier 2 offerings to involve a covered class of securities.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While, as some commenters suggest, the review and qualification of Tier 1 offerings at the state level will involve inefficiencies to which Tier 2 issuers will not be subject, we believe that continued state involvement in Tier 1 offerings is consistent with the policy underlying the enactment of NSMIA that suggests that states should "generally retain their authority to regulate small, regional, or intrastate securities offerings." n832 As noted above, we believe that the implementation of NASAA's multi-state coordinated review program has the potential to ameliorate some of these inefficiencies. We will observe issuers' experience under the coordinated review program and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whether changes to the rule could be beneficial. We also believe that the requirements for Tier 2 offerings will advance "the development of national securities markets and eliminate the costs and burdens of duplicative and unnecessary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n833 The absence of preemption in Tier 2 offerings would unnecessarily subject issuers in such offerings to a substantial degree of duplication between federal and state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qualification of offering statements, which would raise the cost of capital to issuers without providing commensurate additional protection to investors or our markets. n834</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n832 House Report, at 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WDFI Letter, at 3 ("Given the relatively small size of these offerings and the low probability of attracting the attention of national broker-dealers to distribute them, these offerings are likely to be local in nature."). The Commission is exploring the possibility of establishing a program whereby a representative of NASAA, or of a state securities regulator, would be assigned to work at the Commission in the Division of Corporation Finance to assist the staff as it implements the final rules.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n833 House Report, at 16. While further preemption of state securities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secondary trading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issued in a Tier 2 offerings could, as some commenters suggest, further advance the development of a national securities market by easing the compliance obligations of investors that trade in the secondary markets, we believe that the approach to preemption of state securities laws adopted today is more appropriate at the outset and will afford the Commission time to subsequently review the development of, and consider potential changes to, the final rules for primary and secondary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n834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ABA BLS Letter, at 13 (noting the challenges posed to smaller companies that arise when having to respond to both federal and state reviews and coordinating overlapping or potentially inconsistent comments and approvals); Groundfloor Letter (noting the existence of, and additional costs associated with, duplicative qualification requirements at the state and federal level, as well as potential complications between investment limitations at the federal level and state suitability standards).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As noted above, under Section 18(c), the states retain authority to (1) investigate and bring enforcement actions with respect to fraudulent transactions, (2) require the filing of any documents filed with the Commission "solely for notice purposes and the assessment of any fee," and (3) enforce filing and fee requirements by suspending offerings within a given state. We see no reason why state securities regulators could not continue to rely on the multi-state coordinated review program as a mechanism to allow Tier 2 issuers to make notice filings of their offering statements with the states consistent with Section 18(c). In this regard, notice filings of offering statements of Tier 2 issuers would be available to the states for a period of time prior to the qualification of the offering. n835 For example,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require an issuer that non-publicly submits its offering statement for review to the Commission to publicly file its offering statement and related documents with the Commission not less than 21 calendar days before qualification. At that time, the states would be permitted to require issuers to also make notice filings of such materials with them and to assess any filing fees under Section 18(c)(2).</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n835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letters cited in fn. 788 above;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A. Heath Abshure, President, NASAA, September 27, 2013 (comments on SEC. Rel. No. 33-9416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Form D and Rule 156 under the Securities Act)) (indicating that although "states are preempted from requiring registration of securities that are sold in compliance with Rule 506 . . . state regulators routinely review Form D filings to ensure that the offerings actually qualify for an exemption . . . and to look for "red flags" that may indicate a fraudulent offering. The absence of a Form D filing complicates our efforts to protect the investing public."). The concerns of the states, as they relate to Form D filings, would be addressed in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require the filing with the Commission of substantive offering materials, thereby triggering any notice filing requirements with the states, before sales can be made.</w:t>
      </w:r>
    </w:p>
    <w:p>
      <w:pPr>
        <w:keepNext w:val="0"/>
        <w:numPr>
          <w:numId w:val="167"/>
        </w:numPr>
        <w:spacing w:before="120" w:after="0" w:line="260" w:lineRule="atLeast"/>
        <w:ind w:right="0"/>
        <w:jc w:val="both"/>
      </w:pPr>
      <w:r>
        <w:rPr>
          <w:b/>
          <w:i/>
          <w:sz w:val="20"/>
        </w:rPr>
        <w:t>elated to Smaller Offerings</w:t>
      </w:r>
      <w:bookmarkStart w:id="37" w:name="Bookmark__80_fr_21806_35"/>
      <w:bookmarkEnd w:id="37"/>
      <w:r>
        <w:rPr>
          <w:rFonts w:ascii="arial" w:eastAsia="arial" w:hAnsi="arial" w:cs="arial"/>
          <w:b w:val="0"/>
          <w:i w:val="0"/>
          <w:strike w:val="0"/>
          <w:noProof w:val="0"/>
          <w:color w:val="000000"/>
          <w:position w:val="0"/>
          <w:sz w:val="20"/>
          <w:u w:val="none"/>
          <w:vertAlign w:val="baseline"/>
        </w:rPr>
        <w:t xml:space="preserve">As we noted in the Proposing Release, a number of factors have influenced the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the form it has taken since its last substantive update in 1992, including the process of filing the offering statement with the Commission, state securities law compliance, the types of investors businesses seek to attract, and the cost-effectiveness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relative to other exemptions. n836 In developing the final rules we are adopting, we have attempted to create a more efficient and effective method to raise capital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incorporates important investor protections. We are also cognizant of how issuers seeking to raise relatively smaller amounts of capital could consider a range of possible approaches to capital raising. n837</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at Section I.C.;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GAO Report.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n837 These methods include, for example, Rules 504, 505 and 506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Section 4(a)(6) of the Securities Act and any rules adopted thereunder.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at Section II.I.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Under our proposal, offerings for up to $ 5 million conducted under Tier 1 would benefit from the proposed updates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filing and qualification processes, but the proposed amendments did not otherwise substantially alter the existing exemption for such offerings. n838 We were mindful of the possibility that additional changes to Tier 1 could expand its use by, and thus potentially benefit, issuers conducting smaller offerings. We therefore solicited </w:t>
      </w:r>
      <w:r>
        <w:rPr>
          <w:rFonts w:ascii="arial" w:eastAsia="arial" w:hAnsi="arial" w:cs="arial"/>
          <w:b/>
          <w:i w:val="0"/>
          <w:strike w:val="0"/>
          <w:noProof w:val="0"/>
          <w:color w:val="000000"/>
          <w:position w:val="0"/>
          <w:sz w:val="20"/>
          <w:u w:val="none"/>
          <w:vertAlign w:val="baseline"/>
        </w:rPr>
        <w:t> [*21863] </w:t>
      </w:r>
      <w:r>
        <w:rPr>
          <w:rFonts w:ascii="arial" w:eastAsia="arial" w:hAnsi="arial" w:cs="arial"/>
          <w:b w:val="0"/>
          <w:i w:val="0"/>
          <w:strike w:val="0"/>
          <w:noProof w:val="0"/>
          <w:color w:val="000000"/>
          <w:position w:val="0"/>
          <w:sz w:val="20"/>
          <w:u w:val="none"/>
          <w:vertAlign w:val="baseline"/>
        </w:rPr>
        <w:t xml:space="preserve"> comment on additional considerations with respect to Tier 1 and a potential intermediate tier for offerings incrementally larger than Tier 1 offerings and how such offerings would affect investor protection and capital formation.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n838 Some commenters at the pre-proposal stage suggested that the Commission should largely preserve the requirements of the then-existing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the final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fn. 505.</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Many commenters recommended making changes to proposed Tier 1 to make it a more viable option for small business capital formation. n839 Some of these commenters recommended preempting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Tier 1 offerings, as mentioned above. n840 Two commenters recommended raising the offering limit of Tier 1 to $ 10 million or more. n841 Several commenters recommended including an ongoing disclosure requirement for Tier 1 issuers, including disclosure at a level lower than what is required for Tier 2, n842 ongoing disclosure with yearly audited financials, n843 or some unspecified continuous disclosure obligation. n844 One commenter recommended lowering the Tier 1 disclosure obligations from the current proposed requirements, particularly for offerings of $ 2 million or less. n845 One commenter recommended expanding the offering limit for Tier 1 to $ 15 million and creating a new tier below Tier 1 with fewer disclosure requirements. n846 Many commenters recommended changes to proposed Tier 1, but did not address preemption. n847 Several of these commenters made recommendations with respect to the financial statement and auditing requirements in Form 1-A. n848</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n839 Andreessen/Cowen Letter; BDO Letter; Letter from Kevin Bernard, Sept. 3, 2014 ("Bernard Letter"); Campbell Letter; CAQ Letter; Deloitte Letter; E&amp;Y Letter; Guzik Letter 1; Heritage Letter; ICBA Letter; KPMG Letter; Ladd Letter 2; McGladrey Letter; Milken Institute Letter; Public Startup Co. Letter 1; SVB Financial Letter; Verrill Dana Letter 1; WR Hambrecht + Co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n840 Andreessen/Cowen Letter; Bernard Letter; Campbell Letter; Guzik Letter 1; Heritage Letter; Ladd Letter 2; Milken Institute Letter; Public Startup Co. Letter 1; SVB Financial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n841 Guzik Letter 1; ICBA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n842 Guzik Letter 1 (suggesting that Tier 1 ongoing disclosure requirements could parallel Tier 2's requirements, but without the requirement for semiannual reports).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n843 Ladd Letter 2.</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n844 SVB Financial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n845 Campbell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n846 Public Startup Co. Letter 1. As mentioned in the relevant sections above, this commenter recommended three tiers based on offering size. The first tier could potentially only require state review and would be "local" in nature. This tier would include some form of ongoing reporting with the states, but not audited financials. Instead directors and officers would have to certify under penalty of perjury that the financial statements were accurate. The second tier would only require audited financial statements if they were otherwise available, would preempt state review and would require periodic reporting. This tier might allow for more flexibility with respect to auditor independence. The third tier would require more reporting than currently proposed for Tier 2 and would appear to require PCAOB-registered auditors.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n847 BDO Letter; CAQ Letter; Deloitte Letter; E&amp;Y Letter; ICBA Letter; KPMG Letter; McGladrey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n848 BDO Letter; CAQ Letter; Deloitte Letter; E&amp;Y Letter; KPMG Letter; McGladrey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take into account some of the suggestions by commenters on ways to improve the requirements for smaller offerings, particularly in Tier 1. The comments we received did not reflect any consensus on the particular provisions in Tier 1 that were most in need of amendment. As noted above, we do not agree that preemption of state securities laws registration and qualification requirements is appropriate for Tier 1 offerings. n849 Further, while some commenters suggested that preemption of state securities laws may improve the attractiveness of Tier 1 offerings, they did so on the condition that other aspects of the tier should change accordingly, such as by requiring Tier 1 issuers to provide audited financial statements in the offering statement and possibly on an ongoing basis. For the reasons discussed in Section II.C.3.b(2)(c) above, however, we have not adopted such changes in Tier 1. Alternatively, some commenters suggested that the Commission adopt a third tier either expressly or through the flexible applicability of the proposed tier requirements. While a third tier may provide issuers with some additional flexibility for capital formation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this additional flexibility would also have potential costs. For example, a third tier may unnecessarily complicate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smaller issuers, and could potentially confuse investors as to the type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 issuer was undertaking and the type of information such investor could expect to receive as a result, thereby lessening the viability of the exemption as a whole. For this reason, we are not adopting a third or intermediate tier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II.H.3. above.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are adopting certain changes in the final rules that are intended to make Tier 1 more useful for small business capital formation. As discussed above, in line with the suggestions of commenters, we have raised the offering limitation in Tier 1 to $ 20 million in a 12-month period, including no more than $ 6 million on behalf of selling securityholders that are affiliates of the issuer. n850 With respect to the offering circular narrative disclosure requirements, n851 we have adopted certain additional scaled disclosure requirements for Tier 1 that are intended to lessen the compliance obligations for issuers. For example, Tier 1 issuers will be required to disclose related party transactions at the thresholds in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opposed to the lower thresholds in the proposed rules, and simplified executive compensation data. We are further providing issuers under both Tiers with the accommodation provided to emerging growth companies in Securities Act Section 7(a) to delay the implementation of new accounting standards to the extent such standards provide for delayed implementation by non-public business entities. Lastly, we have provided Tier 1 issuers with additional flexibility with respect to auditor independence standards. As originally proposed, an issuer electing to provide audited financial statements in a Tier 1 offering--even though audited financial statements would not generally be required--would have had to engage the services of an auditor that followed the independence standards outlined in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Commenters suggested that we should permit auditors of the financial statements of Tier 1 issuers to alternatively follow the independence standards of the AICPA or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n852 In the view of these comments, allowing auditors of Tier 1 issuer financial statements the option to follow the independence standards of the AICPA would permit more issuers to include financial statements that would be deemed audited under the requirements for Tier 1 in the first instance, thereby avoiding any fees associated with an issuer having their existing financial statements audited a second time under PCAOB standards. As noted above, n853 we agree with commenters that this accommodation may benefit smaller issuers in Tier 1 offerings who wish to file audited final statements for purposes of the offering statement and thus are adopting this suggestion.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II.B.3.c. above.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II.C.3.b(1). above.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n852 BDO Letter; CAQ Letter; Deloitte Letter; E&amp;Y Letter; KPMG Letter; McGladrey Letter.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II.C.3.b(2)(c). above.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In the light of the changes discussed above, we believe that the final rules we are adopting will provide Tier 1 issuers with a meaningful choice within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between the costs and benefits associated with compliance with the requirements for Tier 1 and Tier 2 and therefore do not believe that an intermediate or other tier is necessary at this time. </w:t>
      </w:r>
      <w:r>
        <w:rPr>
          <w:rFonts w:ascii="arial" w:eastAsia="arial" w:hAnsi="arial" w:cs="arial"/>
          <w:b/>
          <w:i w:val="0"/>
          <w:strike w:val="0"/>
          <w:noProof w:val="0"/>
          <w:color w:val="000000"/>
          <w:position w:val="0"/>
          <w:sz w:val="20"/>
          <w:u w:val="none"/>
          <w:vertAlign w:val="baseline"/>
        </w:rPr>
        <w:t> [*21864] </w:t>
      </w:r>
    </w:p>
    <w:p>
      <w:pPr>
        <w:keepNext w:val="0"/>
        <w:numPr>
          <w:numId w:val="168"/>
        </w:numPr>
        <w:spacing w:before="120" w:after="0" w:line="260" w:lineRule="atLeast"/>
        <w:ind w:right="0"/>
        <w:jc w:val="both"/>
      </w:pPr>
      <w:r>
        <w:rPr>
          <w:b/>
          <w:i/>
          <w:sz w:val="20"/>
        </w:rPr>
        <w:t>ssuers Currently Conducting Regulation A Offerings</w:t>
      </w:r>
      <w:bookmarkStart w:id="38" w:name="Bookmark__80_fr_21806_36"/>
      <w:bookmarkEnd w:id="38"/>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has been used infrequently in recent years, there are issuers that are currently conducting, or that have filed offering statements, under the preexisting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rules. By way of transitional guidance, we are clarifying that issuers currently conducting sales of securities pursuant to a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may continue to do so. Such offerings will be considered Tier 1 offerings after the effectiveness of the final rules. Qualified offering statements under the preexisting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are, however, incompatible with the final requirements for Tier 2 offerings and, as discussed below, issuers that wish to transition to a Tier 2 offering will need to file a post-qualification amendment that satisfies the requirements for Tier 2.</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Upon effectiveness of the final rules, issuers currently conducting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under the preexisting rules must begin to comply with the final rules for Tier 1 offerings, including, for example, the requirement of electronic filing and the rules for post-qualification amendments, at the time of their next filing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Additionally, after effectiveness of the final rules, to the extent that issuers provided offering statements that were qualified using the Model A disclosure format of Part II of the Form 1-A, any subsequently required filing or amendment to such offering statement must be filed using a disclosure format that is permissible under the final rules for Tier 1 offerings. Model A will no longer be appropriate or permitted for post-qualification amendments of qualified offerings that pre-date effectiveness of the final rules. Lastly, an issuer that is offering securities pursuant to a qualified offering statement under the preexisting rules will, upon effectiveness of the final rules, no longer be required to file a Form 2-A, but instead be required to file a Form 1-Z with the Commission electronically upon completion or termination of the offering.</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Issuers that are currently in the review process for the qualification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may continue to follow the preexisting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until the effective date of the final rules. On or after the effective date, such an issuer will be required to comply with the final rules, including the requirements for electronic filing and, where applicable, transitioning to a disclosure format that is approved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The issuer may also elect to proceed at that time with its offering under the final requirements for either Tier 1 or Tier 2 offerings, provided it follows the requirements for the respective tiers.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Issuers in ongoing offerings that were qualified before effectiveness of the final rules that wish to transition to a Tier 2 offering may do so by filing a post-qualification amendment that satisfies all of the requirements for Tier 2. Such issuers will transition to the requirements for Tier 2 upon qualification of the post-qualification amendment. For purposes of calculating the maximum offering amount permissible under Rule 251(a), an issuer must reduce the maximum offering amount sought to be qualified under the final rules for the respective tiers by the amount which such issuer has sold during the previous 12-month period pursuant to the preexisting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numPr>
          <w:numId w:val="169"/>
        </w:numPr>
        <w:spacing w:before="120" w:after="0" w:line="260" w:lineRule="atLeast"/>
        <w:ind w:right="0"/>
        <w:jc w:val="both"/>
      </w:pPr>
      <w:r>
        <w:rPr>
          <w:b/>
          <w:i/>
          <w:sz w:val="20"/>
        </w:rPr>
        <w:t>endments</w:t>
      </w:r>
      <w:bookmarkStart w:id="39" w:name="Bookmark__80_fr_21806_37"/>
      <w:bookmarkEnd w:id="39"/>
      <w:r>
        <w:rPr>
          <w:rFonts w:ascii="arial" w:eastAsia="arial" w:hAnsi="arial" w:cs="arial"/>
          <w:b w:val="0"/>
          <w:i w:val="0"/>
          <w:strike w:val="0"/>
          <w:noProof w:val="0"/>
          <w:color w:val="000000"/>
          <w:position w:val="0"/>
          <w:sz w:val="20"/>
          <w:u w:val="none"/>
          <w:vertAlign w:val="baseline"/>
        </w:rPr>
        <w:t xml:space="preserve">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amend existing Rules 251-263. n854 The amendments take into account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associated with the addition of Section 3(b)(2) to the Securities Act, and the items detailed in this release.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n854 </w:t>
      </w:r>
      <w:hyperlink r:id="rId8"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 xml:space="preserve"> through </w:t>
      </w:r>
      <w:hyperlink r:id="rId9" w:history="1">
        <w:r>
          <w:rPr>
            <w:rFonts w:ascii="arial" w:eastAsia="arial" w:hAnsi="arial" w:cs="arial"/>
            <w:b w:val="0"/>
            <w:i/>
            <w:strike w:val="0"/>
            <w:noProof w:val="0"/>
            <w:color w:val="0077CC"/>
            <w:position w:val="0"/>
            <w:sz w:val="20"/>
            <w:u w:val="single"/>
            <w:vertAlign w:val="baseline"/>
          </w:rPr>
          <w:t>230.263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As a result of the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are adopting conforming and technical amendments to Securities Act Rules 157(a), n855 505(b)(2)(iii), n856 and Form 8-A. Additionally, we are revising Item 101(a) n857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n858 to reflect the mandatory electronic filing of all issuer initial filing and ongoing reporting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are also revising Item 101(c)(6) n859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remove the reference to paper filings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and removing and reserving Item 101(b)(8) n860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dealing with the optional electronic filing of Form F-X by Canadian issuers.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n855 </w:t>
      </w:r>
      <w:hyperlink r:id="rId19" w:history="1">
        <w:r>
          <w:rPr>
            <w:rFonts w:ascii="arial" w:eastAsia="arial" w:hAnsi="arial" w:cs="arial"/>
            <w:b w:val="0"/>
            <w:i/>
            <w:strike w:val="0"/>
            <w:noProof w:val="0"/>
            <w:color w:val="0077CC"/>
            <w:position w:val="0"/>
            <w:sz w:val="20"/>
            <w:u w:val="single"/>
            <w:vertAlign w:val="baseline"/>
          </w:rPr>
          <w:t>17 CFR 230.157(a)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n856 </w:t>
      </w:r>
      <w:hyperlink r:id="rId20" w:history="1">
        <w:r>
          <w:rPr>
            <w:rFonts w:ascii="arial" w:eastAsia="arial" w:hAnsi="arial" w:cs="arial"/>
            <w:b w:val="0"/>
            <w:i/>
            <w:strike w:val="0"/>
            <w:noProof w:val="0"/>
            <w:color w:val="0077CC"/>
            <w:position w:val="0"/>
            <w:sz w:val="20"/>
            <w:u w:val="single"/>
            <w:vertAlign w:val="baseline"/>
          </w:rPr>
          <w:t>17 CFR 230.505(b)(2)(iii)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n857 </w:t>
      </w:r>
      <w:hyperlink r:id="rId21" w:history="1">
        <w:r>
          <w:rPr>
            <w:rFonts w:ascii="arial" w:eastAsia="arial" w:hAnsi="arial" w:cs="arial"/>
            <w:b w:val="0"/>
            <w:i/>
            <w:strike w:val="0"/>
            <w:noProof w:val="0"/>
            <w:color w:val="0077CC"/>
            <w:position w:val="0"/>
            <w:sz w:val="20"/>
            <w:u w:val="single"/>
            <w:vertAlign w:val="baseline"/>
          </w:rPr>
          <w:t>17 CFR 232.101(a)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n858 </w:t>
      </w:r>
      <w:hyperlink r:id="rId22" w:history="1">
        <w:r>
          <w:rPr>
            <w:rFonts w:ascii="arial" w:eastAsia="arial" w:hAnsi="arial" w:cs="arial"/>
            <w:b w:val="0"/>
            <w:i/>
            <w:strike w:val="0"/>
            <w:noProof w:val="0"/>
            <w:color w:val="0077CC"/>
            <w:position w:val="0"/>
            <w:sz w:val="20"/>
            <w:u w:val="single"/>
            <w:vertAlign w:val="baseline"/>
          </w:rPr>
          <w:t>17 CFR 232.10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n859 </w:t>
      </w:r>
      <w:hyperlink r:id="rId21" w:history="1">
        <w:r>
          <w:rPr>
            <w:rFonts w:ascii="arial" w:eastAsia="arial" w:hAnsi="arial" w:cs="arial"/>
            <w:b w:val="0"/>
            <w:i/>
            <w:strike w:val="0"/>
            <w:noProof w:val="0"/>
            <w:color w:val="0077CC"/>
            <w:position w:val="0"/>
            <w:sz w:val="20"/>
            <w:u w:val="single"/>
            <w:vertAlign w:val="baseline"/>
          </w:rPr>
          <w:t>17 CFR 232.101(c)(6)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n860 </w:t>
      </w:r>
      <w:hyperlink r:id="rId21" w:history="1">
        <w:r>
          <w:rPr>
            <w:rFonts w:ascii="arial" w:eastAsia="arial" w:hAnsi="arial" w:cs="arial"/>
            <w:b w:val="0"/>
            <w:i/>
            <w:strike w:val="0"/>
            <w:noProof w:val="0"/>
            <w:color w:val="0077CC"/>
            <w:position w:val="0"/>
            <w:sz w:val="20"/>
            <w:u w:val="single"/>
            <w:vertAlign w:val="baseline"/>
          </w:rPr>
          <w:t>17 CFR 232.101(b)(8)</w:t>
        </w:r>
      </w:hyperlink>
      <w:r>
        <w:rPr>
          <w:rFonts w:ascii="arial" w:eastAsia="arial" w:hAnsi="arial" w:cs="arial"/>
          <w:b w:val="0"/>
          <w:i w:val="0"/>
          <w:strike w:val="0"/>
          <w:noProof w:val="0"/>
          <w:color w:val="000000"/>
          <w:position w:val="0"/>
          <w:sz w:val="20"/>
          <w:u w:val="none"/>
          <w:vertAlign w:val="baseline"/>
        </w:rPr>
        <w:t>.</w:t>
      </w:r>
    </w:p>
    <w:p>
      <w:pPr>
        <w:keepNext w:val="0"/>
        <w:numPr>
          <w:numId w:val="170"/>
        </w:numPr>
        <w:spacing w:before="120" w:after="0" w:line="260" w:lineRule="atLeast"/>
        <w:ind w:right="0"/>
        <w:jc w:val="both"/>
      </w:pPr>
      <w:bookmarkStart w:id="40" w:name="Bookmark__80_fr_21806_38"/>
      <w:bookmarkEnd w:id="40"/>
      <w:r>
        <w:rPr>
          <w:rFonts w:ascii="arial" w:eastAsia="arial" w:hAnsi="arial" w:cs="arial"/>
          <w:b w:val="0"/>
          <w:i w:val="0"/>
          <w:strike w:val="0"/>
          <w:noProof w:val="0"/>
          <w:color w:val="000000"/>
          <w:position w:val="0"/>
          <w:sz w:val="20"/>
          <w:u w:val="none"/>
          <w:vertAlign w:val="baseline"/>
        </w:rPr>
        <w:t xml:space="preserve">In this section, we analyze the expected economic effects of the final rules relative to the current baseline, which is the market situation in existence today, including current methods of raising up to $ 50 million in capital available to potential issuers. Our analysis considers the anticipated costs and benefits for market participants affected by the final rules as well as the impact of the final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relative to the baseline. This includes the likely economic effects of the specific provisions of the final rules related to the scope of the exemption, the format and contents of the offering statement, solicitation of interest, ongoing reporting, insignificant deviations, bad actor disqualification, and relationship with state securities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final rules to implement Section 401 of the JOBS Act and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seek to promote capital formation,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small companies, and provide for meaningful investor protection. We are mindful of the costs imposed by, and the benefits to be obtained from, our rules. Securities Act Section 2(b) n861 and Exchange Act Section 3(f) n862 require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Exchange Act Section 23(a)(2) n863 requires us, when adopting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not to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n861 </w:t>
      </w:r>
      <w:hyperlink r:id="rId59"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n862 </w:t>
      </w:r>
      <w:hyperlink r:id="rId102"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n863 </w:t>
      </w:r>
      <w:hyperlink r:id="rId114"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final rules include provisions mandated by the statute as well as provisions that rely on our discretionary authority. As a result, while many of the costs and benefits of the final rules stem from the statutory mandate of Title IV of the JOBS Act, certain benefits and costs are affected by the discretion we exercise in connection with implementing this mandate. For purposes of this economic analysis, we address the benefits and costs resulting from the mandatory statutory provisions and our exercise of discretion together because the two types of benefits and costs are not readily separable. We also analyze the benefits and costs of significant alternatives to the final rules that were suggested by commenters and that we considered. Many of the benefits and costs discussed below are difficult to quantify when analyzing the likely effects of the final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For example, the extent to which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w:t>
      </w:r>
      <w:r>
        <w:rPr>
          <w:rFonts w:ascii="arial" w:eastAsia="arial" w:hAnsi="arial" w:cs="arial"/>
          <w:b/>
          <w:i w:val="0"/>
          <w:strike w:val="0"/>
          <w:noProof w:val="0"/>
          <w:color w:val="000000"/>
          <w:position w:val="0"/>
          <w:sz w:val="20"/>
          <w:u w:val="none"/>
          <w:vertAlign w:val="baseline"/>
        </w:rPr>
        <w:t> [*21865] </w:t>
      </w:r>
      <w:r>
        <w:rPr>
          <w:rFonts w:ascii="arial" w:eastAsia="arial" w:hAnsi="arial" w:cs="arial"/>
          <w:b w:val="0"/>
          <w:i w:val="0"/>
          <w:strike w:val="0"/>
          <w:noProof w:val="0"/>
          <w:color w:val="000000"/>
          <w:position w:val="0"/>
          <w:sz w:val="20"/>
          <w:u w:val="none"/>
          <w:vertAlign w:val="baseline"/>
        </w:rPr>
        <w:t xml:space="preserve"> promote future reliance by issuers on this offering method, and the extent to which future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affect the use of other offering methods, is difficult to precisely estimate. Similarly, there is some uncertainty as to the effect of some of the provisions in the final rules on investor protection. Therefore, much of the discussion is qualitative in nature but, where possible, we attempted to quantify the potential costs and benefits of the final rules.</w:t>
      </w:r>
    </w:p>
    <w:p>
      <w:pPr>
        <w:keepNext w:val="0"/>
        <w:numPr>
          <w:numId w:val="171"/>
        </w:numPr>
        <w:spacing w:before="120" w:after="0" w:line="260" w:lineRule="atLeast"/>
        <w:ind w:right="0"/>
        <w:jc w:val="both"/>
      </w:pPr>
      <w:r>
        <w:rPr>
          <w:b/>
          <w:i/>
          <w:sz w:val="20"/>
        </w:rPr>
        <w:t>ns</w:t>
      </w:r>
      <w:bookmarkStart w:id="41" w:name="Bookmark__80_fr_21806_39"/>
      <w:bookmarkEnd w:id="41"/>
      <w:r>
        <w:rPr>
          <w:rFonts w:ascii="arial" w:eastAsia="arial" w:hAnsi="arial" w:cs="arial"/>
          <w:b w:val="0"/>
          <w:i w:val="0"/>
          <w:strike w:val="0"/>
          <w:noProof w:val="0"/>
          <w:color w:val="000000"/>
          <w:position w:val="0"/>
          <w:sz w:val="20"/>
          <w:u w:val="none"/>
          <w:vertAlign w:val="baseline"/>
        </w:rPr>
        <w:t xml:space="preserve">One of the primary objectives of Section 401 was to expand the capital raising options available to smaller and emerging companies and thereby to promote capital formation within the larger economy. n864 With this objective in mind, and as background to our analysis of the likely costs and benefits of the final rule provisions, we consider the broader impact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on capital formation. As discussed below, this will depend on whether issuers that currently raise capital elect to rely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place of other offering methods and whether issuers that have been unable to raise capital, or raise enough capital, avail themselves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because it is preferable over other capital rising methods otherwise available to them. To the extent that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provides a method of raising capital for issuers that currently have no method of doing so, it could enhance the overall level of capital formation in the economy in addition to any redistributive effect that could arise from issuers changing their capital raising methods.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n864 Congress enacted Section 3(b)(2) against a background of public commentary suggesting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 exemption for small offerings originally adopted by the Commission in 1936 under the authority of Section 3(b) of the Securities Act, should be expanded and updated to make it more useful to small issuers. H.R. 1070 (Small Company Capital Formation Act of 2011) was introduced in April 2011. In its September 2011 report, the Committee on Financial Services noted: "H.R. 1070, the Small Company Capital Formation Act, raises the offering threshold for companies exempted from registration with the U.S. Securities and Exchange Commission (SEC)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from $ 5 million--the threshold set in the early 1990s--to $ 50 million. Raising the offering threshold helps small companies gain access to capital markets without the costs and delays associated with the full-scale securities registration process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112-206 (2011).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impact of the final rules on an issuer's ability to raise capital will also depend on whether new investor capital is attracted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and on whether investors reallocate existing capital among various types of offerings. Investor demand for securities offered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depend on the expected risk, return and liquidity of the offered securities, and in particular, how these characteristics compare to what investors can obtain from securities in other exempt offerings and in registered offerings. Investor demand also will depend on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disclosure requirements are sufficient to enable investors to evaluate the aforementioned characteristics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assess the likely impact of the final rules on capital formation, we consider the features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potentially could increase the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by new issuers and by issuers that already rely on private and registered offerings.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are adopting remove certain burdens identified by commenters and others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relying on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must be qualified by the states and the Commission, which also requires a review and qualification process for issuers to access capital. n865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removes the requirement of state qualification for Tier 2 offerings, thereby eliminating the cost and other burdens of the duplicative review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Issuance costs may also be reduced, as a percentage of proceeds, by increasing the maximum offering size from $ 5 million annually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$ 20 million for Tier 1 offerings and to $ 50 million for Tier 2 offerings relying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Report. According to the GAO Report, the limited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appears to have been influenced by multiple factors, including "the type of investors businesses sought to attract, the process of filing the offering with SEC, state securities laws, and the cost-effectiveness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relative to other SEC exemptions. For example, identifying and addressing individual state's securities registration requirements can be both costly and time-consuming for small businesses, according to research, an organization that advocates for small businesses, and securities attorneys that GAO interviewed. Additionally, another SEC exemption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is viewed by securities attorneys that GAO met with as more cost-effective for small businesses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believe that the potential use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Tier 2 offerings depends largely on how issuers perceive, the trade-off between the costs of qualification and ongoing disclosure requirements and the benefits to issuers from access to a broad investor base, expansion of the offering size, the preemption of state securities law registration requirements and the potential for enhanced secondary market liquidity.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respect to Tier 1 offerings, the potential use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depends largely on how issuers perceive the trade-off between state review and qualification requirements, limited disclosure requirements (with potentially greater information asymmetry between issuers and investors) and the $ 20 million maximum offering size.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also recognize that the level of investor protection resulting from the final rules is an important consideration that could affect the ultimate use and success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example, if preempting state review of Tier 2 offerings, or not requiring audited financials or ongoing disclosures in Tier 1 offerings, leads to undisclosed risks or misconduct in the offering process, then investors may be unwilling to participate in those types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On the other hand, Commission staff review of the offerings and investment limitations for Tier 2 offerings may mitigate some of these concerns for certain investors.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Many of the potential issuers of securities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be small companies, particularly early-stage and high-growth companies, seeking capital through equity-based financing because they do not have sufficient collateral or the cash flows necessary to support the fixed repayment schedule of debt financing. n866 Currently, these companies often seek capital from institutional or accredited investors through offerings that are exempt from registration under the Securities Act or through registered public offerings. In the future, whether issuers opt to rely instead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depend on the perceived utility of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compared to: (i) Other available exemptions from registration, and (ii) registered public offerings. Below we discuss each of these considerations in turn.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Berger, Allen N., and Gregory F. Udell, 1998, The economics of small business finance: The roles of private equity and debt markets in the financial growth cycle, Journal of Banking and Finance 22(6), pp. 613-673.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Some issuers may prefer to offer securities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relative to using other offering methods exempt from registration because of potentially limiting features associated with the other exemptions. In particular, securities sold pursuant to the exemptions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n867 which account for a significant amount of exempt offerings, n868 are generally subject to </w:t>
      </w:r>
      <w:r>
        <w:rPr>
          <w:rFonts w:ascii="arial" w:eastAsia="arial" w:hAnsi="arial" w:cs="arial"/>
          <w:b/>
          <w:i w:val="0"/>
          <w:strike w:val="0"/>
          <w:noProof w:val="0"/>
          <w:color w:val="000000"/>
          <w:position w:val="0"/>
          <w:sz w:val="20"/>
          <w:u w:val="none"/>
          <w:vertAlign w:val="baseline"/>
        </w:rPr>
        <w:t> [*21866] </w:t>
      </w:r>
      <w:r>
        <w:rPr>
          <w:rFonts w:ascii="arial" w:eastAsia="arial" w:hAnsi="arial" w:cs="arial"/>
          <w:b w:val="0"/>
          <w:i w:val="0"/>
          <w:strike w:val="0"/>
          <w:noProof w:val="0"/>
          <w:color w:val="000000"/>
          <w:position w:val="0"/>
          <w:sz w:val="20"/>
          <w:u w:val="none"/>
          <w:vertAlign w:val="baseline"/>
        </w:rPr>
        <w:t xml:space="preserve"> restrictions on resale or limits on participation by non-accredited investors in ways that can limit the ability to raise capital. In contrast to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companies relying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can sell securities to an unlimited number of non-accredited investors, n869 and the securities will not be restricted securities for purposes of the federal securities laws, which will allow for a more diffuse investor base and potential liquidity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n867 </w:t>
      </w:r>
      <w:hyperlink r:id="rId66" w:history="1">
        <w:r>
          <w:rPr>
            <w:rFonts w:ascii="arial" w:eastAsia="arial" w:hAnsi="arial" w:cs="arial"/>
            <w:b w:val="0"/>
            <w:i/>
            <w:strike w:val="0"/>
            <w:noProof w:val="0"/>
            <w:color w:val="0077CC"/>
            <w:position w:val="0"/>
            <w:sz w:val="20"/>
            <w:u w:val="single"/>
            <w:vertAlign w:val="baseline"/>
          </w:rPr>
          <w:t>17 CFR 230.500</w:t>
        </w:r>
      </w:hyperlink>
      <w:r>
        <w:rPr>
          <w:rFonts w:ascii="arial" w:eastAsia="arial" w:hAnsi="arial" w:cs="arial"/>
          <w:b w:val="0"/>
          <w:i w:val="0"/>
          <w:strike w:val="0"/>
          <w:noProof w:val="0"/>
          <w:color w:val="000000"/>
          <w:position w:val="0"/>
          <w:sz w:val="20"/>
          <w:u w:val="none"/>
          <w:vertAlign w:val="baseline"/>
        </w:rPr>
        <w:t xml:space="preserve"> through </w:t>
      </w:r>
      <w:hyperlink r:id="rId115" w:history="1">
        <w:r>
          <w:rPr>
            <w:rFonts w:ascii="arial" w:eastAsia="arial" w:hAnsi="arial" w:cs="arial"/>
            <w:b w:val="0"/>
            <w:i/>
            <w:strike w:val="0"/>
            <w:noProof w:val="0"/>
            <w:color w:val="0077CC"/>
            <w:position w:val="0"/>
            <w:sz w:val="20"/>
            <w:u w:val="single"/>
            <w:vertAlign w:val="baseline"/>
          </w:rPr>
          <w:t>230.508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 Ivanov, and S. Bauguess, 2013, Capital Raising in the U.S.: An Analysis of Unregistered Offerings Using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 2009-2012,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http://www.sec.gov/divisions/riskfin/whitepapers/dera-unregistered-offerings-reg-d.pdf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n869 Non-accredited investors in Tier 2 offerings will be subject to an investment limitation.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use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also depend on whether companies considering seeking capital through an exempt offering believe that the benefits from access to a broader investor base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offset the costs of qualification and, with respect to Tier 2 offerings, ongoing disclosure requirements. Other offering exemptions could remain attractive relative to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example, general solicitation is now permissible under Rule 506(c)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Issuers relying on Rule 506(c) to solicit offerings may now more easily reach institutional and accredited investors, making it less necessary for them to seek capital from a broader non-accredited investor base, especially if trading platforms aimed at accredited investors in privately placed securities continue to develop. n870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n870 For example, "NASDAQ Private Market's affiliated marketplace is an electronic network of Member Broker-Dealers who provide accredited institutions and individual clients with access to the market. Companies use a private portal to enable approved parties to access certain information and transact in its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Private Market overview,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https://www.nasdaqprivatemarket.com/market/overview</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the conditional exemption from registration of a class of securities under Section 12(g) available to some Tier 2 issuers may encourage them to pursue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as a means to avoid the associated costs and requirements of Exchange Act registration and reporting. n871 This effect may be limited by the imposition of the conditions on the Section 12(g) exemption, in particular, the condition limiting the availability of the exemption to smaller companies that do not exceed certain thresholds for public float or, in the absence of float, revenues. Larger issuers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or issuers using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raise capital as part of a growth strategy, or seeking to increase liquidity through a broader investor base, may still be subject to a Section 12(g) registration requirement in the future.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II.B.6.c.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trade-offs between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a registered offering are somewhat different. In a registered offering, issuers can offer the securities directly to all potential investors, without a limitation on the aggregate offering amount and with no resale restrictions. Moreover, securities issued through registered offerings often trade on national securities exchanges and can offer a degree of liquidity to investors that is generally not available for securities issued in private offerings. However, the issuance costs associated with small registered public offerings are generally a significant percentage of proceeds and issuers in registered offerings must bear the costs arising from ongoing disclosure requirements under the Exchange Act. These costs are perceived to be one of the determinants of the relatively low incidence of initial public offerings ("IPOs") over the past decade and may be a motivating factor for potential issuers to prefer offering securities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n872 Relative to registered public offerings, offerings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provide smaller issuers with access to sources of capital without necessarily imposing the full ongoing reporting requirements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IPO Task Force, Rebuilding the IPO On-Ramp (Oct. 20, 2011), </w:t>
      </w:r>
      <w:r>
        <w:rPr>
          <w:rFonts w:ascii="arial" w:eastAsia="arial" w:hAnsi="arial" w:cs="arial"/>
          <w:b w:val="0"/>
          <w:i/>
          <w:strike w:val="0"/>
          <w:noProof w:val="0"/>
          <w:color w:val="000000"/>
          <w:position w:val="0"/>
          <w:sz w:val="20"/>
          <w:u w:val="none"/>
          <w:vertAlign w:val="baseline"/>
        </w:rPr>
        <w:t xml:space="preserve">available at: </w:t>
      </w:r>
      <w:hyperlink r:id="rId118" w:history="1">
        <w:r>
          <w:rPr>
            <w:rFonts w:ascii="arial" w:eastAsia="arial" w:hAnsi="arial" w:cs="arial"/>
            <w:b w:val="0"/>
            <w:i/>
            <w:strike w:val="0"/>
            <w:noProof w:val="0"/>
            <w:color w:val="0077CC"/>
            <w:position w:val="0"/>
            <w:sz w:val="20"/>
            <w:u w:val="single"/>
            <w:vertAlign w:val="baseline"/>
          </w:rPr>
          <w:t>http://www.sec.gov/info/smallbus/acsec/rebuilding_the_ipo_on-ramp.pdf</w:t>
        </w:r>
      </w:hyperlink>
      <w:r>
        <w:rPr>
          <w:rFonts w:ascii="arial" w:eastAsia="arial" w:hAnsi="arial" w:cs="arial"/>
          <w:b w:val="0"/>
          <w:i w:val="0"/>
          <w:strike w:val="0"/>
          <w:noProof w:val="0"/>
          <w:color w:val="000000"/>
          <w:position w:val="0"/>
          <w:sz w:val="20"/>
          <w:u w:val="none"/>
          <w:vertAlign w:val="baseline"/>
        </w:rPr>
        <w:t xml:space="preserve"> ("IPO Task Force").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There are other possible explanations for the decline in IPOs, for example, macro-economic effects on investment opportunities in the economy and the cost of capital.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Lowry, M., 2003, Why does IPO volume fluctuate so much? Journal of Financial Economics 67(1), pp. 3-40. Another possible explanation is an increase in the benefits of being acquired by a larger entity relative to the benefits of operating as an independent firm.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X., J. Ritter, and Z. Zhu, 2013, Where have all the IPOs gone? Journal of Financial and Quantitative Analysis 48(6), pp. 1663-1692.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use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depend on the extent to which companies considering a traditional IPO believe that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 a viable alternative. These potential issuers will need to assess whether the cost savings from reduced reporting requirements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offset the potential reduction in secondary market liquidity compared to registered offerings that meet the listing requirements of national securities exchanges. In particular, securities listed on a national securities exchange are likely to benefit from increased liquidity as a result of greater access to potential investors and a lower level of information asymmetry due to more extensive reporting requirements. At present, only some securities issued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trade over-the-counter, with the majority not known to trade in any secondary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liquidity trade-off faced by issuers considering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relative to other exempt or registered offering methods may ultimately center on whether the ongoing reporting requirements of Tier 2 offerings can generate sufficient information for secondary markets to provide the intended liquidity benefits. Academic studies have found a close relationship between disclosure requirements and liquidity. n873 The disclosure requirements in the final rules seek to balance the burden of disclosure requirements on issuers and the demand of investors for information by offering issuers a capital raising option with lower compliance costs while still mandating relevant information about the issuer and the securities for the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n873 For example, one study found improved liquidity at companies that chose to comply with Exchange Act reporting requirements in order to remain eligible for quotation on OTCBB.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Bushee, B., and C. Leuz, 2005, Economic consequences of SEC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Evidence from the OTC bulletin board, Journal of Accounting and Economics 39(2), pp. 233-264.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Another study found significant decreases in liquidity for issuers that deregistered their securities, with the subsequent loss of liquidity attributed to decreased disclosure separate from the effect of delisting from a major exchange. This study also shows that some companies choose to deregister under Section 12(b) and trade on less liquid OTC markets instead of trading on national securities exchanges, indicating that, for such companies, the expected costs of reporting under the Exchange Act outweigh the expected liquidity benefits.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Leuz, C., A. Triantis, and T. Wang, 2008, Why do firms go dark? Causes and economic consequences of voluntary SEC deregistrations, Journal of Accounting and Economics 45(2-3), pp. 181-208.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Overall,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could increase the aggregate amount of capital raised in the economy if used by private issuers that have until now been limited in their ability to raise capital through other types of exempt offerings or by smaller private issuers that seek a public market for their securities but that are not sufficiently large to bear the fixed costs of being an Exchange Act reporting company. The impact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on capital formation could also be redistributive in nature by encouraging issuers to shift from one method of capital raising to another. This potential outcome may have significant net positive effects on capital formation and allocative efficiency by providing issuers with access to capital at a lower cost than alternative capital raising methods and by providing </w:t>
      </w:r>
      <w:r>
        <w:rPr>
          <w:rFonts w:ascii="arial" w:eastAsia="arial" w:hAnsi="arial" w:cs="arial"/>
          <w:b/>
          <w:i w:val="0"/>
          <w:strike w:val="0"/>
          <w:noProof w:val="0"/>
          <w:color w:val="000000"/>
          <w:position w:val="0"/>
          <w:sz w:val="20"/>
          <w:u w:val="none"/>
          <w:vertAlign w:val="baseline"/>
        </w:rPr>
        <w:t> [*21867] </w:t>
      </w:r>
      <w:r>
        <w:rPr>
          <w:rFonts w:ascii="arial" w:eastAsia="arial" w:hAnsi="arial" w:cs="arial"/>
          <w:b w:val="0"/>
          <w:i w:val="0"/>
          <w:strike w:val="0"/>
          <w:noProof w:val="0"/>
          <w:color w:val="000000"/>
          <w:position w:val="0"/>
          <w:sz w:val="20"/>
          <w:u w:val="none"/>
          <w:vertAlign w:val="baseline"/>
        </w:rPr>
        <w:t xml:space="preserve"> investors with additional investment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net effect of the final rules on capital formation will depend on whether issuers that rely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do so in addition to or instead of other methods of raising capital. The effect will also depend on whether investors find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disclosure requirements and investor protections to be sufficient to evaluate the expected return and risk of such offerings and to choose between offerings reliant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other exempt offerings and registered offerings. Due to a lack of data, we are not able to estimate the effects of the final rules on the potential rate of substitution between alternative methods of raising capital and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the overall expansion, if any, in capital raising by potential issuers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numPr>
          <w:numId w:val="172"/>
        </w:numPr>
        <w:spacing w:before="120" w:after="0" w:line="260" w:lineRule="atLeast"/>
        <w:ind w:right="0"/>
        <w:jc w:val="both"/>
      </w:pPr>
      <w:bookmarkStart w:id="42" w:name="Bookmark__80_fr_21806_40"/>
      <w:bookmarkEnd w:id="42"/>
      <w:r>
        <w:rPr>
          <w:rFonts w:ascii="arial" w:eastAsia="arial" w:hAnsi="arial" w:cs="arial"/>
          <w:b w:val="0"/>
          <w:i w:val="0"/>
          <w:strike w:val="0"/>
          <w:noProof w:val="0"/>
          <w:color w:val="000000"/>
          <w:position w:val="0"/>
          <w:sz w:val="20"/>
          <w:u w:val="none"/>
          <w:vertAlign w:val="baseline"/>
        </w:rPr>
        <w:t xml:space="preserve">As we described in the Proposing Release, the baseline for our economic analysis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 market conditions as they exist today, in which issuers seeking to raise capital through securities offerings must register the offer and sale of securities under the Securities Act unless they can rely on an exemption from registration under the federal securities laws. n874 The baseline discussion below also includes a description of investors in offerings of similar amounts and a discussion of the role of intermediaries that may be affected by the 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n874 Other rules mandated by the JOBS Act have been proposed but not adopted by the Commission. The baseline does not account for potential changes that may result from future adoption of proposed rules.</w:t>
      </w:r>
    </w:p>
    <w:p>
      <w:pPr>
        <w:keepNext w:val="0"/>
        <w:numPr>
          <w:numId w:val="173"/>
        </w:numPr>
        <w:spacing w:before="120" w:after="0" w:line="260" w:lineRule="atLeast"/>
        <w:ind w:right="0"/>
        <w:jc w:val="both"/>
      </w:pPr>
      <w:bookmarkStart w:id="43" w:name="Bookmark__80_fr_21806_41"/>
      <w:bookmarkEnd w:id="43"/>
      <w:r>
        <w:rPr>
          <w:rFonts w:ascii="arial" w:eastAsia="arial" w:hAnsi="arial" w:cs="arial"/>
          <w:b w:val="0"/>
          <w:i w:val="0"/>
          <w:strike w:val="0"/>
          <w:noProof w:val="0"/>
          <w:color w:val="000000"/>
          <w:position w:val="0"/>
          <w:sz w:val="20"/>
          <w:u w:val="none"/>
          <w:vertAlign w:val="baseline"/>
        </w:rPr>
        <w:t>Current Methods of Raising up to $ 50 Million of Capital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Issuers seeking to raise up to $ 50 million over a twelve-month period are expected to be affected directly by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we described in the Proposing Release, while there are a number of factors that companies consider when determining how to raise capital, one of the primary considerations is whether to issue securities through a registered public offering or through an offering that is exempt from Securities Act registration and ongoing Exchange Act reporting requirements. The choice of offering method may depend on the size of the issuer, the type of investors the issuer seeks to attract and the amount of new capital sought. Registered offerings entail considerable initial and ongoing costs that can weigh more heavily on smaller issuers, providing incentives to remain private and to raise capital outside of public markets. n875 To the extent that these issuance costs constrain small firms' access to capital, they may result in underinvestment in some value-generating projects and thus potentially less efficient allocation of capital to investment projects. This section describes the various currently available offering methods and the prevalence of their 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IPO Task Force.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Offerings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Currently, small issuers can raise capital by relying on an exemption from registration under the Securities Act, such as Section 3(a)(11), n876 Section 4(a)(2), n877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n878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Each of these exemptions, however, has requirements that may limit its utility for issuers. For example, the exemption under Securities Act Section 3(a)(11) is limited to intrastate offerings,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may limit or prohibit participation by non-accredited investors. Additionally, offerings relying on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require preparation of offering materials and qualification of an offering statement by the Commission and may require qualification or registration in multiple states. n879 The table below summarizes the main features of each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n876 Under Securities Act Section 3(a)(11), except as expressly provided, the provisions of the Securities Act (including Section 5 registration requirement) do not apply to a security that is "part of an issue offered and sold only to persons resident within a single State or Territory, where the issuer of such security is a person resident and doing business within, or, if a corporation, incorporated by and doing business within, such State or Territory." </w:t>
      </w:r>
      <w:hyperlink r:id="rId38" w:history="1">
        <w:r>
          <w:rPr>
            <w:rFonts w:ascii="arial" w:eastAsia="arial" w:hAnsi="arial" w:cs="arial"/>
            <w:b w:val="0"/>
            <w:i/>
            <w:strike w:val="0"/>
            <w:noProof w:val="0"/>
            <w:color w:val="0077CC"/>
            <w:position w:val="0"/>
            <w:sz w:val="20"/>
            <w:u w:val="single"/>
            <w:vertAlign w:val="baseline"/>
          </w:rPr>
          <w:t>15 U.S.C 77c(a)(3)(a)(11)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n877 Securities Act Section 4(a)(2) provides that the provisions of Section 5 shall not apply to "transactions by an issuer not involving a public offering." </w:t>
      </w:r>
      <w:hyperlink r:id="rId41" w:history="1">
        <w:r>
          <w:rPr>
            <w:rFonts w:ascii="arial" w:eastAsia="arial" w:hAnsi="arial" w:cs="arial"/>
            <w:b w:val="0"/>
            <w:i/>
            <w:strike w:val="0"/>
            <w:noProof w:val="0"/>
            <w:color w:val="0077CC"/>
            <w:position w:val="0"/>
            <w:sz w:val="20"/>
            <w:u w:val="single"/>
            <w:vertAlign w:val="baseline"/>
          </w:rPr>
          <w:t>15 U.S.C. 77d(4)(a)(2)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contains rules providing exemptions and safe harbors from the Securities Act's registration requirements, allowing some companies to offer and sell their securities without having to register the offering with the Commission. </w:t>
      </w:r>
      <w:hyperlink r:id="rId119" w:history="1">
        <w:r>
          <w:rPr>
            <w:rFonts w:ascii="arial" w:eastAsia="arial" w:hAnsi="arial" w:cs="arial"/>
            <w:b w:val="0"/>
            <w:i/>
            <w:strike w:val="0"/>
            <w:noProof w:val="0"/>
            <w:color w:val="0077CC"/>
            <w:position w:val="0"/>
            <w:sz w:val="20"/>
            <w:u w:val="single"/>
            <w:vertAlign w:val="baseline"/>
          </w:rPr>
          <w:t>17 CFR 230.504</w:t>
        </w:r>
      </w:hyperlink>
      <w:r>
        <w:rPr>
          <w:rFonts w:ascii="arial" w:eastAsia="arial" w:hAnsi="arial" w:cs="arial"/>
          <w:b w:val="0"/>
          <w:i w:val="0"/>
          <w:strike w:val="0"/>
          <w:noProof w:val="0"/>
          <w:color w:val="000000"/>
          <w:position w:val="0"/>
          <w:sz w:val="20"/>
          <w:u w:val="none"/>
          <w:vertAlign w:val="baseline"/>
        </w:rPr>
        <w:t>, 505, 506.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Campbell, R.,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Small business' search for a moderate capital, Delaware Journal of Corporate Law 31(1), pp. 77-123.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GAO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n880 Aggregate offering limit on securities sold within a twelve-month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n881 Resale restrictions are determined by state securities laws, which typically restrict in-state resales for a one-year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n882 Section 4(a)(2) of the Securities Act provides a statutory exemption for "transactions by an issuer not involving any public offering."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SEC v. Ralston Purina Co., 346 U.S. 119 (1953)</w:t>
        </w:r>
      </w:hyperlink>
      <w:r>
        <w:rPr>
          <w:rFonts w:ascii="arial" w:eastAsia="arial" w:hAnsi="arial" w:cs="arial"/>
          <w:b w:val="0"/>
          <w:i w:val="0"/>
          <w:strike w:val="0"/>
          <w:noProof w:val="0"/>
          <w:color w:val="000000"/>
          <w:position w:val="0"/>
          <w:sz w:val="20"/>
          <w:u w:val="none"/>
          <w:vertAlign w:val="baseline"/>
        </w:rPr>
        <w:t xml:space="preserve"> (holding that an offering to those who are shown to be able to fend for themselves is a transaction "not involving any public offering.")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n883 This description is based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before the adoption of the final rules today.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n884 No general solicitation or advertising is permitted unless the offering is registered in a state requiring the use of a substantive disclosure document or sold under a state exemption for sales to accredited investors with general solicitation.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n885 Filing is not a condition of the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n886 Restricted unless the offering is registered in a state requiring the use of a substantive disclosure document or sold under a state exemption for sale to accredited investors.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Offering limit n880</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Issuer and investor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3(a)(11)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limitations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issuers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investors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in 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4(a)(2)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general</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Transactions by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offering.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n882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 n883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 million with $</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the waters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or Canadian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million limit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permitted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issuers, excluding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secondary sales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 blank-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 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fractional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undivided interests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oil or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 or similar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 in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 rights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504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 million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Excludes 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 blank-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permitted in some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 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cases. n884</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Exchange Act</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companies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Filing</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Resale</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Blue sky law</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restrictions</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preemption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3(a)(11)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in some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cases. n881</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4(a)(2)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 n883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testing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 materials,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1-A, Form 2-A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504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Form D n885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in some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cases. n886</w:t>
            </w:r>
          </w:p>
        </w:tc>
        <w:tc>
          <w:tcPr>
            <w:tcW w:w="240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[*21868]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Offering limit n887</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Issuer and investor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505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 million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general</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investors and up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non-accredited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506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permitted in some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cases. n889</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Limitations on non-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investors. n890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Filing</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Resale</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Blue sky law</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restrictions</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preemption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505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Form D n888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506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Form D n891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240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While we do not have data on offerings relying on an exemption under Section 3(a)(11) or Section 4(a)(2), available data related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allow us to gauge how frequently issuers currently use these exemptions when raising capital.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n887 Aggregate offering limit on securities sold within a twelve-month period.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n888 Filing is not a condition of the exemption.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n889 No general solicitation or advertising is permitted under Rule 506(b). General solicitation and general advertising permitted under Rule 506(c), provided all purchasers are accredited investors and the issuer takes reasonable steps to verify accredited investor status.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n890 Under Rule 506(b), offerings may involve an unlimited number of accredited investors and up to 35 non-accredited investors. Under Rule 506(c), all purchasers must be accredited investors.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n891 Filing is not a condition of the exemption.</w:t>
      </w:r>
    </w:p>
    <w:p>
      <w:pPr>
        <w:keepNext w:val="0"/>
        <w:numPr>
          <w:numId w:val="17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we described in the Proposing Release, issuers rarely rely on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raise capital. The chart below, from the GAO Report shows the number of filed and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in fiscal years 1992 to 2011. n892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n892 For the purposes of this chart,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is considered "filed" when the Commission receives a potential issuer's offering materials through Form 1-A.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is considered qualified after the Commission staff has reviewed the offering materials and determined that all conditions have been met. Therefore, offerings that are filed and not qualified are either pending, withdrawn, or abandoned.</w:t>
      </w:r>
    </w:p>
    <w:p>
      <w:pPr>
        <w:keepNext w:val="0"/>
        <w:spacing w:before="120" w:after="0" w:line="260" w:lineRule="atLeast"/>
        <w:ind w:left="216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10.03pt">
            <v:imagedata r:id="rId12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calendar years 2012 to 2014, 26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excluding amendments, were qualified by the Commission. n893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n893 In cases in which an issuer made multiple Form 1-A filings over this time period, only the first qualified offering by that issuer was included in the number of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The estimate also excludes amendments filed on Form 1-A/A, including post-qualification amendments to earlier Form 1-A filings, as well as abandoned and withdrawn filings.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Section 402 of the JOBS Act required the GAO to study the impact of state securities laws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The GAO examined: (1) Trends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(2) differences in state registration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and (3) factors that may have affected the number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In its July 2012 report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GAO cited four factors affecting the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(1) Costs associated with compliance with state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blue sky laws; (2) the availability of alternative offering methods exempt from registration,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(3) costs associated with the Commission's filing and qualification process; and (4) the type of investors businesses sought to attract.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identified by the GAO, compliance with state securities laws is one of the factors that impacts the use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GAO did not provide an estimate of the compliance costs. For issuers seeking to offer securities in multiple states, differences in securities laws and applicable procedures across states may result in significant legal costs n894 and a time consuming process for issuers, which could adversely affect their efforts to raise capital in a timely and cost-effective manner. NASAA has recently initiated a Coordinated Review Program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n895 Only a limited number of issuers have undergone state review through this process to date, so we are unable to conclude whether it may result in lower costs or a shorter amount of review time than was the case prior to its inception.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III.I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n895 A description of NASAA's coordinated review program can be found at: </w:t>
      </w:r>
      <w:hyperlink r:id="rId112" w:history="1">
        <w:r>
          <w:rPr>
            <w:rFonts w:ascii="arial" w:eastAsia="arial" w:hAnsi="arial" w:cs="arial"/>
            <w:b w:val="0"/>
            <w:i/>
            <w:strike w:val="0"/>
            <w:noProof w:val="0"/>
            <w:color w:val="0077CC"/>
            <w:position w:val="0"/>
            <w:sz w:val="20"/>
            <w:u w:val="single"/>
            <w:vertAlign w:val="baseline"/>
          </w:rPr>
          <w:t>http://www.nasaa.org/industry-resources/corporation-finance/coordinated-review/</w:t>
        </w:r>
      </w:hyperlink>
      <w:hyperlink r:id="rId112" w:history="1">
        <w:r>
          <w:rPr>
            <w:rFonts w:ascii="arial" w:eastAsia="arial" w:hAnsi="arial" w:cs="arial"/>
            <w:b/>
            <w:i/>
            <w:strike w:val="0"/>
            <w:noProof w:val="0"/>
            <w:color w:val="0077CC"/>
            <w:position w:val="0"/>
            <w:sz w:val="20"/>
            <w:u w:val="single"/>
            <w:vertAlign w:val="baseline"/>
          </w:rPr>
          <w:t>regulation</w:t>
        </w:r>
      </w:hyperlink>
      <w:hyperlink r:id="rId112" w:history="1">
        <w:r>
          <w:rPr>
            <w:rFonts w:ascii="arial" w:eastAsia="arial" w:hAnsi="arial" w:cs="arial"/>
            <w:b w:val="0"/>
            <w:i/>
            <w:strike w:val="0"/>
            <w:noProof w:val="0"/>
            <w:color w:val="0077CC"/>
            <w:position w:val="0"/>
            <w:sz w:val="20"/>
            <w:u w:val="single"/>
            <w:vertAlign w:val="baseline"/>
          </w:rPr>
          <w:t>-a-offerings/</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discussion in Section III.I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GAO also identified costs associated with the Commission's filing and qualification process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as another factor contributing to its limited current use. </w:t>
      </w:r>
      <w:r>
        <w:rPr>
          <w:rFonts w:ascii="arial" w:eastAsia="arial" w:hAnsi="arial" w:cs="arial"/>
          <w:b/>
          <w:i w:val="0"/>
          <w:strike w:val="0"/>
          <w:noProof w:val="0"/>
          <w:color w:val="000000"/>
          <w:position w:val="0"/>
          <w:sz w:val="20"/>
          <w:u w:val="none"/>
          <w:vertAlign w:val="baseline"/>
        </w:rPr>
        <w:t> [*21869] </w:t>
      </w:r>
      <w:r>
        <w:rPr>
          <w:rFonts w:ascii="arial" w:eastAsia="arial" w:hAnsi="arial" w:cs="arial"/>
          <w:b w:val="0"/>
          <w:i w:val="0"/>
          <w:strike w:val="0"/>
          <w:noProof w:val="0"/>
          <w:color w:val="000000"/>
          <w:position w:val="0"/>
          <w:sz w:val="20"/>
          <w:u w:val="none"/>
          <w:vertAlign w:val="baseline"/>
        </w:rPr>
        <w:t xml:space="preserve"> While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permits offerings to an unlimited number of non-accredited investors, the total offering amount must not exceed $ 5 million in a twelve-month period, limiting the opportunity to scale the fixed component of these costs as a percentage of proceeds.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described above, a business that relies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must file an offering statement with the Commission that must be qualified by Commission staff before the offering can proceed. From 2002 through 2011,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took an average of 228 days to qualify. n896 Average time to qualification exceeded 300 days in 2012-2014. n897 Factors that affect the time to qualification include the paper filing method, quality of the initial filing, time taken by the Commission staff, and time taken by the issuer to provide required information or address questions from previous correspondence with the Commission staff.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Report.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n897 This estimate is generated by staff from the Commission's Division of Economic and Risk Analysis using Form 1-A filings and is determined as the difference between the filing date for the initial Form 1-A filing and the final disposition date for the final Form 1-A or 1-A/A filing through which the offering was qualified.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Our analysis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qualified between 2002 and 2014 shows that approximately half of the issuers operated in the financial industry and the majority of offerings involved equity securities. Offerings with affiliate sales were rare, likely due not only to the requirement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the issuer have net income from continuing operations in the prior two years but also due to the perceptions that adverse selection concerns may limit investor demand in securities offerings with affiliate sales. n898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Bettis, J., J. Coles, and M. Lemmon, 2000, Corporate policies restricting trading by insiders, Journal of Financial Economics 57, pp. 191-220 (discussing adverse selection issues and corporate policies restricting trading by insiders. S </w:t>
      </w:r>
      <w:r>
        <w:rPr>
          <w:rFonts w:ascii="arial" w:eastAsia="arial" w:hAnsi="arial" w:cs="arial"/>
          <w:b w:val="0"/>
          <w:i/>
          <w:strike w:val="0"/>
          <w:noProof w:val="0"/>
          <w:color w:val="000000"/>
          <w:position w:val="0"/>
          <w:sz w:val="20"/>
          <w:u w:val="none"/>
          <w:vertAlign w:val="baseline"/>
        </w:rPr>
        <w:t>ee also</w:t>
      </w:r>
      <w:r>
        <w:rPr>
          <w:rFonts w:ascii="arial" w:eastAsia="arial" w:hAnsi="arial" w:cs="arial"/>
          <w:b w:val="0"/>
          <w:i w:val="0"/>
          <w:strike w:val="0"/>
          <w:noProof w:val="0"/>
          <w:color w:val="000000"/>
          <w:position w:val="0"/>
          <w:sz w:val="20"/>
          <w:u w:val="none"/>
          <w:vertAlign w:val="baseline"/>
        </w:rPr>
        <w:t xml:space="preserve"> Michaely, R., and W. Shaw, 1994, The pricing of initial public offerings: Tests of adverse-selection and signaling theories, Review of Financial Studies 7(2), pp. 279-319 (analyzing the role of adverse selection and the possibility of informed trading in IPOs).</w:t>
      </w:r>
    </w:p>
    <w:p>
      <w:pPr>
        <w:keepNext w:val="0"/>
        <w:numPr>
          <w:numId w:val="17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Based on the information available to us, it appears that the most common way to issue up to $ 50 million of securities is pursuant to an offering under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 Eligible issuers can rely on Rule 504 to raise up to $ 1 million within a twelve-month period, on Rule 505 to raise up to $ 5 million within a twelve-month period, and on Rule 506 to raise an unlimited amount of capital. In total, based on the analysis of offering amounts reported on Form D in calendar year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accounted for over one trillion dollars. Most issuers choose to raise capital by relying on Rule 506, even when their offering size would have potentially permitted reliance on Rule 504 or Rule 505. n899 For example, in 2014, we identified 11,228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that would have been potentially eligible to be conducted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 those, 10,671 offerings relied on Rule 506, 376 on Rule 504, and 181 on Rule 505. We summarize their characteristics in the table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n899 This tendency could, in part, be attributed to two features of Rule 506: State securities law preemption and unlimited offering amount.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GAO Report.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n900 Based on an analysis performed by staff in the Division of Economic and Risk Analysis of Form D filings submitted for calendar year 2014. The numbers exclude offerings by reporting companies, non-Canadian foreign issuers and pooled investment funds, as well as offerings of interests in claims on natural resources, which are not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do not have a scalable way of excluding blank check companies, which are also not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from this sample, which leads to a higher estimate of the number of issuers that would be eligible to rely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D Offerings in 2014 by Issuers That Would Be Eligible To Rely 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Amended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A(900M)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 504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 505</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 506</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Offering size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 $ 1M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 $ 5M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$ 20-50M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$ 20M</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Reg A Eligible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$ 5M</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Reg A Eligible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filings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offering amount ($ million)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Offerings with non-accredited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Median number of investors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As shown in the table above, approximately 95%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that would be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relied on Rule 506. A comparison of Rule 506 offerings over $ 20 million to those below $ 20 million shows that larger offerings generally had a higher number of investors and were less likely to have non-accredited investors.</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Additional data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that would have been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is provided in the graph below, which displays the offering size distribution of Rule 506 offerings and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that would have been potentially eligible for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in calendar year 2014. Approximately 95%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that would have been potentially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had offering amounts below $ 20 million.</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n901 Based on an analysis performed by staff in the Division of Economic and Risk Analysis of Form D filings submitted for calendar year 2014. </w:t>
      </w:r>
      <w:r>
        <w:rPr>
          <w:rFonts w:ascii="arial" w:eastAsia="arial" w:hAnsi="arial" w:cs="arial"/>
          <w:b/>
          <w:i w:val="0"/>
          <w:strike w:val="0"/>
          <w:noProof w:val="0"/>
          <w:color w:val="000000"/>
          <w:position w:val="0"/>
          <w:sz w:val="20"/>
          <w:u w:val="none"/>
          <w:vertAlign w:val="baseline"/>
        </w:rPr>
        <w:t> [*21870] </w:t>
      </w:r>
    </w:p>
    <w:p>
      <w:pPr>
        <w:keepNext w:val="0"/>
        <w:spacing w:before="200" w:after="0" w:line="260" w:lineRule="atLeast"/>
        <w:ind w:left="2160" w:right="0" w:firstLine="0"/>
        <w:jc w:val="both"/>
      </w:pPr>
      <w:r>
        <w:pict>
          <v:shape id="_x0000_i1030" type="#_x0000_t75" style="width:383.3pt;height:586.58pt">
            <v:imagedata r:id="rId1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[*21871] </w:t>
      </w:r>
    </w:p>
    <w:p>
      <w:pPr>
        <w:keepNext w:val="0"/>
        <w:spacing w:before="200" w:after="0" w:line="260" w:lineRule="atLeast"/>
        <w:ind w:left="2160" w:right="0" w:firstLine="0"/>
        <w:jc w:val="both"/>
      </w:pPr>
      <w:r>
        <w:pict>
          <v:shape id="_x0000_i1031" type="#_x0000_t75" style="width:383.3pt;height:586.58pt">
            <v:imagedata r:id="rId1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[*21871] </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Approximately seventy percent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issuers that would be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declined to disclose their revenue range in their Form D filings for 2014. Of the remaining 30%, 13% reported "no revenues." The portion of issuers with no revenues is noteworthy because it may be more difficult for issuers without regular cash flows to obtain debt financing (without collateral or a guarantee).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Offerings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Issuers may seek to raise capital by registering the offer and sale of securities under the Securities Act. In calendar year 2014, using data from Thomson Reuters, we identified 75 IPOs and 246 seasoned equity offerings (SEOs) of up to $ 50 million by issuers that would have been potentially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n902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n902 The sample excludes offerings from non-Canadian foreign issuers, blank check companies, and investment companies, which would not be eligible to rely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with gross proceeds below $ 1,000 are excluded to minimize measurement error. Issuers of interests in claims on natural resources, which also would not be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were not separately eliminated due to data constraints.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 has been a general decline in the number of IPOs, particularly those undertaken by small firms, since the late 1990s. n903 One possible reason behind the relatively low number of IPOs under $ 50 million is that public offerings may be too costly to be a viable capital raising option for smaller issuers. n904 Fees paid to underwriters average 7% for IPOs, 5% for SEOs, and 1% for bond issuances. n905 Issuers conducting registered public offerings also incur Commission registration fees and FINRA filing fees, legal and accounting fees and expenses, transfer agent and registrar fees, costs associated with periodic reporting requirements and other regulatory requirements and various other fees. n906 Two surveys cited in the IPO Task Force report concluded that regulatory compliance costs of IPOs average $ 2.5 million initially, followed by an average ongoing cost of $ 1.5 million per year. n907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IPO Task Force. However, a recent study notes that the decline in IPOs has been partly reversed in 2012-2014.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Dambra, M., L. Field, and M. Gustafson, 2014, The JOBS Act and IPO volume: Evidence that disclosure costs affect the IPO decision, Journal of Financial Economics (forthcoming), </w:t>
      </w:r>
      <w:r>
        <w:rPr>
          <w:rFonts w:ascii="arial" w:eastAsia="arial" w:hAnsi="arial" w:cs="arial"/>
          <w:b w:val="0"/>
          <w:i/>
          <w:strike w:val="0"/>
          <w:noProof w:val="0"/>
          <w:color w:val="000000"/>
          <w:position w:val="0"/>
          <w:sz w:val="20"/>
          <w:u w:val="none"/>
          <w:vertAlign w:val="baseline"/>
        </w:rPr>
        <w:t xml:space="preserve">available at: </w:t>
      </w:r>
      <w:hyperlink r:id="rId122" w:history="1">
        <w:r>
          <w:rPr>
            <w:rFonts w:ascii="arial" w:eastAsia="arial" w:hAnsi="arial" w:cs="arial"/>
            <w:b w:val="0"/>
            <w:i/>
            <w:strike w:val="0"/>
            <w:noProof w:val="0"/>
            <w:color w:val="0077CC"/>
            <w:position w:val="0"/>
            <w:sz w:val="20"/>
            <w:u w:val="single"/>
            <w:vertAlign w:val="baseline"/>
          </w:rPr>
          <w:t>http://papers.ssrn.com/sol3/papers.cfm?abstract_id=2459591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n904 Other potential reasons, such as macro-economic conditions, are discussed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Chen, H., and J. Ritter, 2000, The seven percent solution, Journal of Finance 55(3)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pp. 1105-1131; Abrahamson, M., T. Jenkinson, and H. Jones, 2011, Why don't U.S. issuers demand European fees for IPOs? Journal of Finance 66(6), pp. 2055-2082; Corwin, S., 2000, The determinants of underpricing for seasoned equity offers, Journal of Finance 58(5), pp. 2249-2279; Huang, R., and D. Zhang, 2011, Managing underwriters and the marketing of Seasoned Equity Offerings, Journal of Financial and Quantitative Analysis 46(1), pp. 141-170; Fang, L., 2005, Investment bank reputation and the price and quality of underwriting services, Journal of Finance 60(6), pp. 2729-2761.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n906 According to the survey cited in the IPO Task Force report, 92% of the surveyed CEOs listed the "Administrative Burden of Public Reporting" as being one of the most significant challenges of an IPO.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IPO Task Force.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IPO Task Force. However, some studies conclude that the decline in U.S. small-firm IPOs predated the adoption of the Sarbanes-Oxley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X., J. Ritter, and Z. Zhu, 2013, Where have all the IPOs gone? Journal of Financial and Quantitative Analysis 48(6), pp. 1663-1692.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Doidge, C., A. Karolyi, and R. Stulz, 2013, The U.S. left behind? Financial globalization and the rise of IPOs outside the U.S., Journal of Financial Economics 110(3), pp. 546-573.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of the fixed-cost nature of some of the compliance-related fees associated with public offerings, compliance-related fees as a percentage of offering proceeds tend to decline as offering size increases, as illustrated in the table below. Offerings below $ 50 million, and especially offerings below $ 20 million, incur significantly higher registration, legal and accounting-related fees, as a percentage of proceeds.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1200"/>
        <w:gridCol w:w="13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Certain Non-Underwriter IPO-Related Fees as a Percentage of Offering Proceeds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1992-2014(908M)</w:t>
            </w: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Offering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Offering</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Offering</w:t>
            </w: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$ 20-$ 50M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&gt;$ 50M</w:t>
            </w: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$ 20M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 Registration Fees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Blue Sky Fees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Fees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5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 Fees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addition to compliance costs, there are other possible explanations for the trends in IPOs. A decline in public offerings also could result from macro-economic effects on investment opportunities and the cost of capital n909 or an increase in the economies of scope from being acquired by a larger entity relative to the benefits of operating as an independent firm. n910</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n908 Fee information is compiled from Thomson Reuters SDC data on IPOs for 1992-2014. The sample excludes offerings from non-Canadian foreign issuers, blank-check companies, and investment companies. Averages are computed based on observations with non-missing data (where a particular type of fees is separately reported). Offerings with gross proceeds below $ 1,000 are excluded to minimize measurement error.</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analysis includes legal, accounting, blue sky, and registration fees, to which we collectively refer as "compliance fees". Blue Sky Fees denotes fees and expenses related to compliance with state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note that Blue Sky fees associated with small registered offerings may over- or under-estimate similar expenses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of the same size.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Lowry, M., 2003, Why does IPO volume fluctuate so much? Journal of Financial Economics 67(1), pp. 3-40.</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X., J. Ritter, and Z. Zhu, 2013, Where have all the IPOs gone? Journal of Financial and Quantitative Analysis 48(6), pp. 1663-1692.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Several other trade-offs may affect an issuer's willingness to pursue an IPO. According to the IPO Task Force survey, 88% of CEOs that had completed an IPO listed "Managing Public Communications Restrictions" as one of the most significant challenges brought on by becoming a reporting company. n911 Additionally, issuers in certain industries, such as high-technology sectors, may be sensitive to the costs of disclosure of proprietary information and may find private capital sources more attractive. n912 Access to capital may be especially time-sensitive for the types of issuers most likely to conduct small offerings, such as startups and small businesses, rendering these issuers unwilling to go through a potentially lengthy registration process. Directors and officers of small issuers also may not want to subject themselves to the increased liability and takeover threats that come with dispersed ownership. n913</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IPO Task Force.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Verrecchia, R., 2001, Essays on disclosure, Journal of Accounting and Economics 32, pp. 97-180.</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Burkart, M., D. Gromb, and F. Panunzi, 2000, Agency conflicts in public and negotiated transfers of corporate control, Journal of Finance 55(2), pp. 647-677.</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cost and disclosure requirements of IPOs have been affected by the recent adoption of scaled reporting requirements for emerging growth companies (EGCs) under Title I of the </w:t>
      </w:r>
      <w:r>
        <w:rPr>
          <w:rFonts w:ascii="arial" w:eastAsia="arial" w:hAnsi="arial" w:cs="arial"/>
          <w:b/>
          <w:i w:val="0"/>
          <w:strike w:val="0"/>
          <w:noProof w:val="0"/>
          <w:color w:val="000000"/>
          <w:position w:val="0"/>
          <w:sz w:val="20"/>
          <w:u w:val="none"/>
          <w:vertAlign w:val="baseline"/>
        </w:rPr>
        <w:t> [*21872] </w:t>
      </w:r>
      <w:r>
        <w:rPr>
          <w:rFonts w:ascii="arial" w:eastAsia="arial" w:hAnsi="arial" w:cs="arial"/>
          <w:b w:val="0"/>
          <w:i w:val="0"/>
          <w:strike w:val="0"/>
          <w:noProof w:val="0"/>
          <w:color w:val="000000"/>
          <w:position w:val="0"/>
          <w:sz w:val="20"/>
          <w:u w:val="none"/>
          <w:vertAlign w:val="baseline"/>
        </w:rPr>
        <w:t xml:space="preserve"> JOBS Act, which can ease the compliance obligations of certain issuers in registered offerings. There is some evidence that Title I has contributed to an increase in IPO volume in 2012-2014, particularly in industries with high proprietary disclosure costs, such as biotechnology and pharmaceuticals. n914 Some recent studies, however, suggest that the overall cost of going public for EGCs has not decreased whereas the indirect cost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IPO underpricing) has increased. n915</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Dambra, M., L. Field, and M. Gustafson, 2014, The JOBS Act and IPO volume: Evidence that disclosure costs affect the IPO decision, Journal of Financial Economics (forthcoming),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http://papers.ssrn.com/sol3/papers.cfm?abstract_id=2459591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Chaplinsky, S., K. Hanley, and S. K. Moon, 2014, The JOBS Act and the costs of going public, Working paper, </w:t>
      </w:r>
      <w:r>
        <w:rPr>
          <w:rFonts w:ascii="arial" w:eastAsia="arial" w:hAnsi="arial" w:cs="arial"/>
          <w:b w:val="0"/>
          <w:i/>
          <w:strike w:val="0"/>
          <w:noProof w:val="0"/>
          <w:color w:val="000000"/>
          <w:position w:val="0"/>
          <w:sz w:val="20"/>
          <w:u w:val="none"/>
          <w:vertAlign w:val="baseline"/>
        </w:rPr>
        <w:t xml:space="preserve">available at: </w:t>
      </w:r>
      <w:hyperlink r:id="rId123" w:history="1">
        <w:r>
          <w:rPr>
            <w:rFonts w:ascii="arial" w:eastAsia="arial" w:hAnsi="arial" w:cs="arial"/>
            <w:b w:val="0"/>
            <w:i/>
            <w:strike w:val="0"/>
            <w:noProof w:val="0"/>
            <w:color w:val="0077CC"/>
            <w:position w:val="0"/>
            <w:sz w:val="20"/>
            <w:u w:val="single"/>
            <w:vertAlign w:val="baseline"/>
          </w:rPr>
          <w:t>http://papers.ssrn.com/sol3/papers.cfm?abstract_id=2492241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Barth, M., W. Landsman, and D. Taylor, 2014, The JOBS Act and information uncertainty in IPO firms, Working paper, </w:t>
      </w:r>
      <w:r>
        <w:rPr>
          <w:rFonts w:ascii="arial" w:eastAsia="arial" w:hAnsi="arial" w:cs="arial"/>
          <w:b w:val="0"/>
          <w:i/>
          <w:strike w:val="0"/>
          <w:noProof w:val="0"/>
          <w:color w:val="000000"/>
          <w:position w:val="0"/>
          <w:sz w:val="20"/>
          <w:u w:val="none"/>
          <w:vertAlign w:val="baseline"/>
        </w:rPr>
        <w:t xml:space="preserve">available at: </w:t>
      </w:r>
      <w:hyperlink r:id="rId124" w:history="1">
        <w:r>
          <w:rPr>
            <w:rFonts w:ascii="arial" w:eastAsia="arial" w:hAnsi="arial" w:cs="arial"/>
            <w:b w:val="0"/>
            <w:i/>
            <w:strike w:val="0"/>
            <w:noProof w:val="0"/>
            <w:color w:val="0077CC"/>
            <w:position w:val="0"/>
            <w:sz w:val="20"/>
            <w:u w:val="single"/>
            <w:vertAlign w:val="baseline"/>
          </w:rPr>
          <w:t>http://papers.ssrn.com/sol3/papers.cfm?abstract_id=2465927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Westfall, T.J., and T.C. Omer, 2014, The impact of emerging growth company status on initial public offering valuation and the associated auditor risk and effort, Working paper, </w:t>
      </w:r>
      <w:r>
        <w:rPr>
          <w:rFonts w:ascii="arial" w:eastAsia="arial" w:hAnsi="arial" w:cs="arial"/>
          <w:b w:val="0"/>
          <w:i/>
          <w:strike w:val="0"/>
          <w:noProof w:val="0"/>
          <w:color w:val="000000"/>
          <w:position w:val="0"/>
          <w:sz w:val="20"/>
          <w:u w:val="none"/>
          <w:vertAlign w:val="baseline"/>
        </w:rPr>
        <w:t xml:space="preserve">available at: </w:t>
      </w:r>
      <w:hyperlink r:id="rId125" w:history="1">
        <w:r>
          <w:rPr>
            <w:rFonts w:ascii="arial" w:eastAsia="arial" w:hAnsi="arial" w:cs="arial"/>
            <w:b w:val="0"/>
            <w:i/>
            <w:strike w:val="0"/>
            <w:noProof w:val="0"/>
            <w:color w:val="0077CC"/>
            <w:position w:val="0"/>
            <w:sz w:val="20"/>
            <w:u w:val="single"/>
            <w:vertAlign w:val="baseline"/>
          </w:rPr>
          <w:t>http://papers.ssrn.com/sol3/papers.cfm?abstract_id=2512605</w:t>
        </w:r>
      </w:hyperlink>
      <w:r>
        <w:rPr>
          <w:rFonts w:ascii="arial" w:eastAsia="arial" w:hAnsi="arial" w:cs="arial"/>
          <w:b w:val="0"/>
          <w:i/>
          <w:strike w:val="0"/>
          <w:noProof w:val="0"/>
          <w:color w:val="000000"/>
          <w:position w:val="0"/>
          <w:sz w:val="20"/>
          <w:u w:val="none"/>
          <w:vertAlign w:val="baseline"/>
        </w:rPr>
        <w: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Debt Financing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Equity, including principal owner equity, accounts for a significant proportion of the total capital of a typical small business. Other sources of capital for small businesses include loans from commercial banks, finance companies and other financial institutions, and trade credit. n916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Berger, A., and G. Udell, 2006, Small business credit availability and relationship lending: The importance of bank organisational structure, Economic Journal 112(477), pp. 32-53. In this study, equity accounted for approximately half of the total capital, including approximately 31% (45% for the smallest firms--that is, those, with less than $ 1 million in revenues or less than twenty employees) attributed to the principal owner. The remainder came from debt financing, with about one quarter accounted for by loans from commercial banks, finance companies and other financial institutions, and another 16% comprised of trade credit. The study was conducted based on the 1993 edition of the Federal Reserve Board's Survey of Small Business Finances, which collects information on small businesses in the United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Borrowing is relatively costly for many early-stage issuers as they may have low revenues, irregular cash-flow projections, insufficient assets to offer as collateral and high external monitoring costs. n917 For example, a small growth company, such as a technology or life sciences startup, without steady revenues or substantial tangible assets is likely to have trouble obtaining a loan or a line of credit from a bank because it would have difficulty proving its ability to repay. Financial institutions generally require such small business borrowers to provide collateral or a guarantee by owners, n918 which some issuers may be unable or reluctant to provide.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Robb, A., and D. Robinson, 2014, The capital structure decisions of new firms, Review of Financial Studies 27(1), pp. 153-179.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n918 Approximately 92% of all small business debt to financial institutions is secured, and owners of the firm guarantee about 52% of that debt.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Berger, A., and G. Udell, 1995, Relationship lending and lines of credit in small firm finance, Journal of Business 68(3), pp. 351-381. Some studies of small business lending also document the creation of local captive markets with higher borrowing costs for small, opaque firms as a result of strategic use of soft information by local lenders.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Agarwal, Sumit, and Robert Hauswald, 2010, Distance and private information in lending, Review of Financial Studies 13(7), pp. 2757-2788.</w:t>
      </w:r>
    </w:p>
    <w:p>
      <w:pPr>
        <w:keepNext w:val="0"/>
        <w:numPr>
          <w:numId w:val="173"/>
        </w:numPr>
        <w:spacing w:before="120" w:after="0" w:line="260" w:lineRule="atLeast"/>
        <w:ind w:right="0"/>
        <w:jc w:val="both"/>
      </w:pPr>
      <w:bookmarkStart w:id="44" w:name="Bookmark__80_fr_21806_42"/>
      <w:bookmarkEnd w:id="44"/>
      <w:r>
        <w:rPr>
          <w:rFonts w:ascii="arial" w:eastAsia="arial" w:hAnsi="arial" w:cs="arial"/>
          <w:b w:val="0"/>
          <w:i w:val="0"/>
          <w:strike w:val="0"/>
          <w:noProof w:val="0"/>
          <w:color w:val="000000"/>
          <w:position w:val="0"/>
          <w:sz w:val="20"/>
          <w:u w:val="none"/>
          <w:vertAlign w:val="baseline"/>
        </w:rPr>
        <w:t>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There are currently no limitations on who can invest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In considering the baseline for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also examine the investors in other existing methods of raising up to $ 50 million in capital because the final rules we are adopting may impact an issuer's choice of offering method and the potential investor base of the offering. For example, as discussed above, while there are no limitations on the number of non-accredited investors that can invest in offerings made pursuant to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in registered public offerings, offerings made pursuant to Rule 505 and Rule 506(b)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are limited to a maximum of 35 non-accredited investors. Issuers making offerings pursuant to Rule 506(c)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must take reasonable steps to verify that investors are accredited 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While non-accredited investors can participate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subject to limitations described above, data from Form D filings suggests that non-accredited investors are not significantly involved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of up to $ 50 million. Offerings involving non-accredited investors are typically smaller than those that do not involve non-accredited investors. In 2014, we estimate that approximately 152,641 investors participated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of less than $ 50 million by issuers that would be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n919 Such offerings had an average of 13.6 investors per offering. Approximately 8% of such offerings involved one or more non-accredited 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n919 Based on an analysis by staff from the Commission's Division of Economic and Risk Analysis of initial Form D filings submitted during calendar year 2014. The estimated number of investors likely exceeds the actual number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investors because investors could have participated in more than one offering.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total number of households estimated to qualify as accredited investors is substantially larger than the total number of investors reported to have participated in an unregistered offering. As of 2013, we estimated that over 9 million U.S. households qualified as accredited investors based on the net worth standard alone, approximately 8 million U.S. households qualified as accredited investors based on the income standard alone, and approximately 12.4 million U.S. households qualified based on either the income standard or the net worth standard. n920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n920 These estimates are based on an analysis by staff from the Commission's Division of Economic and Risk Analysis, using the Federal Reserve Board's 2013 Survey of Consumer Finances.</w:t>
      </w:r>
    </w:p>
    <w:p>
      <w:pPr>
        <w:keepNext w:val="0"/>
        <w:numPr>
          <w:numId w:val="173"/>
        </w:numPr>
        <w:spacing w:before="120" w:after="0" w:line="260" w:lineRule="atLeast"/>
        <w:ind w:right="0"/>
        <w:jc w:val="both"/>
      </w:pPr>
      <w:bookmarkStart w:id="45" w:name="Bookmark__80_fr_21806_43"/>
      <w:bookmarkEnd w:id="45"/>
      <w:r>
        <w:rPr>
          <w:rFonts w:ascii="arial" w:eastAsia="arial" w:hAnsi="arial" w:cs="arial"/>
          <w:b w:val="0"/>
          <w:i w:val="0"/>
          <w:strike w:val="0"/>
          <w:noProof w:val="0"/>
          <w:color w:val="000000"/>
          <w:position w:val="0"/>
          <w:sz w:val="20"/>
          <w:u w:val="none"/>
          <w:vertAlign w:val="baseline"/>
        </w:rPr>
        <w:t>Financial Intermediaries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amendments may also affect financial intermediaries that may become involved in the placement and quotation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Currently, there is limited involvement of intermediaries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However, financial intermediaries are used in certain of the other types of offerings, including registered offerings and certain exempt offerings. To the extent that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we are adopting today impact the number and the overall amount of capital raised in other types of offerings, financial intermediaries may be affected. For example, in registered offerings, underwriters are frequently used to identify potential investors and are primarily responsible for facilitating a successful distribution of the offered securities. While intermediaries are used less frequently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they play a role in some offerings. We estimate that fewer than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that would have been potentially eligible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involved an intermediary (the estimate is based on information about sales compensation or sales compensation recipients reported in connection with the offering). n921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n921 Based on an analysis performed by staff in the Division of Economic and Risk Analysis of Form D filings for calendar year 2014.</w:t>
      </w:r>
    </w:p>
    <w:p>
      <w:pPr>
        <w:numPr>
          <w:numId w:val="178"/>
        </w:numPr>
        <w:spacing w:before="120" w:line="240" w:lineRule="atLeast"/>
      </w:pPr>
      <w:bookmarkStart w:id="46" w:name="Bookmark__80_fr_21806_44"/>
      <w:bookmarkEnd w:id="46"/>
    </w:p>
    <w:p>
      <w:pPr>
        <w:keepNext w:val="0"/>
        <w:numPr>
          <w:numId w:val="179"/>
        </w:numPr>
        <w:spacing w:before="120" w:after="0" w:line="260" w:lineRule="atLeast"/>
        <w:ind w:right="0"/>
        <w:jc w:val="both"/>
      </w:pPr>
      <w:bookmarkStart w:id="47" w:name="Bookmark__80_fr_21806_45"/>
      <w:bookmarkEnd w:id="47"/>
      <w:r>
        <w:rPr>
          <w:rFonts w:ascii="arial" w:eastAsia="arial" w:hAnsi="arial" w:cs="arial"/>
          <w:b w:val="0"/>
          <w:i w:val="0"/>
          <w:strike w:val="0"/>
          <w:noProof w:val="0"/>
          <w:color w:val="000000"/>
          <w:position w:val="0"/>
          <w:sz w:val="20"/>
          <w:u w:val="none"/>
          <w:vertAlign w:val="baseline"/>
        </w:rPr>
        <w:t>Eligible Issuers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Consistent with the restrictions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final rules exclude non-Canadian foreign issuers, investment companies (including BDCs), Exchange Act reporting companies, blank check companies, and issuers of fractional undivided interests in oil or gas rights, or similar interests </w:t>
      </w:r>
      <w:r>
        <w:rPr>
          <w:rFonts w:ascii="arial" w:eastAsia="arial" w:hAnsi="arial" w:cs="arial"/>
          <w:b/>
          <w:i w:val="0"/>
          <w:strike w:val="0"/>
          <w:noProof w:val="0"/>
          <w:color w:val="000000"/>
          <w:position w:val="0"/>
          <w:sz w:val="20"/>
          <w:u w:val="none"/>
          <w:vertAlign w:val="baseline"/>
        </w:rPr>
        <w:t> [*21873] </w:t>
      </w:r>
      <w:r>
        <w:rPr>
          <w:rFonts w:ascii="arial" w:eastAsia="arial" w:hAnsi="arial" w:cs="arial"/>
          <w:b w:val="0"/>
          <w:i w:val="0"/>
          <w:strike w:val="0"/>
          <w:noProof w:val="0"/>
          <w:color w:val="000000"/>
          <w:position w:val="0"/>
          <w:sz w:val="20"/>
          <w:u w:val="none"/>
          <w:vertAlign w:val="baseline"/>
        </w:rPr>
        <w:t xml:space="preserve"> in other mineral rights, from relying on the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final rules also exclude two additional categories of issuers: (i) issuers that are or have been subject to a denial, suspension, or revocation order by the Commission pursuant to Section 12(j) of the Exchange Act within the five years immediately preceding the filing of the offering statement, and (ii) issuers that are required to, but that have not, filed with the Commission the ongoing reports required by the final rules during the two years immediately preceding the filing of an offering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Excluding issuers that have not complied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ongoing reporting requirements in the two-year period immediately preceding the filing of a new offering statement will incentivize issuers that intend to rely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in the future to comply with its ongoing reporting requirements. Similarly, excluding issuers that were subject to a denial, suspension, or revocation order by the Commission pursuant to Section 12(j) of the Exchange Act within the five years immediately preceding the filing of the offering statement will incentivize registrants to comply with their obligations under the Exchange Act, including their ongoing reporting obligations, and will prevent issuers with a history of non-compliance from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after they terminate or suspend their Exchange Act reporting obligations. At the same time, neither of these exclusions should result in additional compliance costs for issuers because they do not impose any reporting or other requirements on issuers beyond those already mandated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recognize that excluding these additional categories of issuers would have an effect on capital formation as it could prevent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by issuers who otherwise might have utilized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rather than other methods of capital raising. However, to the extent that the information contained in required past reports provides investors in follow-on offerings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with a more complete picture of the issuer's business and financial condition and is relevant for current investment decisions, the exclusion of issuers that are not compliant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reporting requirements and issuers subject to an order by the Commission pursuant to Section 12(j) should therefore enhance investor protection and the informational efficiency of prices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by allowing investors to make better informed investment decisions. Moreover, we believe that these additional issuer eligibility requirements will complement each other in facilitating compliance with our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the extent that more issuers use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the final rules may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eligible issuers in the market for investor capital and in the market for goods and services. The final rules may also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product market between small issuers and larger issuers.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suggested by some commenters, we could have expanded the categories of eligible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include non-Canadian foreign issuers, n922 blank check companies, n923 BDCs, n924 and issuers of fractional undivided interests in oil or gas rights, or similar interests in other mineral rights. n925 These alternatives could potentially enhance capital formation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n926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SIL Letter; Andreessen/Cowen Letter; BDO Letter; McCarter &amp; English Letter; OTC Markets Letter; Richardson Patel Letter; SVB Letter; SVGS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Gilman Law Letter; IPA Letter; Richardson Patel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 CFIRA Letter 1; Commonwealth Fund Letters 1 and 2; KVCF Letter; Milken Institute Letter; MoFo Letter; REISA Letter; SBIA Letter; WR Hambrecht + Co Letter. Most of these commenters noted that BDCs serve an important function in facilitating small or emerging business capital formation or in providing a bridge from private to public markets.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REISA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n926 If eligibility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had been extended to investment companies and BDCs, and such companies obtained a lower cost of capital and passed savings through to the companies in which they invest, the latter could also realize indirect capital formation 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However, it may be potentially difficult and costly for investors, especially less sophisticated investors, to determine the valuation and risk of securities of non-Canadian foreign issuers, blank check companies and issuers of fractional undivided interests in oil or gas rights, or similar interests in other mineral rights, so extending eligibility to such issuers may also decrease investor protection. To the extent that such information asymmetries are not fully mitigated by initial and ongoing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disclosure requirements, which are generally less extensive than the disclosure requirements for registered offerings, the prices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of these issuers could be less informationally efficient. Along the same lines, we believe the specialized nature of capital formation and investment strategies at BDCs warrants disclosures that are more specialized than what is required by existing 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a proper understanding of an investment in the securities of these types of issuers.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also could have expanded the categories of eligible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to include issuers that are subject to the ongoing reporting requirements of Section 13 or 15(d) of the Exchange Act ("reporting companies"), as suggested by some commenters. n927 Although reporting companies sometimes conduct offerings exempt from registration, we are unable to estimate the number of reporting companies that would use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if it were made available to them. We recognize that some reporting companies may have benefited from this alternative due to, for example, the lower costs of preparation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than a registration statement. n928 Additionally, some reporting companies whose securities are not listed on a national securities exchange could potentially benefit from savings of time and dollar expenditures that may result from the state securities law preemption in Tier 2 offerings. However, because Exchange Act disclosure requirements for reporting companies are more extensive than those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companies would not be able to derive the benefit of reduced ongoing reporting costs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Other commenters suggested imposing more restrictive issuer eligibility criteria, by excluding issuers that are not "operating companies" n929 or excluding shell companies and issuers of penny stock. n930 While these additional exclusions may create some investor protection benefits, such additional exclusions would be likely to limit capital formation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small issuers, which are more likely to fall into the penny stock </w:t>
      </w:r>
      <w:r>
        <w:rPr>
          <w:rFonts w:ascii="arial" w:eastAsia="arial" w:hAnsi="arial" w:cs="arial"/>
          <w:b/>
          <w:i w:val="0"/>
          <w:strike w:val="0"/>
          <w:noProof w:val="0"/>
          <w:color w:val="000000"/>
          <w:position w:val="0"/>
          <w:sz w:val="20"/>
          <w:u w:val="none"/>
          <w:vertAlign w:val="baseline"/>
        </w:rPr>
        <w:t> [*21874] </w:t>
      </w:r>
      <w:r>
        <w:rPr>
          <w:rFonts w:ascii="arial" w:eastAsia="arial" w:hAnsi="arial" w:cs="arial"/>
          <w:b w:val="0"/>
          <w:i w:val="0"/>
          <w:strike w:val="0"/>
          <w:noProof w:val="0"/>
          <w:color w:val="000000"/>
          <w:position w:val="0"/>
          <w:sz w:val="20"/>
          <w:u w:val="none"/>
          <w:vertAlign w:val="baseline"/>
        </w:rPr>
        <w:t xml:space="preserve"> category, or some early-stage companies, which may not meet the definition of an "operating company." Overall, due to the implications of extending issuer eligibility before the Commission has the ability to assess the impact of the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being adopted today, we believe that it is prudent to defer consideration of potential changes to the categories of eligible issuers until we have the opportunity to observe the use of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and assess any new market practices as they develop.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n927 Three commenters recommended allowing Exchange Act reporting companies that are current in their reporting obligations to conduct Tier 2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Andreessen/Cowen Letter; BIO Letter; OTC Markets Letter. One of these three commenters limited its recommendation to companies with a non-affiliate float of less than $ 250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BIO Letter. The other two commenters further commented that Exchange Act reporting should satisfy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obligations if the Commission adopted their recommendation.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Andreessen/Cowen Letter and OTC Markets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n928 According to one commenter, Form S-1 registration may be too costly for micro-cap companies, and the eligibility requirements of Form S-3 limit primary capital raising for issuers with a small public float.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Andreessen/Cowen Letter. But see earlier discussion of indirect costs of issuance for issuers using scaled disclosures in Section III.B.1.b.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CFIRA Letter 1 and WR Hambrecht + Co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 and MoFo Letter.</w:t>
      </w:r>
    </w:p>
    <w:p>
      <w:pPr>
        <w:keepNext w:val="0"/>
        <w:numPr>
          <w:numId w:val="179"/>
        </w:numPr>
        <w:spacing w:before="120" w:after="0" w:line="260" w:lineRule="atLeast"/>
        <w:ind w:right="0"/>
        <w:jc w:val="both"/>
      </w:pPr>
      <w:bookmarkStart w:id="48" w:name="Bookmark__80_fr_21806_46"/>
      <w:bookmarkEnd w:id="48"/>
      <w:r>
        <w:rPr>
          <w:rFonts w:ascii="arial" w:eastAsia="arial" w:hAnsi="arial" w:cs="arial"/>
          <w:b w:val="0"/>
          <w:i w:val="0"/>
          <w:strike w:val="0"/>
          <w:noProof w:val="0"/>
          <w:color w:val="000000"/>
          <w:position w:val="0"/>
          <w:sz w:val="20"/>
          <w:u w:val="none"/>
          <w:vertAlign w:val="baseline"/>
        </w:rPr>
        <w:t>Eligible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Consistent with the statute, the final rules apply to offerings of equity securities, debt securities, and securities convertible or exchangeable to equity interests, for example, warrants, including any guarantees of such securities. n931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II.B.2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Similar to the proposal, the final rules exclude offerings of asset-backed securities ("ABS") from eligibility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discussed above, we believe that ABS issuers are not the intended beneficiaries of the mandated expansion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ABS are subject to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and other rules specifically tailored to the offering process, disclosure and reporting requirements for such securities, and we do not believe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requirements are suitable for offerings of such securities. ABS are designed to pool the risk of already-issued loans and other financial assets and, in this respect, do not constitute new capital formation. We recognize that, in certain cases, permitting ABS offerings to be conducted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could lower the cost of capital for underlying borrowers whose loans are eventually securitized by ABS issuers and therefore indirectly facilitate capital formation. n932 In practice, however, the vast majority of ABS offerings are much larger than the maximum allowable offering size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n933 As a result, we believe that excluding ABS offerings from eligibility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likely will not have a significant adverse effect on capital 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n932 This indirect effect may result because, due to bank accounting standards and capital requirements, securitization allows originators to move assets off the balance sheet, freeing up capital for additional loans. The resulting increase in capital available for lending could lead to lower borrowing costs for all borrowers down the capital supply chain.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Pennacchi, G., 1995, Loan sales and the cost of bank capital, Journal of Finance 43(2), pp. 375-396; Carlstrom, C., and K. Samolyk, 1995, Loan sales as a response to market-based capital constraints, Journal of Banking and Finance 19(3), pp. 627-646.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n933 Our analysis indicates that from 2011-2013, approximately 2.9% of ABS issuances were below $ 50 million. This estimate uses the AB Alert and CM Alert databases and includes only private label ABS deals.</w:t>
      </w:r>
    </w:p>
    <w:p>
      <w:pPr>
        <w:keepNext w:val="0"/>
        <w:numPr>
          <w:numId w:val="179"/>
        </w:numPr>
        <w:spacing w:before="120" w:after="0" w:line="260" w:lineRule="atLeast"/>
        <w:ind w:right="0"/>
        <w:jc w:val="both"/>
      </w:pPr>
      <w:bookmarkStart w:id="49" w:name="Bookmark__80_fr_21806_47"/>
      <w:bookmarkEnd w:id="49"/>
      <w:r>
        <w:rPr>
          <w:rFonts w:ascii="arial" w:eastAsia="arial" w:hAnsi="arial" w:cs="arial"/>
          <w:b w:val="0"/>
          <w:i w:val="0"/>
          <w:strike w:val="0"/>
          <w:noProof w:val="0"/>
          <w:color w:val="000000"/>
          <w:position w:val="0"/>
          <w:sz w:val="20"/>
          <w:u w:val="none"/>
          <w:vertAlign w:val="baseline"/>
        </w:rPr>
        <w:t>Offering Limitations and Secondary Sales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Limitations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explained above, the final rules introduce two tiers of offerings compared with the baseline of one tier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tiered approach in the final rules allows us to scale regulatory requirements based on offering size, to give issuers more flexibility in raising capital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to provide appropriately tailored protections for investors in each tier. Issuers seeking to raise a larger amount of capital are, among other things, required to provide more extensive initial and ongoing disclosures, but are also able to take advantage of the larger maximum offering size in Tier 2 (up to $ 50 million in a twelve-month period). In light of this larger maximum offering size, the final rules impose additional disclosure requirements and other provisions to provide protection to investors in Tier 2 offerings. Issuers seeking a smaller amount of capital retain the advantage of more scaled disclosures required in Tier 1 offerings but must comply with a lower offering size limit.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recognize that the cost associated with greater disclosure requirements for offerings made under Tier 2 in amounts up to $ 20 million may place Tier 2 issuers at a relative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as compared to issuers seeking to raise an amount below $ 20 million in a Tier 1 offering. Such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are likely to be mitigated by the ability of issuers to evaluate the trade-off between the costs associated with more extensive disclosure requirements for Tier 2 offerings and the benefit of a potentially higher securities valuation stemming from a reduction in information asymmetry between issuers and investors due to the more extensive disclosure requirements for Tier 2 offerings.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 change from the proposal, and in line with the suggestions of some commenters, the final rules raise the Tier 1 maximum offering size from $ 5 million to $ 20 million in a twelve-month period in order to provide smaller issuers with additional flexibility to meet their financing needs. n934 We expect the higher Tier 1 maximum offering size will facilitate capital formation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those issuers seeking to raise between $ 5 and $ 20 million in a twelve-month period. We expect the resulting capital formation benefits to be greater for smaller issuers for which the incremental costs of the Tier 2 disclosure regime--relative to the costs of complying with state registration--exceed the benefits of more extensive disclosure.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n934 Some commenters recommended raising the Tier 1 offering limitation to $ 10 million or more.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Guzik Letter 1 and ICBA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Compared to the baseline, the increase in the maximum offering size to $ 20 million for Tier 1 offerings and the creation of Tier 2 with the maximum offering size of $ 50 million will provide issuers with increased flexibility with regard to their offering size and should lower the burden of fixed costs associated with conducting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as a percentage of proceeds. n935 This could make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more cost effective and attractive to issuers than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resulting in potential favorable effects on capital formation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increase in the maximum offering size could also make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attractive to a broader range of issuers, including larger issuers. This could provide investors with a broader range of investment opportunities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and potentially result in a more efficient allocation of investor capital.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n935 To the extent that issuers in Tier 2 offerings face additional costs due to revised disclosure requirements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issuance costs as a percentage of proceeds may remain unchanged or may increase.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increased maximum offering size could also contribute to improved liquidity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to the extent that larger issues may encourage greater breadth of equity ownership, assuming sufficient secondary market demand develops. n936 Improved liquidity would enable investors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to unwind their investments more easily and at a lower cost, thus making such investments more attractive to potential investors. On the other hand, if investor demand for securities offered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 low, this could negatively affect security prices and liquidity.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n936 We recognize the possibility that, despite the absence of resale restrictions, even large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with heavy investor participation may fail to attain sufficient liquidity due to a lack of secondary trading and a lack of breadth of institutional ownership, and thus may be associated with a higher cost of capital due to the illiquidity premium. In such a scenario, some issuers and investors may still benefit from having access to a type of offering that provides greater liquidity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securities offerings although less liquidity than registered offerings of securities listed on major national exchanges. </w:t>
      </w:r>
      <w:r>
        <w:rPr>
          <w:rFonts w:ascii="arial" w:eastAsia="arial" w:hAnsi="arial" w:cs="arial"/>
          <w:b/>
          <w:i w:val="0"/>
          <w:strike w:val="0"/>
          <w:noProof w:val="0"/>
          <w:color w:val="000000"/>
          <w:position w:val="0"/>
          <w:sz w:val="20"/>
          <w:u w:val="none"/>
          <w:vertAlign w:val="baseline"/>
        </w:rPr>
        <w:t> [*21875]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If investor demand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and information about issuers is sufficient, the increase in maximum offering size could also contribute to the development of intermediation services, such as market making, and to the coverage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by analysts. n937 It is possible that an underwriting market may develop to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services, especially in larger Tier 2 offerings. The presence of these services could have a positive impact on investor participation and aftermarket liquidity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further increasing demand for such services. It is also possible, however, that investor demand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will not expand sufficiently to make such services economically feasible.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n937 Academic studies show that firm size is an important predictor of analyst coverage, so if larger issuers are attracted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they may be more likely to be covered by analysts than smaller issuers, all else equal.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Barth, M., R. Kasznik, and M. McNichols, 2001, Analyst coverage and intangible assets, Journal of Accounting Research 39(1), pp. 1-34.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the increase in the maximum offering size could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for investor capital. If the number of issuers seeking to raise larger amounts of capital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increases more than the size of the accredited and non-accredited investor base, investors considering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will have more choice of investment opportunities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resulting in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issuers for prospective investors.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turn, could result in more efficient allocation of capital by investors. The intensity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issuers for investor capital may not change, however, if issuers are able to attract additional numbers of accredited and non-accredited investors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develops.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Alternatively, as suggested by some commenters, we could have increased the Tier 2 maximum offering size above $ 50 million, for example, to $ 75 or $ 100 million. n938 This alternative could result in benefits that are similar to the benefits of the increase in the maximum offering size contained in the final rules but of a potentially larger magnitude. However, there is reason to believe that the magnitude of the increase in such benefits may be limited. In particular, although Rule 506 does not limit maximum offering size, few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by issuers that would be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exceeded $ 50 million. n939 To the extent that the current use of other types of exempt offerings is indicative of future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the alternative of raising the Tier 2 offering size above $ 50 million may not lead to a significant increase in the number of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 Riley Letter; Fallbrook Technologies Letter; OTC Markets Letter; Public Startup Co. Letter 1; Richardson Patel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n939 Based on an analysis of Form D filings for 2014 by staff from Commission's Division of Economic and Risk Analysis, less than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by issuers that would be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had offering size greater than $ 50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also considered the overall distribution of registered offerings (initial public offerings and seasoned equity offerings). The overall number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significantly exceeded the number of registered equity offerings, thus the combined distribution of registered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closely resembles the distribution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In 2014, most (92.2%) of the offerings conducted in the form of registered equity offerings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had offer sizes up to $ 50 million. In 2014, offerings in the $ 50-$ 75 million range accounted for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and approximately 10% of registered equity offerings. Data on registered offerings was obtained from Thomson Reuters, as described in Section III.B.1.b.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However, we recognize that historical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may not fully represent future potential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particularly to the extent that the amended rules facilitate offerings by issuers that do not currently rely on other private offering exemptions and that are seeking a broader investor base and enhanced liquidity for their issued securities. In particular,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attract issuers seeking a public ownership status, and for whom a likely alternative is a registered offering. An increase in the Tier 2 offering size above $ 50 million could result in some issuers shifting from conducting a registered offering to conducting a Tier 2 offering. As discussed earlier,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facilitate offerings that would not otherwise be conducted given the cost of registered offerings. However, it is also possible that an increase in the Tier 2 offering size above $ 50 million will not result in a significant number of issuers shifting from conducting a registered offering to conducting a Tier 2 offering given that the relative cost savings from a Tier 2 offering compared to a registered offering may be lower for offerings in the $ 50 million to $ 75 million range than for those below $ 50 million. n940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n940 The fixed costs of registered offerings represent a significantly higher portion of offering proceeds as offering sizes decrease. For instance, compliance related costs (registration, legal and accounting expenses and fees) increase from an average of an average of 1.7% for IPOs and 0.5% for SEOs in the $ 50-$ 75 million range to an average of 2.9% for IPOs and 1.6% for SEOs in the below $ 50 million range. Fee information is compiled from Thomson Reuters SDC data for 1992-2014, excluding offerings from non-Canadian foreign issuers, blank-check companies, and investment companies. Average compliance fees and expenses for this calculation are based on observations with non-missing data (where all four types of fees--legal, accounting, blue sky, and registration fees, to which we collectively refer as compliance fees--are separately reported). Offerings with gross proceeds below $ 1,000 are excluded to minimize measurement error.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increased maximum offering size for Tier 1 offerings could increase the overall amount of securities being offered to the general public that are subject to less extensive initial disclosure requirements and not subject to ongoing disclosure requirements, which may reduce the ability of investors to make informed investment decisions. However, some issuers that conduct offerings that are eligible for Tier 1 may instead choose a Tier 2 offering, for example, to take advantage of the benefits of more extensive disclosure, such as potentially greater secondary market liquidity, and the benefits of a single level of regulatory review.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 increased maximum offering size for Tier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could increase the overall amount of securities being offered to the general public that are subject to initial and ongoing disclosure requirements that are less extensive than the requirements for registered offerings being offered to the general public, which may result in less informed decisions by investors, thus potentially impacting investor protection. This may be partly mitigated by the investment limitations imposed on non-accredited investors in Tier 2 offerings. Further, larger issuers are more likely to conduct registered offerings, associated with the more extensive disclosure requirements of the Exchange Act. n941 We believe that the </w:t>
      </w:r>
      <w:r>
        <w:rPr>
          <w:rFonts w:ascii="arial" w:eastAsia="arial" w:hAnsi="arial" w:cs="arial"/>
          <w:b/>
          <w:i w:val="0"/>
          <w:strike w:val="0"/>
          <w:noProof w:val="0"/>
          <w:color w:val="000000"/>
          <w:position w:val="0"/>
          <w:sz w:val="20"/>
          <w:u w:val="none"/>
          <w:vertAlign w:val="baseline"/>
        </w:rPr>
        <w:t> [*21876] </w:t>
      </w:r>
      <w:r>
        <w:rPr>
          <w:rFonts w:ascii="arial" w:eastAsia="arial" w:hAnsi="arial" w:cs="arial"/>
          <w:b w:val="0"/>
          <w:i w:val="0"/>
          <w:strike w:val="0"/>
          <w:noProof w:val="0"/>
          <w:color w:val="000000"/>
          <w:position w:val="0"/>
          <w:sz w:val="20"/>
          <w:u w:val="none"/>
          <w:vertAlign w:val="baseline"/>
        </w:rPr>
        <w:t xml:space="preserve"> annual offering limitation for Tier 2 will serve to limit the utility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for larger issuers and thus will make it more likely that they will continue to raise money through registered offerings and provide the corresponding disclosure.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n941 Early in the firm's life cycle, it may be optimal for a firm to remain private, but as it grows larger, it may become optimal to conduct a registered IPO.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Chemmanur, Thomas J., and Paolo Fulghieri, 1999, A theory of the going-public decision, Review of Financial Studies 12(2), pp. 249-279. Privately held firms tend to be significantly smaller than firms with publicly traded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Asker, John, Joan Farre-Mensa, and Alexander Ljungqvist, 2014, Corporate investment and stock market listing: A puzzle? Review of Financial Studies 28(2), pp. 342-390. Asker, John, Joan Farre-Mensa, and Alexander Ljungqvist, 2011, What do private firms look like? Data appendix,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http://ssrn.com/abstract_id=1659926</w:t>
        </w:r>
      </w:hyperlink>
      <w:r>
        <w:rPr>
          <w:rFonts w:ascii="arial" w:eastAsia="arial" w:hAnsi="arial" w:cs="arial"/>
          <w:b w:val="0"/>
          <w:i w:val="0"/>
          <w:strike w:val="0"/>
          <w:noProof w:val="0"/>
          <w:color w:val="000000"/>
          <w:position w:val="0"/>
          <w:sz w:val="20"/>
          <w:u w:val="none"/>
          <w:vertAlign w:val="baseline"/>
        </w:rPr>
        <w:t xml:space="preserve">. Other studies support the notion that larger firms are more likely to conduct a registered IPO.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Pagano, Marco, Fabio Panetta, and Luigi Zingales, 1998, Why do computers go public? An empirical analysis, Journal of Finance 53, 27-64 (showing that size predicts going public using Italian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Chemmanur, Thomas J., Shan He, and Debarshi K. Nandy, 2010, The going-public decision and the product market, Review of Financial Studies 23(5), pp. 1855-1908 (showing that size predicts a higher likelihood of conducting a registered IPO using US data). In turn, smaller firms that have undertaken an IPO in the past are more likely to go private later 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Mehran, Hamid, and Stavros Peristiani, 2010, Financial visibility and the decision to go private, Review of Financial Studies, 23(2), pp. 519-547.</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Sales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final rules continue to permit secondary sales as part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subject to the following conditions. The amount of securities that selling securityholders can sell at the time of an issuer's initial offering and within the following 12-month period may not exceed 30% of the aggregate offering price (offering size) of a particular offering. Following the expiration of the first 12-month period after an issuer's initial qualification of an offering statement, the amount of securities that affiliate securityholders can sell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in any 12-month period will be limited to $ 6 million in Tier 1 offerings and $ 15 million in Tier 2 offerings. n942 After the initial 12-month period, sales by non-affiliate securityholders made pursuant to the offering statement will not be subject to a limit on secondary sales but will be aggregated with sales by the issuer and affiliates for the purposes of compliance with the maximum offering limitation for the respective tier. The final rules also eliminate the provision in the current Rule 251(b), which prohibits resales by affiliates unless the issuer has had net income from continuing operations in at least one of the last two years. n943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n942 The dollar limits are broadly consistent with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limits sales by existing securityholders to $ 1.5 million, or 30% of the $ 5 million maximum offering size, in a 12-month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n943 Tier 1 offerings may still be subject to state law limitations on secondary sales and sales by affiliates.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commenters recommended eliminating limits on sales by existing securityholders, n944 including one commenter that recommended eliminating restrictions on sales by non-affiliate securityholders since concerns over information asymmetries between potential investors and non-affiliate securityholders would be reduced. n945 Other commenters recommended either proscribing resales entirely n946 or requiring the approval of the resale offering by a majority of the issuer's independent directors upon a finding that the offering is in the best interests of both the selling securityholders and the issuer. n947 Another commenter recommended requiring a twelve-month holding period for selling shareholders in order to distinguish between investors seeking to invest in a business and investors simply seeking to sell to the public for a gain or limiting securityholders not qualifying for the twelve-month holding period to selling a fraction of their shares, such as 50%. n948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 B. Riley Letter; Canaccord Letter; CFIRA Letter 1; CFIRA Letter 2; Milken Institute Letter; MoFo Letter;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Milken Institute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Massachusetts Letter 2; NASAA Letter 2; Carey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 2 (supporting the proposed limits coupled with a board approval requirement in lieu of prohibiting resales entirely) and WDFI Letter (not expressing a preference for prohibiting resales entirely).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MCS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Whether and to what extent securityholders should be permitted to sell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involves a trade-off between enhancing liquidity for selling securityholders and limiting the potential harm to investors that could arise from such sales. The final rules attempt to balance these considerations. The trade-off between these countervailing considerations will depend in large part on whether the selling securityholder is an affiliate of the issuer. There are two concerns about sales by affiliates. One is that there is an information asymmetry between an affiliate and outside investors. In particular, an affiliate selling securityholder is likely to have an informational advantage that it may potentially utilize to the detriment of outside investors. n949 The other concern is the alignment of incentives. With respect to affiliates, it is often argued that the incentives of company management are better aligned with other shareholders when managers hold a significant equity interest in the company. n950 Thus, it can be important that insiders retain an ownership stake in the company to ensure that their incentives are aligned. n951 A divestiture of the ownership stake of an affiliate owner may therefore exacerbate agency conflicts, thus suggesting that large affiliate sales can be detrimental to current and future investors.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Easley, D., and M. O'Hara, 2004, Information and the cost of capital, Journal of Finance 59(4), pp. 1553-1583. We note that these potential effects may be limited to the extent that purchasers are aware that they may be transacting with better informed affiliates in the course of offerings with affiliate securityholder sale disclosures, in which case these informational asymmetries could be partially or fully reflected in lower security prices and lower proceeds at the time of the offering.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Jensen, M., and W. Meckling, 1976, Theory of the firm: Managerial behavior, agency costs and ownership structure, Journal of Financial Economics 3(4), pp. 305-360.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Core, J., R. Holthausen, and D. Larcker, 1999, Corporate governance, chief executive officer compensation, and firm performance, Journal of Financial Economics 51(3), pp. 371-406; Mehran, H., 1995, Executive compensation structure, ownership, and firm performance, Journal of Financial Economics 38(2), pp. 163-184.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recognize, however, that there are benefits to be realized from permitting affiliate securityholders, such as company founders and employees, to sell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Because entrepreneurs and other affiliates consider available exit options before participating in a new venture, permitting secondary sales increases their incentives to make the original investment, which may promote innovation and business formation. n952 Allowing exit could also facilitate efficient reallocation of capital and talents of entrepreneurs to new ventures. n953 Additionally, exit of a large affiliate shareholder could potentially result in a broader base of investors.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Cumming, D., and J. MacIntosh, 2003, Venture-capital exits in Canada and the United States, University of Toronto Law Journal 53(2), pp. 101-199.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Zhang, J., 2011, The advantage of experienced start-up founders in venture capital acquisition: Evidence from serial entrepreneurs, Small Business Economics 36(2), pp. 187-208.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Gompers, P., A. Kovner, J. Lerner, and D. Scharfstein, 2006, Skill vs. luck in entrepreneurship and venture capital: Evidence from serial entrepreneurs, Working paper No. w12592, National Bureau of Economic Research.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noted above, the final rules relax the existing limitations on secondary sales by affiliates by eliminating the net income test for affiliate resales in existing Rule 251(b). We are concerned that this criterion may not be the best measure of financial health and investment opportunities for some issuers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thus may inappropriately disadvantage those issuers, and their affiliates, with respect to secondary sales. n954 In particular, this change should benefit growth and R&amp;D-intensive issuers that may experience longer periods of negative revenues. Several commenters supported the elimination of the net income test for affiliate resales, generally noting that some issuers may have net losses for several years, including due to high R&amp;D costs. n955 We recognize that eliminating this criterion could lead to reduced investor protection due to </w:t>
      </w:r>
      <w:r>
        <w:rPr>
          <w:rFonts w:ascii="arial" w:eastAsia="arial" w:hAnsi="arial" w:cs="arial"/>
          <w:b/>
          <w:i w:val="0"/>
          <w:strike w:val="0"/>
          <w:noProof w:val="0"/>
          <w:color w:val="000000"/>
          <w:position w:val="0"/>
          <w:sz w:val="20"/>
          <w:u w:val="none"/>
          <w:vertAlign w:val="baseline"/>
        </w:rPr>
        <w:t> [*21877] </w:t>
      </w:r>
      <w:r>
        <w:rPr>
          <w:rFonts w:ascii="arial" w:eastAsia="arial" w:hAnsi="arial" w:cs="arial"/>
          <w:b w:val="0"/>
          <w:i w:val="0"/>
          <w:strike w:val="0"/>
          <w:noProof w:val="0"/>
          <w:color w:val="000000"/>
          <w:position w:val="0"/>
          <w:sz w:val="20"/>
          <w:u w:val="none"/>
          <w:vertAlign w:val="baseline"/>
        </w:rPr>
        <w:t xml:space="preserve"> insiders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being able to sell securities in issuers that have not reported net income. However, we note that the disclosures required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as well as the overall limits on secondary sales during the initial 12-month period and subsequent limits on secondary sales by affiliates, should partly mitigate this cost.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Davila, A., and G. Foster, 2005, Management accounting systems adoption decisions: Evidence and performance implications from early-stage/startup companies, Accounting Review 80(4), pp. 1039-1068 (suggesting that standard accounting measures are often poor indicators of financial health in small companies).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 B. Riley Letter; Canaccord Letter; CFIRA Letter 1; Milken Institute Letter; MoFo Letter; WR Hambrecht + Co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trade-off between enhanced liquidity and investor protection is different with respect to sales by non-affiliates, because these securityholders are less likely to have access to inside information, and their sales do not raise the incentive alignment concerns discussed above in the context of affiliate securityholders. The option to exit through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provides additional liquidity to existing non-affiliate securityholders. During the initial 12-month period, the final rules enable selling securityholders to access liquidity through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while ensuring that secondary sales at the time of such offerings are made in conjunction with new capital raising by the issuer. After the expiration of the initial 12-month period, the ability of non-affiliate securityholders to sell securities pursuant to a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without limitation (except the maximum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size) should make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more attractive to prospective investors, which may encourage initial investment and increase capital formation. Non-affiliate securityholders who hold restricted securities purchased in reliance on another exemption will be able to sell them freely after a one-year holding period. Purchasers of the securities from such non-affiliate securityholders would not have the benefit of the more robust disclosure provisions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where the seller will be subject to Section 12(a)(2) liability. Thus, allowing secondary sales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will provide an additional measure of protection for purchasers as compared to transactions in the secondary market. n956 Consequently, we believe that removing restrictions on non-affiliate securityholder sales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will not have an adverse effect on investor protection.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Section 3(b)(2)(D) (expressly providing for Section 12(a)(2) liability for any person offering or selling Section 3(b)(2)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Although secondary sales increase the liquidity for existing securityholders, since secondary sales will be aggregated with issuer sales for purposes of compliance with the maximum offering amount permissible under the respective tiers, secondary sales may reduce the maximum amount of issuer sales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The 30% limit on secondary sales imposed during the initial 12-month period partly mitigates this potential effect.</w:t>
      </w:r>
    </w:p>
    <w:p>
      <w:pPr>
        <w:keepNext w:val="0"/>
        <w:numPr>
          <w:numId w:val="179"/>
        </w:numPr>
        <w:spacing w:before="120" w:after="0" w:line="260" w:lineRule="atLeast"/>
        <w:ind w:right="0"/>
        <w:jc w:val="both"/>
      </w:pPr>
      <w:bookmarkStart w:id="50" w:name="Bookmark__80_fr_21806_48"/>
      <w:bookmarkEnd w:id="50"/>
      <w:r>
        <w:rPr>
          <w:rFonts w:ascii="arial" w:eastAsia="arial" w:hAnsi="arial" w:cs="arial"/>
          <w:b w:val="0"/>
          <w:i w:val="0"/>
          <w:strike w:val="0"/>
          <w:noProof w:val="0"/>
          <w:color w:val="000000"/>
          <w:position w:val="0"/>
          <w:sz w:val="20"/>
          <w:u w:val="none"/>
          <w:vertAlign w:val="baseline"/>
        </w:rPr>
        <w:t>Investment Limitation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currently does not place limits on the amount of securities that may be purchased by an investor. The proposed rules included a 10% investment limit for all investors in Tier 2 offerings. Several commenters recommended providing exceptions to the limit, or altering the limit, for certain types of investors, such as accredited investors, n957 and for securities that will be listed on an exchange upon qualification. n958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 Andreessen/Cowen Letter; Canaccord Letter; Cornell Clinic Letter; Fallbrook Technologies Letter; Heritage Letter; Ladd Letter 2; Leading Biosciences Letter; McCarter &amp; English Letter; MCS Letter; Milken Institute Letter; MoFo Letter; Paul Hastings Letter; Richardson Patel Letter; SVB Letter; WR Hambrecht + Co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Milken Institute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recognize that there are potential investor protection benefits as well as costs from imposing investment limits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To help balance those benefits and costs, the final rules seek to focus these limits on those investors who may be less likely to be able to fend for themselves and sustain losses. Accordingly, non-accredited investors in Tier 2 offerings will be limited to purchases of no more than 10% of the greater of annual income or net worth (for natural persons) or the greater of annual revenue or net assets (for non-natural persons), as proposed. n959 In a change from the proposal, the final rules do not apply the investment limit to investors in Tier 2 offerings that are accredited investors as defined in Rule 501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We believe that accredited investors, due to their level of income or net worth, are more likely to be able to withstand losses from an undiversified exposure to an individual offering.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n959 Annual income and net worth would be calculated for individual purchasers as provided in the accredited investor definition in Rule 501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17 CFR 230.501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also recognize that there are costs associated with investment limits. In particular, the investment limitation could limit potential gains for non-accredited investors in Tier 2 offerings. The investment limitation could require some issuers to solicit a greater number of investors or to solicit additional accredited investors, which could impose additional costs on those issuers or limit capital formation if they are unable to attract additional investors. n960 Despite these costs, we believe that this limitation, as tailored in the final rules, is an appropriate means of protecting investors while promoting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n960 An issuer would, however, be able to conduct a Tier 1 offering, which does not impose investment limitations.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investment limitation could also lead to a more dispersed non-accredited investor base or a higher proportion of accredited investors in the investor base to the extent that the 10% threshold impacts investor participation. This could facilitate increased liquidity as there would be more investors with which to trade. More diffuse ownership could also exacerbate the shareholder collective action problem and weaken external monitoring by non-affiliated shareholders to the extent that coordination costs with other shareholders increase. We do not believe, however, that either of these outcomes is a likely consequence of the 10% investment limit.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 change from the proposal, the final rules exclude sales of securities that will be listed on a national securities exchange upon qualification from Tier 2 investment limitations. This provision may provide additional investment opportunities for some investors and may enhance capital formation for some issuers. We do not anticipate that this provision will reduce investor protection since such issuers will be required to meet the listing standards of a national securities exchange and become subject to ongoing Exchange Act reporting, resulting in a high level of investor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an alternative to the final rules, we considered imposing more restrictive investment limitations, as suggested by various comments, including extending investment limitations to Tier 1 offerings, n961 imposing a limit lower than 10% on "all but the wealthiest, least risk averse" investors, n962 or imposing a 10% investment limitation across investments in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rather than applying the limitation on a per offering basis. n963 Applying the investment limitation in Tier 1 offerings could marginally enhance investor protection, especially since these offerings will be subject to less extensive disclosure and transactional requirements. However, given that Tier 1 offerings will remain </w:t>
      </w:r>
      <w:r>
        <w:rPr>
          <w:rFonts w:ascii="arial" w:eastAsia="arial" w:hAnsi="arial" w:cs="arial"/>
          <w:b/>
          <w:i w:val="0"/>
          <w:strike w:val="0"/>
          <w:noProof w:val="0"/>
          <w:color w:val="000000"/>
          <w:position w:val="0"/>
          <w:sz w:val="20"/>
          <w:u w:val="none"/>
          <w:vertAlign w:val="baseline"/>
        </w:rPr>
        <w:t> [*21878] </w:t>
      </w:r>
      <w:r>
        <w:rPr>
          <w:rFonts w:ascii="arial" w:eastAsia="arial" w:hAnsi="arial" w:cs="arial"/>
          <w:b w:val="0"/>
          <w:i w:val="0"/>
          <w:strike w:val="0"/>
          <w:noProof w:val="0"/>
          <w:color w:val="000000"/>
          <w:position w:val="0"/>
          <w:sz w:val="20"/>
          <w:u w:val="none"/>
          <w:vertAlign w:val="baseline"/>
        </w:rPr>
        <w:t xml:space="preserve"> subject to state registration requirements, it is unclear whether investment limits would significantly enhance investor protection in these offerings. n964 Moreover, adding the investment limitation in Tier 1 offerings could have an adverse effect on capital formation for the smallest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which may face greater hurdles than larger issuers in attracting a broad investor base.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(not recommending this specifically, but noting this as one reason why the investment limit was not an adequate substitute for state review of Tier 2 offerings) and Cornell Clinic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n964 One commenter noted that the investment limitation is unnecessary with appropriate state oversight.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alternative of imposing a cap that is lower than 10% on "all but the wealthiest, least risk averse" investors may confer additional investor protection benefits on investors that are unable to withstand significant investment losses. However, this alternative could also limit some investors from pursuing attractive investment opportunities and limit capital formation for some issuers. Further, since risk preferences vary considerably among investors, objectively identifying "risk averse" investors in a way that is broadly applicable is a challenge. In contrast, the 10% investment limitation in the final rules that applies to all investors in a Tier 2 offering, except accredited investors, defined pursuant to Rule 501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provides a standard that market participants can easily implement.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alternative of imposing the 10% investment limitation that is aggregated across investments in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rather than applying the limitation on a per offering basis may strengthen investor protection. Because the risk profiles of different securities offerings by the same issuer are likely to be correlated, and some issuers may participate in multiple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over time, such an alternative definition of the limitation may prevent a non-accredited investor from using a significant share (potentially, significantly in excess of 10%) of their net worth or income to establish a highly undiversified exposure to a single issuer. However, this alternative could also limit some investors from pursuing attractive investment opportunities and limit capital formation for issuers. Moreover, different offerings by the same issuer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have different risk profiles, depending on security type and class, thus for some investors, depending on their preferences, investing a larger aggregate amount in multiple offerings by the same issuer may be optimal.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Overall, while such additional restrictions may strengthen investor protection, their incremental contribution to investor protection may be small in light of other provisions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the same time, such additional restrictions may prevent some investors from taking advantage of potentially beneficial investment opportunities and may limit the attractiveness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prospective issuers, reducing capital formation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final rules permit issuers to rely on an investor's representation that the investment represents no more than 10% of the greater of the investor's net worth and annual income, unless the issuer has knowledge that such representation is untrue. The ability to rely on investor representations should help mitigate potential costs that issuers could incur to comply with the investment limitation provisions. At the same time, we realize that investors might make inaccurate representations, whether intentionally or not, which could expose these investors to increased losses.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an alternative to investor representations, we could have imposed additional requirements on the issuer to verify that investors in Tier 2 offerings are compliant with the 10% investment limit, as suggested by some commenters. n965 Such additional provisions could strengthen investor protections. At the same time, they would likely result in a disproportionate increase in the cost of compliance, especially for smaller issuers in Tier 2 offerings, and might deter some investors from participating in such offerings due to the potential burdens of the verification process and privacy concerns.</w:t>
      </w:r>
    </w:p>
    <w:p>
      <w:pPr>
        <w:keepNext w:val="0"/>
        <w:numPr>
          <w:numId w:val="182"/>
        </w:numPr>
        <w:spacing w:before="120" w:after="0" w:line="260" w:lineRule="atLeast"/>
        <w:ind w:right="0"/>
        <w:jc w:val="both"/>
      </w:pPr>
      <w:bookmarkStart w:id="51" w:name="Bookmark__80_fr_21806_49"/>
      <w:bookmarkEnd w:id="51"/>
      <w:r>
        <w:rPr>
          <w:rFonts w:ascii="arial" w:eastAsia="arial" w:hAnsi="arial" w:cs="arial"/>
          <w:b w:val="0"/>
          <w:i w:val="0"/>
          <w:strike w:val="0"/>
          <w:noProof w:val="0"/>
          <w:color w:val="000000"/>
          <w:position w:val="0"/>
          <w:sz w:val="20"/>
          <w:u w:val="none"/>
          <w:vertAlign w:val="baseline"/>
        </w:rPr>
        <w:t>Integration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Accredited Assurance Letter; CFA Letter; CFA Institute Letter; Cornell Clinic Letter; MCS Letter;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rules provide issuers with a safe harbor from integration that, with the exception of the addition of security-based crowdfunding transactions conducted pursuant to Section 4(a)(6) of the Securities Act, preserves the provisions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believe that the final rules provide issuers with valuable certainty as to the contours of offerings conducted before, or close in time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This certainty may be particularly beneficial for smaller issuers whose capital needs, and thus preferred capital raising methods, may change frequently.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an alternative, we could have eliminated the integration safe harbor. We believe that the elimination of the safe harbor, however, would inject uncertainty into offerings conducted before, or close in time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and would, in turn, decrease the utility of the exemption. Uncertainty as to the contours of offerings, as they relate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could possibly cause issuers to prefer other offering methods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may have an effect on investor protection. For example, if issuers rely more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this alternative could result in investors receiving less information about an issuer before making an investment, thereby reducing investor protection. Instead, if issuers rely more on registered offerings, this alternative could potentially provide investors with the more extensive disclosure required of, and liability protections associated with, such offerings, although it would cause smaller issuers to incur the higher initial and ongoing costs associated with such offerings.</w:t>
      </w:r>
    </w:p>
    <w:p>
      <w:pPr>
        <w:keepNext w:val="0"/>
        <w:numPr>
          <w:numId w:val="182"/>
        </w:numPr>
        <w:spacing w:before="120" w:after="0" w:line="260" w:lineRule="atLeast"/>
        <w:ind w:right="0"/>
        <w:jc w:val="both"/>
      </w:pPr>
      <w:bookmarkStart w:id="52" w:name="Bookmark__80_fr_21806_50"/>
      <w:bookmarkEnd w:id="52"/>
      <w:r>
        <w:rPr>
          <w:rFonts w:ascii="arial" w:eastAsia="arial" w:hAnsi="arial" w:cs="arial"/>
          <w:b w:val="0"/>
          <w:i w:val="0"/>
          <w:strike w:val="0"/>
          <w:noProof w:val="0"/>
          <w:color w:val="000000"/>
          <w:position w:val="0"/>
          <w:sz w:val="20"/>
          <w:u w:val="none"/>
          <w:vertAlign w:val="baseline"/>
        </w:rPr>
        <w:t>Treatment Under Section 12(g)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Existing rules currently do not exempt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from the requirements of Section 12(g), but the Proposing Release requested comment on whether we should adopt such an exemption. A number of commenters recommended exempting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from Section 12(g) of the Exchange Act, n966 and several commenters recommended changing or delaying the application of Section 12(g). n967 In a change from the proposed rules, the final rules exempt securities issued in a Tier 2 offering from the provisions of Section 12(g) for so long as the issuer remains subject to, and is current in, its periodic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obligations as of its fiscal year end, n968 engages the services of a transfer agent registered with the Commission pursuant to Section 17A of the Exchange Act, and had a public float of less than $ 75 million as of the last business day of its most recently completed semiannual period, or, in the absence of a public float, had annual revenues of less than $ 50 million as of </w:t>
      </w:r>
      <w:r>
        <w:rPr>
          <w:rFonts w:ascii="arial" w:eastAsia="arial" w:hAnsi="arial" w:cs="arial"/>
          <w:b/>
          <w:i w:val="0"/>
          <w:strike w:val="0"/>
          <w:noProof w:val="0"/>
          <w:color w:val="000000"/>
          <w:position w:val="0"/>
          <w:sz w:val="20"/>
          <w:u w:val="none"/>
          <w:vertAlign w:val="baseline"/>
        </w:rPr>
        <w:t> [*21879] </w:t>
      </w:r>
      <w:r>
        <w:rPr>
          <w:rFonts w:ascii="arial" w:eastAsia="arial" w:hAnsi="arial" w:cs="arial"/>
          <w:b w:val="0"/>
          <w:i w:val="0"/>
          <w:strike w:val="0"/>
          <w:noProof w:val="0"/>
          <w:color w:val="000000"/>
          <w:position w:val="0"/>
          <w:sz w:val="20"/>
          <w:u w:val="none"/>
          <w:vertAlign w:val="baseline"/>
        </w:rPr>
        <w:t xml:space="preserve"> its most recently completed fiscal year. n969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 Riley Letter; CFIRA Letter 1; CFIRA Letter 2; Fallbrook Technologies Letter; Frutkin Law Letter; Guzik Letter 1 and Letter 3; Heritage Letter; IPA Letter; Ladd Letter 2; Milken Institute Letter; MoFo Letter; SBIA Letter (recommending that the trigger be "raised or remedied," but not explicitly calling for elimination); U.S. Chamber of Commerce Letter; WR Hambrecht + Co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Heritage Letter; KVCF; McCarter &amp; English Letter; Milken Institute Letter; MoFo Letter; Paul Hastings Letter; SBIA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12g5-1(a)(7).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rules are intended to provide sufficient disclosure to help investors make informed decisions while limiting the costs imposed on issuers. We believe that the initial and ongoing disclosures required for Tier 2 offerings in the final rules accomplish this objective and that the final rules also provide an appropriate balance between providing investor protection and promoting capital formation. The size of Tier 2 offerings, combined with the investment limitation and the ability to offer Tier 2 securities to the general public, may result in the number of an issuer's shareholders of record exceeding Section 12(g) thresholds. A conditional Section 12(g) exemption for small issuers of Tier 2 securities in such instances is expected to reduce the compliance cost for small issuers and facilitate capital formation and the creation of a broad investor base in offerings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by small Tier 2 issuers. This will benefit those small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are not seeking to list on a national securities exchange n970 and that may find the costs of Exchange Act reporting to be too high given their size.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n970 Issuers seeking to list on a national securities exchange will be required to register with the Commission under Section 12(b).</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offerings may be particularly attractive to small private companies whose shareholder bases are approaching the Section 12(g) registration threshold. The conditional Section 12(g) exemption may enable small private issuers of Tier 2 securities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expand their shareholder base over time, as a result of secondary market trading, to the extent that such a market develops, or through subsequent security issuances, without incurring the costs associated with reporting company status. n971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IPO Task Force. Based on two surveys, regulatory compliance costs of IPOs average $ 2.5 million initially, followed by an ongoing cost of $ 1.5 million per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While the additional requirement to use a registered transfer agent will impose costs on issuers, n972 it should provide investor protection benefits by helping to ensure that securityholder records and secondary trades will be handled accurately. As it is a conditional exemption from Section 12(g), however, issuers that are not concerned with registration under the Exchange Act, perhaps because they do not believe that Exchange Act registration will be required as a result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would not be required to retain the services of a registered transfer agent in order to conduct a Tier 2 offering.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n972 We lack the information to provide a precise quantitative estimate of transfer agent costs for Tier 2 issuers. However, we have some sources of information about transfer agent costs in analogous contexts.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 to the Securities Transfer Association (STA), the registered transfer agent industry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many of its members can develop business models that will suit the needs of small issuers and at the same time provide adequate protection to investors. The STA further noted that it did not anticipate most small issuers to require some of the services, such as the processing of dividends, that raise the cost of recordkeeping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on JOBS Act regulatory initiatives,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http://www.sec.gov/comments/jobs-title-i/general/general-207.pdf</w:t>
        </w:r>
      </w:hyperlink>
      <w:r>
        <w:rPr>
          <w:rFonts w:ascii="arial" w:eastAsia="arial" w:hAnsi="arial" w:cs="arial"/>
          <w:b w:val="0"/>
          <w:i w:val="0"/>
          <w:strike w:val="0"/>
          <w:noProof w:val="0"/>
          <w:color w:val="000000"/>
          <w:position w:val="0"/>
          <w:sz w:val="20"/>
          <w:u w:val="none"/>
          <w:vertAlign w:val="baseline"/>
        </w:rPr>
        <w:t xml:space="preserve">. STA estimated that monthly transfer agent fees would be $ 75-$ 300 for security-based crowdfunding issuers, which translates into annual fees of $ 900-$ 3600.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on proposed crowdfunding rules,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http://www.sec.gov/comments/s7-09-13/s70913-96.pdf</w:t>
        </w:r>
      </w:hyperlink>
      <w:r>
        <w:rPr>
          <w:rFonts w:ascii="arial" w:eastAsia="arial" w:hAnsi="arial" w:cs="arial"/>
          <w:b w:val="0"/>
          <w:i w:val="0"/>
          <w:strike w:val="0"/>
          <w:noProof w:val="0"/>
          <w:color w:val="000000"/>
          <w:position w:val="0"/>
          <w:sz w:val="20"/>
          <w:u w:val="none"/>
          <w:vertAlign w:val="baseline"/>
        </w:rPr>
        <w:t>. In 2014, average transfer agent and registrar fees amounted to approximately $ 9,000 in registered IPOs with offering sizes below $ 50 million, based on Thomson Reuters SDC data, excluding offerings from non-Canadian foreign issuers, blank-check companies, and investment companies. Offerings with proceeds below $ 1,000 are excluded to minimize measurement error. While estimates for security-based crowdfunding issuers are likely to underestimate the cost for a typical Tier 2 issuer, estimates for IPOs are likely to overestimate the cost of transfer agent services for a typical Tier 2 issuer. Costs of transfer agent services for a typical Tier 2 issuer may be in the range between the two sets of estimates.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final rules also include an issuer size limit in the eligibility requirements for the Section 12(g) exemption for Tier 2 offerings, consistent with providing a conditional exemption tailored to facilitate small company capital formation. The issuer size limit may make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less attractive for larger issuers and issuers anticipating growth or capital appreciation that expect to reach Section 12(g) thresholds after conducting a Tier 2 offering or subsequent secondary market trading. The two-year transition period before reporting must begin may partly mitigate some of these costs to issuers. Due to the uncertainty about the future composition of the issuer and investor base in Tier 2 offerings, we cannot determine the proportion of Tier 2 issuers whose number of shareholders of record will exceed Section 12(g) thresholds or the proportion of those issuers that will not qualify for an exemption due to their size. n973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n973 Based on the analysis by the staff of Division of Economic and Risk Analysis of 2013 data on registrants under Section 12(g), excluding issuers with a class of securities registered under Section 12(b), approximately three-quarters of Section 12(g) registrants would have been below the issuer size limit (defined similarly to smaller reporting company (SRC) criteria). These figures may not be representative of the proportion of issuers that would be below the issuer size limit among future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would potentially exceed Section 12(g) thresholds for the number of shareholders of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Some issuers may be able to limit the number of shareholders of record by adopting a minimum investment size requirement. This may potentially limit the breadth of investor base and the availability of investment opportunities to some investors. We are not able to determine the extent to which the issuer size limit may affect overall capital formation and whether large or growth issuers will proceed with a Tier 2 offering or pursue a registered offering,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 or another method of financing. In addition, the issuer size limit may place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those potential issuers that exceed the size limit but for which the costs of registration remain high, relative to potential issuers that are close to the size limit but that qualify for the Section 12(g) conditional exemption.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recognize that there are costs associated with the conditional exemption adopted today. Under this exemption, some issuers in Tier 2 offerings with a large number of shareholders could avoid--potentially indefinitely--the comprehensive disclosure requirements of the Exchange Act, which may decrease the informational efficiency of prices and potentially result in less informed investment decisions by a larger number of investors than in the absence of a conditional Section 12(g) exemption. The issuer size limit partly mitigates this concern. For the same reasons, however, the inclusion of a conditional exemption from Section 12(g) may entice small issuers that would have otherwise generally preferred to raise capital in private offerings to enter the public markets through a Tier 2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n974 In this regard, the conditional exemption could increase the availability of information about companies that would otherwise remain relatively obscure in the private markets. On balance, we believe that provisions such as the initial and periodic disclosure requirements and the investment limit in Tier 2 offerings appropriately balance investor protections and issuer compliance costs while facilitating the creation of a broad investor base in Tier 2 offerings for small issuers.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n974 For example, issuers may be more willing to raise capital publicly and become subject to some ongoing reporting requirements if such requirements are less costly to the issuer than the costs generally associated with the ongoing reporting requirements of the Exchange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have considered the alternative of providing a conditional exemption from Section 12(g) registration that does not </w:t>
      </w:r>
      <w:r>
        <w:rPr>
          <w:rFonts w:ascii="arial" w:eastAsia="arial" w:hAnsi="arial" w:cs="arial"/>
          <w:b/>
          <w:i w:val="0"/>
          <w:strike w:val="0"/>
          <w:noProof w:val="0"/>
          <w:color w:val="000000"/>
          <w:position w:val="0"/>
          <w:sz w:val="20"/>
          <w:u w:val="none"/>
          <w:vertAlign w:val="baseline"/>
        </w:rPr>
        <w:t> [*21880] </w:t>
      </w:r>
      <w:r>
        <w:rPr>
          <w:rFonts w:ascii="arial" w:eastAsia="arial" w:hAnsi="arial" w:cs="arial"/>
          <w:b w:val="0"/>
          <w:i w:val="0"/>
          <w:strike w:val="0"/>
          <w:noProof w:val="0"/>
          <w:color w:val="000000"/>
          <w:position w:val="0"/>
          <w:sz w:val="20"/>
          <w:u w:val="none"/>
          <w:vertAlign w:val="baseline"/>
        </w:rPr>
        <w:t xml:space="preserve"> incorporate an issuer size limitation. Such an alternative would enable a broader class of potential Tier 2 issuers to remain exempt from Exchange Act registration. Larger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could generate a more vibrant OTC trading market, providing enhanced liquidity to those issuers that may not otherwise be of sufficient size to make listing on a national market exchange cost-effective. Providing an exemption from Section 12(g) could provide incentive for these larger issuers to broaden their investor base while still providing the ongoing disclosure of the Tier 2 reporting regime. This could result in potentially beneficial effects on capital formation,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informational efficiency of prices. However, such an alternative would potentially create a class of securities permanently exempt from Exchange Act registration regardless of issuer size and thus subject to less extensive disclosure requirements than public reporting companies, which may affect investor protection.</w:t>
      </w:r>
    </w:p>
    <w:p>
      <w:pPr>
        <w:numPr>
          <w:numId w:val="184"/>
        </w:numPr>
        <w:spacing w:before="120" w:line="240" w:lineRule="atLeast"/>
      </w:pPr>
      <w:bookmarkStart w:id="53" w:name="Bookmark__80_fr_21806_51"/>
      <w:bookmarkEnd w:id="53"/>
    </w:p>
    <w:p>
      <w:pPr>
        <w:keepNext w:val="0"/>
        <w:numPr>
          <w:numId w:val="185"/>
        </w:numPr>
        <w:spacing w:before="120" w:after="0" w:line="260" w:lineRule="atLeast"/>
        <w:ind w:right="0"/>
        <w:jc w:val="both"/>
      </w:pPr>
      <w:bookmarkStart w:id="54" w:name="Bookmark__80_fr_21806_52"/>
      <w:bookmarkEnd w:id="54"/>
      <w:r>
        <w:rPr>
          <w:rFonts w:ascii="arial" w:eastAsia="arial" w:hAnsi="arial" w:cs="arial"/>
          <w:b w:val="0"/>
          <w:i w:val="0"/>
          <w:strike w:val="0"/>
          <w:noProof w:val="0"/>
          <w:color w:val="000000"/>
          <w:position w:val="0"/>
          <w:sz w:val="20"/>
          <w:u w:val="none"/>
          <w:vertAlign w:val="baseline"/>
        </w:rPr>
        <w:t>Electronic Filing and Delivery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final rules preserve the current three-part structure of Form 1-A but make various revisions and updates to the form to streamline the information included in the form. Since most of this information is already contained in other offering materials, the additional reporting burden in Part I of the Form 1-A should not entail significantly higher costs in terms of time or out-of-pocket expenses. n975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n975 For the purposes of the Paperwork Reduction Act ("PRA"), we estimate that compliance with the requirements of amended Form 1-A will result in a burden of approximately 750 hours per response (compared to the current burden associated with Form 1-A of 608 hours per response). We estimate that compliance with the requirements of amended Form 1-A will result in an aggregate annual burden of 140,625 hours of in-house personnel time and an aggregate annual cost of $ 18,750,000 for the services of outside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materials are submitted to the Commission in paper form. The final rules require electronic submission of offering materials. Electronic submission is expected to offer benefits to issuers and investors. Paper documents are difficult to process both for the Commission and for investors. Electronic filing is therefore expected to reduce processing delays and costs associated with the current paper filing system, improve the overall efficiency of the filing process for issuers, benefit investors by providing them with faster access to the offering statement, and allow offering materials to be more easily accessed and analyzed by regulators and analysts.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anticipate that electronic access to offering materials may promote the informational efficiency of prices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n976 Evidence, obtained from the adoption of EDGAR for 10-K filings by reporting companies, suggests that the use of EDGAR has favorably affected small investors. n977 Moreover, the adoption of XML format for Part I of Form 1-A, which captures key information about the issuer and the offering, should allow more efficient access to information and more systematic tracking of offering details by investors, analysts, other market participants and regulators. The XML format for Part I will provide a convenient and efficient means of gathering information from issuers and transmitting it to EDGAR. n978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n976 In the case of reporting companies, one study found that EDGAR e-filing was associated with an increase in the speed with which information was incorporated into share prices (thus, increased informational efficiency of prices) and presented evidence of a larger market reaction to 10-K and 10-Q filings in the EDGAR period relative to the pre-EDGAR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Griffin, P., 2003, Got information? Investor response to Form 10-K and Form 10-Q EDGAR filings, Review of Accounting Studies 8(4), pp. 433-460.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n977 One study has examined the effect of the switch to EDGAR filing for annual reports on Form 10-K on small versus large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Asthana, S., S. Balsam, and S. Sankaraguruswam, 2004, Differential response of small versus large investors to 10-K filings on EDGAR, Accounting Review 79(3), pp. 571-589.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 (Notification) of Form 1-A. As discussed more fully in Section II.C.3.a., the cover page and Part I of current Form 1-A would be converted into, and form the basis of, the XML-based fillable form.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the same time, we recognize that an electronic filing requirement may impose compliance costs on issuers, particularly, issuers that have not previously used the EDGAR system, which include filing Form ID (the application form for access codes to permit EDGAR filing) n979 and converting filings into EDGAR format. Some of these compliance burdens will be mitigated by the savings of printing and mailing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n979 For purposes of the PRA, Form ID is estimated to result in 0.15 burden hours per form, for an additional aggregate annual burden due to the rule amendments of 28.20 hours of in-house personnel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Some commenters have expressed investor protection concerns in relation to the access equals delivery model (discussed in Section II.C.1) arising from the perceived challenge of finding these materials on EDGAR and not requiring delivery 48 hours in advance of sale in all circumstances. n980 As discussed above, we do not believe that access to EDGAR generally has proven to be a challenge for investors in registered offerings since the adoption of Securities Offering Reform in 2005, nor do we believe that it will be a challenge for investors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raise investor protection concerns, particularly in light of our final delivery requirements (including, where applicable, the inclusion of hyperlinks to offering materials on EDGAR that must be provided to investors by issuers and intermediaries). Additionally, given that the final offering circular delivery obligations generally affect investors only after they have made their investment decisions and that, taking into account advancements in technology and expanded use of the Internet, investors will have access to the final offering circular upon its filing, we believe that using a means other than physical delivery to satisfy the final offering circular delivery obligation will not have an adverse effect on investor protection. Overall, we believe that there will be benefits to issuers of streamlining delivery requirements for the final offering circular, consistent with similar updates to delivery requirements for registered offerings. n981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Massachusetts Letter 2; NASAA Letter 2; WDFI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 No. 33-8591.</w:t>
      </w:r>
    </w:p>
    <w:p>
      <w:pPr>
        <w:keepNext w:val="0"/>
        <w:numPr>
          <w:numId w:val="185"/>
        </w:numPr>
        <w:spacing w:before="120" w:after="0" w:line="260" w:lineRule="atLeast"/>
        <w:ind w:right="0"/>
        <w:jc w:val="both"/>
      </w:pPr>
      <w:bookmarkStart w:id="55" w:name="Bookmark__80_fr_21806_53"/>
      <w:bookmarkEnd w:id="55"/>
      <w:r>
        <w:rPr>
          <w:rFonts w:ascii="arial" w:eastAsia="arial" w:hAnsi="arial" w:cs="arial"/>
          <w:b w:val="0"/>
          <w:i w:val="0"/>
          <w:strike w:val="0"/>
          <w:noProof w:val="0"/>
          <w:color w:val="000000"/>
          <w:position w:val="0"/>
          <w:sz w:val="20"/>
          <w:u w:val="none"/>
          <w:vertAlign w:val="baseline"/>
        </w:rPr>
        <w:t>Disclosure Format and Content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can choose among three models for providing narrative disclosure in Part II of the offering statement: Model A, Model B, and Part I of Form S-1. Similar to the proposal, the final rules eliminate Model A but preserve Model B, with certain changes to the contents, and Part I of Form S-1. n982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II.C.3.b for a more detailed description.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believe that eliminating Model A, which uses a question-and-answer format, may benefit investors by avoiding possible confusion that could result from the lack of uniformity of information presented in the question-and-answer format. Several commenters disagreed with the elimination of the Model A format, recommending that an updated version of the Model A disclosure format be retained. n983 The Model A format may be easier to understand for non-accredited investors, who may lack the sophistication to analyze information presented in alternative disclosure formats. Compared to other formats, the Model A format might also result in lower costs of initial preparation of the offering statement, including, in some instances, </w:t>
      </w:r>
      <w:r>
        <w:rPr>
          <w:rFonts w:ascii="arial" w:eastAsia="arial" w:hAnsi="arial" w:cs="arial"/>
          <w:b/>
          <w:i w:val="0"/>
          <w:strike w:val="0"/>
          <w:noProof w:val="0"/>
          <w:color w:val="000000"/>
          <w:position w:val="0"/>
          <w:sz w:val="20"/>
          <w:u w:val="none"/>
          <w:vertAlign w:val="baseline"/>
        </w:rPr>
        <w:t> [*21881] </w:t>
      </w:r>
      <w:r>
        <w:rPr>
          <w:rFonts w:ascii="arial" w:eastAsia="arial" w:hAnsi="arial" w:cs="arial"/>
          <w:b w:val="0"/>
          <w:i w:val="0"/>
          <w:strike w:val="0"/>
          <w:noProof w:val="0"/>
          <w:color w:val="000000"/>
          <w:position w:val="0"/>
          <w:sz w:val="20"/>
          <w:u w:val="none"/>
          <w:vertAlign w:val="baseline"/>
        </w:rPr>
        <w:t xml:space="preserve"> lessen the need to retain outside securities counsel. n984 While a question-and-answer format may lower the cost of initial preparation, it often requires more substantive revisions after filing and before qualification, in order for the disclosure to sufficiently address the form requirements. We believe that most of the benefits associated with the lower cost of initial preparation are negated subsequently during the qualification process. Consequently, we are not persuaded that there are sufficient benefits to retaining the Model A format.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BIO Letter; Karr Tuttle Letter; NASAA Letter 2; Verrill Dana Letter 1; WDFI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Karr Tuttle Letter and WDFI Letter. The Karr Tuttle Letter also refers to the experience of issuers in Rule 504 offerings, indicating that NASAA's Form U-7, upon which Model A is based, has proved convenient for issuers in Rule 504 offerings qualified by states without the use of securities counsel.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changes to Model B include updated disclosure requirements, including a new section containing management discussion and analysis of the issuer's liquidity, capital resources and business operations. While these updates may impose costs on the issuer, they are expected to increase investor protection and informational efficiency of prices by providing important information to investors. The updated disclosure requirements are, however, generally designed to assist issuers with more guidance as to the required disclosures that, while they may increase the cost to issuers associated with the initial preparation of the offering circular, should lower the overall cost of, and time to, qualification, when the process is considered in its entirety. Overall, we believe that the availability of two alternative disclosure formats--a revised Model B format and Part I of Form S-1--provides sufficient flexibility to issuers in choosing their disclosure format while preserving the benefits of disclosure of relevant information to prospective 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Some commenters suggested eliminating all three disclosure formats and instead creating a new disclosure format similar to Part I of Form S-1 that would reference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requirements (with reduced disclosure requirements in some instances). n985 Another commenter recommended reducing the disclosure requirements for offerings of $ 2 million or less, n986 while another suggested increasing disclosure requirements as an issuer grows in size and complexity. n987 We recognize that scaling the disclosure requirements for Form 1-A, as suggested by commenters, could ease compliance costs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However, additional scaling of disclosure requirements within tiers may reduce the comparability of disclosures within the same tier and result in pricing inefficiencies.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Canaccord Letter; CFIRA Letter 1; E&amp;Y Letter; Ladd Letter 2; McCarter &amp; English Letter; WR Hambrecht + Co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Campbell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SVB Letter.</w:t>
      </w:r>
    </w:p>
    <w:p>
      <w:pPr>
        <w:keepNext w:val="0"/>
        <w:numPr>
          <w:numId w:val="185"/>
        </w:numPr>
        <w:spacing w:before="120" w:after="0" w:line="260" w:lineRule="atLeast"/>
        <w:ind w:right="0"/>
        <w:jc w:val="both"/>
      </w:pPr>
      <w:bookmarkStart w:id="56" w:name="Bookmark__80_fr_21806_54"/>
      <w:bookmarkEnd w:id="56"/>
      <w:r>
        <w:rPr>
          <w:rFonts w:ascii="arial" w:eastAsia="arial" w:hAnsi="arial" w:cs="arial"/>
          <w:b w:val="0"/>
          <w:i w:val="0"/>
          <w:strike w:val="0"/>
          <w:noProof w:val="0"/>
          <w:color w:val="000000"/>
          <w:position w:val="0"/>
          <w:sz w:val="20"/>
          <w:u w:val="none"/>
          <w:vertAlign w:val="baseline"/>
        </w:rPr>
        <w:t>Audited Financial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final rules require issuers conducting Tier 2 offerings to include audited financial statements in their offering materials. Audited financial statements should provide investors in Tier 2 offerings with greater confidence in the accuracy and quality of the financial statements of issuers seeking to raise larger amounts of capital. This, in turn, could benefit issuers by lowering the cost of capital or increasing the amount of capital supplied by 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recognize that audited financial statements could also entail significant costs to issuers, and that the costs of an audit could discourage the use of Tier 2 offerings. Based on data from registered IPOs below $ 50 million in 2014 by issuers that would have been potentially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average total accounting fees amounted to 1.65% of gross offering proceeds, where reported separately. n988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n988 This estimate is based on Thomson Reuters SDC data on IPOs with issue dates in 2014, excluding offerings from non-Canadian foreign issuers, blank check companies, and investment companies. Offerings with proceeds below $ 1,000 are excluded to minimize measurement error. Issuers of interests in claims on natural resources, which also would not be eligible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were not separately eliminated due to data constraints. Accounting fees include the cost of preparing accounting statements, in addition to the cost of an audit. We also note that costs incurred by issuers in registered IPOs may not be representative of costs incurred by issuers in Tier 2 offerings. We lack the information to provide a quantitative estimate of audit costs that would be incurred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Tier 2 offerings.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final rules require issuers in Tier 2 offerings to include audited financial statements in their offering circulars that are audited in accordance with either the auditing standards of the American Institute of Certified Public Accountants (AICPA) (referred to as U.S. Generally Accepted Auditing Standards or GAAS) or the standards of the Public Company Accounting Oversight Board (PCAOB), as suggested by some commenters. n989 We expect this provision in the final rules to provide issuers with flexibility that may help contain issuer compliance costs, compared to requiring financial statements that are audited in accordance with the standards of the PCAOB. As noted above, n990 because AICPA rules would require an audit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 conducted in accordance with PCAOB standards to also comply with U.S. GAAS, an issuer who includes financial statements audited in accordance with PCAOB standards will likely incur additional incremental costs compared with an issuer who includes financial statements audited only in accordance with U.S. GAAS. However, we assume that an issuer would only elect to comply with both sets of auditing standards because it has concluded that the benefits of doing so (for example, to facilitate Exchange Act registration) justify these additional incremental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 BDO Letter; Canaccord Letter; Deloitte Letter; E&amp;Y Letter; KPMG Letter; McGladrey Letter; MoFo Letter; WR Hambrecht + Co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an alternative, we could have not required the audited financial statements until after the first year of operation as a "public startup company" or indefinitely for issuers that are pre-revenue or that have paid-in capital, assets and revenues below a modest threshold, as suggested by commenters. n991 While this alternative may decrease issuer compliance costs, it may also lower the accuracy of information provided to investors in Tier 2 offerings, resulting in reduced investor protection. The large offering limit in Tier 2 offerings may make some of the fixed costs of an audit relatively less burdensome. In addition, we note that smaller issuers may opt to forgo the cost of an audit and elect a Tier 1 offering 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 which does not require audited financial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Public Startup Co. Letter 3 (also suggesting three tiers, where at least the first two would not require this) and Public Startup Co. Letter 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the other hand, other commenters advised the Commission to require audited financial statements for Tier 1 offerings. n992 While we acknowledge that requiring audited statements is likely to result in stronger investor protections due to reduced likelihood of fraudulent financial statements being presented, this alternative would likely place a relatively greater burden on smaller issuers due to the fixed-cost nature of some of the audit costs. Also, given the relatively low maximum offering size for Tier 1, this could result in Tier 1 offerings becoming not cost-effective.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Guzik Letter 1 and Milken Institute Letter.</w:t>
      </w:r>
    </w:p>
    <w:p>
      <w:pPr>
        <w:keepNext w:val="0"/>
        <w:numPr>
          <w:numId w:val="185"/>
        </w:numPr>
        <w:spacing w:before="120" w:after="0" w:line="260" w:lineRule="atLeast"/>
        <w:ind w:right="0"/>
        <w:jc w:val="both"/>
      </w:pPr>
      <w:bookmarkStart w:id="57" w:name="Bookmark__80_fr_21806_55"/>
      <w:bookmarkEnd w:id="57"/>
      <w:r>
        <w:rPr>
          <w:rFonts w:ascii="arial" w:eastAsia="arial" w:hAnsi="arial" w:cs="arial"/>
          <w:b w:val="0"/>
          <w:i w:val="0"/>
          <w:strike w:val="0"/>
          <w:noProof w:val="0"/>
          <w:color w:val="000000"/>
          <w:position w:val="0"/>
          <w:sz w:val="20"/>
          <w:u w:val="none"/>
          <w:vertAlign w:val="baseline"/>
        </w:rPr>
        <w:t>Other Accounting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final rules permit Canadian issuers to prepare financial statements in accordance with either U.S. GAAP or International Financial Reporting </w:t>
      </w:r>
      <w:r>
        <w:rPr>
          <w:rFonts w:ascii="arial" w:eastAsia="arial" w:hAnsi="arial" w:cs="arial"/>
          <w:b/>
          <w:i w:val="0"/>
          <w:strike w:val="0"/>
          <w:noProof w:val="0"/>
          <w:color w:val="000000"/>
          <w:position w:val="0"/>
          <w:sz w:val="20"/>
          <w:u w:val="none"/>
          <w:vertAlign w:val="baseline"/>
        </w:rPr>
        <w:t> [*21882] </w:t>
      </w:r>
      <w:r>
        <w:rPr>
          <w:rFonts w:ascii="arial" w:eastAsia="arial" w:hAnsi="arial" w:cs="arial"/>
          <w:b w:val="0"/>
          <w:i w:val="0"/>
          <w:strike w:val="0"/>
          <w:noProof w:val="0"/>
          <w:color w:val="000000"/>
          <w:position w:val="0"/>
          <w:sz w:val="20"/>
          <w:u w:val="none"/>
          <w:vertAlign w:val="baseline"/>
        </w:rPr>
        <w:t xml:space="preserve"> Standards (IFRS) as issued by the International Accounting Standards Board (IASB). This is expected to benefit Canadian issuers that currently use IFRS as issued by the IASB by helping such issuers contain compliance costs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compared to requiring Canadian issuers to prepare financial statements in accordance with U.S. GAAP. Several commenters specifically supported allowing Canadian issuers to prepare their financial statements in accordance with IFRS as issued by the IASB. n993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 Canaccord Letter; NASAA Letter 2; MoFo Letter; PwC Letter.</w:t>
      </w:r>
    </w:p>
    <w:p>
      <w:pPr>
        <w:keepNext w:val="0"/>
        <w:numPr>
          <w:numId w:val="185"/>
        </w:numPr>
        <w:spacing w:before="120" w:after="0" w:line="260" w:lineRule="atLeast"/>
        <w:ind w:right="0"/>
        <w:jc w:val="both"/>
      </w:pPr>
      <w:bookmarkStart w:id="58" w:name="Bookmark__80_fr_21806_56"/>
      <w:bookmarkEnd w:id="58"/>
      <w:r>
        <w:rPr>
          <w:rFonts w:ascii="arial" w:eastAsia="arial" w:hAnsi="arial" w:cs="arial"/>
          <w:b w:val="0"/>
          <w:i w:val="0"/>
          <w:strike w:val="0"/>
          <w:noProof w:val="0"/>
          <w:color w:val="000000"/>
          <w:position w:val="0"/>
          <w:sz w:val="20"/>
          <w:u w:val="none"/>
          <w:vertAlign w:val="baseline"/>
        </w:rPr>
        <w:t>Continuous and Delayed Offerings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final rules explicitly allow for continuous or delayed offerings. n994 As a result, it is now clear that eligible issuers have greater flexibility to select the timing of their offerings. Such flexibility is expected to benefit issuers by allowing them to adjust their capital raising based on macro-economic factors or company conditions. n995 These factors should facilitate financing decisions and capital market efficiency. For example, existing research on Rule 415 offerings in the registered offering market shows that costs of intermediation in shelf offerings, and consequently the cost of raising equity through shelf registration, are lower than through traditional registration. n996 The final rules condition the ability to sell securities in a continuous or delayed Tier 2 offering on being current with ongoing reporting requirements at the time of sale. This should not impose incremental costs on eligible issuers as they already file periodic updates and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n994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allows for continuous or delayed offerings to the extent permitted by Rule 415. Since Rule 415 only discusses "registered offerings," the reference to it may have caused confusion as to the scope of its application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Bayless, M., and S. Chaplinsky, 1996, Is there a window of opportunity for seasoned equity issuance? Journal of Finance 51(1), pp. 253-278.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Bethel, J., and L. Krigman, 2008, Managing the cost of issuing common equity: The role of registration choice, Quarterly Journal of Finance and Accounting 47(4), pp. 57-85. We recognize that the evidence based on registered offerings may not be indicative of the effects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final rules restrict all "at the market" secondary offerings.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prohibited primary "at the market" offerings, but did not necessarily restrict such offerings by selling securityholders. Some commenters suggested allowing such offerings, including primary offerings by the issuer. n997 We recognize that not allowing secondary "at the market" offerings may limit flexibility for those issuers that are uncertain about the offering price that will attract sufficient investor demand. However, the benefit of the new restriction as it applies to secondary sales is that it helps ensure that issuers do not lose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due to unanticipated market factors by inadvertently offering securities in an amount that exceeds the offering limitation. Future offerings made in reliance on the final rules may provide more information to determine whether a robust market capable of supporting "at the market" offerings develops and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could be an appropriate method for such offerings in the future.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Markets Letter and Paul Hastings Letter.</w:t>
      </w:r>
    </w:p>
    <w:p>
      <w:pPr>
        <w:keepNext w:val="0"/>
        <w:numPr>
          <w:numId w:val="185"/>
        </w:numPr>
        <w:spacing w:before="120" w:after="0" w:line="260" w:lineRule="atLeast"/>
        <w:ind w:right="0"/>
        <w:jc w:val="both"/>
      </w:pPr>
      <w:bookmarkStart w:id="59" w:name="Bookmark__80_fr_21806_57"/>
      <w:bookmarkEnd w:id="59"/>
      <w:r>
        <w:rPr>
          <w:rFonts w:ascii="arial" w:eastAsia="arial" w:hAnsi="arial" w:cs="arial"/>
          <w:b w:val="0"/>
          <w:i w:val="0"/>
          <w:strike w:val="0"/>
          <w:noProof w:val="0"/>
          <w:color w:val="000000"/>
          <w:position w:val="0"/>
          <w:sz w:val="20"/>
          <w:u w:val="none"/>
          <w:vertAlign w:val="baseline"/>
        </w:rPr>
        <w:t>Nonpublic Review of Draft Offering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final rules, issuers whose securities have not been previously sold pursuant to a qualified offering statement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an effective registration statement under the Securities Act will be permitted to submit to the Commission a draft offering statement for non-public review, so long as all such documents are publicly filed not later than 21 calendar days before qualification. The option of non-public submission of a draft offering statement is expected to reduce the barriers to entry for issuers using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this regard, a potential issuer could reduce the amount of time between disclosing possibly sensitive information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its offering statement and the related sale of its securities. Furthermore, companies that are tentative about conducting an offering could start the qualification process and then abandon the offering any time before the initial public filing without receiving the related stigma in the market. To the extent that this accommodation lowers the barriers to entry, it may encourage capital formation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Moreover, we do not believe that the option of draft offering statement submission will significantly affect investor protection. Disclosure requirements are unchanged for issuers that elect the option of non-public submission of draft offering statement. The initial non-public statement, all non-public statement amendments, and all correspondence with Commission staff regarding such submissions must be publicly filed and available on EDGAR as exhibits to the offering statement not less than 21 calendar days before qualification of the offering statement.</w:t>
      </w:r>
    </w:p>
    <w:p>
      <w:pPr>
        <w:keepNext w:val="0"/>
        <w:numPr>
          <w:numId w:val="186"/>
        </w:numPr>
        <w:spacing w:before="120" w:after="0" w:line="260" w:lineRule="atLeast"/>
        <w:ind w:right="0"/>
        <w:jc w:val="both"/>
      </w:pPr>
      <w:r>
        <w:rPr>
          <w:b/>
          <w:i/>
          <w:sz w:val="20"/>
        </w:rPr>
        <w:t>Testing the Waters")</w:t>
      </w:r>
      <w:bookmarkStart w:id="60" w:name="Bookmark__80_fr_21806_58"/>
      <w:bookmarkEnd w:id="60"/>
      <w:r>
        <w:rPr>
          <w:rFonts w:ascii="arial" w:eastAsia="arial" w:hAnsi="arial" w:cs="arial"/>
          <w:b w:val="0"/>
          <w:i w:val="0"/>
          <w:strike w:val="0"/>
          <w:noProof w:val="0"/>
          <w:color w:val="000000"/>
          <w:position w:val="0"/>
          <w:sz w:val="20"/>
          <w:u w:val="none"/>
          <w:vertAlign w:val="baseline"/>
        </w:rPr>
        <w:t xml:space="preserve">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testing the waters is permitted only until the offering statement is filed with the Commission, and solicitation material is required to be filed prior to or concurrent with first use. The final rules permit issuers to test the waters and use solicitation materials both before and after the offering statement is filed, subject to issuer compliance with the rules on filing information and disclaimers. n998 Under the final rules, testing the waters materials will be required to be included as an exhibit to the offering statement at the time of initial submission or filing with the Commission, and updated thereafter.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n998 As noted in Section II.H.3. above, some state securities laws may impose limitations on the use of testing the waters by Tier 1 issuers.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general, allowing issuers to gauge interest through expanded testing the waters will reduce uncertainty about whether an offering could be completed successfully. Allowing solicitation prior to filing enables issuers to determine market interest in their securities before incurring the costs of preparing and filing an offering statement. If after testing the waters, the issuer is not confident that it will attract sufficient investor interest, the issuer can consider alternate methods of raising capital and thereby avoid the costs of an unsubscribed or under-subscribed offering. Allowing testing the waters at any time prior to qualification of the offering statement, rather than only prior to filing of the offering statement with the Commission, may increase the likelihood that the issuer will raise the desired amount of capital. This option may be useful for smaller issuers, especially early-stage issuers, first-time issuers, issuers in lines of business characterized by a considerable degree of uncertainty, and other issuers with a high degree of information asymmetry. This provision may attract certain issuers--those that may be uncertain about the prospects of raising investor capital--to consider using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when they might not otherwise, thus potentially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investor capital as well as capital formation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Expanding the permissible use of testing the waters communications could also increase the type and extent of information available to investors, which could lead to more efficient prices for the offered securities. The final rules permit testing the waters for an expanded period of time compared to the baseline. As a result, it may be easier </w:t>
      </w:r>
      <w:r>
        <w:rPr>
          <w:rFonts w:ascii="arial" w:eastAsia="arial" w:hAnsi="arial" w:cs="arial"/>
          <w:b/>
          <w:i w:val="0"/>
          <w:strike w:val="0"/>
          <w:noProof w:val="0"/>
          <w:color w:val="000000"/>
          <w:position w:val="0"/>
          <w:sz w:val="20"/>
          <w:u w:val="none"/>
          <w:vertAlign w:val="baseline"/>
        </w:rPr>
        <w:t> [*21883] </w:t>
      </w:r>
      <w:r>
        <w:rPr>
          <w:rFonts w:ascii="arial" w:eastAsia="arial" w:hAnsi="arial" w:cs="arial"/>
          <w:b w:val="0"/>
          <w:i w:val="0"/>
          <w:strike w:val="0"/>
          <w:noProof w:val="0"/>
          <w:color w:val="000000"/>
          <w:position w:val="0"/>
          <w:sz w:val="20"/>
          <w:u w:val="none"/>
          <w:vertAlign w:val="baseline"/>
        </w:rPr>
        <w:t xml:space="preserve"> for investors to become aware of a larger and more diverse set of investment opportunities in private offerings, which may allow these investors to more efficiently allocate their capital. The net effect could be to enhance both capital formation and allocative efficiency. Further, requiring issuers using testing the waters solicitations after the offering statement is publicly filed to provide the offering statement with the testing the waters materials (or provide information about where it can be accessed), and to update it and redistribute updates in the event of material changes, will allow investors to make informed investment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recognize that there may also be potential costs associated with expanding the use of testing the waters communications. If the contents of the offering circular differ substantively from the material distributed through testing the waters communications, and if investors rely on testing the waters materials, this may lead investors to make less informed investment decisions. Some commenters were concerned that the expanded use of permissible testing the waters may facilitate misleading statements to investors and may lead to a heightened risk of fraud. n999 We believe, however, that this potential investor protection concern is mitigated by the application of Section 12(a)(2) liability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and the general anti-fraud provisions of the federal securities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Massachusetts Letter 2; NASAA Letter 2;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considered the alternative, suggested by some commenters, n1000 of requiring submission and review of testing the waters materials before or concurrent with first use, rather than at the time the offering statement is submitted for non-public review or filed, which could aid regulators in detecting fraudulent solicitation of interest communications, potentially resulting in investor protection benefits. However, requiring initial submission and review of testing the waters materials prior to their use could dissuade issuers, particularly smaller or less experienced issuers, from engaging in testing the waters communications, thereby undermining many of the benefits of permitting such communications discussed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Massachusetts Letter 2; NASAA Letter 2; WDFI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also considered the views of other commenters who suggested we relax some of the proposed requirements for the use of testing the waters. For example, we could have treated the solicitation materials as non-public when filed with the Commission, at least until the offering statement is qualified, n1001 or removed the requirement for public filing of solicitation materials for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or for Tier 2 offerings. n1002 Issuers that have elected to use testing the waters communications have already incurred the cost of preparing the materials, so the incremental direct cost of the requirement to file the materials with the Commission will be low. We recognize that permitting issuers to file the solicitation materials non-publicly with the Commission could reduce the indirect costs of some issuers by limiting the ability of the issuer's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discover information about the issuer.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Heritage Letter and Ladd Letter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BIO Letter and MoFo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However, we note that this information may become available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any event through the solicitation process and removing the requirement to publicly file the materials may result in adverse effects on the protection of investors to the extent that it may facilitate fraudulent statements by issuers to all or a selected group of investors that may fail to compare the statements in the solicitation materials against the offering circular. On balance, we believe that the final rule's requirements governing the use of testing the waters communications appropriately balance the goals of providing flexibility to issuers and protection to investors.</w:t>
      </w:r>
    </w:p>
    <w:p>
      <w:pPr>
        <w:keepNext w:val="0"/>
        <w:numPr>
          <w:numId w:val="187"/>
        </w:numPr>
        <w:spacing w:before="120" w:after="0" w:line="260" w:lineRule="atLeast"/>
        <w:ind w:right="0"/>
        <w:jc w:val="both"/>
      </w:pPr>
      <w:bookmarkStart w:id="61" w:name="Bookmark__80_fr_21806_59"/>
      <w:bookmarkEnd w:id="61"/>
      <w:r>
        <w:rPr>
          <w:rFonts w:ascii="arial" w:eastAsia="arial" w:hAnsi="arial" w:cs="arial"/>
          <w:b w:val="0"/>
          <w:i w:val="0"/>
          <w:strike w:val="0"/>
          <w:noProof w:val="0"/>
          <w:color w:val="000000"/>
          <w:position w:val="0"/>
          <w:sz w:val="20"/>
          <w:u w:val="none"/>
          <w:vertAlign w:val="baseline"/>
        </w:rPr>
        <w:t xml:space="preserve">Currently,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do not have ongoing reporting obligations. The final rules prescribe an ongoing reporting regime for issuers that conduct Tier 2 offerings that requires, in addition to annual reports on Form 1-K, semiannual reports on Form 1-SA, current event reporting on Form 1-U, and notice to the Commission of the suspension of ongoing reporting obligations on Form 1-Z.</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reporting requirements will have benefits and costs. These reporting requirements should strengthen investor protection and decrease the extent of information asymmetries between issuers and investors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relative to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Requiring ongoing disclosures for Tier 2 offerings will provide investors with periodically updated information, allowing them to identify investment opportunities best suited for their level of risk tolerance and re-evaluate the issuer's prospects through time, resulting in better informed investment decisions and improved allocative efficiency of capital. By standardizing the content, timing, and format of these disclosures,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make it easier for investors to compare information across issuers, both within and outside of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additional reporting requirements for Tier 2 offerings increase the availability of public information that can be used for valuing securities. A reduction in information risk due to improvements in disclosure can lower the issuer's cost of capital. n1003 Because there are no resale restrictions, some securities issued in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are likely to be quoted on the OTC market, and required ongoing disclosure requirements will provide investors with updated information about their underlying value, and as a result, lower the inherent asymmetric information risks associated with trading in this market. n1004 The enhanced information environment should facilitate more informationally efficient pricing and better liquidity for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n1005 Tier 2 ongoing disclosure requirements should also provide timely and relevant issuer information at a lower cost to broker-dealers that initiate quotations and make markets in these securities. Increased secondary market liquidity can make securities more attractive to prospective investors, which can promote capital formation. Hence, there may be significant benefits for capital formation from the ongoing reporting requirements in the 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Diamond, D., and R. Verrecchia, 1991, Disclosure, liquidity, and the cost of capital, Journal of Finance 46(4), pp. 1325-1359; Easley, D., and M. O'Hara, 2004, Information and the cost of capital, Journal of Finance 59(4), 1553-1583; Easley, D., S. Hvidkjaer, and M. O'Hara, 2002, Is information risk a determinant of asset returns? Journal of Finance 57(5), pp. 2185-2221.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 A., A. Shtauber, and P. Tetlock, 2013, Asset pricing in the dark: The cross section of OTC stocks, Review of Financial Studies 26(12), pp. 2985-3028.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Graham, J., C. Harvey, and S. Rajgopal, 2005, The economic implications of corporate financial reporting, Journal of Accounting and Economics 40(1-3), pp. 3-73; Durnev, A., R. Morck, and B. Yeung, 2003, Value enhancing capital budgeting and firm-specific stock return variation, Journal of Finance 59(1), pp. 65-106.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reporting obligations for Tier 2 issuers are less extensive than for reporting companies, we recognize that they will still result in a significant direct cost of compliance. One commenter estimated the qualification and reporting costs of a Tier 2 issuer to be approximately $ 400,000 in the first year and $ 200,000 annually thereafter (per issuer). n1006 For the purposes of the PRA, we estimate that compliance with </w:t>
      </w:r>
      <w:r>
        <w:rPr>
          <w:rFonts w:ascii="arial" w:eastAsia="arial" w:hAnsi="arial" w:cs="arial"/>
          <w:b/>
          <w:i w:val="0"/>
          <w:strike w:val="0"/>
          <w:noProof w:val="0"/>
          <w:color w:val="000000"/>
          <w:position w:val="0"/>
          <w:sz w:val="20"/>
          <w:u w:val="none"/>
          <w:vertAlign w:val="baseline"/>
        </w:rPr>
        <w:t> [*21884] </w:t>
      </w:r>
      <w:r>
        <w:rPr>
          <w:rFonts w:ascii="arial" w:eastAsia="arial" w:hAnsi="arial" w:cs="arial"/>
          <w:b w:val="0"/>
          <w:i w:val="0"/>
          <w:strike w:val="0"/>
          <w:noProof w:val="0"/>
          <w:color w:val="000000"/>
          <w:position w:val="0"/>
          <w:sz w:val="20"/>
          <w:u w:val="none"/>
          <w:vertAlign w:val="baseline"/>
        </w:rPr>
        <w:t xml:space="preserve"> the requirements of Forms 1-K, 1-SA, and 1-U for issuers with an ongoing reporting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result in an aggregate annual burden of 115,351 hours of in-house personnel time and an aggregate annual cost of $ 13,450,272 for the services of outside professionals. n1007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IPA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direct costs of preparing the mandatory disclosures, issuers of securities in Tier 2 offerings will be subject to indirect disclosure costs of revealing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other market participants information about their business not previously required to be disclosed. n1008 These disclosures can inform the issuer's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about the issuer's strategic decisions regarding investment, financing, management and other aspects of business. For issuers seeking to reduce such costs of disclosure, Rule 506(c)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could be more appealing. Based on the scope of disclosures required, an issuer's combination of direct and indirect costs of disclosure is likely to be lowest for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506 offering, followed by a Tier 1 offering, a Tier 2 offering and, finally, a registered public offering.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Verrecchia, R., 2001, Essays on disclosure, Journal of Accounting and Economics 32, pp. 97-180.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evaluate below the different provisions of the ongoing reporting requirements and the alternatives we have considered.</w:t>
      </w:r>
    </w:p>
    <w:p>
      <w:pPr>
        <w:keepNext w:val="0"/>
        <w:numPr>
          <w:numId w:val="188"/>
        </w:numPr>
        <w:spacing w:before="120" w:after="0" w:line="260" w:lineRule="atLeast"/>
        <w:ind w:right="0"/>
        <w:jc w:val="both"/>
      </w:pPr>
      <w:bookmarkStart w:id="62" w:name="Bookmark__80_fr_21806_60"/>
      <w:bookmarkEnd w:id="62"/>
      <w:r>
        <w:rPr>
          <w:rFonts w:ascii="arial" w:eastAsia="arial" w:hAnsi="arial" w:cs="arial"/>
          <w:b w:val="0"/>
          <w:i w:val="0"/>
          <w:strike w:val="0"/>
          <w:noProof w:val="0"/>
          <w:color w:val="000000"/>
          <w:position w:val="0"/>
          <w:sz w:val="20"/>
          <w:u w:val="none"/>
          <w:vertAlign w:val="baseline"/>
        </w:rPr>
        <w:t>Periodic and Current Event Reporting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do not have ongoing reporting obligations. Tier 2 issuers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will have periodic and current event reporting obligations under the final rules. As noted above, these ongoing reporting requirements will result in both direct and indirect costs to Tier 2 issuers.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Commenters made various suggestions for expanding the ongoing disclosure requirements for Tier 2 issuers. For example, several commenters suggested we require quarterly reporting instead of semi-annual reporting. n1009 Another commenter suggested we require officers, directors and controlling shareholders of issuers that offer securities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make ongoing disclosure of transactions in company securities, similar to reporting on Forms 3, 4 and 5 and Schedules 13D, 13G and 13F in the registered securities context. n1010 While additional requirements that would bring the Tier 2 disclosure obligations closer to the reporting company disclosure obligations are likely to have informational efficiency and investor protection benefits, they are also likely to make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more costly and less attractive to prospective issuers and may not promote capital formation as much as the final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Massachusetts Letter 2; NASAA Letter 2; OTC Markets Letter; WDFI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Markets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commenters recommended reducing the continuing disclosure burden on Tier 2 issuers n1011 or making continuing disclosure requirements contingent upon factors other than offering tier, such as whether the issuer has taken steps to foster a market in its securities. n1012 These alternatives would likely reduce compliance costs for Tier 2 issuers; however, they also may cause investors to have less information upon which to make investment decisions, resulting in weaker investor protections and less informationally efficient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Heritage Letter and IPA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Heritage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Other commenters recommended requiring ongoing disclosures for issuers in Tier 1 offerings, including disclosures at a level lower than is required for Tier 2, n1013 ongoing disclosure with yearly audited financials, n1014 or some unspecified continuous disclosure obligation. n1015 Such alternatives, particularly if accompanied by the requirement of audited financial statements, would increase the availability and quality of financial information provided to investors in Tier 1 offerings and strengthen investor protection by enabling investors to make better informed decisions. However, due to the fixed component of disclosure costs, and the likely smaller size of Tier 1 offerings relative to Tier 2 offerings, such requirements may limit capital formation and place Tier 1 issuers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Tier 2 issuers. We note that small issuers that value informational efficiency gains from ongoing disclosures above the cost of such disclosures have the option of conducting a Tier 2 offering.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Guzik Letter 1 (suggesting that Tier 1 ongoing disclosure requirements could parallel Tier 2's requirements, but without the requirement for semiannual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Ladd Letter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SVB Letter.</w:t>
      </w:r>
    </w:p>
    <w:p>
      <w:pPr>
        <w:keepNext w:val="0"/>
        <w:numPr>
          <w:numId w:val="188"/>
        </w:numPr>
        <w:spacing w:before="120" w:after="0" w:line="260" w:lineRule="atLeast"/>
        <w:ind w:right="0"/>
        <w:jc w:val="both"/>
      </w:pPr>
      <w:bookmarkStart w:id="63" w:name="Bookmark__80_fr_21806_61"/>
      <w:bookmarkEnd w:id="63"/>
      <w:r>
        <w:rPr>
          <w:rFonts w:ascii="arial" w:eastAsia="arial" w:hAnsi="arial" w:cs="arial"/>
          <w:b w:val="0"/>
          <w:i w:val="0"/>
          <w:strike w:val="0"/>
          <w:noProof w:val="0"/>
          <w:color w:val="000000"/>
          <w:position w:val="0"/>
          <w:sz w:val="20"/>
          <w:u w:val="none"/>
          <w:vertAlign w:val="baseline"/>
        </w:rPr>
        <w:t>Termination and Suspension of Reporting and Exit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final rules permit issuers in Tier 2 offerings that have filed all periodic and current reports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a specified period to suspend their ongoing reporting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any time after completing reporting for the fiscal year in which the offering statement was qualified, if the securities of each class to which the offering statement relates are held of record by fewer than 300 persons and offers or sales made in reliance on a qualified Tier 2 offering statement are not ongoing. For banks or bank holding companies, the termination threshold is fewer than 1,200 persons, consistent with Title VI of the JOBS Act. The option to cease reporting could be beneficial, especially for issuers that do not seek secondary market liquidity and for smaller issuers that find the costs of compliance with the ongoing disclosure requirements to be a relatively greater burden. At the same time, the option might be costly for investors because it will decrease the amount of information available about the issuer, making it more difficult to monitor the issuer and accurately price its securities or to find a trading venue that will allow liquidation of the investment. The public availability of information in bank regulatory filings is expected to mitigate some of these effects for bank issuers undertaking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Termination of reporting also might make it easier for inside shareholders to use an informational advantage to the detriment of minority outside 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final rules require Tier 1 issuers to notify the Commission upon completion of their offerings by filing Form 1-Z (exit report). Issuers in Tier 2 offerings will be required to provide this information on Form 1-Z at the time of filing the exit report, if they have not previously provided this information on Form 1-K as part of their annual report. Form 1-Z contains limited summary information about the issuer and the completed offering and, therefore, should not impose substantial additional compliance costs on the issuer. n1016 The enhanced availability of Form 1-Z information is likely to benefit investors and facilitate evaluation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activity. For example, this information should allow the Commission and others to assess whether issuers have been able to raise the projected amount of capital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We recognize, however, that, since information about the completed offering has value to an issuer's </w:t>
      </w:r>
      <w:r>
        <w:rPr>
          <w:rFonts w:ascii="arial" w:eastAsia="arial" w:hAnsi="arial" w:cs="arial"/>
          <w:b/>
          <w:i w:val="0"/>
          <w:strike w:val="0"/>
          <w:noProof w:val="0"/>
          <w:color w:val="000000"/>
          <w:position w:val="0"/>
          <w:sz w:val="20"/>
          <w:u w:val="none"/>
          <w:vertAlign w:val="baseline"/>
        </w:rPr>
        <w:t> [*21885]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its disclosure may also impose an indirect cost on issuers.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n1016 For the purposes of the PRA, we estimate that filing the Form 1-Z exit report will result in an aggregate annual burden of 235.5 hours of in-house personnel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below.</w:t>
      </w:r>
    </w:p>
    <w:p>
      <w:pPr>
        <w:keepNext w:val="0"/>
        <w:numPr>
          <w:numId w:val="188"/>
        </w:numPr>
        <w:spacing w:before="120" w:after="0" w:line="260" w:lineRule="atLeast"/>
        <w:ind w:right="0"/>
        <w:jc w:val="both"/>
      </w:pPr>
      <w:bookmarkStart w:id="64" w:name="Bookmark__80_fr_21806_62"/>
      <w:bookmarkEnd w:id="64"/>
      <w:r>
        <w:rPr>
          <w:rFonts w:ascii="arial" w:eastAsia="arial" w:hAnsi="arial" w:cs="arial"/>
          <w:b w:val="0"/>
          <w:i w:val="0"/>
          <w:strike w:val="0"/>
          <w:noProof w:val="0"/>
          <w:color w:val="000000"/>
          <w:position w:val="0"/>
          <w:sz w:val="20"/>
          <w:u w:val="none"/>
          <w:vertAlign w:val="baseline"/>
        </w:rPr>
        <w:t>Exchange Act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Generally, an issuer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would not be subject to Exchange Act reporting obligations unless it separately registers a class of securities under Section 12 of the Exchange Act or conducts a registered public offering. This results in significantly lower costs of periodic reporting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relative to reporting companies. n1017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n1017 Ongoing compliance costs were estimated to be $ 1.5 million per year, following an IPO, according to two surveys cited in the IPO Task Force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final rules permit issuers seeking to register a class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under the Exchange Act to do so by filing a Form 8-A in conjunction with the qualification of a Form 1-A that follows Part I of Form S-1 or the Form S-11 disclosure model in the offering circular. In some circumstances this option may provide more flexibility, for instance, with respect to testing the waters, to issuers seeking to register a class of securities. The obligation to file ongoing reports in a Tier 2 offering is automatically suspended upon registration of a class of securities under Section 12 of the Exchange Act or registration of an offering of securities under the Securities Act. Given that Exchange Act reporting obligations are more extensive than those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entry of such issuers into the Exchange Act reporting system upon qualification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is expected to have a beneficial effect on investor protection and informational efficiency of prices. While registration pursuant to the Exchange Act is likely to impose additional costs on issuers, only issuers that opt into such registration are affected. As a result, we anticipate that only those issuers for whom the perceived benefits of registration justify the accompanying costs will elect to use this provision.</w:t>
      </w:r>
    </w:p>
    <w:p>
      <w:pPr>
        <w:keepNext w:val="0"/>
        <w:numPr>
          <w:numId w:val="189"/>
        </w:numPr>
        <w:spacing w:before="120" w:after="0" w:line="260" w:lineRule="atLeast"/>
        <w:ind w:right="0"/>
        <w:jc w:val="both"/>
      </w:pPr>
      <w:bookmarkStart w:id="65" w:name="Bookmark__80_fr_21806_63"/>
      <w:bookmarkEnd w:id="65"/>
      <w:r>
        <w:rPr>
          <w:rFonts w:ascii="arial" w:eastAsia="arial" w:hAnsi="arial" w:cs="arial"/>
          <w:b w:val="0"/>
          <w:i w:val="0"/>
          <w:strike w:val="0"/>
          <w:noProof w:val="0"/>
          <w:color w:val="000000"/>
          <w:position w:val="0"/>
          <w:sz w:val="20"/>
          <w:u w:val="none"/>
          <w:vertAlign w:val="baseline"/>
        </w:rPr>
        <w:t xml:space="preserve">Under the final rules, offerings with "certain insignificant deviations from a term, condition or requirement"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remain exempt from registration. This is the same as the rules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a result, the only change from the baseline is that these rules will likely apply to a greater number of offerings due to the expanded availability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Further, as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final rules explicitly classify as significant those deviations that are related to issuer eligibility, aggregate offering price, offers and continuous or delayed offerings. This provision benefits investors by providing certainty about the provisions from which the issuer may not deviate without losing the exemption. At the same time, it enables issuers to continue to rely on the exemption and obtain its capital formation benefits even if they have an "insignificant deviation" from the final rules. This provision may be especially beneficial for issuers with limited experience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as their limited experience may make them more susceptible to an inadvertent error. In this way, the provision may encourage more issuers to engage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transactions and thereby facilitate capital formation.</w:t>
      </w:r>
    </w:p>
    <w:p>
      <w:pPr>
        <w:keepNext w:val="0"/>
        <w:numPr>
          <w:numId w:val="190"/>
        </w:numPr>
        <w:spacing w:before="120" w:after="0" w:line="260" w:lineRule="atLeast"/>
        <w:ind w:right="0"/>
        <w:jc w:val="both"/>
      </w:pPr>
      <w:bookmarkStart w:id="66" w:name="Bookmark__80_fr_21806_64"/>
      <w:bookmarkEnd w:id="66"/>
      <w:r>
        <w:rPr>
          <w:rFonts w:ascii="arial" w:eastAsia="arial" w:hAnsi="arial" w:cs="arial"/>
          <w:b w:val="0"/>
          <w:i w:val="0"/>
          <w:strike w:val="0"/>
          <w:noProof w:val="0"/>
          <w:color w:val="000000"/>
          <w:position w:val="0"/>
          <w:sz w:val="20"/>
          <w:u w:val="none"/>
          <w:vertAlign w:val="baseline"/>
        </w:rPr>
        <w:t xml:space="preserve">The final rules amend Rule 262 to include bad actor disqualification provisions in substantially the same form as adopted under Rule 506(d). n1018 The final rules specify that the covered person's status is tested at the time of filing of the offering statement. Consistent with the disqualification provisions of Rule 506(d), the final rules add two new disqualification triggers to those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Commission cease-and-desist orders relating to violations of scienter-based anti-fraud provisions of the federal securities laws or Section 5 of the Securities Act and the final orders and bars of certain state and other federal regulators. While these provisions may impose an incremental cost on issuers and other covered persons relative to the cost imposed by the disqualification provisions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they should strengthen investor protection from potential fraud.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one of these new triggering events occurred prior to the effective date of the final rules, the event will not cause disqualification, but instead must be disclosed on a basis consistent with Rule 506(e). This approach will not preclude the participation of bad actors whose disqualifying events occurred prior to the effective date of the final rules, which could expose investors to the risks that arise when bad actors are associated with an offering. These risks to investors may be partly mitigated since investors will have access to relevant information that could inform their investment decisions. Disclosure of triggering events may also make it more difficult for issuers to attract investors, and issuers may experience some or all of the impact of disqualification as a result. Some issuers may, accordingly, choose to exclude involvement by prior bad actors to avoid such disclosures.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expect that the bad actor disqualification provisions in the final rules will lead most issuers to restrict bad actor participation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which could help reduce the potential for fraud in these types of offerings and thus strengthen investor protection compared with an alternative of not including bad actor disqualification provisions. If disqualification standards lower the risk premium associated with the risk of fraud due to the presence of bad actors in securities offerings, they could also reduce the cost of capital for issuers that rely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addition, the requirement that issuers determine whether any covered persons are subject to disqualification might reduce the need for investors to do their own investigations and could therefore increase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disqualification provisions also impose costs on issuers and covered persons. Issuers that are disqualified from using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experience an increased cost of capital or a reduced availability of capital, which could have negative effects on capital formation. In addition, issuers may incur costs related to seeking disqualification waivers from the Commission and replacing personnel or avoiding the participation of covered persons who are subject to disqualifying events. Issuers also might incur costs to restructure their share ownership to avoid beneficial ownership of 20% or more of the issuer's outstanding voting equity securities, calculated on the basis of voting power, by individuals subject to disqualifying events.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above, the final rules also provide a reasonable care exception on a basis consistent with Rule 506(d). n1019 We anticipate that the reasonable care exception would result in benefits and costs, compared with an alternative of not providing a reasonable care exception. For example, a reasonable care exception could facilitate capital formation by encouraging issuers to proceed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in situations in which issuers otherwise might have been deterred from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if they risked potential liability under Section 5 of the Securities Act for unknown disqualifying events. This exception also could increase the potential for fraud, compared with an alternative of not providing a reasonable care exception, by limiting issuers' incentives to determine whether bad </w:t>
      </w:r>
      <w:r>
        <w:rPr>
          <w:rFonts w:ascii="arial" w:eastAsia="arial" w:hAnsi="arial" w:cs="arial"/>
          <w:b/>
          <w:i w:val="0"/>
          <w:strike w:val="0"/>
          <w:noProof w:val="0"/>
          <w:color w:val="000000"/>
          <w:position w:val="0"/>
          <w:sz w:val="20"/>
          <w:u w:val="none"/>
          <w:vertAlign w:val="baseline"/>
        </w:rPr>
        <w:t> [*21886] </w:t>
      </w:r>
      <w:r>
        <w:rPr>
          <w:rFonts w:ascii="arial" w:eastAsia="arial" w:hAnsi="arial" w:cs="arial"/>
          <w:b w:val="0"/>
          <w:i w:val="0"/>
          <w:strike w:val="0"/>
          <w:noProof w:val="0"/>
          <w:color w:val="000000"/>
          <w:position w:val="0"/>
          <w:sz w:val="20"/>
          <w:u w:val="none"/>
          <w:vertAlign w:val="baseline"/>
        </w:rPr>
        <w:t xml:space="preserve"> actors are involved with their offerings. We also recognize that some issuers might incur costs associated with conducting and documenting their factual inquiry into possible disqualifications. The rule's flexibility with respect to the nature and extent of the factual inquiry required could allow an issuer to tailor its factual inquiry as appropriate to its particular circumstances, thereby potentially limiting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262(b)(4).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commenter recommended revising the look-back periods for disqualifying events to run from the time of sale rather than the time of filing of the offering statement. n1020 These changes would relax the bad actor disqualification standard, by allowing bad actors to participate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during the qualification process. We believe that timing application of the bad actor disqualification rules to the time of filing of the offering statement, as opposed to the time of qualification, is therefore more appropriate under the 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KVCF Letter.</w:t>
      </w:r>
    </w:p>
    <w:p>
      <w:pPr>
        <w:keepNext w:val="0"/>
        <w:numPr>
          <w:numId w:val="191"/>
        </w:numPr>
        <w:spacing w:before="120" w:after="0" w:line="260" w:lineRule="atLeast"/>
        <w:ind w:right="0"/>
        <w:jc w:val="both"/>
      </w:pPr>
      <w:r>
        <w:rPr>
          <w:b/>
          <w:i/>
          <w:sz w:val="20"/>
        </w:rPr>
        <w:t>urities Law</w:t>
      </w:r>
      <w:bookmarkStart w:id="67" w:name="Bookmark__80_fr_21806_65"/>
      <w:bookmarkEnd w:id="67"/>
      <w:r>
        <w:rPr>
          <w:rFonts w:ascii="arial" w:eastAsia="arial" w:hAnsi="arial" w:cs="arial"/>
          <w:b w:val="0"/>
          <w:i w:val="0"/>
          <w:strike w:val="0"/>
          <w:noProof w:val="0"/>
          <w:color w:val="000000"/>
          <w:position w:val="0"/>
          <w:sz w:val="20"/>
          <w:u w:val="none"/>
          <w:vertAlign w:val="baseline"/>
        </w:rPr>
        <w:t xml:space="preserve">The final rules preempt state registration and qualification requirements for Tier 2 offerings but preserve these requirements for Tier 1 offerings, consistent with state registration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of up to $ 5 million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GAO Report found that compliance with state securities review and qualification requirements was one of the factors that appeared to have influenced the infrequent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by small businesses. n1021 Various commenters supporting preemption of state securities laws in the final rules noted that state review of offering statements is a significant impediment to the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that the process of qualification in multiple states will remain inefficient despite NASAA's implementation of a coordinated review program. n1022 More broadly, commenters as well as the GAO Report indicated that the existing regime of federal and state qualification has been a significant disincentive to the use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capital raising. With respect to time and compliance costs associated with state qualification, we believe preemption will likely reduce issuers' costs, although we lack comprehensive, independent data to estimate the precise amount. Only a few commenters provided specific monetary estimates of cost components. One commenter indicated that a revenue-generating business seeking to conduct a debt or equity offering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can produce a conforming offering statement for state and federal review for approximately $ 50,000. n1023 According to another commenter, an issuer seeking state registration in 50 states would incur $ 80,000 to $ 100,000 in legal fees. n1024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Report. The GAO Report also cites other factors that may have discouraged issuer use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including a comparatively low $ 5 million offering limitation, a slow and costly filing process associated with Commission qualification, and the availability of other exemptions under the federal securities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recent study performs a comparison of Rule 506 offerings with Rule 505 and Rule 504 offerings that "suggests that the Blue Sky law preemption feature unique to Rule 506 offerings has greater value to issuers than the unique features of Rule 504 or Rule 505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Ivanov, V., and S. Bauguess, 2013, Capital raising in the U.S.: An analysis of unregistered offerings using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 2009-2012, </w:t>
      </w:r>
      <w:r>
        <w:rPr>
          <w:rFonts w:ascii="arial" w:eastAsia="arial" w:hAnsi="arial" w:cs="arial"/>
          <w:b w:val="0"/>
          <w:i/>
          <w:strike w:val="0"/>
          <w:noProof w:val="0"/>
          <w:color w:val="000000"/>
          <w:position w:val="0"/>
          <w:sz w:val="20"/>
          <w:u w:val="none"/>
          <w:vertAlign w:val="baseline"/>
        </w:rPr>
        <w:t xml:space="preserve">available at: </w:t>
      </w:r>
      <w:hyperlink r:id="rId116" w:history="1">
        <w:r>
          <w:rPr>
            <w:rFonts w:ascii="arial" w:eastAsia="arial" w:hAnsi="arial" w:cs="arial"/>
            <w:b w:val="0"/>
            <w:i/>
            <w:strike w:val="0"/>
            <w:noProof w:val="0"/>
            <w:color w:val="0077CC"/>
            <w:position w:val="0"/>
            <w:sz w:val="20"/>
            <w:u w:val="single"/>
            <w:vertAlign w:val="baseline"/>
          </w:rPr>
          <w:t>http://www.sec.gov/divisions/riskfin/whitepapers/dera-unregistered-offerings-reg-d.pdf</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Leading Biosciences Letter referencing recommendations supporting preemption from the SEC Government-Business Forum on Small Business Capital Formation in 2011 and 2012. Similar recommendations were made in the final report of the SEC Forum on Small Business Capital Formation in 2013, </w:t>
      </w:r>
      <w:r>
        <w:rPr>
          <w:rFonts w:ascii="arial" w:eastAsia="arial" w:hAnsi="arial" w:cs="arial"/>
          <w:b w:val="0"/>
          <w:i/>
          <w:strike w:val="0"/>
          <w:noProof w:val="0"/>
          <w:color w:val="000000"/>
          <w:position w:val="0"/>
          <w:sz w:val="20"/>
          <w:u w:val="none"/>
          <w:vertAlign w:val="baseline"/>
        </w:rPr>
        <w:t xml:space="preserve">available at: </w:t>
      </w:r>
      <w:hyperlink r:id="rId129" w:history="1">
        <w:r>
          <w:rPr>
            <w:rFonts w:ascii="arial" w:eastAsia="arial" w:hAnsi="arial" w:cs="arial"/>
            <w:b w:val="0"/>
            <w:i/>
            <w:strike w:val="0"/>
            <w:noProof w:val="0"/>
            <w:color w:val="0077CC"/>
            <w:position w:val="0"/>
            <w:sz w:val="20"/>
            <w:u w:val="single"/>
            <w:vertAlign w:val="baseline"/>
          </w:rPr>
          <w:t>http://www.sec.gov/info/smallbus/gbfor32.pdf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 Andreessen/Cowen Letter; Almerico Letter; B. Riley Letter; BIO Letter; Campbell Letter; Canaccord Letter; CFIRA Letter 1; CFIRA Letter 2; Congressional Letter 3; DuMoulin Letter; Eng Letter; Fallbrook Technologies Letter; Gilman Law Letter; Guzik Letter 1; Hart Letter; Heritage Letter; Huynh Letter; IPA Letter; Edwards Wildman Letter; Kisel Letter; Kretz Letter; KVCF Letter; Ladd Letter 2; Leading Biosciences Letter; McCarter &amp; English Letter; Methven Letter; Milken Institute Letter; MoFo Letter; Moloney Letter; New Food Letter; OTC Markets Letter; Paul Hastings Letter; Palomino Letter; Public Startup Co. (several letters); REISA Letter; Richardson Patel Letter; SBIA Letter; Staples Letter; Sugai Letter; SVB Letter; SVGS Letter; Unorthodocs Letter; U.S. Chamber of Commerce Letter; Verrill Dana Letter 2; Warren Letter; WR Hambrecht + Co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Groundfloor Letter. This commenter does not separately estimate the component of the cost due to state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Paul Hastings, LLP, November 26,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Another commenter referenced one issuer's offering in the State of Washington in the amount of $ 750,000, with legal and accounting expenses estimated at $ 10,000 and the offering statement prepared without outside securities counsel and reviewed by the state within less than three months.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WDFI Letter. We do not believe that this cost estimate would be representative of costs for issuers registering in multiple states rather than a single state or for issuers involving outside securities counsel.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one commenter noted, "[t]he challenges posed by the necessity of responding to both federal and state reviews and coordinating overlapping but potentially inconsistent comments and approvals have helped to make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scheme unworkable for most smaller companies." n1025 Preemption of state securities review and qualification requirements for Tier 2 offerings will eliminate the burdens of responding to multiple reviews and thus provide for a more streamlined review process than exists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expect that this, in turn, will make Tier 2 a more attractive capital raising option for issuers than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Accordingly, we believe that by eliminating the requirement for state qualification, the final rules' preemption for Tier 2 offerings will result in greater use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thereby facilitate capital 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BLS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recognize that commenters were divided on the issue of preemption, and those who objected to preemption of state securities review and qualification requirements cited benefits of state review. n1026 These include additional investor protection benefits arising from the localized knowledge and resources of state regulators that may aid in detecting fraud and facilitating issuer compliance. n1027 Some of these commenters also noted that the launch of NASAA's coordinated review program could streamline state review of offerings among participating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ASD Letter; Cornell Clinic Letter; CFA Letter; CFA Institute Letter; Groundfloor Letter (arguing that the Commission should at least evaluate NASAA's coordinated review program for 12 months); Karr Tuttle Letter (acknowledging that state preemption may still be necessary for states not participating in NASAA's new coordinated review program); MCS Letter; Congressional Letter 2; Congressional Letter 4; NASAA Letter 1; NASAA Letter 2; NASAA Letter 3; NDBF Letter; NYIPB Letter; ODS Letter; PRCFI Letter; Scherber Letter; Secretaries of State Letter; Massachusetts Letter 1; Massachusetts Letter 2; Tavakoli Letter; TSSB Letter; WDFI Letter. One commenter stated its view that the Commission's proposal to preempt state regulatory review contained little consideration of the adverse costs that come with preemption, particularly the potential harm to investors, including harm investors might incur in the absence of state review in the area of small and thinly traded company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n1027 According to the 2014 NASAA enforcement report for 2013, securities violations related to unregistered securities sold by unlicensed individuals, including fraudulent offerings marketed through the Internet, remain an important enforcement concern. The report does not detail the number and category of violations by type of exemption from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Enforcement Report, </w:t>
      </w:r>
      <w:r>
        <w:rPr>
          <w:rFonts w:ascii="arial" w:eastAsia="arial" w:hAnsi="arial" w:cs="arial"/>
          <w:b w:val="0"/>
          <w:i/>
          <w:strike w:val="0"/>
          <w:noProof w:val="0"/>
          <w:color w:val="000000"/>
          <w:position w:val="0"/>
          <w:sz w:val="20"/>
          <w:u w:val="none"/>
          <w:vertAlign w:val="baseline"/>
        </w:rPr>
        <w:t xml:space="preserve">available at: </w:t>
      </w:r>
      <w:hyperlink r:id="rId130" w:history="1">
        <w:r>
          <w:rPr>
            <w:rFonts w:ascii="arial" w:eastAsia="arial" w:hAnsi="arial" w:cs="arial"/>
            <w:b w:val="0"/>
            <w:i/>
            <w:strike w:val="0"/>
            <w:noProof w:val="0"/>
            <w:color w:val="0077CC"/>
            <w:position w:val="0"/>
            <w:sz w:val="20"/>
            <w:u w:val="single"/>
            <w:vertAlign w:val="baseline"/>
          </w:rPr>
          <w:t>http://www.nasaa.org/wp-content/uploads/2011/08/2014-Enforcement-Report-on-2013-Data_110414.pdf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acknowledge that the preemption of state qualification for Tier 2 offerings may have an impact on investor protection by eliminating one level of government review. In addition, merit-based review of offerings undertaken by some states may, in some cases, provide a level of investor protections different from the disclosure-based review </w:t>
      </w:r>
      <w:r>
        <w:rPr>
          <w:rFonts w:ascii="arial" w:eastAsia="arial" w:hAnsi="arial" w:cs="arial"/>
          <w:b/>
          <w:i w:val="0"/>
          <w:strike w:val="0"/>
          <w:noProof w:val="0"/>
          <w:color w:val="000000"/>
          <w:position w:val="0"/>
          <w:sz w:val="20"/>
          <w:u w:val="none"/>
          <w:vertAlign w:val="baseline"/>
        </w:rPr>
        <w:t> [*21887] </w:t>
      </w:r>
      <w:r>
        <w:rPr>
          <w:rFonts w:ascii="arial" w:eastAsia="arial" w:hAnsi="arial" w:cs="arial"/>
          <w:b w:val="0"/>
          <w:i w:val="0"/>
          <w:strike w:val="0"/>
          <w:noProof w:val="0"/>
          <w:color w:val="000000"/>
          <w:position w:val="0"/>
          <w:sz w:val="20"/>
          <w:u w:val="none"/>
          <w:vertAlign w:val="baseline"/>
        </w:rPr>
        <w:t xml:space="preserve"> undertaken by the Commission. State regulators may also have a better knowledge of local issuers, which could help in detecting fraud, especially in offerings by small, localized issuers. If investors require higher returns because of a perceived increase in the risk of fraud as a result of preemption, issuers may face a higher cost of capital. We are unable to predict how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affect the incidence of fraud that may arise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Several factors could mitigate these potential impacts. First, under Section 18(c), the states retain the ability to require the filing with them of any documents filed with the Commission and to investigate and bring enforcement actions with respect to fraudulent transactions. Second, we believe that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provides substantial protections to purchasers in Tier 2 offerings. Under the final rules,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will continue to provide substantive narrative and financial disclosures about the issuer. Further, the final rules require offering statements to be qualified by the Commission before an issuer can conduct sales. Additional investor protections would be afforded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limitations on eligible issuers and bad actor disqualification provisions. The final rules for Tier 2 offerings provide further protection by requiring audited financial statements in the offering circular, ongoing reporting, and an investment limitation for purchasers who do not qualify as accredited investors.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anticipated costs and benefits of state preemption will depend on key offering characteristics and issuer disclosure requirements. In particular, smaller offerings with a narrow investor base, such as those expected to be conducted under Tier 1, are more likely to be concentrated in fewer states and to benefit from geographic-specific information of state regulators as part of the review process. n1028 In contrast, larger offerings that seek a broader investor base, such as those expected to be conducted under Tier 2, are more likely to span multiple states. For Tier 2 offerings, the additional disclosure, audited financial statements, and transactional requirements relative to Tier 1 offerings are expected to provide an additional layer of investor protection, thus reducing the need for, and the expected benefits of, state review. State preemption for Tier 2 offerings should lower the compliance burdens imposed on issuers, and partly offset the costs of the increased disclosure and transactional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n1028 We believe that issuers conducting Tier 1 offerings are more likely to be smaller companies whose businesses revolve around products, services, and a customer base that will more likely be located within a single state or region or a small number of geographically dispersed states. For example, based on our analysis, issuers of securities in the seven offering statements qualified by the Commission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2014 indicated, on average, that they were seeking qualification in approximately five states per offering. The financial statements provided by these issuers further indicated, on average, that issuers had approximately $ 1.2 million in assets. No issuer indicated assets greater than $ 3.6 million, while two issuers indicated assets of less than $ 20,000. We recognize, however, that the characteristics of Tier 1 issuers in Tier 1 offerings relying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the future may differ from the characteristics of issuers that rely on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example, due to the higher maximum offering size for Tier 1 offerings in the final rules, compared with the maximum offering size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we expect that issuers in Tier 1 offerings will face significantly lower offering costs as a result of not being subjected to the requirements of audited financial statements and ongoing reporting in the final rules. For these offerings, the local knowledge of state regulators is anticipated to add value to the review process to the extent that the issuer and the investor base are more likely to be localized. Thus, state qualification is more likely to have incremental investor protection benefits in Tier 1 offerings relative to Tier 2 offerings. Moreover, to the extent that Tier 1 offerings are more likely to be concentrated in fewer states, the cost of complying with state review procedures is likely to be diminished for these types of offerings.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Some commenters also pointed to the increased burden on Commission resources as a cost of state preemption. n1029 Compared with the baseline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anticipate a possible increase in the burden on Commission resources as a result of the increase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maximum offering size and other provisions intended to make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more attractive to prospective issuers. However, we believe this increase would also occur under the alternative of no state preemption for Tier 2 offerings. While state review of Tier 2 offerings could potentially confer incremental investor protection benefits to the extent a thorough Commission staff review is constrained by the increased burden on agency resources, overall we do not believe this effect will be substantial.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WDFI Letter and NASAA Letter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an alternative to preemption for Tier 2 offerings, we considered the option of state qualification by one state or a subset of states or the option of state review under NASAA's coordinated review program. n1030 According to one commenter, the coordinated review program creates value by defining concrete service standards regarding the timeliness of various steps of the qualification process and by introducing more legal certainty. n1031 According to another commenter, the coordinated review program will eliminate costs of identifying and addressing individual state requirements and will provide an expedient registration process. n1032 We recognize that the coordinated review process ultimately may reduce processing time and streamline certain state requirements for issuers registering in multiple states when compared to independent review conducted by individual states. To date, however, we are aware of only a few issuers that have utilized the coordinated review process, so currently there is limited evidence available to us to evaluate the effectiveness and timeliness of coordinated review, especially in the event that more potential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seek state qualification under this process. While it is possible that the coordinated review process may reduce costs for issuers as compared to individual state review and qualification, it would add cost and complexity for issuers seeking an exemption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when compared to Commission review and qualification alone. To the extent that disclosure or merit review (if applicable to one of the participating jurisdictions in which the issuer is seeking to offer securities) standards of participating jurisdictions impose more extensive requirements on the issuer than Commission rules, some issuers may incur additional compliance expense or require additional time to address comments. In light of the recent efforts of state securities regulators to address concerns about the cost of state review and qualification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however, the ongoing implementation and development of the coordinated review program, particularly as it may operate within Tier 1 offerings, may, in the future, provide additional data that will aid our future evaluation of whether such a program could effectively operate within the context of larger, more national Tier 2 offerings.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n1030 A description of NASAA's coordinated review program can be found at: </w:t>
      </w:r>
      <w:hyperlink r:id="rId112" w:history="1">
        <w:r>
          <w:rPr>
            <w:rFonts w:ascii="arial" w:eastAsia="arial" w:hAnsi="arial" w:cs="arial"/>
            <w:b w:val="0"/>
            <w:i/>
            <w:strike w:val="0"/>
            <w:noProof w:val="0"/>
            <w:color w:val="0077CC"/>
            <w:position w:val="0"/>
            <w:sz w:val="20"/>
            <w:u w:val="single"/>
            <w:vertAlign w:val="baseline"/>
          </w:rPr>
          <w:t>http://www.nasaa.org/industry-resources/corporation-finance/coordinated-review/</w:t>
        </w:r>
      </w:hyperlink>
      <w:hyperlink r:id="rId112" w:history="1">
        <w:r>
          <w:rPr>
            <w:rFonts w:ascii="arial" w:eastAsia="arial" w:hAnsi="arial" w:cs="arial"/>
            <w:b/>
            <w:i/>
            <w:strike w:val="0"/>
            <w:noProof w:val="0"/>
            <w:color w:val="0077CC"/>
            <w:position w:val="0"/>
            <w:sz w:val="20"/>
            <w:u w:val="single"/>
            <w:vertAlign w:val="baseline"/>
          </w:rPr>
          <w:t>regulation</w:t>
        </w:r>
      </w:hyperlink>
      <w:hyperlink r:id="rId112" w:history="1">
        <w:r>
          <w:rPr>
            <w:rFonts w:ascii="arial" w:eastAsia="arial" w:hAnsi="arial" w:cs="arial"/>
            <w:b w:val="0"/>
            <w:i/>
            <w:strike w:val="0"/>
            <w:noProof w:val="0"/>
            <w:color w:val="0077CC"/>
            <w:position w:val="0"/>
            <w:sz w:val="20"/>
            <w:u w:val="single"/>
            <w:vertAlign w:val="baseline"/>
          </w:rPr>
          <w:t>-a-offerings/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Groundfloor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WDFI Letter. </w:t>
      </w:r>
      <w:r>
        <w:rPr>
          <w:rFonts w:ascii="arial" w:eastAsia="arial" w:hAnsi="arial" w:cs="arial"/>
          <w:b/>
          <w:i w:val="0"/>
          <w:strike w:val="0"/>
          <w:noProof w:val="0"/>
          <w:color w:val="000000"/>
          <w:position w:val="0"/>
          <w:sz w:val="20"/>
          <w:u w:val="none"/>
          <w:vertAlign w:val="baseline"/>
        </w:rPr>
        <w:t> [*21888]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believe the final rules strike appropriate balance between mitigating cost and time demands on issuers and providing investor protections.</w:t>
      </w:r>
    </w:p>
    <w:p>
      <w:pPr>
        <w:numPr>
          <w:numId w:val="192"/>
        </w:numPr>
        <w:spacing w:before="120" w:line="240" w:lineRule="atLeast"/>
      </w:pPr>
      <w:bookmarkStart w:id="68" w:name="Bookmark__80_fr_21806_66"/>
      <w:bookmarkEnd w:id="68"/>
    </w:p>
    <w:p>
      <w:pPr>
        <w:keepNext w:val="0"/>
        <w:numPr>
          <w:numId w:val="193"/>
        </w:numPr>
        <w:spacing w:before="120" w:after="0" w:line="260" w:lineRule="atLeast"/>
        <w:ind w:right="0"/>
        <w:jc w:val="both"/>
      </w:pPr>
      <w:bookmarkStart w:id="69" w:name="Bookmark__80_fr_21806_67"/>
      <w:bookmarkEnd w:id="69"/>
      <w:r>
        <w:rPr>
          <w:rFonts w:ascii="arial" w:eastAsia="arial" w:hAnsi="arial" w:cs="arial"/>
          <w:b w:val="0"/>
          <w:i w:val="0"/>
          <w:strike w:val="0"/>
          <w:noProof w:val="0"/>
          <w:color w:val="000000"/>
          <w:position w:val="0"/>
          <w:sz w:val="20"/>
          <w:u w:val="none"/>
          <w:vertAlign w:val="baseline"/>
        </w:rPr>
        <w:t xml:space="preserve">Certain provisions of the final rules contain "collection of information" requirements within the meaning of the Paperwork Reduction Act of 1995 (PRA). n1033 We published a notice requesting comment on the collection of information requirements in the Proposing Release, and we submitted these requirements to the Office of Management and Budget (OMB) for review in accordance with the PRA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n1034 While several commenters provided qualitative comments on the possible costs of the proposed rules and amendments, we did not receive comments on our PRA analysis and thus are adopting our estimates substantially as proposed, except as otherwise noted herein. The titles for the collections of information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n1033 </w:t>
      </w:r>
      <w:hyperlink r:id="rId13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n1034 </w:t>
      </w:r>
      <w:hyperlink r:id="rId132"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133"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(Form 1-A and Form 2-A)" (OMB Control Number 3235-0286);</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1-K" (OMB Control Number 3235-0720);</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1-SA" (OMB Control Number 3235-0721);</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1-U" (OMB Control Number 3235-0722);</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1-Z" (OMB Control Number 3235-0723);</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8-A" (OMB Control Number 3235-0056);</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ID" (OMB Control Number 3235-0328);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F-X" (OMB Control Number 3235-0379). n1035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n1035 Although the final rules do not amend Form F-X, the total burden hours associated with that form may increase minimally as a result of the increased number of issuers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Commission submitted the revised burden estimate for Form F-X to OMB for review in accordance with the PRA, although the potential minimal increase in burden hours was not noted in the Proposing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We applied for OMB control numbers for the new collections of information in accordance with </w:t>
      </w:r>
      <w:hyperlink r:id="rId132" w:history="1">
        <w:r>
          <w:rPr>
            <w:rFonts w:ascii="arial" w:eastAsia="arial" w:hAnsi="arial" w:cs="arial"/>
            <w:b w:val="0"/>
            <w:i/>
            <w:strike w:val="0"/>
            <w:noProof w:val="0"/>
            <w:color w:val="0077CC"/>
            <w:position w:val="0"/>
            <w:sz w:val="20"/>
            <w:u w:val="single"/>
            <w:vertAlign w:val="baseline"/>
          </w:rPr>
          <w:t>44 U.S.C. 3507(j)</w:t>
        </w:r>
      </w:hyperlink>
      <w:r>
        <w:rPr>
          <w:rFonts w:ascii="arial" w:eastAsia="arial" w:hAnsi="arial" w:cs="arial"/>
          <w:b w:val="0"/>
          <w:i w:val="0"/>
          <w:strike w:val="0"/>
          <w:noProof w:val="0"/>
          <w:color w:val="000000"/>
          <w:position w:val="0"/>
          <w:sz w:val="20"/>
          <w:u w:val="none"/>
          <w:vertAlign w:val="baseline"/>
        </w:rPr>
        <w:t xml:space="preserve"> and </w:t>
      </w:r>
      <w:hyperlink r:id="rId134" w:history="1">
        <w:r>
          <w:rPr>
            <w:rFonts w:ascii="arial" w:eastAsia="arial" w:hAnsi="arial" w:cs="arial"/>
            <w:b w:val="0"/>
            <w:i/>
            <w:strike w:val="0"/>
            <w:noProof w:val="0"/>
            <w:color w:val="0077CC"/>
            <w:position w:val="0"/>
            <w:sz w:val="20"/>
            <w:u w:val="single"/>
            <w:vertAlign w:val="baseline"/>
          </w:rPr>
          <w:t>5 CFR 1320.13</w:t>
        </w:r>
      </w:hyperlink>
      <w:r>
        <w:rPr>
          <w:rFonts w:ascii="arial" w:eastAsia="arial" w:hAnsi="arial" w:cs="arial"/>
          <w:b w:val="0"/>
          <w:i w:val="0"/>
          <w:strike w:val="0"/>
          <w:noProof w:val="0"/>
          <w:color w:val="000000"/>
          <w:position w:val="0"/>
          <w:sz w:val="20"/>
          <w:u w:val="none"/>
          <w:vertAlign w:val="baseline"/>
        </w:rPr>
        <w:t xml:space="preserve">, and OMB assigned a control number to each new collection, as specified above. Responses to these new collections of information would be mandatory for issuers raising capital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hours and costs associated with preparing disclosure, filing forms, and retaining records constitute reporting and cost burdens imposed by the collections of information. In deriving estimates of these hours and costs, we recognize that the burdens likely will vary among individual issuers based on a number of factors, including the stage of development of the business, the amount of capital an issuer seeks to raise, and the number of years since inception of the business. We believe that some issuers will experience costs in excess of the average and some issuers may experience less than the average costs.</w:t>
      </w:r>
    </w:p>
    <w:p>
      <w:pPr>
        <w:keepNext w:val="0"/>
        <w:numPr>
          <w:numId w:val="195"/>
        </w:numPr>
        <w:spacing w:before="120" w:after="0" w:line="260" w:lineRule="atLeast"/>
        <w:ind w:right="0"/>
        <w:jc w:val="both"/>
      </w:pPr>
      <w:r>
        <w:rPr>
          <w:b/>
          <w:i/>
          <w:sz w:val="20"/>
        </w:rPr>
        <w:t>ion A Offerings</w:t>
      </w:r>
      <w:bookmarkStart w:id="70" w:name="Bookmark__80_fr_21806_68"/>
      <w:bookmarkEnd w:id="70"/>
      <w:r>
        <w:rPr>
          <w:rFonts w:ascii="arial" w:eastAsia="arial" w:hAnsi="arial" w:cs="arial"/>
          <w:b w:val="0"/>
          <w:i w:val="0"/>
          <w:strike w:val="0"/>
          <w:noProof w:val="0"/>
          <w:color w:val="000000"/>
          <w:position w:val="0"/>
          <w:sz w:val="20"/>
          <w:u w:val="none"/>
          <w:vertAlign w:val="baseline"/>
        </w:rPr>
        <w:t xml:space="preserve">Data regarding current market practices may help identify the potential number of offerings that will be conducted in reliance on the final rules. n1036 We estimate that there are currently approximately 26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statements filed by issuers per year. n1037 While it is not possible to predict with certainty the number of offering statements that will be filed by issuers relating to offerings made in reliance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purposes of this PRA analysis, we estimate that the number will be 250 offerings statements per year. We base this estimate on (i) the current approximate number of annual Form 1-A filings under the existing rules, plus (ii) 65 percent of the estimated number of registered offering of securities that would have been eligible to be conducted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n1038 plus (iii) an additional 16 offerings that either would not otherwise occur or would have been conducted in reliance on another exemption from Securities Act registration,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n1039 For purposes of this PRA analysis, we assume that each offering statement for a unique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that is filed represents a unique issuer, such that approximately 250 issuers are estimated to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each year under the final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above for a discussion of the data regarding current market practices.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n1037 From 2009 through 2014, there were 158 Form 1-As filed with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figures and graphs for registered offerings cited in Section III.B.b. above (citing approximately 320 registered initial public offerings or follow-on offerings in calendar year 2014 that would have been potentially eligible to be conducted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figures and graphs for registered and exempt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cited in Section III.B.1.a.ii. above (citing 11,228 issuances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in calendar year 2014 that would have been potentially eligible to be conducted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numPr>
          <w:numId w:val="196"/>
        </w:numPr>
        <w:spacing w:before="120" w:line="240" w:lineRule="atLeast"/>
      </w:pPr>
      <w:r>
        <w:rPr>
          <w:b/>
          <w:i/>
          <w:sz w:val="20"/>
        </w:rPr>
        <w:t>en Estimates</w:t>
      </w:r>
      <w:bookmarkStart w:id="71" w:name="Bookmark__80_fr_21806_69"/>
      <w:bookmarkEnd w:id="71"/>
    </w:p>
    <w:p>
      <w:pPr>
        <w:keepNext w:val="0"/>
        <w:numPr>
          <w:numId w:val="197"/>
        </w:numPr>
        <w:spacing w:before="120" w:after="0" w:line="260" w:lineRule="atLeast"/>
        <w:ind w:right="0"/>
        <w:jc w:val="both"/>
      </w:pPr>
      <w:bookmarkStart w:id="72" w:name="Bookmark__80_fr_21806_70"/>
      <w:bookmarkEnd w:id="72"/>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(Form 1-A and Form 2-A)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requires issuers to file a Form 1-A: Offering Statement and a Form 2-A: Report of Sales and Uses of Proceeds with the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has one administrative burden hour associated with it, while current Form 1-A is estimated to take approximately 608 hours to prepare and Form 2-A is estimated to take approximately 12 hours to prepare. n1040 We do not anticipate that the one administrative burden hour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change as a result of the final rules. As discussed more fully below, we believe the burden hours associated with Form 1-A will change, while Form 2-A and the associated burden hours are eliminated as a result of today's proposal. n1041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1-A at 1; Form 2-A at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II.E.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final rules, an issuer conducting a transaction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be able to conduct either a Tier 1 offering or a Tier 2 offering. n1042 In either case,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 will continue to be required to file with the Commission specified disclosures on a Form 1-A: Offering Statement. n1043 An issuer will also be required to file amendments to Form 1-A to address comments from Commission staff and to disclose material changes in the disclosure previously provided to the Commission or investors. n1044 In light of the electronic filing requirements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materials discussed above, n1045 issuers are no longer required to file a manually signed copy of Form 1-A with the Commission. n1046 Issuers are, however, required to manually sign a copy of the offering statement before or at the time of non-public submission or filing that must be retained by the issuer for a period of five years and produced to the Commission, upon request. n1047 As issuers are currently required to manually sign the Form 1-A and file it with the Commission, we do not anticipate that the Form 1-A retention requirement adopted in the final rules will alter an issuer's compliance </w:t>
      </w:r>
      <w:r>
        <w:rPr>
          <w:rFonts w:ascii="arial" w:eastAsia="arial" w:hAnsi="arial" w:cs="arial"/>
          <w:b/>
          <w:i w:val="0"/>
          <w:strike w:val="0"/>
          <w:noProof w:val="0"/>
          <w:color w:val="000000"/>
          <w:position w:val="0"/>
          <w:sz w:val="20"/>
          <w:u w:val="none"/>
          <w:vertAlign w:val="baseline"/>
        </w:rPr>
        <w:t> [*21889] </w:t>
      </w:r>
      <w:r>
        <w:rPr>
          <w:rFonts w:ascii="arial" w:eastAsia="arial" w:hAnsi="arial" w:cs="arial"/>
          <w:b w:val="0"/>
          <w:i w:val="0"/>
          <w:strike w:val="0"/>
          <w:noProof w:val="0"/>
          <w:color w:val="000000"/>
          <w:position w:val="0"/>
          <w:sz w:val="20"/>
          <w:u w:val="none"/>
          <w:vertAlign w:val="baseline"/>
        </w:rPr>
        <w:t xml:space="preserve"> burden. As adopted, Form 1-A is similar to existing Form 1-A. In some instances, Form 1-A, contains fewer disclosure items than existing Form 1-A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 I (Notification) of Form 1-A does not require disclosure of "Affiliate Sales"; Part II (Offering Circular) of Form 1-A requires a description of the issuer's business for a period of three years, rather than five years). Part II of Form 1-A no longer permits disclosure in reliance on the Model A disclosure format, but directs issuers to follow the provisions of Model B (renamed "Offering Circular"), Part I of Form S-1, or, where applicable, Part I of Form S-11. n1048 In other instances, Form 1-A contains more disclosure items than existing Form 1-A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 I of Form 1-A requires additional disclosure of certain summary information regarding the issuer and the offering; Part II of Form 1-A requires more detailed management discussion and analysis of the issuer's liquidity and capital resources and results of operations). Form 1-A requires disclosure similar to that required in a Form S-1 registration statement for registered offerings under the Securities Act, but with fewer disclosure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requires less disclosure about the compensation of officers and directors, and less detailed management discussion and analysis of the issuer's liquidity and capital resources and results of operations) and, under certain circumstances, Form 1-A does not require issuers to file audited financial statements. n1049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II.B.3.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252(f).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II.C.1.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II.C.3.d.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Signatures in Form 1-A.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at Section II.C.3.b.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II.C.3.b(2).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expect that issuers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Tier 1 offerings of up to $ 20 million in a 12-month period will largely be at a similar stage of development to issuers relying on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will therefore not experience an increased compliance burden with Form 1-A. Given the increased annual offering amount limit of $ 50 million for Tier 2 offerings, however, we expect that issuers conducting such offerings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be at a more advanced stage of development than issuers offering securities under Tier 1. In such cases, the complexity of the required disclosure and, in turn, the burden of compliance with the requirements of Form 1-A may be greater for some issuers than for issuers relying on existing Form 1-A. We believe that the burden hours associated with amended Form 1-A will be greater than the current estimated 608 burden hours per response but will not be as great as the current estimated 972.32 burden hours per response for Form S-1. We therefore estimate that the total burden to prepare and file Form 1-A, as adopted today, including any amendments to the form, will increase on average across all issuers in comparison to existing Form 1-A to approximately 750 hours. n1050 We estimate that the issuer will internally carry 75 percent of the burden of preparation and that outside professionals retained by the issuer at an average cost of $ 400 per hour will carry 25 percent. n1051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n1050 By comparison, we estimate the burden per response for preparing Form S-1 to be 972.32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S-1, at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n1051 The costs of retaining outside professionals may vary depending on the nature of the professional services. For purposes of this PRA analysis, however, we estimate that such costs will be an average of $ 400/hour, which is consistent with the rate we typically estimate for outside legal services used in connection with public company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estimate that compliance with the requirements of a Form 1-A will require 187,500 burden hours (250 offering statements x 750 hours/offering statement) in aggregate each year, which corresponds to 140,625 aggregated hours carried by the issuer internally (250 offering statements x 750 hours/offering statement x 0.75) and aggregated costs of $ 18,750,000 (250 offering statements x 750 hours/offering statement x 0.25 x $ 400) for the services of outside professionals. As stated above, we estimate that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not change the one administrative burden hour associated with the review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will require 250 burden hours (250 offering statements x one hour/offering statement) in aggregate each year, which corresponds to 187 aggregated hours carried by the issuer internally (250 offering statements x 0.75) and aggregated costs of $ 25,000 (250 offering statements x one hour/offering statement x 0.25 x $ 400) for services of outside professionals. When combined with the estimates for Form 1-A, the administrative burden hour results in an estimated total compliance burden of 751 hours per offering statement and an estimated annual compliance burden of 187,750 hours (250 offering statements x 751 hours/offering statement) and aggregated costs of $ 18,775,000 (250 offering statements x 751 hours/offering statement x 0.25 x $ 400).</w:t>
      </w:r>
    </w:p>
    <w:p>
      <w:pPr>
        <w:keepNext w:val="0"/>
        <w:numPr>
          <w:numId w:val="197"/>
        </w:numPr>
        <w:spacing w:before="120" w:after="0" w:line="260" w:lineRule="atLeast"/>
        <w:ind w:right="0"/>
        <w:jc w:val="both"/>
      </w:pPr>
      <w:bookmarkStart w:id="73" w:name="Bookmark__80_fr_21806_71"/>
      <w:bookmarkEnd w:id="73"/>
      <w:r>
        <w:rPr>
          <w:rFonts w:ascii="arial" w:eastAsia="arial" w:hAnsi="arial" w:cs="arial"/>
          <w:b w:val="0"/>
          <w:i w:val="0"/>
          <w:strike w:val="0"/>
          <w:noProof w:val="0"/>
          <w:color w:val="000000"/>
          <w:position w:val="0"/>
          <w:sz w:val="20"/>
          <w:u w:val="none"/>
          <w:vertAlign w:val="baseline"/>
        </w:rPr>
        <w:t>Form 1-K: Annual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final rules, any issuer that conducts a Tier 2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 required to file an annual report with the Commission on Form 1-K: Annual Report. n1052 A manually signed copy of Form 1-K must be executed by the issuer and related signatories before or at the time of electronic filing, retained by the issuer for a period of five years and, if requested, produced to the Commission. n1053 We do not anticipate that the requirement to retain a manually signed copy of Form 1-K will affect an issuer's compliance burden. We believe the compliance burden associated with disclosure provided in Form 1-K will be less than the compliance burden associated with reporting required under Exchange Act Sections 13 or 15(d). We also believe the burden is more analogous to the compliance burden attendant to Form 1-A. Unlike the disclosure required in Form 1-A, however, offering-specific disclosure in Form 1-K is not required. Additionally, under certain circumstances, an issuer will be required to disclose information similar to the information previously required of issuers on Form 2-A. n1054 Unlike the disclosure previously required on Form 2-A, however, an issuer is not required to provide disclosure about the use of proceeds. We estimate that the burden to prepare and file a Form 1-K will be less than that required to prepare and file a Form 1-A. We estimate that compliance with Form 1-K will result in a burden of 600 hours per response. n1055 We further estimate that 75 percent of the burden of preparation will be carried by the issuer internally and that 25 percent will be carried by outside professionals retained by the issuer at an average cost of $ 400 per hour. While we do not know the exact number of issuers that will conduct Tier 2 offerings in reliance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we estimate 75 percent of all issuers filing a Form 1-A (or 188 issuers, 250 issuers x .75) will conduct Tier 2 offerings, enter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ongoing reporting regime and therefore be required to file Form 1-K. n1056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257(b)(1).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 to Form 1-K and related discussion in Section II.E.1.c.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n1055 We estimate that the burden of preparing the information required by Form 1-K will be approximately 3/4 of the burden for filing Form 1-A due to the lack of offering-specific disclosure and an issuer's ability to update previously provided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n1056 This estimate includes any special financial reports required to be filed on Form 1-K.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estimate that compliance with the requirements of Form 1-K for issuers with an ongoing reporting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require 112,800 burden hours (188 issuers x 600 hours/issuer) in the aggregate each year, which corresponds to 84,600 hours carried by the issuer internally (188 issuers x 600 </w:t>
      </w:r>
      <w:r>
        <w:rPr>
          <w:rFonts w:ascii="arial" w:eastAsia="arial" w:hAnsi="arial" w:cs="arial"/>
          <w:b/>
          <w:i w:val="0"/>
          <w:strike w:val="0"/>
          <w:noProof w:val="0"/>
          <w:color w:val="000000"/>
          <w:position w:val="0"/>
          <w:sz w:val="20"/>
          <w:u w:val="none"/>
          <w:vertAlign w:val="baseline"/>
        </w:rPr>
        <w:t> [*21890] </w:t>
      </w:r>
      <w:r>
        <w:rPr>
          <w:rFonts w:ascii="arial" w:eastAsia="arial" w:hAnsi="arial" w:cs="arial"/>
          <w:b w:val="0"/>
          <w:i w:val="0"/>
          <w:strike w:val="0"/>
          <w:noProof w:val="0"/>
          <w:color w:val="000000"/>
          <w:position w:val="0"/>
          <w:sz w:val="20"/>
          <w:u w:val="none"/>
          <w:vertAlign w:val="baseline"/>
        </w:rPr>
        <w:t xml:space="preserve"> hours/issuer x 0.75) and costs of $ 11,280,000 (188 issuers x 600 hours/issuer x 0.25 x $ 400) for the services of outside professionals.</w:t>
      </w:r>
    </w:p>
    <w:p>
      <w:pPr>
        <w:keepNext w:val="0"/>
        <w:numPr>
          <w:numId w:val="197"/>
        </w:numPr>
        <w:spacing w:before="120" w:after="0" w:line="260" w:lineRule="atLeast"/>
        <w:ind w:right="0"/>
        <w:jc w:val="both"/>
      </w:pPr>
      <w:bookmarkStart w:id="74" w:name="Bookmark__80_fr_21806_72"/>
      <w:bookmarkEnd w:id="74"/>
      <w:r>
        <w:rPr>
          <w:rFonts w:ascii="arial" w:eastAsia="arial" w:hAnsi="arial" w:cs="arial"/>
          <w:b w:val="0"/>
          <w:i w:val="0"/>
          <w:strike w:val="0"/>
          <w:noProof w:val="0"/>
          <w:color w:val="000000"/>
          <w:position w:val="0"/>
          <w:sz w:val="20"/>
          <w:u w:val="none"/>
          <w:vertAlign w:val="baseline"/>
        </w:rPr>
        <w:t>Form 1-SA: Semiannual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final rules, any issuer that conducts a Tier 2 offering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be required to file a semiannual report with the Commission on Form 1-SA: Semiannual Report. n1057 A manually signed copy of the Form 1-SA must be executed by the issuer and related signatories before or at the time of electronic filing, retained by the issuer for a period of five years and, if requested, produced to the Commission. n1058 We do not anticipate that the requirement to retain a manually signed copy of the Form 1-SA will affect an issuer's compliance burden. Issuers must provide semiannual updates on Form 1-SA, which, like a Form 10-Q, n1059 consists primarily of financial statements and MD&amp;A. Unlike Form 10-Q, Form 1-SA does not require disclosure regarding quantitative and qualitative market risk or controls and procedures. n1060 We estimate, however, that on balance the reduction in burden attributable to eliminating these two items in Form 1-SA will be offset by the increased burden associated with requiring financial statement disclosure covering six months, rather than three months. We therefore believe the per response compliance burden of Form 1-SA will be similar to the compliance burden for issuers filing a Form 10-Q under the Exchange Act. n1061 Therefore, for purposes of this PRA analysis, we estimate that the burden to prepare and file a Form 1-SA will equal the burden to prepare and file Form 10-Q, which we have previously estimated as 187.43 hours per response. n1062 Unlike Form 1-K, Form 1-SA does not require the provision of audited financial statements. We therefore believe, in comparison to Form 1-K, issuers filing a Form 1-SA will be able to prepare more of the required disclosures internally. Accordingly, we estimate that 85 percent of the burden of preparation will be carried by the issuer internally and that 15 percent will be carried by outside professionals retained by the issuer at an average cost of $ 400 per hour.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257(b)(3).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 to Form 1-SA and related discussion in Section II.E.1.c(2).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n1059 </w:t>
      </w:r>
      <w:hyperlink r:id="rId90"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II.E.1.c(2).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n1061 Issuers will, however, have to file Form 1-SA, a semiannual report, less frequently than Form 10-Q, a quarterly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10-Q, at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estimate that compliance with the requirements of Form 1-SA for issuers with an ongoing reporting obligation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require 35,237 burden hours (188 issuers x 187 hours/issuer/filing x 1 filing/year) in the aggregate each year, which corresponds to 29,952 hours carried by the issuer internally (188 issuers x 187 hours/issuer/filing x 1 filing/year x 0.85) and costs of $ 2,113,872 (188 issuers x 187 hours/issuer/filing x 1 filing/year x 0.15 x $ 400) for the services of outside professionals. n1063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n1063 This estimate includes any special financial reports required to be filed on Form 1-SA.</w:t>
      </w:r>
    </w:p>
    <w:p>
      <w:pPr>
        <w:keepNext w:val="0"/>
        <w:numPr>
          <w:numId w:val="197"/>
        </w:numPr>
        <w:spacing w:before="120" w:after="0" w:line="260" w:lineRule="atLeast"/>
        <w:ind w:right="0"/>
        <w:jc w:val="both"/>
      </w:pPr>
      <w:bookmarkStart w:id="75" w:name="Bookmark__80_fr_21806_73"/>
      <w:bookmarkEnd w:id="75"/>
      <w:r>
        <w:rPr>
          <w:rFonts w:ascii="arial" w:eastAsia="arial" w:hAnsi="arial" w:cs="arial"/>
          <w:b w:val="0"/>
          <w:i w:val="0"/>
          <w:strike w:val="0"/>
          <w:noProof w:val="0"/>
          <w:color w:val="000000"/>
          <w:position w:val="0"/>
          <w:sz w:val="20"/>
          <w:u w:val="none"/>
          <w:vertAlign w:val="baseline"/>
        </w:rPr>
        <w:t>Form 1-U: Current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final rules, any issuer that conducts a Tier 2 offering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 required to promptly file current reports on Form 1-U with the Commission. n1064 A manually signed copy of the Form 1-U must be executed by the issuer and related signatories before or at the time of electronic filing, retained by the issuer for a period of five years and, if requested, produced to Commission. n1065 We do not anticipate that the requirement to retain a manually signed copy of the Form 1-U will affect an issuer's compliance burden. Issuers are required to file such reports in the event they experience certain corporate events, much the same way as issuers subject to an ongoing reporting obligation under the Exchange Act file current reports on Form 8-K. n1066 The requirement to file a Form 1-U, however, will be triggered by significantly fewer corporate events than those that trigger a reporting requirement on a Form 8-K, and the form itself will be slightly less burdensome for issuers to fill out. n1067 Thus, the frequency of filing the required disclosure and the burden to prepare and file a Form 1-U will be considerably less than for Form 8-K. We estimate that the burden to prepare and file each current report will be 5 hours. While we do not know for certain how often an issuer would experience a corporate event that would trigger a current report filing on Form 1-U, we estimate that many issuers may not experience a corporate event that triggers reporting, while others may experience multiple events that trigger reporting. On average, we estimate that an issuer will be required to file one current report annually. n1068 Therefore, we estimate that an issuer's compliance with Form 1-U will result in an annual aggregate burden of 5 hours (1 current report annually x 5 hours per current report) per issuer.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257(b)(4).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 to Form 1-U and related discussion in Section II.E.1.c(3).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n1066 We estimate the burden per response for preparing a Form 8-K to be 5.71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8-K, at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at Section II.E.1.c(3).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n1068 We have previously estimated that on average issuers file one current report on Form 8-K annually. Although we believe that the frequency of filing a Form 1-U will be considerably less than a Form 8-K, we are estimating that each issuer will be required to file one Form 1-U per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with Form 1-SA, we estimate that 85 percent of the burden of preparation will be carried by the issuer internally and that 15 percent will be carried by outside professionals retained by the issuer at an average cost of $ 400 per hour. We estimate that compliance with the requirements of Form 1-U will require 940 burden hours (188 issuers x 1 current report annually x 5 hours per current report) in aggregate each year, which corresponds to 799 hours carried by the issuer internally (188 issuers x 5 hours/issuer/year x 0.85) and costs of $ 56,400 (188 issuers x 5 hours/issuer/year x 0.15 x $ 400) for the services of outside professionals.</w:t>
      </w:r>
    </w:p>
    <w:p>
      <w:pPr>
        <w:keepNext w:val="0"/>
        <w:numPr>
          <w:numId w:val="197"/>
        </w:numPr>
        <w:spacing w:before="120" w:after="0" w:line="260" w:lineRule="atLeast"/>
        <w:ind w:right="0"/>
        <w:jc w:val="both"/>
      </w:pPr>
      <w:bookmarkStart w:id="76" w:name="Bookmark__80_fr_21806_74"/>
      <w:bookmarkEnd w:id="76"/>
      <w:r>
        <w:rPr>
          <w:rFonts w:ascii="arial" w:eastAsia="arial" w:hAnsi="arial" w:cs="arial"/>
          <w:b w:val="0"/>
          <w:i w:val="0"/>
          <w:strike w:val="0"/>
          <w:noProof w:val="0"/>
          <w:color w:val="000000"/>
          <w:position w:val="0"/>
          <w:sz w:val="20"/>
          <w:u w:val="none"/>
          <w:vertAlign w:val="baseline"/>
        </w:rPr>
        <w:t>Form 1-Z: Exit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final rules,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are required to file a notice under cover of Form 1-Z: Exit Report. Issuers conducting Tier 1 offerings will be required to file Part I of Form 1-Z that discloses information similar to the information previously required of issuers on Form 2-A. n1069 Issuers conducting Tier 2 offerings will also be required to disclose the same information as issuers conducting Tier 1 offerings in Part I of Form 1-Z, unless previously reported by the issuer on Form 1-K. Issuers conducting Tier 2 offerings will also be required to complete Part II of Form 1-Z in order to notify investors and the Commission that it will no longer file and provide annual reports pursuant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n1070 In Tier 2 offerings, an issuer's obligations to file ongoing reports could be terminated at any time after completion of reporting for the fiscal year in which the offering statement was qualified, if the securities of each class to which the offering statement relates are held of record by fewer than 300 persons and offers and sales made in reliance on a qualified offering statement are not ongoing. n1071 A manually signed copy of the Form 1-Z must be executed by the issuer and related signatories before or at the time of electronic filing, retained </w:t>
      </w:r>
      <w:r>
        <w:rPr>
          <w:rFonts w:ascii="arial" w:eastAsia="arial" w:hAnsi="arial" w:cs="arial"/>
          <w:b/>
          <w:i w:val="0"/>
          <w:strike w:val="0"/>
          <w:noProof w:val="0"/>
          <w:color w:val="000000"/>
          <w:position w:val="0"/>
          <w:sz w:val="20"/>
          <w:u w:val="none"/>
          <w:vertAlign w:val="baseline"/>
        </w:rPr>
        <w:t> [*21891] </w:t>
      </w:r>
      <w:r>
        <w:rPr>
          <w:rFonts w:ascii="arial" w:eastAsia="arial" w:hAnsi="arial" w:cs="arial"/>
          <w:b w:val="0"/>
          <w:i w:val="0"/>
          <w:strike w:val="0"/>
          <w:noProof w:val="0"/>
          <w:color w:val="000000"/>
          <w:position w:val="0"/>
          <w:sz w:val="20"/>
          <w:u w:val="none"/>
          <w:vertAlign w:val="baseline"/>
        </w:rPr>
        <w:t xml:space="preserve"> by the issuer for a period of five years and, if requested, produced to Commission. n1072 We do not anticipate that the requirement to retain a manually signed copy of the Form 1-Z will affect an issuer's compliance burden. We estimate that all of the issuers conducting Tier 1 offerings (63 issuers, 250 total estimated issuers x 0.25) and 50 percent of issuers conducting Tier 2 offerings (94 issuers, 188 issuers with an ongoing reporting obligation x 0.50) will file a Form 1-Z in the second fiscal year after qualification of the offering statement (157 total issuers, 63 + 94). Although we believe that the vast majority of issuers subject to ongoing reporting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qualify for termination in the second fiscal year after qualification, we believe that only half or 50 percent of such issuers will actually choose to terminate their reporting obligations. An issuer may have many reasons for continuing its reporting obligations, such as a desire to facilitate continued quotations in the over-the-counter (OTC) markets pursuant to revisions to Exchange Act Rule 15c2-11. n1073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II.E.4.b.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257(d).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252(f)(2).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Form 1-Z and related discussion in Section II.E.4.b.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II.E.2.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Form 1-Z is similar to the Form 15 that issuers file to provide notice of termination of the registration of a class of securities under Exchange Act Section 12(g) or to provide notice of the suspension of the duty to file reports required by Exchange Act Sections 13(a) or 15(d). n1074 Therefore, we estimate that compliance with the Form 1-Z will result in a similar burden as compliance with Form 15 that is, a burden of 1.50 hours per response. We estimate that 100% of the burden will be carried by the issuer internally. We estimate that compliance with Form 1-Z will result in a burden of 235.5 hours (157 issuers filing Form 1-Z x 1.50 hours/issuer) in the aggregate.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n1074 We currently estimate the burden per response for preparing a Form 15 to be 1.50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15 at 1.</w:t>
      </w:r>
    </w:p>
    <w:p>
      <w:pPr>
        <w:keepNext w:val="0"/>
        <w:numPr>
          <w:numId w:val="197"/>
        </w:numPr>
        <w:spacing w:before="120" w:after="0" w:line="260" w:lineRule="atLeast"/>
        <w:ind w:right="0"/>
        <w:jc w:val="both"/>
      </w:pPr>
      <w:bookmarkStart w:id="77" w:name="Bookmark__80_fr_21806_75"/>
      <w:bookmarkEnd w:id="77"/>
      <w:r>
        <w:rPr>
          <w:rFonts w:ascii="arial" w:eastAsia="arial" w:hAnsi="arial" w:cs="arial"/>
          <w:b w:val="0"/>
          <w:i w:val="0"/>
          <w:strike w:val="0"/>
          <w:noProof w:val="0"/>
          <w:color w:val="000000"/>
          <w:position w:val="0"/>
          <w:sz w:val="20"/>
          <w:u w:val="none"/>
          <w:vertAlign w:val="baseline"/>
        </w:rPr>
        <w:t>Form 8-A: Short Form Registration Under the Exchange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final rules,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in Tier 2 offerings that elect to list securities offered pursuant to a qualified offering statement on a national securities exchange or that seek to register the class of securities offered pursuant to a qualified offering statement under the Exchange Act may do so by filing a Form 8-A (short form) registration statement with the Commission. n1075 In such circumstances, an issuer will be required to comply with the form requirements of Form 8-A, which will generally allow issuers to incorporate by reference in the form information provided in the related Form 1-A. While we do not know the exact number of issuers conducting Tier 2 offerings that will seek to register a class of securities under the Exchange Act at or near the time of qualification of an offering statement, for purpose of this PRA analysis, we estimate 2 percent of all issuers filing a Form 1-A (or 5 issuers, 250 issuers x .02) will elect to register a class of securities under the Exchange Act and file a Form 8-A.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II.E.3.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final rules do not alter the burden hour per response of Form 8-A, but rather amend the existing Form 8-A to permit issuers in Tier 2 offerings to rely on the form. Therefore, we estimate that compliance with the Form 8-A will not change as a result of the final rules, a burden of 3 hours per response. n1076 We estimate that compliance with Form 8-A by issuers conducting a Tier 2 offering will result in a burden of 15 hours (5 issuers filing Form 8-A x 3 hours/issuer) in aggregate each year. We estimate that 100% of the burden will be carried by the issuer internally.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n1076 </w:t>
      </w:r>
      <w:hyperlink r:id="rId96" w:history="1">
        <w:r>
          <w:rPr>
            <w:rFonts w:ascii="arial" w:eastAsia="arial" w:hAnsi="arial" w:cs="arial"/>
            <w:b w:val="0"/>
            <w:i/>
            <w:strike w:val="0"/>
            <w:noProof w:val="0"/>
            <w:color w:val="0077CC"/>
            <w:position w:val="0"/>
            <w:sz w:val="20"/>
            <w:u w:val="single"/>
            <w:vertAlign w:val="baseline"/>
          </w:rPr>
          <w:t>17 CFR 249.208a</w:t>
        </w:r>
      </w:hyperlink>
      <w:r>
        <w:rPr>
          <w:rFonts w:ascii="arial" w:eastAsia="arial" w:hAnsi="arial" w:cs="arial"/>
          <w:b w:val="0"/>
          <w:i w:val="0"/>
          <w:strike w:val="0"/>
          <w:noProof w:val="0"/>
          <w:color w:val="000000"/>
          <w:position w:val="0"/>
          <w:sz w:val="20"/>
          <w:u w:val="none"/>
          <w:vertAlign w:val="baseline"/>
        </w:rPr>
        <w:t>.</w:t>
      </w:r>
    </w:p>
    <w:p>
      <w:pPr>
        <w:keepNext w:val="0"/>
        <w:numPr>
          <w:numId w:val="197"/>
        </w:numPr>
        <w:spacing w:before="120" w:after="0" w:line="260" w:lineRule="atLeast"/>
        <w:ind w:right="0"/>
        <w:jc w:val="both"/>
      </w:pPr>
      <w:bookmarkStart w:id="78" w:name="Bookmark__80_fr_21806_76"/>
      <w:bookmarkEnd w:id="78"/>
      <w:r>
        <w:rPr>
          <w:rFonts w:ascii="arial" w:eastAsia="arial" w:hAnsi="arial" w:cs="arial"/>
          <w:b w:val="0"/>
          <w:i w:val="0"/>
          <w:strike w:val="0"/>
          <w:noProof w:val="0"/>
          <w:color w:val="000000"/>
          <w:position w:val="0"/>
          <w:sz w:val="20"/>
          <w:u w:val="none"/>
          <w:vertAlign w:val="baseline"/>
        </w:rPr>
        <w:t>Form ID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final rules, an issuer will be required to file specified disclosures with the Commission on EDGAR. n1077 We anticipate that many issuers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the first time will not have previously filed an electronic submission with the Commission and so will need to file a Form ID. Form ID is the application form for access codes to permit filing on EDGAR. The final rules will not change the form itself, but we anticipate that the number of Form ID filings will increase due to an increase in issuers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purposes of this PRA analysis, we estimate that 75 percent of the issuers who seek to offer and sell securities in reliance 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not have previously filed an electronic submission with the Commission and will, therefore, be required to file a Form ID. As noted above, we estimate that approximately 250 issuers per year will seek to offer and sell securities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corresponds to approximately 188 additional Form ID filings. We estimate that 100% of the burden will be carried by the issuer internally. As a result, we estimate the additional annual burden will be approximately 28.20 hours (188 filings x 0.15 hours/filing). n1078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252 and 257.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n1078 We currently estimate the burden associated with Form ID is 0.15 hours per response.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ID at 1.</w:t>
      </w:r>
    </w:p>
    <w:p>
      <w:pPr>
        <w:keepNext w:val="0"/>
        <w:numPr>
          <w:numId w:val="197"/>
        </w:numPr>
        <w:spacing w:before="120" w:after="0" w:line="260" w:lineRule="atLeast"/>
        <w:ind w:right="0"/>
        <w:jc w:val="both"/>
      </w:pPr>
      <w:bookmarkStart w:id="79" w:name="Bookmark__80_fr_21806_77"/>
      <w:bookmarkEnd w:id="79"/>
      <w:r>
        <w:rPr>
          <w:rFonts w:ascii="arial" w:eastAsia="arial" w:hAnsi="arial" w:cs="arial"/>
          <w:b w:val="0"/>
          <w:i w:val="0"/>
          <w:strike w:val="0"/>
          <w:noProof w:val="0"/>
          <w:color w:val="000000"/>
          <w:position w:val="0"/>
          <w:sz w:val="20"/>
          <w:u w:val="none"/>
          <w:vertAlign w:val="baseline"/>
        </w:rPr>
        <w:t>Form F-X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final rules, Canadian issuers are required to file a Form F-X, which furnishes to the Commission a written irrevocable consent and power of attorney at the time of filing the offering statement required by Rule 252. It is used to appoint an agent for service of process by Canadian issuers eligible to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registering securities on Forms F-8 or F-10 under the Securities Act or filing periodic reports on Form 40-F under the Exchange Act, as well as in certain other circumstances.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final rules will not change Form F-X itself, but will amend the rules to allow for the form to be filed electronically for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Canadian companies are the only type of issuer that will be required to use this form under the final rules and we estimate that 100% of the burden will be carried by the issuer internally. We estimate that approximately 2 percent of issuers utilizing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be Canadian companies (or 5 responses, 250 issuers x 0.02) resulting in an annual burden of approximately 10 hours (2 hours per response x 5 responses). n1079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n1079 In this regard, we note that no Canadian issuers filed a Form 1-A in 2013.</w:t>
      </w:r>
    </w:p>
    <w:p>
      <w:pPr>
        <w:keepNext w:val="0"/>
        <w:numPr>
          <w:numId w:val="198"/>
        </w:numPr>
        <w:spacing w:before="120" w:after="0" w:line="260" w:lineRule="atLeast"/>
        <w:ind w:right="0"/>
        <w:jc w:val="both"/>
      </w:pPr>
      <w:r>
        <w:rPr>
          <w:b/>
          <w:i/>
          <w:sz w:val="20"/>
        </w:rPr>
        <w:t>Are Mandatory</w:t>
      </w:r>
      <w:bookmarkStart w:id="80" w:name="Bookmark__80_fr_21806_78"/>
      <w:bookmarkEnd w:id="80"/>
      <w:r>
        <w:rPr>
          <w:rFonts w:ascii="arial" w:eastAsia="arial" w:hAnsi="arial" w:cs="arial"/>
          <w:b w:val="0"/>
          <w:i w:val="0"/>
          <w:strike w:val="0"/>
          <w:noProof w:val="0"/>
          <w:color w:val="000000"/>
          <w:position w:val="0"/>
          <w:sz w:val="20"/>
          <w:u w:val="none"/>
          <w:vertAlign w:val="baseline"/>
        </w:rPr>
        <w:t xml:space="preserve">The collections of information required under Rules 251 through 263 will be mandatory for all issuers seeking to rely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Responses on Form 1-A, Form 1-K, Form 1-SA, Form 1-U and Form 1-Z will not be kept confidential, although an issuer may request confidential treatment for non-publicly submitted offering materials, or any portion thereof, for which it believes an exemption from the FOIA exists. n1080 It is anticipated that most material not subject to a confidential treatment request will be made public when the offering is qualified. A Form 1-A that is non-publicly submitted by an issuer and later abandoned before being publicly filed with the Commission and responses on Form ID will, however, remain non-public, absent a request for </w:t>
      </w:r>
      <w:r>
        <w:rPr>
          <w:rFonts w:ascii="arial" w:eastAsia="arial" w:hAnsi="arial" w:cs="arial"/>
          <w:b/>
          <w:i w:val="0"/>
          <w:strike w:val="0"/>
          <w:noProof w:val="0"/>
          <w:color w:val="000000"/>
          <w:position w:val="0"/>
          <w:sz w:val="20"/>
          <w:u w:val="none"/>
          <w:vertAlign w:val="baseline"/>
        </w:rPr>
        <w:t> [*21892] </w:t>
      </w:r>
      <w:r>
        <w:rPr>
          <w:rFonts w:ascii="arial" w:eastAsia="arial" w:hAnsi="arial" w:cs="arial"/>
          <w:b w:val="0"/>
          <w:i w:val="0"/>
          <w:strike w:val="0"/>
          <w:noProof w:val="0"/>
          <w:color w:val="000000"/>
          <w:position w:val="0"/>
          <w:sz w:val="20"/>
          <w:u w:val="none"/>
          <w:vertAlign w:val="baseline"/>
        </w:rPr>
        <w:t xml:space="preserve"> such information under the Freedom of Information Act. n1081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Rule 83, </w:t>
      </w:r>
      <w:hyperlink r:id="rId60" w:history="1">
        <w:r>
          <w:rPr>
            <w:rFonts w:ascii="arial" w:eastAsia="arial" w:hAnsi="arial" w:cs="arial"/>
            <w:b w:val="0"/>
            <w:i/>
            <w:strike w:val="0"/>
            <w:noProof w:val="0"/>
            <w:color w:val="0077CC"/>
            <w:position w:val="0"/>
            <w:sz w:val="20"/>
            <w:u w:val="single"/>
            <w:vertAlign w:val="baseline"/>
          </w:rPr>
          <w:t>17 CFR 200.83</w:t>
        </w:r>
      </w:hyperlink>
      <w:r>
        <w:rPr>
          <w:rFonts w:ascii="arial" w:eastAsia="arial" w:hAnsi="arial" w:cs="arial"/>
          <w:b w:val="0"/>
          <w:i w:val="0"/>
          <w:strike w:val="0"/>
          <w:noProof w:val="0"/>
          <w:color w:val="000000"/>
          <w:position w:val="0"/>
          <w:sz w:val="20"/>
          <w:u w:val="none"/>
          <w:vertAlign w:val="baseline"/>
        </w:rPr>
        <w:t xml:space="preserve">, and Securities Act Rule 406, </w:t>
      </w:r>
      <w:hyperlink r:id="rId61" w:history="1">
        <w:r>
          <w:rPr>
            <w:rFonts w:ascii="arial" w:eastAsia="arial" w:hAnsi="arial" w:cs="arial"/>
            <w:b w:val="0"/>
            <w:i/>
            <w:strike w:val="0"/>
            <w:noProof w:val="0"/>
            <w:color w:val="0077CC"/>
            <w:position w:val="0"/>
            <w:sz w:val="20"/>
            <w:u w:val="single"/>
            <w:vertAlign w:val="baseline"/>
          </w:rPr>
          <w:t>17 CFR 230.406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n1081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Freedom of Information Act are at </w:t>
      </w:r>
      <w:r>
        <w:rPr>
          <w:rFonts w:ascii="arial" w:eastAsia="arial" w:hAnsi="arial" w:cs="arial"/>
          <w:b w:val="0"/>
          <w:i/>
          <w:strike w:val="0"/>
          <w:noProof w:val="0"/>
          <w:color w:val="000000"/>
          <w:position w:val="0"/>
          <w:sz w:val="20"/>
          <w:u w:val="none"/>
          <w:vertAlign w:val="baseline"/>
        </w:rPr>
        <w:t>17 CFR 200.80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99"/>
        </w:numPr>
        <w:spacing w:before="120" w:after="0" w:line="260" w:lineRule="atLeast"/>
        <w:ind w:right="0"/>
        <w:jc w:val="both"/>
      </w:pPr>
      <w:r>
        <w:rPr>
          <w:b/>
          <w:i w:val="0"/>
          <w:sz w:val="20"/>
        </w:rPr>
        <w:t>y Act Analysis</w:t>
      </w:r>
      <w:bookmarkStart w:id="81" w:name="Bookmark__80_fr_21806_79"/>
      <w:bookmarkEnd w:id="81"/>
      <w:r>
        <w:rPr>
          <w:rFonts w:ascii="arial" w:eastAsia="arial" w:hAnsi="arial" w:cs="arial"/>
          <w:b w:val="0"/>
          <w:i w:val="0"/>
          <w:strike w:val="0"/>
          <w:noProof w:val="0"/>
          <w:color w:val="000000"/>
          <w:position w:val="0"/>
          <w:sz w:val="20"/>
          <w:u w:val="none"/>
          <w:vertAlign w:val="baseline"/>
        </w:rPr>
        <w:t xml:space="preserve">This Final Regulatory Flexibility Analysis has been prepared in accordance with the Regulatory Flexibility Act,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It relates to the following:</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Amendments to Rule 157(a), Rules 251 through 263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Form 1-A, Form 8-A, Rule 30-1 of the Commission's organizational rules, Rule 4a-1 under the Trust Indenture Act, Rule 12g5-1 and Rule 15c2-11 under the Exchange Act, and Item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Forms 1-K, 1-SA, 1-U, and 1-Z;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rescission of Form 2-A.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 Initial Regulatory Flexibility Analysis (IRFA) was prepared in accordance with the Regulatory Flexibility Act and included in the Proposing Release.</w:t>
      </w:r>
    </w:p>
    <w:p>
      <w:pPr>
        <w:keepNext w:val="0"/>
        <w:numPr>
          <w:numId w:val="203"/>
        </w:numPr>
        <w:spacing w:before="120" w:after="0" w:line="260" w:lineRule="atLeast"/>
        <w:ind w:right="0"/>
        <w:jc w:val="both"/>
      </w:pPr>
      <w:bookmarkStart w:id="82" w:name="Bookmark__80_fr_21806_80"/>
      <w:bookmarkEnd w:id="82"/>
      <w:r>
        <w:rPr>
          <w:rFonts w:ascii="arial" w:eastAsia="arial" w:hAnsi="arial" w:cs="arial"/>
          <w:b w:val="0"/>
          <w:i w:val="0"/>
          <w:strike w:val="0"/>
          <w:noProof w:val="0"/>
          <w:color w:val="000000"/>
          <w:position w:val="0"/>
          <w:sz w:val="20"/>
          <w:u w:val="none"/>
          <w:vertAlign w:val="baseline"/>
        </w:rPr>
        <w:t xml:space="preserve">The rule amendments, new forms, and rescission of Form 2-A are designed to implement the requirements of Section 3(b)(2) of the Securities Act and to make certain conforming changes based on our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Section 3(b)(2) directs the Commission to adopt rules adding a class of securities exempt from the registration requirements of the Securities Act for offerings of up to $ 50 million of securities within a 12-month period, subject to various additional terms and conditions set forth in Section 3(b)(2) or as provided for by the Commission as part of the rulemaking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Our primary objective is to implement Section 401 of the JOBS Act by expanding and updating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a manner that makes public offerings of up to $ 50 million less costly and more flexible while providing a framework for regulatory oversight to protect investors. In so doing, we have crafted a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both promotes small company capital formation and provides for meaningful investor protection. We believe that issuers, particularly small businesses, benefit from having a wide range of capital-raising strategies available to them, and that an expanded and updated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could serve as a valuable option that augments the exemptions from registration more frequently relied upon, thereby facilitating capital formation for small businesses.</w:t>
      </w:r>
    </w:p>
    <w:p>
      <w:pPr>
        <w:keepNext w:val="0"/>
        <w:numPr>
          <w:numId w:val="204"/>
        </w:numPr>
        <w:spacing w:before="120" w:after="0" w:line="260" w:lineRule="atLeast"/>
        <w:ind w:right="0"/>
        <w:jc w:val="both"/>
      </w:pPr>
      <w:r>
        <w:rPr>
          <w:b/>
          <w:i/>
          <w:sz w:val="20"/>
        </w:rPr>
        <w:t>y Public Comments</w:t>
      </w:r>
      <w:bookmarkStart w:id="83" w:name="Bookmark__80_fr_21806_81"/>
      <w:bookmarkEnd w:id="83"/>
      <w:r>
        <w:rPr>
          <w:rFonts w:ascii="arial" w:eastAsia="arial" w:hAnsi="arial" w:cs="arial"/>
          <w:b w:val="0"/>
          <w:i w:val="0"/>
          <w:strike w:val="0"/>
          <w:noProof w:val="0"/>
          <w:color w:val="000000"/>
          <w:position w:val="0"/>
          <w:sz w:val="20"/>
          <w:u w:val="none"/>
          <w:vertAlign w:val="baseline"/>
        </w:rPr>
        <w:t>In the Proposing Release, we requested comment on every aspect of the IRFA, including the number of small entities that would be affected by the proposed amendments, the existence or nature of the potential impact of the proposals on small entities discussed in the analysis, and how to quantify the impact of the proposed rules. We did not receive any comments specifically addressing the IRFA. We did, however, receive comments from members of the public on matters that could potentially impact small entities. These comments are discussed at length by topic in the corresponding subsections of Section II.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While the proposed rules contemplated that small entities would be able to elect to proceed under the requirements of either Tier 1 or Tier 2, as discussed more fully below, an entity considered a small business under our rules would only be required to file ongoing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if it elected to conduct a Tier 2 offering. n1082 The following discussion therefore focuses on the suggestions of commenters, as they relate to the proposed and final requirements for Tier 1 offerings, which is the tier most likely to be relied upon by small entities. n1083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n1082 The distinction between a Tier 1 offering and Tier 2 offering is discussed in Section II.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n1083 For a more comprehensive discussion of commenter suggestions as to the proposed rules for both Tier 1 and Tier 2 that could potentially impact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Many commenters recommended making changes to proposed rules that, in their view, would make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 more viable capital raising option for smaller issuers. n1084 Some commenters recommended improving the utility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smaller issuers by preempting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Tier 1 offerings. n1085 Others, however, opposed preemption for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n1086 Some commenters recommended that we adopt a third tier, either expressly or through fleixble applicability of the proposed tier requirements. n1087 Some commenters suggested that raising the offering limit of Tier 1 from $ 5 million to $ 10 million or more would make Tier 1 more useful, n1088 while others recommended including various forms of ongoing disclosure at a level lower than what was proposed to be required for Tier 2. n1089 One commenter suggested reducing the Tier 1 narrative disclosure obligations, particularly for offerings of $ 2 million or less, so that such requirements would be more appropriately tailored for smaller issuers. n1090 Several commenters made recommendations with respect to the financial statement and auditing requirements in Form 1-A, as they relate to the requirements for Tier 1. n1091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n1084 Andreessen/Cowen Letter; BDO Letter; Bernard Letter; Campbell Letter; CAQ Letter; Public Startup Co. Letter 1; Deloitte Letter; E&amp;Y Letter; Guzik Letter 1; Heritage Letter; ICBA Letter; KPMG Letter; McGladrey Letter; Milken Institute Letter; Ladd Letter 2; SVB Financial Letter; Verrill Dana Letter 1; WR Hambrecht + Co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n1085 Andreessen/Cowen Letter; Bernard Letter; Campbell Letter; Public Startup Co. Letter 1; Guzik Letter 1; Heritage Letter; Milken Institute Letter; Ladd Letter 2; SVB Financial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772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Public Startup Co. Letter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n1088 Guzik Letter 1; ICBA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n1089 Guzik Letter 1 (suggesting that Tier 1 ongoing disclosure requirements could parallel Tier 2's requirements, but without the requirement for semiannual reports); Ladd Letter 2; Public Startup Co. Letters 1 and 5; SVB Financial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n1090 Campbell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n1091 BDO Letter; CAQ Letter; Deloitte Letter; E&amp;Y Letter; KPMG Letter; McGladrey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take into account some of the suggestions by commenters on ways to make Tier 1 more useful for small entities. For example, the final rules raise the offering limit of Tier 1 to $ 20 million. Also, with respect to the offering circular narrative disclosure requirements, n1092 we have adopted certain additional scaled disclosure requirements for Tier 1 that are intended to lessen the compliance obligations for smaller issuers. We are further providing issuers under both tiers with the accommodation provided to emerging growth companies in Securities Act Section 7(a) to use the extended transition periods applicable to private companies for complying with new or revised accounting standards under U.S. GAAP. Additionally, we have provided Tier 1 issuers with additional flexibility with respect to auditor independence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II.C.3.b(1).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noted in Section II.H.3. above, however, we do not agree with the position of some commenters that preemption of state securities laws registration and qualification requirements is necessary or appropriate for Tier 1 offerings. n1093 We note that some commenters who suggested that preemption of state securities laws may improve the attractiveness of Tier 1 offerings did so on the condition that other aspects of the tier should change accordingly, namely requiring Tier 1 </w:t>
      </w:r>
      <w:r>
        <w:rPr>
          <w:rFonts w:ascii="arial" w:eastAsia="arial" w:hAnsi="arial" w:cs="arial"/>
          <w:b/>
          <w:i w:val="0"/>
          <w:strike w:val="0"/>
          <w:noProof w:val="0"/>
          <w:color w:val="000000"/>
          <w:position w:val="0"/>
          <w:sz w:val="20"/>
          <w:u w:val="none"/>
          <w:vertAlign w:val="baseline"/>
        </w:rPr>
        <w:t> [*21893] </w:t>
      </w:r>
      <w:r>
        <w:rPr>
          <w:rFonts w:ascii="arial" w:eastAsia="arial" w:hAnsi="arial" w:cs="arial"/>
          <w:b w:val="0"/>
          <w:i w:val="0"/>
          <w:strike w:val="0"/>
          <w:noProof w:val="0"/>
          <w:color w:val="000000"/>
          <w:position w:val="0"/>
          <w:sz w:val="20"/>
          <w:u w:val="none"/>
          <w:vertAlign w:val="baseline"/>
        </w:rPr>
        <w:t xml:space="preserve"> issuers to provide audited financial statements in the offering statement and possibly on an ongoing basis. For the reasons discussed in Section II.D.3.b(2)(c). above, we have not adopted such changes in Tier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II.H.3.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as noted in Section II.I. above, we do not believe that the creation of a third tier, as suggested by some commenters, would meaningfully alter a smaller entity's options for capital formation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While a third tier may provide issuers with some additional flexibility for capital formation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this additional flexibility would have potential costs. For example, a third tier may unnecessarily complicate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smaller entities, and could potentially confuse investors as to the type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 issuer was undertaking and the type of information such investor could expect to receive as a result, thereby lessening the viability of the exemption as a whole. For this reason, we are not adopting a third or intermediate tier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light of the changes discussed above, we believe that the final rules we are adopting today provide smaller issuers with an appropriately tailored regulatory regime that takes into account the needs of small entities to have a viable capital formation option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while maintaining appropriate investor protections.</w:t>
      </w:r>
    </w:p>
    <w:p>
      <w:pPr>
        <w:keepNext w:val="0"/>
        <w:numPr>
          <w:numId w:val="205"/>
        </w:numPr>
        <w:spacing w:before="120" w:after="0" w:line="260" w:lineRule="atLeast"/>
        <w:ind w:right="0"/>
        <w:jc w:val="both"/>
      </w:pPr>
      <w:r>
        <w:rPr>
          <w:b/>
          <w:i/>
          <w:sz w:val="20"/>
        </w:rPr>
        <w:t>he Rules</w:t>
      </w:r>
      <w:bookmarkStart w:id="84" w:name="Bookmark__80_fr_21806_82"/>
      <w:bookmarkEnd w:id="84"/>
      <w:r>
        <w:rPr>
          <w:rFonts w:ascii="arial" w:eastAsia="arial" w:hAnsi="arial" w:cs="arial"/>
          <w:b w:val="0"/>
          <w:i w:val="0"/>
          <w:strike w:val="0"/>
          <w:noProof w:val="0"/>
          <w:color w:val="000000"/>
          <w:position w:val="0"/>
          <w:sz w:val="20"/>
          <w:u w:val="none"/>
          <w:vertAlign w:val="baseline"/>
        </w:rPr>
        <w:t>For purposes of the Regulatory Flexibility Act, under our rules, an issuer (other than an investment company) is a "small business" or "small organization" if it has total assets of $ 5 million or less as of the end of its most recent fiscal year and is engaged or proposing to engage in an offering of securities which does not exceed $ 5 million. n1094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n1094 Securities Act Rule 157 [</w:t>
      </w:r>
      <w:hyperlink r:id="rId19"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 We note that currently this rule refers to "the dollar limitation prescribed by Section 3(b) of the Securities Act." The JOBS Act amended Section 3(b) of the Securities Act. The former Section 3(b) is now Section 3(b)(1), and a new Section 3(b)(2) was added. To retain the meaning of Rule 157, we are adopting a technical correction to replace the reference to "Section 3(b)" with a reference to "Section 3(b)(1)."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 available for offerings of up to $ 50 million in securities in a 12-month period, only offerings up to $ 5 million in securities in a 12-month period will constitute offerings by small entities under the definition set forth above. It is difficult to predict the number of small entities that will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due to the many variables included in the amendments. Nevertheless, we believe that the final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increase the overall number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of $ 5 million or less due to the ability to non-publicly submit draft offering statements for review by the Commission's staff, the expanded use of solicitation of interest materials, the ability to electronically file and transmit offering statements and offering circulars, the potential for preemption of state regulatory review if the issuer elects to conduct a Tier 2 offering, and other significant changes summarized in Section II. above.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currently limited to offerings with an aggregate offering price and aggregate sales of $ 5 million or less. n1095 From 2009 through 2014, 158 issuers filed offering statements and 36 offering statements were qualified by the Commission, or an average of approximately six qualified offering statements per year. Of the 36 offering statements that were qualified, 28 included financial statements indicating that the issuer had total assets of $ 5 million or less (as of the most recent balance sheet included in such issuer's offering statement at the time of qualification), or an average of approximately five qualified offering statements per year in which the issuer indicated it had total assets of $ 5 million or less. Based on these data, and for the reasons discussed above, we believe that at least five small businesses will conduct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per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n1095 As explained in Section II.B.3. above, aggregate sales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include prior sales generated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that occurred in the 12 months preceding the current offering.</w:t>
      </w:r>
    </w:p>
    <w:p>
      <w:pPr>
        <w:keepNext w:val="0"/>
        <w:numPr>
          <w:numId w:val="207"/>
        </w:numPr>
        <w:spacing w:before="120" w:after="0" w:line="260" w:lineRule="atLeast"/>
        <w:ind w:right="0"/>
        <w:jc w:val="both"/>
      </w:pPr>
      <w:r>
        <w:rPr>
          <w:b/>
          <w:i/>
          <w:sz w:val="20"/>
        </w:rPr>
        <w:t>nd Other Compliance Requirements</w:t>
      </w:r>
      <w:bookmarkStart w:id="85" w:name="Bookmark__80_fr_21806_83"/>
      <w:bookmarkEnd w:id="85"/>
      <w:r>
        <w:rPr>
          <w:rFonts w:ascii="arial" w:eastAsia="arial" w:hAnsi="arial" w:cs="arial"/>
          <w:b w:val="0"/>
          <w:i w:val="0"/>
          <w:strike w:val="0"/>
          <w:noProof w:val="0"/>
          <w:color w:val="000000"/>
          <w:position w:val="0"/>
          <w:sz w:val="20"/>
          <w:u w:val="none"/>
          <w:vertAlign w:val="baseline"/>
        </w:rPr>
        <w:t xml:space="preserve">As discussed above in Section II., the final rules include reporting, recordkeeping and other compliance requirements. In particular, the final rules impose certain reporting requirements on issuers offering and selling securities in a transaction relying on the exemption provided by Section 3(b)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final rules require that issuers relying on the exemption file with the Commission certain information specified in Form 1-A about the issuer and the offering, including the issuer's contact information; use of proceeds from the offering; price or method for calculating the price of the securities being offered; business and business plan; property; financial condition and results of operations; directors, officers, significant employees and certain beneficial owners; material agreements and contracts; and past securities sales. n1096 Such issuers are also required to provide information on the material factors that make an investment in the issuer speculative or risky; dilution; the plan of distribution for the offering; executive and director compensation; conflicts of interest and related party transactions; and financial statements. Similar to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Tier 1 offerings, Form 1-A does not require the financial statements to be audited unless the issuer has already had them audited for another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II.C.3.b.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above in Section II.E.1.c., issuers conducting Tier 2 offerings are also required to file annual reports on new Form 1-K, semiannual updates on new Form 1-SA, current event reporting on new Form 1-U, and to provide notice to the Commission of the termination of their ongoing reporting obligations on new Form 1-Z.</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issuer subject to the Tier 2 periodic and current event reporting described above is required to provide information annually on Form 1-K, including the issuer's business and business plan; conflicts of interest and related party transactions; executive and director compensation; financial condition and results of operations; and audited financial statements. The semiannual update on Form 1-SA consists primarily of unaudited, interim financial statements for the issuer's first two fiscal quarters and information regarding the issuer's financial condition and results of operations. The current event reporting on Form 1-U requires issuers to disclose certain major developments, including changes of control; changes in the principal executive officer and principal financial officer; fundamental changes in the nature of business; material transactions or corporate events; unregistered sales of five percent or more of outstanding equity securities; changes in the issuer's certifying accountant; and non-reliance on previous financial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Form 1-Z is required for issuers in both Tier 1 and Tier 2 offerings to report summary information about a completed or terminated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Issuers conducting Tier 2 offerings also will be subject to the additional provision in Form 1-Z that relates to the voluntary termination of an issuer's continuous reporting obligations under Tier 2; however, we expect its use by small entities will be limited.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we estimated in the Proposing Release that approximately 188 issuers would enter the proposed Tier 2 ongoing reporting regime every year, we believe that very few small </w:t>
      </w:r>
      <w:r>
        <w:rPr>
          <w:rFonts w:ascii="arial" w:eastAsia="arial" w:hAnsi="arial" w:cs="arial"/>
          <w:b/>
          <w:i w:val="0"/>
          <w:strike w:val="0"/>
          <w:noProof w:val="0"/>
          <w:color w:val="000000"/>
          <w:position w:val="0"/>
          <w:sz w:val="20"/>
          <w:u w:val="none"/>
          <w:vertAlign w:val="baseline"/>
        </w:rPr>
        <w:t> [*21894] </w:t>
      </w:r>
      <w:r>
        <w:rPr>
          <w:rFonts w:ascii="arial" w:eastAsia="arial" w:hAnsi="arial" w:cs="arial"/>
          <w:b w:val="0"/>
          <w:i w:val="0"/>
          <w:strike w:val="0"/>
          <w:noProof w:val="0"/>
          <w:color w:val="000000"/>
          <w:position w:val="0"/>
          <w:sz w:val="20"/>
          <w:u w:val="none"/>
          <w:vertAlign w:val="baseline"/>
        </w:rPr>
        <w:t xml:space="preserve"> businesses will do so. A small business under our rules will only be required to file ongoing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if it elects to conduct a Tier 2 offering.</w:t>
      </w:r>
    </w:p>
    <w:p>
      <w:pPr>
        <w:keepNext w:val="0"/>
        <w:numPr>
          <w:numId w:val="208"/>
        </w:numPr>
        <w:spacing w:before="120" w:after="0" w:line="260" w:lineRule="atLeast"/>
        <w:ind w:right="0"/>
        <w:jc w:val="both"/>
      </w:pPr>
      <w:r>
        <w:rPr>
          <w:b/>
          <w:i/>
          <w:sz w:val="20"/>
        </w:rPr>
        <w:t>ffect on Small Entities</w:t>
      </w:r>
      <w:bookmarkStart w:id="86" w:name="Bookmark__80_fr_21806_84"/>
      <w:bookmarkEnd w:id="86"/>
      <w:r>
        <w:rPr>
          <w:rFonts w:ascii="arial" w:eastAsia="arial" w:hAnsi="arial" w:cs="arial"/>
          <w:b w:val="0"/>
          <w:i w:val="0"/>
          <w:strike w:val="0"/>
          <w:noProof w:val="0"/>
          <w:color w:val="000000"/>
          <w:position w:val="0"/>
          <w:sz w:val="20"/>
          <w:u w:val="none"/>
          <w:vertAlign w:val="baseline"/>
        </w:rPr>
        <w:t>The Regulatory Flexibility Act directs us to consider significant alternatives that would accomplish the stated objective of our proposals, while minimizing any significant adverse impact on small entities. In connection with the final amendments and rules, we considered the following alternatives: (1) The establishment of differing compliance or reporting requirements or timetables that take into account the resources available to small entities; (2) the clarification, consolidation or simplification of compliance and reporting requirements under the rule for small entities; (3) the use of performance rather than design standards; and (4) an exemption from coverage of the rules, or any parts of the rules, for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considered whether it is necessary or appropriate to establish different compliance or reporting requirements, timetables, or to clarify, consolidate, or simplify compliance and reporting requirements under the final rules for small entities. We have made several changes from the proposal that may reduce compliance burdens on small entities. For example, in response to public comment, the final rules provide for the further scaling of disclosure items pertaining to executive compensation and related party transactions for entities offering securities pursuant to Tier 1, which are likely to be smaller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 respect to using performance rather than design standards, we used performance standards to the extent appropriate under the statute. For example, issuers have the flexibility to customize the presentation of certain disclosures in their offering statements. n1097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II.C.3.b.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also considered whether there should be an exemption from coverage of the rules, or any parts of the rules, for small entities. As discussed above, we are adopting different compliance reporting requirements for issuers that qualify $ 20 million or less in securities annually under Tier 1. Those issuers, which are more likely to be small entities, are not subject to ongoing reporting requirements and the requirement to provide audited financial statements, although such entities retain the flexibility to comply with more rigorous initial and ongoing compliance obligations if they so choose. While audited financial statements are not a Tier 1 requirement, in comparison to the proposed rules, the final rules provide certain additional flexibility as to the independence standards required to be followed by auditors of financial statements for issuers of less than $ 20 million that conduct Tier 1 offerings--to the extent an issuer elects to provide audited financial statements--by allowing such auditors to comply with the independence standards of either the AICPA or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believe that further distinctions in compliance requirements for Form 1-A users beyond the different sets of requirements for Tier 1 and Tier 2 issuers may lead to investor confusion or reduced investor confidence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especially considering that the disclosure requirements are already less than what is required by Form S-1 for registered offerings. Further, we anticipate that the burden for preparing a Form 1-A should be less for companies at an earlier stage of development and with less extensive operations that are likely to be small entities. n1098 For these reasons, we believe that small entities should be covered by the final rules to the extent specified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IV.A.1. above.</w:t>
      </w:r>
    </w:p>
    <w:p>
      <w:pPr>
        <w:keepNext w:val="0"/>
        <w:numPr>
          <w:numId w:val="209"/>
        </w:numPr>
        <w:spacing w:before="120" w:after="0" w:line="260" w:lineRule="atLeast"/>
        <w:ind w:right="0"/>
        <w:jc w:val="both"/>
      </w:pPr>
      <w:r>
        <w:rPr>
          <w:b/>
          <w:i w:val="0"/>
          <w:sz w:val="20"/>
        </w:rPr>
        <w:t>f Amendments</w:t>
      </w:r>
      <w:bookmarkStart w:id="87" w:name="Bookmark__80_fr_21806_85"/>
      <w:bookmarkEnd w:id="87"/>
      <w:r>
        <w:rPr>
          <w:rFonts w:ascii="arial" w:eastAsia="arial" w:hAnsi="arial" w:cs="arial"/>
          <w:b w:val="0"/>
          <w:i w:val="0"/>
          <w:strike w:val="0"/>
          <w:noProof w:val="0"/>
          <w:color w:val="000000"/>
          <w:position w:val="0"/>
          <w:sz w:val="20"/>
          <w:u w:val="none"/>
          <w:vertAlign w:val="baseline"/>
        </w:rPr>
        <w:t>The amendments and forms contained in this document are being adopted under the authority set forth in Sections 3(b), 19 and 28 of the Securities Act of 1933, as amended, Sections 12, 15, 23(a) and 36 of the Securities Exchange Act of 1934, as amended, and Section 304 of the Trust Indenture Act of 1939, as amended.</w:t>
      </w:r>
    </w:p>
    <w:p>
      <w:pPr>
        <w:keepNext/>
        <w:spacing w:before="240" w:after="0" w:line="340" w:lineRule="atLeast"/>
        <w:ind w:left="0" w:right="0" w:firstLine="0"/>
        <w:jc w:val="left"/>
      </w:pPr>
      <w:bookmarkStart w:id="88" w:name="Regulations"/>
      <w:bookmarkEnd w:id="88"/>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Authority delegations (Government agencies), Organization and functions (Government agencies).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230, 232, 239, 240, 249, and 260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210"/>
        </w:numPr>
        <w:spacing w:before="120" w:line="240" w:lineRule="atLeast"/>
      </w:pPr>
      <w:r>
        <w:rPr>
          <w:b/>
          <w:i w:val="0"/>
          <w:sz w:val="20"/>
        </w:rPr>
        <w:t>CT AND ETHICS; AND INFORMATION AND REQUESTS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200 is revised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77o</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78d-1</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78d-2</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80a-37, 80b-11, 7202, and 7211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    *    *    *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200.30-1 is amended by:</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(b)(2) and (3);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(b)(4).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213"/>
        </w:numPr>
        <w:spacing w:before="120" w:line="240" w:lineRule="atLeast"/>
      </w:pPr>
      <w:r>
        <w:rPr>
          <w:b/>
          <w:i w:val="0"/>
          <w:sz w:val="20"/>
        </w:rPr>
        <w:t>rity to Director of Division of Corporation Finance.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date and time of qualification for offering statements and amendments to offering statements pursuant to Rule 252(e) (§ 230.252(e) of this chapter);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consent to the withdrawal of an offering statement or to declare an offering statement abandoned pursuant to Rule 259 (§ 230.259 of this chapter);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deny a Form 1-Z filing pursuant to Rule 257 (§ 230.257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6"/>
        </w:numPr>
        <w:spacing w:before="120" w:line="240" w:lineRule="atLeast"/>
      </w:pPr>
      <w:r>
        <w:rPr>
          <w:b/>
          <w:i/>
          <w:sz w:val="20"/>
        </w:rPr>
        <w:t>EGULATIONS, SECURITIES ACT OF 1933</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is revised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77f, 77g, 77h, 77j, 77r, 77s, 77z-3, 77sss, 78c, 78d, 78j,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 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230.157, paragraph (a) is revised to read as follows:</w:t>
      </w:r>
    </w:p>
    <w:p>
      <w:pPr>
        <w:numPr>
          <w:numId w:val="218"/>
        </w:numPr>
        <w:spacing w:before="120" w:line="240" w:lineRule="atLeast"/>
      </w:pPr>
      <w:r>
        <w:rPr>
          <w:b/>
          <w:i w:val="0"/>
          <w:sz w:val="20"/>
        </w:rPr>
        <w:t xml:space="preserve"> the Securities Act for purposes of the Regulatory Flexibility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used with reference to an issuer, other than an investment company, for purposes of the Securities Act of 1933, mean an issuer whose total assets on the last day of its most recent fiscal year were $ 5 million or less and that is engaged or proposing to engage in small business financing. An issuer is considered to be engaged or proposing to engage in small business financing under this section if it is conducting or </w:t>
      </w:r>
      <w:r>
        <w:rPr>
          <w:rFonts w:ascii="arial" w:eastAsia="arial" w:hAnsi="arial" w:cs="arial"/>
          <w:b/>
          <w:i w:val="0"/>
          <w:strike w:val="0"/>
          <w:noProof w:val="0"/>
          <w:color w:val="000000"/>
          <w:position w:val="0"/>
          <w:sz w:val="20"/>
          <w:u w:val="none"/>
          <w:vertAlign w:val="baseline"/>
        </w:rPr>
        <w:t> [*21895] </w:t>
      </w:r>
      <w:r>
        <w:rPr>
          <w:rFonts w:ascii="arial" w:eastAsia="arial" w:hAnsi="arial" w:cs="arial"/>
          <w:b w:val="0"/>
          <w:i w:val="0"/>
          <w:strike w:val="0"/>
          <w:noProof w:val="0"/>
          <w:color w:val="000000"/>
          <w:position w:val="0"/>
          <w:sz w:val="20"/>
          <w:u w:val="none"/>
          <w:vertAlign w:val="baseline"/>
        </w:rPr>
        <w:t xml:space="preserve"> proposes to conduct an offering of securities which does not exceed the dollar limitation prescribed by section 3(b)(1) of the Securities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230.251 through 230.263 are revised to read as follows: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230.251</w:t>
      </w:r>
      <w:r>
        <w:rPr>
          <w:rFonts w:ascii="arial" w:eastAsia="arial" w:hAnsi="arial" w:cs="arial"/>
          <w:b/>
          <w:i w:val="0"/>
          <w:strike w:val="0"/>
          <w:noProof w:val="0"/>
          <w:color w:val="000000"/>
          <w:position w:val="0"/>
          <w:sz w:val="20"/>
          <w:u w:val="none"/>
          <w:vertAlign w:val="baseline"/>
        </w:rPr>
        <w:t>Scope of exemption.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230.252</w:t>
      </w:r>
      <w:r>
        <w:rPr>
          <w:rFonts w:ascii="arial" w:eastAsia="arial" w:hAnsi="arial" w:cs="arial"/>
          <w:b/>
          <w:i w:val="0"/>
          <w:strike w:val="0"/>
          <w:noProof w:val="0"/>
          <w:color w:val="000000"/>
          <w:position w:val="0"/>
          <w:sz w:val="20"/>
          <w:u w:val="none"/>
          <w:vertAlign w:val="baseline"/>
        </w:rPr>
        <w:t>Offering statement.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230.253</w:t>
      </w:r>
      <w:r>
        <w:rPr>
          <w:rFonts w:ascii="arial" w:eastAsia="arial" w:hAnsi="arial" w:cs="arial"/>
          <w:b/>
          <w:i w:val="0"/>
          <w:strike w:val="0"/>
          <w:noProof w:val="0"/>
          <w:color w:val="000000"/>
          <w:position w:val="0"/>
          <w:sz w:val="20"/>
          <w:u w:val="none"/>
          <w:vertAlign w:val="baseline"/>
        </w:rPr>
        <w:t>Offering circular.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230.254</w:t>
      </w:r>
      <w:r>
        <w:rPr>
          <w:rFonts w:ascii="arial" w:eastAsia="arial" w:hAnsi="arial" w:cs="arial"/>
          <w:b/>
          <w:i w:val="0"/>
          <w:strike w:val="0"/>
          <w:noProof w:val="0"/>
          <w:color w:val="000000"/>
          <w:position w:val="0"/>
          <w:sz w:val="20"/>
          <w:u w:val="none"/>
          <w:vertAlign w:val="baseline"/>
        </w:rPr>
        <w:t>Preliminary offering circular.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230.255</w:t>
      </w:r>
      <w:r>
        <w:rPr>
          <w:rFonts w:ascii="arial" w:eastAsia="arial" w:hAnsi="arial" w:cs="arial"/>
          <w:b/>
          <w:i w:val="0"/>
          <w:strike w:val="0"/>
          <w:noProof w:val="0"/>
          <w:color w:val="000000"/>
          <w:position w:val="0"/>
          <w:sz w:val="20"/>
          <w:u w:val="none"/>
          <w:vertAlign w:val="baseline"/>
        </w:rPr>
        <w:t>Solicitations of interest and other communications.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230.256</w:t>
      </w:r>
      <w:r>
        <w:rPr>
          <w:rFonts w:ascii="arial" w:eastAsia="arial" w:hAnsi="arial" w:cs="arial"/>
          <w:b/>
          <w:i w:val="0"/>
          <w:strike w:val="0"/>
          <w:noProof w:val="0"/>
          <w:color w:val="000000"/>
          <w:position w:val="0"/>
          <w:sz w:val="20"/>
          <w:u w:val="none"/>
          <w:vertAlign w:val="baseline"/>
        </w:rPr>
        <w:t>Definition of "qualified purchaser".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230.257</w:t>
      </w:r>
      <w:r>
        <w:rPr>
          <w:rFonts w:ascii="arial" w:eastAsia="arial" w:hAnsi="arial" w:cs="arial"/>
          <w:b/>
          <w:i w:val="0"/>
          <w:strike w:val="0"/>
          <w:noProof w:val="0"/>
          <w:color w:val="000000"/>
          <w:position w:val="0"/>
          <w:sz w:val="20"/>
          <w:u w:val="none"/>
          <w:vertAlign w:val="baseline"/>
        </w:rPr>
        <w:t>Periodic and current reporting; exit report.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230.258</w:t>
      </w:r>
      <w:r>
        <w:rPr>
          <w:rFonts w:ascii="arial" w:eastAsia="arial" w:hAnsi="arial" w:cs="arial"/>
          <w:b/>
          <w:i w:val="0"/>
          <w:strike w:val="0"/>
          <w:noProof w:val="0"/>
          <w:color w:val="000000"/>
          <w:position w:val="0"/>
          <w:sz w:val="20"/>
          <w:u w:val="none"/>
          <w:vertAlign w:val="baseline"/>
        </w:rPr>
        <w:t>Suspension of the exemption.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230.259</w:t>
      </w:r>
      <w:r>
        <w:rPr>
          <w:rFonts w:ascii="arial" w:eastAsia="arial" w:hAnsi="arial" w:cs="arial"/>
          <w:b/>
          <w:i w:val="0"/>
          <w:strike w:val="0"/>
          <w:noProof w:val="0"/>
          <w:color w:val="000000"/>
          <w:position w:val="0"/>
          <w:sz w:val="20"/>
          <w:u w:val="none"/>
          <w:vertAlign w:val="baseline"/>
        </w:rPr>
        <w:t>Withdrawal or abandonment of offering statements.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230.260</w:t>
      </w:r>
      <w:r>
        <w:rPr>
          <w:rFonts w:ascii="arial" w:eastAsia="arial" w:hAnsi="arial" w:cs="arial"/>
          <w:b/>
          <w:i w:val="0"/>
          <w:strike w:val="0"/>
          <w:noProof w:val="0"/>
          <w:color w:val="000000"/>
          <w:position w:val="0"/>
          <w:sz w:val="20"/>
          <w:u w:val="none"/>
          <w:vertAlign w:val="baseline"/>
        </w:rPr>
        <w:t xml:space="preserve">Insignificant deviations from a term, condition or requirement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230.261</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230.262</w:t>
      </w:r>
      <w:r>
        <w:rPr>
          <w:rFonts w:ascii="arial" w:eastAsia="arial" w:hAnsi="arial" w:cs="arial"/>
          <w:b/>
          <w:i w:val="0"/>
          <w:strike w:val="0"/>
          <w:noProof w:val="0"/>
          <w:color w:val="000000"/>
          <w:position w:val="0"/>
          <w:sz w:val="20"/>
          <w:u w:val="none"/>
          <w:vertAlign w:val="baseline"/>
        </w:rPr>
        <w:t>Disqualification provisions.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230.263</w:t>
      </w:r>
      <w:r>
        <w:rPr>
          <w:rFonts w:ascii="arial" w:eastAsia="arial" w:hAnsi="arial" w:cs="arial"/>
          <w:b/>
          <w:i w:val="0"/>
          <w:strike w:val="0"/>
          <w:noProof w:val="0"/>
          <w:color w:val="000000"/>
          <w:position w:val="0"/>
          <w:sz w:val="20"/>
          <w:u w:val="none"/>
          <w:vertAlign w:val="baseline"/>
        </w:rPr>
        <w:t>Consent to service of process.</w:t>
      </w:r>
    </w:p>
    <w:p>
      <w:pPr>
        <w:numPr>
          <w:numId w:val="220"/>
        </w:numPr>
        <w:spacing w:before="120" w:line="240" w:lineRule="atLeast"/>
      </w:pPr>
      <w:bookmarkStart w:id="89" w:name="Bookmark__80_fr_21806_86"/>
      <w:bookmarkEnd w:id="89"/>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public offer or sale of eligible securities, as defined in Rule 261 (§ 230.261),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shall be exempt under section 3(b) from the registration requirements of the Securities Act of 1933 (the "Securities Act") (</w:t>
      </w:r>
      <w:hyperlink r:id="rId10"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Offerings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which the sum of all cash and other consideration to be received for the securities being offered ("aggregate offering price") plus the gross proceeds for all securities sold pursuant to other offering statements within the 12 months before the start of and during the current offering of securities ("aggregate sales") does not exceed $ 20,000,000, including not more than $ 6,000,000 offered by all selling securityholders that are affiliates of the issuer ("Tier 1 offerings").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Offerings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which the sum of the aggregate offering price and aggregate sales does not exceed $ 50,000,000, including not more than $ 15,000,000 offered by all selling securityholders that are affiliates of the issuer ("Tier 2 offerings").</w:t>
      </w:r>
    </w:p>
    <w:p>
      <w:pPr>
        <w:keepNext w:val="0"/>
        <w:numPr>
          <w:numId w:val="224"/>
        </w:numPr>
        <w:spacing w:before="120" w:after="0" w:line="260" w:lineRule="atLeast"/>
        <w:ind w:right="0"/>
        <w:jc w:val="both"/>
      </w:pPr>
      <w:r>
        <w:rPr>
          <w:b/>
          <w:i/>
          <w:sz w:val="20"/>
        </w:rPr>
        <w:t>econdary sales in first year.</w:t>
      </w:r>
      <w:r>
        <w:rPr>
          <w:rFonts w:ascii="arial" w:eastAsia="arial" w:hAnsi="arial" w:cs="arial"/>
          <w:b w:val="0"/>
          <w:i w:val="0"/>
          <w:strike w:val="0"/>
          <w:noProof w:val="0"/>
          <w:color w:val="000000"/>
          <w:position w:val="0"/>
          <w:sz w:val="20"/>
          <w:u w:val="none"/>
          <w:vertAlign w:val="baseline"/>
        </w:rPr>
        <w:t>The portion of the aggregate offering price attributable to the securities of selling securityholders shall not exceed 30% of the aggregate offering price of a particular offering in: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issuer's first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subsequent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that is qualified within one year of the qualification date of the issuer's first offering.</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w:t>
      </w:r>
      <w:r>
        <w:rPr>
          <w:rFonts w:ascii="arial" w:eastAsia="arial" w:hAnsi="arial" w:cs="arial"/>
          <w:b w:val="0"/>
          <w:i w:val="0"/>
          <w:strike w:val="0"/>
          <w:noProof w:val="0"/>
          <w:color w:val="000000"/>
          <w:position w:val="0"/>
          <w:sz w:val="20"/>
          <w:u w:val="none"/>
          <w:vertAlign w:val="baseline"/>
        </w:rPr>
        <w:t xml:space="preserve"> Where a mixture of cash and non-cash consideration is to be received, the aggregate offering price must be based on the price at which the securities are offered for cash. Any portion of the aggregate offering price or aggregate sales attributable to cash received in a foreign currency must be translated into United States currency at a currency exchange rate in effect on, or at a reasonable time before, the date of the sale of the securities. If securities are not offered for cash, the aggregate offering price or aggregate sales must be based on the value of the consideration as established by bona fide sales of that consideration made within a reasonable time, or, in the absence of sales, on the fair value as determined by an accepted standard. Valuations of non-cash consideration must be reasonable at the time made. If convertible securities or warrants are being offered and such securities are convertible, exercisable, or exchangeable within one year of the offering statement's qualification or at the discretion of the issuer, the underlying securities must also be qualified and the aggregate offering price must include the actual or maximum estimated conversion, exercise, or exchange price of such securities.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of the securities: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entity organized under the laws of the United States or Canada, or any State, Province, Territory or possession thereof, or the District of Columbia, with its principal place of business in the United States or Canada;</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section 13 or 15(d) of the Securities Exchange Act of 1934 (the "Exchange Act") (</w:t>
      </w:r>
      <w:hyperlink r:id="rId16"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immediately before the offering;</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development stage company that either has no specific business plan or purpose, or has indicated that its business plan is to merge with or acquire an unidentified company or companies;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investment company registered or required to be registered under the Investment Company Act of 1940 (</w:t>
      </w:r>
      <w:hyperlink r:id="rId143"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a business development company as defined in section 2(a)(48) of the Investment Company Act of 1940 (</w:t>
      </w:r>
      <w:hyperlink r:id="rId32"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issuing fractional undivided interests in oil or gas rights, or a similar interest in other mineral rights;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not, and has not been, subject to any order of the Commission entered pursuant to Section 12(j) of the Exchange Act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(j)) within five years before the filing of the offering statement;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filed with the Commission all reports required to be filed, if any, pursuant to Rule 257 (§ 230.257) during the two years before the filing of the offering statement (or for such shorter period that the issuer was required to file such reports);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disqualified under Rule 262 (§ 230.262).</w:t>
      </w:r>
    </w:p>
    <w:p>
      <w:pPr>
        <w:keepNext w:val="0"/>
        <w:numPr>
          <w:numId w:val="229"/>
        </w:numPr>
        <w:spacing w:before="120" w:after="0" w:line="260" w:lineRule="atLeast"/>
        <w:ind w:right="0"/>
        <w:jc w:val="both"/>
      </w:pPr>
      <w:r>
        <w:rPr>
          <w:b/>
          <w:i/>
          <w:sz w:val="20"/>
        </w:rPr>
        <w:t>erings.</w:t>
      </w:r>
      <w:r>
        <w:rPr>
          <w:rFonts w:ascii="arial" w:eastAsia="arial" w:hAnsi="arial" w:cs="arial"/>
          <w:b w:val="0"/>
          <w:i w:val="0"/>
          <w:strike w:val="0"/>
          <w:noProof w:val="0"/>
          <w:color w:val="000000"/>
          <w:position w:val="0"/>
          <w:sz w:val="20"/>
          <w:u w:val="none"/>
          <w:vertAlign w:val="baseline"/>
        </w:rPr>
        <w:t xml:space="preserve">Offers or sales made in reliance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not be integrated with:</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offers or sales of securities; or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offers or sales of securities that are: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under the Securities Act, except as provided in Rule 255(e) (§ 230.255(e));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Rule 701 (§ 230.701);</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an employee benefit plan;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 230.901 through 203.905);</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Made more than six months after the completion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Section 4(a)(6) of the Securities Act (</w:t>
      </w:r>
      <w:hyperlink r:id="rId41"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(c).</w:t>
      </w:r>
      <w:r>
        <w:rPr>
          <w:rFonts w:ascii="arial" w:eastAsia="arial" w:hAnsi="arial" w:cs="arial"/>
          <w:b w:val="0"/>
          <w:i w:val="0"/>
          <w:strike w:val="0"/>
          <w:noProof w:val="0"/>
          <w:color w:val="000000"/>
          <w:position w:val="0"/>
          <w:sz w:val="20"/>
          <w:u w:val="none"/>
          <w:vertAlign w:val="baseline"/>
        </w:rPr>
        <w:t xml:space="preserve"> If these safe harbors do not apply, whether subsequent offers and sales of securities will be integrated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will depend on the particular facts and circumstances.</w:t>
      </w:r>
    </w:p>
    <w:p>
      <w:pPr>
        <w:numPr>
          <w:numId w:val="237"/>
        </w:numPr>
        <w:spacing w:before="120" w:line="240" w:lineRule="atLeast"/>
      </w:pPr>
    </w:p>
    <w:p>
      <w:pPr>
        <w:numPr>
          <w:numId w:val="238"/>
        </w:numPr>
        <w:spacing w:before="120" w:line="240" w:lineRule="atLeast"/>
      </w:pP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allowed by Rule 255 (§ 230.255), no offer of securities may be made unless an offering statement has been filed with the Commission.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offering statement has been filed, but before it is qualified: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Oral offers may be made;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offers pursuant to Rule 254 (§ 230.254) may be made;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Solicitations of interest and other communications pursuant to Rule 255 (§ 230.255) may be made.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may be made after the offering statement has been qualified, but any written offers must be accompanied with or preceded by the most recent offering circular filed with the Commission for such offering.</w:t>
      </w: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sale of securities may be made: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offering statement has been qualified;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issuers that are not currently required to file reports pursuant to Rule 257(b) (§ 230.257(b)), until a Preliminary Offering Circular is delivered at least 48 hours before the sale to any person that before qualification of the offering statement had indicated an interest in purchasing securities in the offering, including those persons that responded to an issuer's solicitation of interest materials;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 Tier 2 offering of securities that are not listed on a registered </w:t>
      </w:r>
      <w:r>
        <w:rPr>
          <w:rFonts w:ascii="arial" w:eastAsia="arial" w:hAnsi="arial" w:cs="arial"/>
          <w:b/>
          <w:i w:val="0"/>
          <w:strike w:val="0"/>
          <w:noProof w:val="0"/>
          <w:color w:val="000000"/>
          <w:position w:val="0"/>
          <w:sz w:val="20"/>
          <w:u w:val="none"/>
          <w:vertAlign w:val="baseline"/>
        </w:rPr>
        <w:t> [*21896] </w:t>
      </w:r>
      <w:r>
        <w:rPr>
          <w:rFonts w:ascii="arial" w:eastAsia="arial" w:hAnsi="arial" w:cs="arial"/>
          <w:b w:val="0"/>
          <w:i w:val="0"/>
          <w:strike w:val="0"/>
          <w:noProof w:val="0"/>
          <w:color w:val="000000"/>
          <w:position w:val="0"/>
          <w:sz w:val="20"/>
          <w:u w:val="none"/>
          <w:vertAlign w:val="baseline"/>
        </w:rPr>
        <w:t xml:space="preserve"> national securities exchange upon qualification, unless the purchaser is either an accredited investor (as defined in Rule 501 (§ 230.501)) or the aggregate purchase price to be paid by the purchaser for the securities (including the actual or maximum estimated conversion, exercise, or exchange price for any underlying securities that have been qualified) is no more than ten percent (10%) of the greater of such purchaser's: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income or net worth if a natural person (with annual income and net worth for such natural person purchasers determined as provided in Rule 501 (§ 230.501)); or</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 or net assets for such purchaser's most recently completed fiscal year end if a non-natural person.</w:t>
      </w:r>
    </w:p>
    <w:p>
      <w:pPr>
        <w:keepNext w:val="0"/>
        <w:spacing w:before="120" w:after="0" w:line="260" w:lineRule="atLeast"/>
        <w:ind w:left="2880" w:right="0"/>
        <w:jc w:val="both"/>
      </w:pPr>
      <w:r>
        <w:rPr>
          <w:rFonts w:ascii="arial" w:eastAsia="arial" w:hAnsi="arial" w:cs="arial"/>
          <w:b/>
          <w:i w:val="0"/>
          <w:strike w:val="0"/>
          <w:noProof w:val="0"/>
          <w:color w:val="000000"/>
          <w:position w:val="0"/>
          <w:sz w:val="20"/>
          <w:u w:val="none"/>
          <w:vertAlign w:val="baseline"/>
        </w:rPr>
        <w:t>Note to paragraph (d)(2)(i)(C).</w:t>
      </w:r>
      <w:r>
        <w:rPr>
          <w:rFonts w:ascii="arial" w:eastAsia="arial" w:hAnsi="arial" w:cs="arial"/>
          <w:b w:val="0"/>
          <w:i w:val="0"/>
          <w:strike w:val="0"/>
          <w:noProof w:val="0"/>
          <w:color w:val="000000"/>
          <w:position w:val="0"/>
          <w:sz w:val="20"/>
          <w:u w:val="none"/>
          <w:vertAlign w:val="baseline"/>
        </w:rPr>
        <w:t xml:space="preserve"> When securities underlying warrants or convertible securities are being qualified pursuant to Tier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one year or more after the qualification of an offering for which investment limitations previously applied, purchasers of the underlying securities for which investment limitations would apply at that later date may determine compliance with the ten percent (10%) investment limitation using the conversion, exercise, or exchange price to acquire the underlying securities at that later time without aggregating such price with the price of the overlying warrants or convertible securities.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may rely on a representation of the purchaser when determining compliance with the ten percent (10%) investment limitation in this paragraph (d)(2)(i)(C), provided that the issuer does not know at the time of sale that any such representation is untrue.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transaction that represents a sale by the issuer or an underwriter, or a sale by a dealer within 90 calendar days after qualification of the offering statement, each underwriter or dealer selling in such transaction must deliver to each purchaser from it, not later than two business days following the completion of such sale, a copy of the Final Offering Circular, subject to the following provisions: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sale was by the issuer and was not effected by or through an underwriter or dealer, the issuer is responsible for delivering the Final Offering Circular as if the issuer were an underwriter;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continuous or delayed offerings pursuant to paragraph (d)(3) of this section, the 90 calendar day period for dealers shall commence on the day of the first bona fide offering of securities under such offering statement;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security is listed on a registered national securities exchange, no offering circular need be delivered by a dealer more than 25 calendar days after the later of the qualification date of the offering statement or the first date on which the security was bona fide offered to the public;</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offering circular need be delivered by a dealer if the issuer is subject, immediately prior to the time of the filing of the offering statement, to the reporting requirements of Rule 257(b) (§ 230.257(b));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Offering Circular delivery requirements set forth in paragraph (d)(2)(ii) of this section may be satisfied by delivering a notice to the effect that the sale was made pursuant to a qualified offering statement that includes the uniform resource locator ("URL"), which, in the case of an electronic-only offering, must be an active hyperlink, where the Final Offering Circular, or the offering statement of which such Final Offering Circular is part, may be obtained on the Commission's Electronic Data Gathering, Analysis and Retrieval System ("EDGAR") and contact information sufficient to notify a purchaser where a request for a Final Offering Circular can be sent and received in response.</w:t>
      </w:r>
    </w:p>
    <w:p>
      <w:pPr>
        <w:numPr>
          <w:numId w:val="258"/>
        </w:numPr>
        <w:spacing w:before="120" w:line="240" w:lineRule="atLeast"/>
      </w:pPr>
      <w:r>
        <w:rPr>
          <w:b/>
          <w:i/>
          <w:sz w:val="20"/>
        </w:rPr>
        <w:t>rings.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Continuous or delayed offerings may be made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so long as the offering statement pertains only to:</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that are to be offered or sold solely by or on behalf of a person or persons other than the issuer, a subsidiary of the issuer, or a person of which the issuer is a subsidiary;</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that are to be offered and sold pursuant to a dividend or interest reinvestment plan or an employee benefit plan of the issuer;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that are to be issued upon the exercise of outstanding options, warrants, or rights;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that are to be issued upon conversion of other outstanding securities;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that are pledged as collateral; or</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the offering of which will be commenced within two calendar days after the qualification date, will be made on a continuous basis, may continue for a period in excess of 30 calendar days from the date of initial qualification, and will be offered in an amount that, at the time the offering statement is qualified, is reasonably expected to be offered and sold within two years from the initial qualification date. These securities may be offered and sold only if not more than three years have elapsed since the initial qualification date of the offering statement under which they are being offered and sold; provided, however, that if a new offering statement has been filed pursuant to this paragraph (d)(3)(i)(F), securities covered by the prior offering statement may continue to be offered and sold until the earlier of the qualification date of the new offering statement or 180 calendar days after the third anniversary of the initial qualification date of the prior offering statement. Before the end of such three-year period, an issuer may file a new offering statement covering the securities. The new offering statement must include all the information that would be required at that time in an offering statement relating to all offerings that it covers. Before the qualification date of the new offering statement, the issuer may include as part of such new offering statement any unsold securities covered by the earlier offering statement by identifying on the cover page of the new offering circular, or the latest amendment, the amount of such unsold securities being included. The offering of securities on the earlier offering statement will be deemed terminated as of the date of qualification of the new offering statement. Securities may be sold pursuant to this paragraph (d)(3)(i)(F) only if the issuer is current in its annual and semiannual filings pursuant to Rule 257(b) (§ 230.257(b)), at the time of such sale.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the market offerings, by or on behalf of the issuer or otherwise, are not permitted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As used in this paragraph (d)(3)(ii), the term </w:t>
      </w:r>
      <w:r>
        <w:rPr>
          <w:rFonts w:ascii="arial" w:eastAsia="arial" w:hAnsi="arial" w:cs="arial"/>
          <w:b w:val="0"/>
          <w:i/>
          <w:strike w:val="0"/>
          <w:noProof w:val="0"/>
          <w:color w:val="000000"/>
          <w:position w:val="0"/>
          <w:sz w:val="20"/>
          <w:u w:val="none"/>
          <w:vertAlign w:val="baseline"/>
        </w:rPr>
        <w:t>at the market offering</w:t>
      </w:r>
      <w:r>
        <w:rPr>
          <w:rFonts w:ascii="arial" w:eastAsia="arial" w:hAnsi="arial" w:cs="arial"/>
          <w:b w:val="0"/>
          <w:i w:val="0"/>
          <w:strike w:val="0"/>
          <w:noProof w:val="0"/>
          <w:color w:val="000000"/>
          <w:position w:val="0"/>
          <w:sz w:val="20"/>
          <w:u w:val="none"/>
          <w:vertAlign w:val="baseline"/>
        </w:rPr>
        <w:t xml:space="preserve"> means an offering of equity securities into an existing trading market for outstanding shares of the same class at other than a fixed price.</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confidential treatment may be made under Rule 406 (§ 230.406) for information required to be filed, and Rule 83 (§ 200.83) for information not required to be filed.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Documents filed or otherwise provided to the Commission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must be submitted in electronic format by means of EDGAR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w:t>
      </w:r>
    </w:p>
    <w:p>
      <w:pPr>
        <w:numPr>
          <w:numId w:val="269"/>
        </w:numPr>
        <w:spacing w:before="120" w:line="240" w:lineRule="atLeast"/>
      </w:pPr>
      <w:bookmarkStart w:id="90" w:name="Bookmark__80_fr_21806_87"/>
      <w:bookmarkEnd w:id="90"/>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offering statement consists of the contents required by Form 1-A (§ 239.90 of this chapter) and any other material information necessary to make the required statements, in light of the circumstances under which they are made, not misleading. </w:t>
      </w:r>
      <w:r>
        <w:rPr>
          <w:rFonts w:ascii="arial" w:eastAsia="arial" w:hAnsi="arial" w:cs="arial"/>
          <w:b/>
          <w:i w:val="0"/>
          <w:strike w:val="0"/>
          <w:noProof w:val="0"/>
          <w:color w:val="000000"/>
          <w:position w:val="0"/>
          <w:sz w:val="20"/>
          <w:u w:val="none"/>
          <w:vertAlign w:val="baseline"/>
        </w:rPr>
        <w:t> [*21897] </w:t>
      </w:r>
    </w:p>
    <w:p>
      <w:pPr>
        <w:keepNext w:val="0"/>
        <w:numPr>
          <w:numId w:val="271"/>
        </w:numPr>
        <w:spacing w:before="120" w:after="0" w:line="260" w:lineRule="atLeast"/>
        <w:ind w:right="0"/>
        <w:jc w:val="both"/>
      </w:pPr>
      <w:r>
        <w:rPr>
          <w:b/>
          <w:i/>
          <w:sz w:val="20"/>
        </w:rPr>
        <w:t>and pagination.</w:t>
      </w:r>
      <w:r>
        <w:rPr>
          <w:rFonts w:ascii="arial" w:eastAsia="arial" w:hAnsi="arial" w:cs="arial"/>
          <w:b w:val="0"/>
          <w:i w:val="0"/>
          <w:strike w:val="0"/>
          <w:noProof w:val="0"/>
          <w:color w:val="000000"/>
          <w:position w:val="0"/>
          <w:sz w:val="20"/>
          <w:u w:val="none"/>
          <w:vertAlign w:val="baseline"/>
        </w:rPr>
        <w:t>Except as otherwise specified in this rule, the requirements for offering statements are the same as those specified in Rule 403 (§ 230.403) for registration statements under the Act. No fee is payable to the Commission upon either the submission or filing of an offering statement on Form 1-A, or any amendment to an offering statement.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its principal executive officer, principal financial officer, principal accounting officer, and a majority of the members of its board of directors or other governing body, must sign the offering statement in the manner prescribed by Form 1-A. If a signature is by a person on behalf of any other person, evidence of authority to sign must be filed, except where an executive officer signs for the issuer.</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issuer whose securities have not been previously sold pursuant to a qualified offering statement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an effective registration statement under the Securities Act may submit a draft offering statement to the Commission for non-public review by the staff of the Commission before public filing, provided that the offering statement shall not be qualified less than 21 calendar days after the public filing with the Commission of:</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non-public submission;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non-public amendments;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non-public correspondence submitted by or on behalf of the issuer to the Commission staff regarding such submissions (subject to any separately approved confidential treatment request under Rule 251(e) (§ 230.251(e)).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offering statement and any amendment thereto can be qualified only at such date and time as the Commission may determine.</w:t>
      </w:r>
    </w:p>
    <w:p>
      <w:pPr>
        <w:numPr>
          <w:numId w:val="276"/>
        </w:numPr>
        <w:spacing w:before="120" w:line="240" w:lineRule="atLeast"/>
      </w:pPr>
    </w:p>
    <w:p>
      <w:pPr>
        <w:numPr>
          <w:numId w:val="277"/>
        </w:numPr>
        <w:spacing w:before="120" w:line="240" w:lineRule="atLeast"/>
      </w:pP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an offering statement must be signed and filed with the Commission in the same manner as the initial filing. Amendments to an offering statement must be filed under cover of Form 1-A and must be numbered consecutively in the order in which filed.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amendment that includes amended audited financial statements must include the consent of the certifying accountant to the use of such accountant's certification in connection with the amended financial statements in the offering statement or offering circular and to being named as having audited such financial statements.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solely relating to Part III of Form 1-A must comply with the requirements of paragraph (f)(1)(i) of this section, except that such amendments may be limited to Part I of Form 1-A, an explanatory note, and all of the information required by Part III of Form 1-A.</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Post-qualification amendments must be filed in the following circumstances for ongoing offerings: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every 12 months after the qualification date to include the financial statements that would be required by Form 1-A as of such date; or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reflect any facts or events arising after the qualification date of the offering statement (or the most recent post-qualification amendment thereof) which, individually or in the aggregate, represent a fundamental change in the information set forth in the offering statement.</w:t>
      </w:r>
    </w:p>
    <w:p>
      <w:pPr>
        <w:numPr>
          <w:numId w:val="283"/>
        </w:numPr>
        <w:spacing w:before="120" w:line="240" w:lineRule="atLeast"/>
      </w:pPr>
      <w:bookmarkStart w:id="91" w:name="Bookmark__80_fr_21806_88"/>
      <w:bookmarkEnd w:id="91"/>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offering circular must include the information required by Form 1-A for offering circulars.</w:t>
      </w:r>
    </w:p>
    <w:p>
      <w:pPr>
        <w:keepNext w:val="0"/>
        <w:numPr>
          <w:numId w:val="285"/>
        </w:numPr>
        <w:spacing w:before="120" w:after="0" w:line="260" w:lineRule="atLeast"/>
        <w:ind w:right="0"/>
        <w:jc w:val="both"/>
      </w:pPr>
      <w:r>
        <w:rPr>
          <w:b/>
          <w:i/>
          <w:sz w:val="20"/>
        </w:rPr>
        <w:t>itted.</w:t>
      </w:r>
      <w:r>
        <w:rPr>
          <w:rFonts w:ascii="arial" w:eastAsia="arial" w:hAnsi="arial" w:cs="arial"/>
          <w:b w:val="0"/>
          <w:i w:val="0"/>
          <w:strike w:val="0"/>
          <w:noProof w:val="0"/>
          <w:color w:val="000000"/>
          <w:position w:val="0"/>
          <w:sz w:val="20"/>
          <w:u w:val="none"/>
          <w:vertAlign w:val="baseline"/>
        </w:rPr>
        <w:t>Notwithstanding paragraph (a) of this section, a qualified offering circular may omit information with respect to the public offering price, underwriting syndicate (including any material relationships between the issuer or selling securityholders and the unnamed underwriters, brokers or dealers), underwriting discounts or commissions, discounts or commissions to dealers, amount of proceeds, conversion rates, call prices and other items dependent upon the offering price, delivery dates, and terms of the securities dependent upon the offering date; provided, that the following conditions are met: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securities to be qualified are offered for cash.</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outside front cover page of the offering circular includes a bona fide estimate of the range of the maximum offering price and the maximum number of shares or other units of securities to be offered or a bona fide estimate of the principal amount of debt securities offered, subject to the following conditions: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range must not exceed $ 2 for offerings where the upper end of the range is $ 10 or less or 20% if the upper end of the price range is over $ 10;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upper end of the range must be used in determining the aggregate offering price under Rule 251(a) (§ 230.251(a)).</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offering statement does not relate to securities to be offered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securities (the number of equity securities or aggregate principal amount of debt securities) to be offered may not be omitted in reliance on this paragraph (b).</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w:t>
      </w:r>
      <w:r>
        <w:rPr>
          <w:rFonts w:ascii="arial" w:eastAsia="arial" w:hAnsi="arial" w:cs="arial"/>
          <w:b w:val="0"/>
          <w:i w:val="0"/>
          <w:strike w:val="0"/>
          <w:noProof w:val="0"/>
          <w:color w:val="000000"/>
          <w:position w:val="0"/>
          <w:sz w:val="20"/>
          <w:u w:val="none"/>
          <w:vertAlign w:val="baseline"/>
        </w:rPr>
        <w:t xml:space="preserve"> A decrease in the volume of securities offered or a change in the bona fide estimate of the offering price range from that indicated in the offering circular filed as part of a qualified offering statement may be disclosed in the offering circular filed with the Commission pursuant to Rule 253(g) (§ 230.253(g)), so long as the decrease in the volume of securities offered or change in the price range would not materially change the disclosure contained in the offering statement at qualification. Notwithstanding the foregoing, any decrease in the volume of securities offered and any deviation from the low or high end of the price range may be reflected in the offering circular supplement filed with the Commission pursuant to Rule 253(g)(1) or (3) (§ 230.253(g)(1) or (3)) if, in the aggregate, the decrease in volume and/or change in price represent no more than a 20% change from the maximum aggregate offering price calculable using the information in the qualified offering statement. In no circumstances may this paragraph be used to offer securities where the maximum aggregate offering price would result in the offering exceeding the limit set forth in Rule 251(a) (§ 230.251(a)) or if the change would result in a Tier 1 offering becoming a Tier 2 offering. An offering circular supplement may not be used to increase the volume of securities being offered. Additional securities may only be offered pursuant to a new offering statement or post-qualification amendment qualified by the Commission.</w:t>
      </w:r>
    </w:p>
    <w:p>
      <w:pPr>
        <w:keepNext w:val="0"/>
        <w:numPr>
          <w:numId w:val="289"/>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The information omitted from the offering circular in reliance upon paragraph (b) of this section must be contained in an offering circular filed with the Commission pursuant to paragraph (g) of this section; except that if such offering circular is not so filed by the later of 15 business days after the qualification date of the offering statement or 15 business days after the qualification of a post-qualification amendment thereto that contains an offering circular, the information omitted in reliance upon paragraph (b) of this section must be contained in a qualified post-qualification amendment to the offering statement.</w:t>
      </w:r>
    </w:p>
    <w:p>
      <w:pPr>
        <w:numPr>
          <w:numId w:val="290"/>
        </w:numPr>
        <w:spacing w:before="120" w:line="240" w:lineRule="atLeast"/>
      </w:pPr>
      <w:r>
        <w:rPr>
          <w:b/>
          <w:i/>
          <w:sz w:val="20"/>
        </w:rPr>
        <w:t>n.</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in the offering circular must be presented in a clear, concise and understandable manner and in a type size that is easily readable. Repetition of information should be avoided; cross-referencing of information within the document is permitted.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an offering circular is distributed through an electronic medium, issuers may satisfy legibility requirements applicable to printed documents by presenting all required information in a format readily communicated to investors. </w:t>
      </w:r>
      <w:r>
        <w:rPr>
          <w:rFonts w:ascii="arial" w:eastAsia="arial" w:hAnsi="arial" w:cs="arial"/>
          <w:b/>
          <w:i w:val="0"/>
          <w:strike w:val="0"/>
          <w:noProof w:val="0"/>
          <w:color w:val="000000"/>
          <w:position w:val="0"/>
          <w:sz w:val="20"/>
          <w:u w:val="none"/>
          <w:vertAlign w:val="baseline"/>
        </w:rPr>
        <w:t> [*21898]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offering circular must be dated approximately as of the date it was filed with the Commission.</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 page of every offering circular must display the following statement highlighted by prominent type or in another manner: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United States Securities and Exchange Commission does not pass upon the merits of or give its approval to any securities offered or the terms of the offering, nor does it pass upon the accuracy or completeness of any offering circular or other solicitation materials. These securities are offered pursuant to an exemption from registration with the Commission; however, the Commission has not made an independent determination that the securities offered are exempt from registration.</w:t>
      </w:r>
    </w:p>
    <w:p>
      <w:pPr>
        <w:numPr>
          <w:numId w:val="294"/>
        </w:numPr>
        <w:spacing w:before="120" w:line="240" w:lineRule="atLeast"/>
      </w:pPr>
      <w:r>
        <w:rPr>
          <w:b/>
          <w:i/>
          <w:sz w:val="20"/>
        </w:rPr>
        <w:t>nts.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offering circular that discloses information previously omitted from the offering circular in reliance upon Rule 253(b) (§ 230.253(b)) must be filed with the Commission no later than two business days following the earlier of the date of determination of the offering price or the date such offering circular is first used after qualification in connection with a public offering or sale.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offering circular that reflects information other than that covered in paragraph (g)(1) of this section that constitutes a substantive change from or addition to the information set forth in the last offering circular filed with the Commission must be filed with the Commission no later than five business days after the date it is first used after qualification in connection with a public offering or sale. If an offering circular filed pursuant to this paragraph (g)(2) consists of an offering circular supplement attached to an offering circular that previously had been filed or was not required to be filed pursuant to paragraph (g) of this section because it did not contain substantive changes from an offering circular that previously was filed, only the offering circular supplement need be filed under paragraph (g) of this section, provided that the cover page of the offering circular supplement identifies the date(s) of the related offering circular and any offering circular supplements thereto that together constitute the offering circular with respect to the securities currently being offered or sold.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offering circular that discloses information, facts or events covered in both paragraphs (g)(1) and (2) of this section must be filed with the Commission no later than two business days following the earlier of the date of the determination of the offering price or the date it is first used after qualification in connection with a public offering or sale.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offering circular required to be filed pursuant to paragraph (g) of this section that is not filed within the time frames specified in paragraphs (g)(1) through (3) of this section, as applicable, must be filed pursuant to this paragraph (g)(4) as soon as practicable after the discovery of such failure to file.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offering circular filed under this section must contain in the upper right corner of the cover page the paragraphs of paragraphs (g)(1) through (4) of this section under which the filing is made, and the file number of the offering statement to which the offering circular relates.</w:t>
      </w:r>
    </w:p>
    <w:p>
      <w:pPr>
        <w:numPr>
          <w:numId w:val="296"/>
        </w:numPr>
        <w:spacing w:before="120" w:line="240" w:lineRule="atLeast"/>
      </w:pPr>
      <w:r>
        <w:rPr>
          <w:b/>
          <w:i w:val="0"/>
          <w:sz w:val="20"/>
        </w:rPr>
        <w:t xml:space="preserve"> circular.</w:t>
      </w:r>
      <w:bookmarkStart w:id="92" w:name="Bookmark__80_fr_21806_89"/>
      <w:bookmarkEnd w:id="9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the filing of an offering statement, but before its qualification, written offers of securities may be made if they meet the following requirements: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outside front cover page of the material bears the caption </w:t>
      </w:r>
      <w:r>
        <w:rPr>
          <w:rFonts w:ascii="arial" w:eastAsia="arial" w:hAnsi="arial" w:cs="arial"/>
          <w:b w:val="0"/>
          <w:i/>
          <w:strike w:val="0"/>
          <w:noProof w:val="0"/>
          <w:color w:val="000000"/>
          <w:position w:val="0"/>
          <w:sz w:val="20"/>
          <w:u w:val="none"/>
          <w:vertAlign w:val="baseline"/>
        </w:rPr>
        <w:t>Preliminary Offering Circular,</w:t>
      </w:r>
      <w:r>
        <w:rPr>
          <w:rFonts w:ascii="arial" w:eastAsia="arial" w:hAnsi="arial" w:cs="arial"/>
          <w:b w:val="0"/>
          <w:i w:val="0"/>
          <w:strike w:val="0"/>
          <w:noProof w:val="0"/>
          <w:color w:val="000000"/>
          <w:position w:val="0"/>
          <w:sz w:val="20"/>
          <w:u w:val="none"/>
          <w:vertAlign w:val="baseline"/>
        </w:rPr>
        <w:t xml:space="preserve"> the date of issuance, and the following legend, which must be highlighted by prominent type or in another manner: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 offering statement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relating to these securities has been filed with the Securities and Exchange Commission. Information contained in this Preliminary Offering Circular is subject to completion or amendment. These securities may not be sold nor may offers to buy be accepted before the offering statement filed with the Commission is qualified. This Preliminary Offering Circular shall not constitute an offer to sell or the solicitation of an offer to buy nor may there be any sales of these securities in any state in which such offer, solicitation or sale would be unlawful before registration or qualification under the laws of any such state. We may elect to satisfy our obligation to deliver a Final Offering Circular by sending you a notice within two business days after the completion of our sale to you that contains the URL where the Final Offering Circular or the offering statement in which such Final Offering Circular was filed may be obtained.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Offering Circular contains substantially the information required to be in an offering circular by Form 1-A (§ 239.90 of this chapter), except that certain information may be omitted under Rule 253(b) (§ 230.253(b)) subject to the conditions set forth in such rule.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Offering Circular is filed as a part of the offering statement.</w:t>
      </w:r>
    </w:p>
    <w:p>
      <w:pPr>
        <w:numPr>
          <w:numId w:val="300"/>
        </w:numPr>
        <w:spacing w:before="120" w:line="240" w:lineRule="atLeast"/>
      </w:pPr>
      <w:r>
        <w:rPr>
          <w:b/>
          <w:i w:val="0"/>
          <w:sz w:val="20"/>
        </w:rPr>
        <w:t>erest and other communications.</w:t>
      </w:r>
      <w:bookmarkStart w:id="93" w:name="Bookmark__80_fr_21806_90"/>
      <w:bookmarkEnd w:id="93"/>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the qualification of an offering statement, including before the non-public submission or public filing of such offering statement, an issuer or any person authorized to act on behalf of an issuer may communicate orally or in writing to determine whether there is any interest in a contemplated securities offering. Such communications are deemed to be an offer of a security for sale for purposes of the antifraud provisions of the federal securities laws. No solicitation or acceptance of money or other consideration, nor of any commitment, binding or otherwise, from any person is permitted until qualification of the offering statement.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communications must: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no money or other consideration is being solicited, and if sent in response, will not be accepted;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no offer to buy the securities can be accepted and no part of the purchase price can be received until the offering statement is qualified, and any such offer may be withdrawn or revoked, without obligation or commitment of any kind, at any time before notice of its acceptance given after the qualification date;</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a person's indication of interest involves no obligation or commitment of any kind;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public filing of the offering statement: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from whom a copy of the most recent version of the Preliminary Offering Circular may be obtained, including a phone number and address of such person;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URL where such Preliminary Offering Circular, or the offering statement in which such Preliminary Offering Circular was filed, may be obtained;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complete copy of the Preliminary Offering Circular.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written communication under this rule may include a means by which a person may indicate to the issuer that such person is interested in a potential offering. This issuer may require the name, address, telephone number, and/or email address in any response form included pursuant to this paragraph (c).</w:t>
      </w:r>
    </w:p>
    <w:p>
      <w:pPr>
        <w:keepNext w:val="0"/>
        <w:numPr>
          <w:numId w:val="308"/>
        </w:numPr>
        <w:spacing w:before="120" w:after="0" w:line="260" w:lineRule="atLeast"/>
        <w:ind w:right="0"/>
        <w:jc w:val="both"/>
      </w:pPr>
      <w:r>
        <w:rPr>
          <w:b/>
          <w:i/>
          <w:sz w:val="20"/>
        </w:rPr>
        <w:t>nterest.</w:t>
      </w:r>
      <w:r>
        <w:rPr>
          <w:rFonts w:ascii="arial" w:eastAsia="arial" w:hAnsi="arial" w:cs="arial"/>
          <w:b w:val="0"/>
          <w:i w:val="0"/>
          <w:strike w:val="0"/>
          <w:noProof w:val="0"/>
          <w:color w:val="000000"/>
          <w:position w:val="0"/>
          <w:sz w:val="20"/>
          <w:u w:val="none"/>
          <w:vertAlign w:val="baseline"/>
        </w:rPr>
        <w:t xml:space="preserve">If solicitation of interest materials are used after the public filing of the offering statement and such solicitation of interest materials contain information </w:t>
      </w:r>
      <w:r>
        <w:rPr>
          <w:rFonts w:ascii="arial" w:eastAsia="arial" w:hAnsi="arial" w:cs="arial"/>
          <w:b/>
          <w:i w:val="0"/>
          <w:strike w:val="0"/>
          <w:noProof w:val="0"/>
          <w:color w:val="000000"/>
          <w:position w:val="0"/>
          <w:sz w:val="20"/>
          <w:u w:val="none"/>
          <w:vertAlign w:val="baseline"/>
        </w:rPr>
        <w:t> [*21899] </w:t>
      </w:r>
      <w:r>
        <w:rPr>
          <w:rFonts w:ascii="arial" w:eastAsia="arial" w:hAnsi="arial" w:cs="arial"/>
          <w:b w:val="0"/>
          <w:i w:val="0"/>
          <w:strike w:val="0"/>
          <w:noProof w:val="0"/>
          <w:color w:val="000000"/>
          <w:position w:val="0"/>
          <w:sz w:val="20"/>
          <w:u w:val="none"/>
          <w:vertAlign w:val="baseline"/>
        </w:rPr>
        <w:t xml:space="preserve"> that is inaccurate or inadequate in any material respect, revised solicitation of interest materials must be redistributed in a substantially similar manner as such materials were originally distributed. Notwithstanding the foregoing in this paragraph (d), if the only information that is inaccurate or inadequate is contained in a Preliminary Offering Circular provided with the solicitation of interest materials pursuant to paragraphs (b)(4)(i) or (ii) of this section, no such redistribution is required in the following circumstances: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paragraph (b)(4)(i) of this section, the revised Preliminary Offering Circular will be provided to any persons making new inquiries and will be recirculated to any persons making any previous inquiries; or</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paragraph (b)(4)(ii) of this section, the URL continues to link directly to the most recent Preliminary Offering Circular or to the offering statement in which such revised Preliminary Offering Circular was filed.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an issuer decides to register an offering under the Securities Act after soliciting interest in a contemplated, but subsequently abandoned,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the abandoned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would not be subject to integration with the registered offering if the issuer engaged in solicitations of interest pursuant to this rule only to qualified institutional buyers and institutional accredited investors permitted by Section 5(d) of the Securities Act. If the issuer engaged in solicitations of interest to persons other than qualified institutional buyers and institutional accredited investors, an abandoned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would not be subject to integration if the issuer (and any underwriter, broker, dealer, or agent used by the issuer in connection with the proposed offering) waits at least 30 calendar days between the last such solicitation of interest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and the filing of the registration statement with the Commission.</w:t>
      </w:r>
    </w:p>
    <w:p>
      <w:pPr>
        <w:numPr>
          <w:numId w:val="311"/>
        </w:numPr>
        <w:spacing w:before="120" w:line="240" w:lineRule="atLeast"/>
      </w:pPr>
      <w:r>
        <w:rPr>
          <w:b/>
          <w:i w:val="0"/>
          <w:sz w:val="20"/>
        </w:rPr>
        <w:t>fied purchaser".</w:t>
      </w:r>
      <w:bookmarkStart w:id="94" w:name="Bookmark__80_fr_21806_91"/>
      <w:bookmarkEnd w:id="9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Section 18(b)(3) of the Securities Act [</w:t>
      </w:r>
      <w:hyperlink r:id="rId109" w:history="1">
        <w:r>
          <w:rPr>
            <w:rFonts w:ascii="arial" w:eastAsia="arial" w:hAnsi="arial" w:cs="arial"/>
            <w:b w:val="0"/>
            <w:i/>
            <w:strike w:val="0"/>
            <w:noProof w:val="0"/>
            <w:color w:val="0077CC"/>
            <w:position w:val="0"/>
            <w:sz w:val="20"/>
            <w:u w:val="single"/>
            <w:vertAlign w:val="baseline"/>
          </w:rPr>
          <w:t>15 U.S.C. 77r(b)(3)</w:t>
        </w:r>
      </w:hyperlink>
      <w:r>
        <w:rPr>
          <w:rFonts w:ascii="arial" w:eastAsia="arial" w:hAnsi="arial" w:cs="arial"/>
          <w:b w:val="0"/>
          <w:i w:val="0"/>
          <w:strike w:val="0"/>
          <w:noProof w:val="0"/>
          <w:color w:val="000000"/>
          <w:position w:val="0"/>
          <w:sz w:val="20"/>
          <w:u w:val="none"/>
          <w:vertAlign w:val="baseline"/>
        </w:rPr>
        <w:t xml:space="preserve">], a "qualified purchaser" means any person to whom securities are offered or sold pursuant to a Tier 2 offering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numPr>
          <w:numId w:val="312"/>
        </w:numPr>
        <w:spacing w:before="120" w:line="240" w:lineRule="atLeast"/>
      </w:pPr>
      <w:r>
        <w:rPr>
          <w:b/>
          <w:i w:val="0"/>
          <w:sz w:val="20"/>
        </w:rPr>
        <w:t xml:space="preserve"> reporting; exit report.</w:t>
      </w:r>
      <w:bookmarkStart w:id="95" w:name="Bookmark__80_fr_21806_92"/>
      <w:bookmarkEnd w:id="95"/>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issuer that has filed an offering statement for a Tier 1 offering that has been qualified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must file an exit report on Form 1-Z (§ 239.94 of this chapter) not later than 30 calendar days after the termination or completion of the offering.</w:t>
      </w:r>
    </w:p>
    <w:p>
      <w:pPr>
        <w:keepNext w:val="0"/>
        <w:numPr>
          <w:numId w:val="314"/>
        </w:numPr>
        <w:spacing w:before="120" w:after="0" w:line="260" w:lineRule="atLeast"/>
        <w:ind w:right="0"/>
        <w:jc w:val="both"/>
      </w:pPr>
      <w:r>
        <w:rPr>
          <w:b/>
          <w:i/>
          <w:sz w:val="20"/>
        </w:rPr>
        <w:t>nt reporting.</w:t>
      </w:r>
      <w:r>
        <w:rPr>
          <w:rFonts w:ascii="arial" w:eastAsia="arial" w:hAnsi="arial" w:cs="arial"/>
          <w:b w:val="0"/>
          <w:i w:val="0"/>
          <w:strike w:val="0"/>
          <w:noProof w:val="0"/>
          <w:color w:val="000000"/>
          <w:position w:val="0"/>
          <w:sz w:val="20"/>
          <w:u w:val="none"/>
          <w:vertAlign w:val="baseline"/>
        </w:rPr>
        <w:t xml:space="preserve">Each issuer that has filed an offering statement for a Tier 2 offering that has been qualified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must file with the Commission the following periodic and current reports: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report on Form 1-K (§ 239.91 of this chapter) for the fiscal year in which the offering statement became qualified and for any fiscal year thereafter, unless the issuer's obligation to file such annual report is suspended under paragraph (d) of this section. Annual reports must be filed within the period specified in Form 1-K.</w:t>
      </w:r>
    </w:p>
    <w:p>
      <w:pPr>
        <w:numPr>
          <w:numId w:val="316"/>
        </w:numPr>
        <w:spacing w:before="120" w:line="240" w:lineRule="atLeast"/>
      </w:pP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special financial report on Form 1-K or Form 1-SA if the offering statement did not contain the following:</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Audited financial statements for the issuer's most recent fiscal year (or for the life of the issuer if less than a full fiscal year) preceding the fiscal year in which the issuer's offering statement became qualified; or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unaudited financial statements covering the first six months of the issuer's current fiscal year if the offering statement was qualified during the last six months of that fiscal year.</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financial report described in paragraph (b)(2)(i)(A) of this section must be filed under cover of Form 1-K within 120 calendar days after the qualification date of the offering statement and must include audited financial statements for such fiscal year or other period specified in that paragraph, as the case may be. The special financial report described in paragraph (b)(2)(i)(B) of this section must be filed under cover of Form 1-SA within 90 calendar days after the qualification date of the offering statement and must include the semiannual financial statements for the first six months of the issuer's fiscal year, which may be unaudited.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special financial report must be signed in accordance with the requirements of the form on which it is filed.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semiannual report on Form 1-SA (§ 239.92 of this chapter) within the period specified in Form 1-SA. Semiannual reports must cover the first six months of each fiscal year of the issuer, commencing with the first six months of the fiscal year immediately following the most recent fiscal year for which full financial statements were included in the offering statement, or, if the offering statement included financial statements for the first six months of the fiscal year following the most recent full fiscal year, for the first six months of the following fiscal year.</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reports on Form 1-U (§ 239.93 of this chapter) with respect to the matters and within the period specified in that form, unless substantially the same information has been previously reported to the Commission by the issuer under cover of Form 1-K or Form 1-SA.</w:t>
      </w:r>
    </w:p>
    <w:p>
      <w:pPr>
        <w:keepNext w:val="0"/>
        <w:numPr>
          <w:numId w:val="324"/>
        </w:numPr>
        <w:spacing w:before="120" w:after="0" w:line="260" w:lineRule="atLeast"/>
        <w:ind w:right="0"/>
        <w:jc w:val="both"/>
      </w:pPr>
      <w:r>
        <w:rPr>
          <w:b/>
          <w:i/>
          <w:sz w:val="20"/>
        </w:rPr>
        <w:t>uers.</w:t>
      </w:r>
      <w:r>
        <w:rPr>
          <w:rFonts w:ascii="arial" w:eastAsia="arial" w:hAnsi="arial" w:cs="arial"/>
          <w:b w:val="0"/>
          <w:i w:val="0"/>
          <w:strike w:val="0"/>
          <w:noProof w:val="0"/>
          <w:color w:val="000000"/>
          <w:position w:val="0"/>
          <w:sz w:val="20"/>
          <w:u w:val="none"/>
          <w:vertAlign w:val="baseline"/>
        </w:rPr>
        <w:t>Where in connection with a succession by merger, consolidation, exchange of securities, acquisition of assets or otherwise, securities of any issuer that is not required to file reports pursuant to paragraph (b) of this section are issued to the holders of any class of securities of another issuer that is required to file such reports, the duty to file reports pursuant to paragraph (b) of this section shall be deemed to have been assumed by the issuer of the class of securities so issued. The successor issuer must, after the consummation of the succession, file reports in accordance with paragraph (b) of this section, unless that issuer is exempt from filing such reports or the duty to file such reports is terminated or suspended under paragraph (d) of this section.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amendments to the reports described in paragraphs (a) and (b) of this section must be filed under cover of the form amended, marked with the letter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to designate the document as an amendment,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"1-K/A," and in compliance with pertinent requirements applicable to such reports. Amendments filed pursuant to this paragraph (c) must set forth the complete text of each item as amended, but need not include any items that were not amended. Amendments must be numbered sequentially and be filed separately for each report amended. Amendments must be signed on behalf of the issuer by a duly authorized representative of the issuer. An amendment to any report required to include certifications as specified in the applicable form must include new certifications by the appropriate persons.</w:t>
      </w:r>
    </w:p>
    <w:p>
      <w:pPr>
        <w:numPr>
          <w:numId w:val="326"/>
        </w:numPr>
        <w:spacing w:before="120" w:line="240" w:lineRule="atLeast"/>
      </w:pPr>
      <w:r>
        <w:rPr>
          <w:b/>
          <w:i/>
          <w:sz w:val="20"/>
        </w:rPr>
        <w:t xml:space="preserve"> reports.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duty to file reports under this rule shall be automatically suspended if and so long as the issuer is subject to the duty to file reports required by section 13 or 15(d) of the Exchange Act (</w:t>
      </w:r>
      <w:hyperlink r:id="rId73"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or </w:t>
      </w:r>
      <w:hyperlink r:id="rId144"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duty to file reports under paragraph (b) of this section with respect to a class of securities held of </w:t>
      </w:r>
      <w:r>
        <w:rPr>
          <w:rFonts w:ascii="arial" w:eastAsia="arial" w:hAnsi="arial" w:cs="arial"/>
          <w:b/>
          <w:i w:val="0"/>
          <w:strike w:val="0"/>
          <w:noProof w:val="0"/>
          <w:color w:val="000000"/>
          <w:position w:val="0"/>
          <w:sz w:val="20"/>
          <w:u w:val="none"/>
          <w:vertAlign w:val="baseline"/>
        </w:rPr>
        <w:t> [*21900] </w:t>
      </w:r>
      <w:r>
        <w:rPr>
          <w:rFonts w:ascii="arial" w:eastAsia="arial" w:hAnsi="arial" w:cs="arial"/>
          <w:b w:val="0"/>
          <w:i w:val="0"/>
          <w:strike w:val="0"/>
          <w:noProof w:val="0"/>
          <w:color w:val="000000"/>
          <w:position w:val="0"/>
          <w:sz w:val="20"/>
          <w:u w:val="none"/>
          <w:vertAlign w:val="baseline"/>
        </w:rPr>
        <w:t xml:space="preserve"> record (as defined in Rule 12g5-1 (§ 240.12g5-1 of this chapter)) by less than 300 persons, or less than 1,200 persons for a bank (as defined in Section 3(a)(6) of the Exchange Act (</w:t>
      </w:r>
      <w:hyperlink r:id="rId102" w:history="1">
        <w:r>
          <w:rPr>
            <w:rFonts w:ascii="arial" w:eastAsia="arial" w:hAnsi="arial" w:cs="arial"/>
            <w:b w:val="0"/>
            <w:i/>
            <w:strike w:val="0"/>
            <w:noProof w:val="0"/>
            <w:color w:val="0077CC"/>
            <w:position w:val="0"/>
            <w:sz w:val="20"/>
            <w:u w:val="single"/>
            <w:vertAlign w:val="baseline"/>
          </w:rPr>
          <w:t>15 U.S.C. 78c(a)(6)</w:t>
        </w:r>
      </w:hyperlink>
      <w:r>
        <w:rPr>
          <w:rFonts w:ascii="arial" w:eastAsia="arial" w:hAnsi="arial" w:cs="arial"/>
          <w:b w:val="0"/>
          <w:i w:val="0"/>
          <w:strike w:val="0"/>
          <w:noProof w:val="0"/>
          <w:color w:val="000000"/>
          <w:position w:val="0"/>
          <w:sz w:val="20"/>
          <w:u w:val="none"/>
          <w:vertAlign w:val="baseline"/>
        </w:rPr>
        <w:t>), or a bank holding company (as defined in section 2 of the Bank Holding Company Act of 1956 (</w:t>
      </w:r>
      <w:hyperlink r:id="rId145"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 shall be suspended for such class of securities immediately upon filing with the Commission an exit report on Form 1-Z (§ 239.94 of this chapter) if the issuer of such class has filed all reports due pursuant to this rule before the date of such Form 1-Z filing for the shorter of:</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since the issuer became subject to such reporting obligation; or</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most recent three fiscal years and the portion of the current year preceding the date of filing Form 1-Z.</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paragraph (d)(2) of this section, the term </w:t>
      </w:r>
      <w:r>
        <w:rPr>
          <w:rFonts w:ascii="arial" w:eastAsia="arial" w:hAnsi="arial" w:cs="arial"/>
          <w:b w:val="0"/>
          <w:i/>
          <w:strike w:val="0"/>
          <w:noProof w:val="0"/>
          <w:color w:val="000000"/>
          <w:position w:val="0"/>
          <w:sz w:val="20"/>
          <w:u w:val="none"/>
          <w:vertAlign w:val="baseline"/>
        </w:rPr>
        <w:t>class</w:t>
      </w:r>
      <w:r>
        <w:rPr>
          <w:rFonts w:ascii="arial" w:eastAsia="arial" w:hAnsi="arial" w:cs="arial"/>
          <w:b w:val="0"/>
          <w:i w:val="0"/>
          <w:strike w:val="0"/>
          <w:noProof w:val="0"/>
          <w:color w:val="000000"/>
          <w:position w:val="0"/>
          <w:sz w:val="20"/>
          <w:u w:val="none"/>
          <w:vertAlign w:val="baseline"/>
        </w:rPr>
        <w:t xml:space="preserve"> shall be construed to include all securities of an issuer that are of substantially similar character and the holders of which enjoy substantially similar rights and privileges. If the Form 1-Z is subsequently withdrawn or if it is denied because the issuer was ineligible to use the form, the issuer must, within 60 calendar days, file with the Commission all reports which would have been required if such exit report had not been filed. If the suspension resulted from the issuer's merger into, or consolidation with, another issuer or issuers, the notice must be filed by the successor issuer.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to suspend reporting, as described in paragraph (d)(2) of this section, is not available for any class of securities if:</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that fiscal year a Tier 2 offering statement was qualified;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has not filed an annual report under this rule or the Exchange Act for the fiscal year in which a Tier 2 offering statement was qualified; or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Offers or sales of securities of that class are being made pursuant to a Tier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w:t>
      </w:r>
    </w:p>
    <w:p>
      <w:pPr>
        <w:keepNext w:val="0"/>
        <w:numPr>
          <w:numId w:val="333"/>
        </w:numPr>
        <w:spacing w:before="120" w:after="0" w:line="260" w:lineRule="atLeast"/>
        <w:ind w:right="0"/>
        <w:jc w:val="both"/>
      </w:pPr>
      <w:r>
        <w:rPr>
          <w:b/>
          <w:i/>
          <w:sz w:val="20"/>
        </w:rPr>
        <w:t>e reports.</w:t>
      </w:r>
      <w:r>
        <w:rPr>
          <w:rFonts w:ascii="arial" w:eastAsia="arial" w:hAnsi="arial" w:cs="arial"/>
          <w:b w:val="0"/>
          <w:i w:val="0"/>
          <w:strike w:val="0"/>
          <w:noProof w:val="0"/>
          <w:color w:val="000000"/>
          <w:position w:val="0"/>
          <w:sz w:val="20"/>
          <w:u w:val="none"/>
          <w:vertAlign w:val="baseline"/>
        </w:rPr>
        <w:t>If the duty to file reports is suspended pursuant to paragraph (d)(1) of this section and such suspension ends because the issuer terminates or suspends its duty to file reports under the Exchange Act, the issuer's obligation to file reports under paragraph (b) of this section shall:</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Automatically terminate if the issuer is eligible to suspend its duty to file reports under paragraphs (d)(2) and (3) of this section; or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Recommence with the report covering the most recent financial period after that included in any effective registration statement or filed Exchange Act report.</w:t>
      </w:r>
    </w:p>
    <w:p>
      <w:pPr>
        <w:numPr>
          <w:numId w:val="335"/>
        </w:numPr>
        <w:spacing w:before="120" w:line="240" w:lineRule="atLeast"/>
      </w:pPr>
      <w:r>
        <w:rPr>
          <w:b/>
          <w:i w:val="0"/>
          <w:sz w:val="20"/>
        </w:rPr>
        <w:t>emption.</w:t>
      </w:r>
      <w:bookmarkStart w:id="96" w:name="Bookmark__80_fr_21806_93"/>
      <w:bookmarkEnd w:id="96"/>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may at any time enter an order temporarily suspending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if it has reason to believe that: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exemption is available or any of the terms, conditions or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have not been complied with;</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offering statement, any sales or solicitation of interest material, or any report filed pursuant to Rule 257 (§ 230.257) contains any untrue statement of a material fact or omits to state a material fact necessary in order to make the statements made, in light of the circumstances under which they are made, not misleading;</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offering is being made or would be made in violation of section 17 of the Securities Act;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event has occurred after the filing of the offering statement that would have rendered the exemption hereunder unavailable if it had occurred before such filing;</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specified in Rule 262(a) (§ 230.262(a)) has been indicted for any crime or offense of the character specified in Rule 262(a)(1) (§ 230.262(a)(1)), or any proceeding has been initiated for the purpose of enjoining any such person from engaging in or continuing any conduct or practice of the character specified in Rule 262(a)(2) (§ 230.262(a)(2)), or any proceeding has been initiated for the purposes of Rule 262(a)(3)-(8) (§ 230.262(a)(3) through (8)); or</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or any promoter, officer, director, or underwriter has failed to cooperate, or has obstructed or refused to permit the making of an investigation by the Commission in connection with any offering made or proposed to be made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entry of an order under paragraph (a) of this section, the Commission will promptly give notice to the issuer, any underwriter, and any selling securityholder: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such order has been entered, together with a brief statement of the reasons for the entry of the order;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Commission, upon receipt of a written request within 30 calendar days after the entry of the order, will, within 20 calendar days after receiving the request, order a hearing at a place to be designated by the Commission.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hearing is requested and none is ordered by the Commission, an order entered under paragraph (a) of this section shall become permanent on the 30th calendar day after its entry and shall remain in effect unless or until it is modified or vacated by the Commission. Where a hearing is requested or is ordered by the Commission, the Commission will, after notice of and opportunity for such hearing, either vacate the order or enter an order permanently suspending the exemption.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at any time after notice of and opportunity for hearing, enter an order permanently suspending the exemption for any reason upon which it could have entered a temporary suspension order under paragraph (a) of this section. Any such order shall remain in effect until vacated by the Commission.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notices required by this rule must be given by personal service, registered or certified mail to the addresses given by the issuer, any underwriter and any selling securityholder in the offering statement.</w:t>
      </w:r>
    </w:p>
    <w:p>
      <w:pPr>
        <w:numPr>
          <w:numId w:val="343"/>
        </w:numPr>
        <w:spacing w:before="120" w:line="240" w:lineRule="atLeast"/>
      </w:pPr>
      <w:r>
        <w:rPr>
          <w:b/>
          <w:i w:val="0"/>
          <w:sz w:val="20"/>
        </w:rPr>
        <w:t>nment of offering statements.</w:t>
      </w:r>
      <w:bookmarkStart w:id="97" w:name="Bookmark__80_fr_21806_94"/>
      <w:bookmarkEnd w:id="97"/>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none of the securities that are the subject of an offering statement has been sold and such offering statement is not the subject of a proceeding under Rule 258 (§ 230.258), the offering statement may be withdrawn with the Commission's consent. The application for withdrawal must state the reason the offering statement is to be withdrawn and must be signed by an authorized representative of the issuer. Any withdrawn document will remain in the Commission's files, as well as the related request for withdrawal.</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offering statement has been on file with the Commission for nine months without amendment and has not become qualified, the Commission may, in its discretion, declare the offering statement abandoned. If the offering statement has been amended, the nine-month period shall be computed from the date of the latest amendment.</w:t>
      </w:r>
    </w:p>
    <w:p>
      <w:pPr>
        <w:numPr>
          <w:numId w:val="346"/>
        </w:numPr>
        <w:spacing w:before="120" w:line="240" w:lineRule="atLeast"/>
      </w:pPr>
      <w:r>
        <w:rPr>
          <w:b/>
          <w:i/>
          <w:sz w:val="20"/>
        </w:rPr>
        <w:t>ions from a term, condition or requirement of Regulation A.</w:t>
      </w:r>
      <w:bookmarkStart w:id="98" w:name="Bookmark__80_fr_21806_95"/>
      <w:bookmarkEnd w:id="98"/>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failure to comply with a term, condition or requirement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not result in the loss of the exemption from the requirements of section 5 of the Securities Act for any offer or sale to a particular individual or entity, if the person relying on the exemption establishes that: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failure to comply did not pertain to a term, condition or </w:t>
      </w:r>
      <w:r>
        <w:rPr>
          <w:rFonts w:ascii="arial" w:eastAsia="arial" w:hAnsi="arial" w:cs="arial"/>
          <w:b/>
          <w:i w:val="0"/>
          <w:strike w:val="0"/>
          <w:noProof w:val="0"/>
          <w:color w:val="000000"/>
          <w:position w:val="0"/>
          <w:sz w:val="20"/>
          <w:u w:val="none"/>
          <w:vertAlign w:val="baseline"/>
        </w:rPr>
        <w:t> [*21901] </w:t>
      </w:r>
      <w:r>
        <w:rPr>
          <w:rFonts w:ascii="arial" w:eastAsia="arial" w:hAnsi="arial" w:cs="arial"/>
          <w:b w:val="0"/>
          <w:i w:val="0"/>
          <w:strike w:val="0"/>
          <w:noProof w:val="0"/>
          <w:color w:val="000000"/>
          <w:position w:val="0"/>
          <w:sz w:val="20"/>
          <w:u w:val="none"/>
          <w:vertAlign w:val="baseline"/>
        </w:rPr>
        <w:t xml:space="preserve"> requirement directly intended to protect that particular individual or entity;</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to comply was insignificant with respect to the offering as a whole, provided that any failure to comply with Rule 251(a), (b), and (d)(1) and (3) (§ 230.251(a), (b), and (d)(1) and (3)) shall be deemed to be significant to the offering as a whole; and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good faith and reasonable attempt was made to comply with all applicable terms, conditions and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transaction made in reliance upon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must comply with all applicable terms, conditions and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Where an exemption is established only through reliance upon paragraph (a) of this section, the failure to comply shall nonetheless be actionable by the Commission under section 20 of the Securities Act.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provides no relief or protection from a proceeding under Rule 258 (§ 230.258).</w:t>
      </w:r>
    </w:p>
    <w:p>
      <w:pPr>
        <w:numPr>
          <w:numId w:val="351"/>
        </w:numPr>
        <w:spacing w:before="120" w:line="240" w:lineRule="atLeast"/>
      </w:pPr>
      <w:bookmarkStart w:id="99" w:name="Bookmark__80_fr_21806_96"/>
      <w:bookmarkEnd w:id="9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used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all terms have the same meanings as in Rule 405 (§ 230.405), except that all references to </w:t>
      </w:r>
      <w:r>
        <w:rPr>
          <w:rFonts w:ascii="arial" w:eastAsia="arial" w:hAnsi="arial" w:cs="arial"/>
          <w:b w:val="0"/>
          <w:i/>
          <w:strike w:val="0"/>
          <w:noProof w:val="0"/>
          <w:color w:val="000000"/>
          <w:position w:val="0"/>
          <w:sz w:val="20"/>
          <w:u w:val="none"/>
          <w:vertAlign w:val="baseline"/>
        </w:rPr>
        <w:t>registrant</w:t>
      </w:r>
      <w:r>
        <w:rPr>
          <w:rFonts w:ascii="arial" w:eastAsia="arial" w:hAnsi="arial" w:cs="arial"/>
          <w:b w:val="0"/>
          <w:i w:val="0"/>
          <w:strike w:val="0"/>
          <w:noProof w:val="0"/>
          <w:color w:val="000000"/>
          <w:position w:val="0"/>
          <w:sz w:val="20"/>
          <w:u w:val="none"/>
          <w:vertAlign w:val="baseline"/>
        </w:rPr>
        <w:t xml:space="preserve"> in those definitions shall refer to the issuer of the securities to be offered and sold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addition, these terms have the following meanings: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 (as defined in Rule 501 (§ 230.501)) of the issuer that is issuing securities in the same offering.</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day except Saturdays, Sundays or United States federal holidays.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Equity securities, debt securities, and securities convertible or exchangeable to equity interests, including any guarantees of such securities, but not including asset-backed securities as such term is defined in Item 1101(c)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directive or declaratory statement issued by a federal or state agency described in Rule 262(a)(3) (§ 230.262(a)(3)) under applicable statutory authority that provides for notice and an opportunity for hearing, which constitutes a final disposition or action by that federal or state agency.</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more recent of: the current offering circular contained in a qualified offering statement; and any offering circular filed pursuant to Rule 253(g) (§ 230.253(g)). If, however, the issuer is relying on Rule 253(b) ((§ 230.253(b)), the Final Offering Circular is the most recent of the offering circular filed pursuant to Rule 253(g)(1) or (3) (§ 230.253(g)(1) or (3)) and any subsequent offering circular filed pursuant to Rule 253(g) (§ 230.253(g)).</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offering statement prepared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numPr>
          <w:numId w:val="358"/>
        </w:numPr>
        <w:spacing w:before="120" w:after="0" w:line="260" w:lineRule="atLeast"/>
        <w:ind w:right="0"/>
        <w:jc w:val="both"/>
      </w:pPr>
      <w:r>
        <w:rPr>
          <w:b/>
          <w:i/>
          <w:sz w:val="20"/>
        </w:rPr>
        <w:t>lar.</w:t>
      </w:r>
      <w:r>
        <w:rPr>
          <w:rFonts w:ascii="arial" w:eastAsia="arial" w:hAnsi="arial" w:cs="arial"/>
          <w:b w:val="0"/>
          <w:i w:val="0"/>
          <w:strike w:val="0"/>
          <w:noProof w:val="0"/>
          <w:color w:val="000000"/>
          <w:position w:val="0"/>
          <w:sz w:val="20"/>
          <w:u w:val="none"/>
          <w:vertAlign w:val="baseline"/>
        </w:rPr>
        <w:t>The offering circular described in Rule 254 (§ 230.254).</w:t>
      </w:r>
    </w:p>
    <w:p>
      <w:pPr>
        <w:numPr>
          <w:numId w:val="359"/>
        </w:numPr>
        <w:spacing w:before="120" w:line="240" w:lineRule="atLeast"/>
      </w:pPr>
      <w:r>
        <w:rPr>
          <w:b/>
          <w:i w:val="0"/>
          <w:sz w:val="20"/>
        </w:rPr>
        <w:t>visions.</w:t>
      </w:r>
      <w:bookmarkStart w:id="100" w:name="Bookmark__80_fr_21806_97"/>
      <w:bookmarkEnd w:id="100"/>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exemption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shall be available for a sale of securities if the issuer; any predecessor of the issuer; any affiliated issuer; any director, executive officer, other officer participating in the offering, general partner or managing member of the issuer; any beneficial owner of 20% or more of the issuer's outstanding voting equity securities, calculated on the basis of voting power; any promoter connected with the issuer in any capacity at the time of filing, any offer after qualification, or such sale; any person that has been or will be paid (directly or indirectly) remuneration for solicitation of purchasers in connection with such sale of securities; any general partner or managing member of any such solicitor; or any director, executive officer or other officer participating in the offering of any such solicitor or general partner or managing member of such solicitor:</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convicted, within ten years before the filing of the offering statement (or five years, in the case of issuers, their predecessors and affiliated issuers), of any felony or misdemeanor:</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the purchase or sale of any security;</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Involving the making of any false filing with the Commission; or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Arising out of the conduct of the business of an underwriter, broker, dealer, municipal securities dealer, investment adviser or paid solicitor of purchasers of securities;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judgment or decree of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entered within five years before the filing of the offering statement, that, at the time of such filing, restrains or enjoins such person from engaging or continuing to engage in any conduct or practice: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the purchase or sale of any security;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Involving the making of any false filing with the Commission; or</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Arising out of the conduct of the business of an underwriter, broker, dealer, municipal securities dealer, investment adviser or paid solicitor of purchasers of securities;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a final order (as defined in Rule 261 (§ 230.261))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of the filing of the offering statement, bars the person from:</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Association with an entity regulated by such commission, authority, agency, or officer;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Engaging in the business of securities, insurance or banking; or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Engaging in savings association or credit union activities; or</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Constitutes a final order based on a violation of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prohibits fraudulent, manipulative, or deceptive conduct entered within ten years before such filing of the offering statement;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 order of the Commission entered pursuant to section 15(b) or 15B(c) of the Securities Exchange Act of 1934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(b) or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-4(c)) or section 203(e) or (f) of the Investment Advisers Act of 1940 (</w:t>
      </w:r>
      <w:hyperlink r:id="rId146" w:history="1">
        <w:r>
          <w:rPr>
            <w:rFonts w:ascii="arial" w:eastAsia="arial" w:hAnsi="arial" w:cs="arial"/>
            <w:b w:val="0"/>
            <w:i/>
            <w:strike w:val="0"/>
            <w:noProof w:val="0"/>
            <w:color w:val="0077CC"/>
            <w:position w:val="0"/>
            <w:sz w:val="20"/>
            <w:u w:val="single"/>
            <w:vertAlign w:val="baseline"/>
          </w:rPr>
          <w:t>15 U.S.C. 80b-3(e)</w:t>
        </w:r>
      </w:hyperlink>
      <w:r>
        <w:rPr>
          <w:rFonts w:ascii="arial" w:eastAsia="arial" w:hAnsi="arial" w:cs="arial"/>
          <w:b w:val="0"/>
          <w:i w:val="0"/>
          <w:strike w:val="0"/>
          <w:noProof w:val="0"/>
          <w:color w:val="000000"/>
          <w:position w:val="0"/>
          <w:sz w:val="20"/>
          <w:u w:val="none"/>
          <w:vertAlign w:val="baseline"/>
        </w:rPr>
        <w:t xml:space="preserve"> or (f)) that, at the time of the filing of the offering statement: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Suspends or revokes such person's registration as a broker, dealer, municipal securities dealer or investment adviser;</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Places limitations on the activities, functions or operations of such person; or</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Bars such person from being associated with any entity or from participating in the offering of any penny stock;</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any order of the Commission entered within five years before the filing of the offering statement that, at the time of such filing, orders the person to cease and desist from committing or causing a violation or future violation of:</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scienter-based anti-fraud provision of the federal securities laws, including without limitation section 17(a)(1) of the Securities Act of 1933 (</w:t>
      </w:r>
      <w:hyperlink r:id="rId85" w:history="1">
        <w:r>
          <w:rPr>
            <w:rFonts w:ascii="arial" w:eastAsia="arial" w:hAnsi="arial" w:cs="arial"/>
            <w:b w:val="0"/>
            <w:i/>
            <w:strike w:val="0"/>
            <w:noProof w:val="0"/>
            <w:color w:val="0077CC"/>
            <w:position w:val="0"/>
            <w:sz w:val="20"/>
            <w:u w:val="single"/>
            <w:vertAlign w:val="baseline"/>
          </w:rPr>
          <w:t>15 U.S.C. 77q(a)(1)</w:t>
        </w:r>
      </w:hyperlink>
      <w:r>
        <w:rPr>
          <w:rFonts w:ascii="arial" w:eastAsia="arial" w:hAnsi="arial" w:cs="arial"/>
          <w:b w:val="0"/>
          <w:i w:val="0"/>
          <w:strike w:val="0"/>
          <w:noProof w:val="0"/>
          <w:color w:val="000000"/>
          <w:position w:val="0"/>
          <w:sz w:val="20"/>
          <w:u w:val="none"/>
          <w:vertAlign w:val="baseline"/>
        </w:rPr>
        <w:t>), section 10(b) of the Securities Exchange Act of 1934 (</w:t>
      </w:r>
      <w:r>
        <w:rPr>
          <w:rFonts w:ascii="arial" w:eastAsia="arial" w:hAnsi="arial" w:cs="arial"/>
          <w:b w:val="0"/>
          <w:i/>
          <w:strike w:val="0"/>
          <w:noProof w:val="0"/>
          <w:color w:val="000000"/>
          <w:position w:val="0"/>
          <w:sz w:val="20"/>
          <w:u w:val="none"/>
          <w:vertAlign w:val="baseline"/>
        </w:rPr>
        <w:t>15 U.S.C. 78j(b)</w:t>
      </w:r>
      <w:r>
        <w:rPr>
          <w:rFonts w:ascii="arial" w:eastAsia="arial" w:hAnsi="arial" w:cs="arial"/>
          <w:b w:val="0"/>
          <w:i w:val="0"/>
          <w:strike w:val="0"/>
          <w:noProof w:val="0"/>
          <w:color w:val="000000"/>
          <w:position w:val="0"/>
          <w:sz w:val="20"/>
          <w:u w:val="none"/>
          <w:vertAlign w:val="baseline"/>
        </w:rPr>
        <w:t xml:space="preserve">) and </w:t>
      </w:r>
      <w:hyperlink r:id="rId147" w:history="1">
        <w:r>
          <w:rPr>
            <w:rFonts w:ascii="arial" w:eastAsia="arial" w:hAnsi="arial" w:cs="arial"/>
            <w:b w:val="0"/>
            <w:i/>
            <w:strike w:val="0"/>
            <w:noProof w:val="0"/>
            <w:color w:val="0077CC"/>
            <w:position w:val="0"/>
            <w:sz w:val="20"/>
            <w:u w:val="single"/>
            <w:vertAlign w:val="baseline"/>
          </w:rPr>
          <w:t>17 CFR 240.10b-5</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section 15(c)(1)</w:t>
        </w:r>
      </w:hyperlink>
      <w:r>
        <w:rPr>
          <w:rFonts w:ascii="arial" w:eastAsia="arial" w:hAnsi="arial" w:cs="arial"/>
          <w:b w:val="0"/>
          <w:i w:val="0"/>
          <w:strike w:val="0"/>
          <w:noProof w:val="0"/>
          <w:color w:val="000000"/>
          <w:position w:val="0"/>
          <w:sz w:val="20"/>
          <w:u w:val="none"/>
          <w:vertAlign w:val="baseline"/>
        </w:rPr>
        <w:t xml:space="preserve"> of the Securities Exchange Act of 1934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(c)(1)) and section 206(1) of the Investment Advisers Act of 1940 (</w:t>
      </w:r>
      <w:hyperlink r:id="rId149" w:history="1">
        <w:r>
          <w:rPr>
            <w:rFonts w:ascii="arial" w:eastAsia="arial" w:hAnsi="arial" w:cs="arial"/>
            <w:b w:val="0"/>
            <w:i/>
            <w:strike w:val="0"/>
            <w:noProof w:val="0"/>
            <w:color w:val="0077CC"/>
            <w:position w:val="0"/>
            <w:sz w:val="20"/>
            <w:u w:val="single"/>
            <w:vertAlign w:val="baseline"/>
          </w:rPr>
          <w:t>15 U.S.C. 80b-6(1)</w:t>
        </w:r>
      </w:hyperlink>
      <w:r>
        <w:rPr>
          <w:rFonts w:ascii="arial" w:eastAsia="arial" w:hAnsi="arial" w:cs="arial"/>
          <w:b w:val="0"/>
          <w:i w:val="0"/>
          <w:strike w:val="0"/>
          <w:noProof w:val="0"/>
          <w:color w:val="000000"/>
          <w:position w:val="0"/>
          <w:sz w:val="20"/>
          <w:u w:val="none"/>
          <w:vertAlign w:val="baseline"/>
        </w:rPr>
        <w:t xml:space="preserve">), or any other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or </w:t>
      </w:r>
      <w:r>
        <w:rPr>
          <w:rFonts w:ascii="arial" w:eastAsia="arial" w:hAnsi="arial" w:cs="arial"/>
          <w:b/>
          <w:i w:val="0"/>
          <w:strike w:val="0"/>
          <w:noProof w:val="0"/>
          <w:color w:val="000000"/>
          <w:position w:val="0"/>
          <w:sz w:val="20"/>
          <w:u w:val="none"/>
          <w:vertAlign w:val="baseline"/>
        </w:rPr>
        <w:t> [*21902]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 of the Securities Act of 1933 (</w:t>
      </w:r>
      <w:hyperlink r:id="rId48"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filed (as a registrant or issuer), or was or was named as an underwriter in, any registration statement or offering statement filed with the Commission that, within five years before the filing of the offering statement, was the subject of a refusal order, stop order, or order suspending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or is, at the time of such filing, the subject of an investigation or proceeding to determine whether a stop order or suspension order should be issued; or</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a United States Postal Service false representation order entered within five years before the filing of the offering statement, or is, at the time of such filing, subject to a temporary restraining order or preliminary injunction with respect to conduct alleged by the United States Postal Service to constitute a scheme or device for obtaining money or property through the mail by means of false representations.</w:t>
      </w:r>
    </w:p>
    <w:p>
      <w:pPr>
        <w:keepNext w:val="0"/>
        <w:numPr>
          <w:numId w:val="378"/>
        </w:numPr>
        <w:spacing w:before="120" w:after="0" w:line="260" w:lineRule="atLeast"/>
        <w:ind w:right="0"/>
        <w:jc w:val="both"/>
      </w:pPr>
      <w:r>
        <w:rPr>
          <w:b/>
          <w:i/>
          <w:sz w:val="20"/>
        </w:rPr>
        <w:t>nable care exception.</w:t>
      </w:r>
      <w:r>
        <w:rPr>
          <w:rFonts w:ascii="arial" w:eastAsia="arial" w:hAnsi="arial" w:cs="arial"/>
          <w:b w:val="0"/>
          <w:i w:val="0"/>
          <w:strike w:val="0"/>
          <w:noProof w:val="0"/>
          <w:color w:val="000000"/>
          <w:position w:val="0"/>
          <w:sz w:val="20"/>
          <w:u w:val="none"/>
          <w:vertAlign w:val="baseline"/>
        </w:rPr>
        <w:t>Paragraph (a) of this section shall not apply:</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order under § 230.262(a)(3) or (5) that occurred or was issued before June 19, 2015;</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showing of good cause and without prejudice to any other action by the Commission, if the Commission determines that it is not necessary under the circumstances that an exemption be denied;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before the filing of the offering statement, the court or regulatory authority that entered the relevant order, judgment or decree advises in writing (whether contained in the relevant judgment, order or decree or separately to the Commission or its staff) that disqualification under paragraph (a) of this section should not arise as a consequence of such order, judgment or decree; or</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establishes that it did not know and, in the exercise of reasonable care, could not have known that a disqualification existed under paragraph (a) of this section.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(b)(4).</w:t>
      </w:r>
      <w:r>
        <w:rPr>
          <w:rFonts w:ascii="arial" w:eastAsia="arial" w:hAnsi="arial" w:cs="arial"/>
          <w:b w:val="0"/>
          <w:i w:val="0"/>
          <w:strike w:val="0"/>
          <w:noProof w:val="0"/>
          <w:color w:val="000000"/>
          <w:position w:val="0"/>
          <w:sz w:val="20"/>
          <w:u w:val="none"/>
          <w:vertAlign w:val="baseline"/>
        </w:rPr>
        <w:t xml:space="preserve"> An issuer will not be able to establish that it has exercised reasonable care unless it has made, in light of the circumstances, factual inquiry into whether any disqualifications exist. The nature and scope of the factual inquiry will vary based on the facts and circumstances concerning, among other things, the issuer and the other offering participants.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(a) of this section, events relating to any affiliated issuer that occurred before the affiliation arose will be not considered disqualifying if the affiliated entity is not: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control of the issuer; or</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common control with the issuer by a third party that was in control of the affiliated entity at the time of such events.</w:t>
      </w:r>
    </w:p>
    <w:p>
      <w:pPr>
        <w:keepNext w:val="0"/>
        <w:numPr>
          <w:numId w:val="382"/>
        </w:numPr>
        <w:spacing w:before="120" w:after="0" w:line="260" w:lineRule="atLeast"/>
        <w:ind w:right="0"/>
        <w:jc w:val="both"/>
      </w:pPr>
      <w:r>
        <w:rPr>
          <w:b/>
          <w:i/>
          <w:sz w:val="20"/>
        </w:rPr>
        <w:t>ctor" events.</w:t>
      </w:r>
      <w:r>
        <w:rPr>
          <w:rFonts w:ascii="arial" w:eastAsia="arial" w:hAnsi="arial" w:cs="arial"/>
          <w:b w:val="0"/>
          <w:i w:val="0"/>
          <w:strike w:val="0"/>
          <w:noProof w:val="0"/>
          <w:color w:val="000000"/>
          <w:position w:val="0"/>
          <w:sz w:val="20"/>
          <w:u w:val="none"/>
          <w:vertAlign w:val="baseline"/>
        </w:rPr>
        <w:t xml:space="preserve">The issuer must include in the offering circular a description of any matters that would have triggered disqualification under paragraphs (a)(3) and (5) of this section but occurred before June 19, 2015. The failure to provide such information shall not prevent an issuer from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if the issuer establishes that it did not know and, in the exercise of reasonable care, could not have known of the existence of the undisclosed matter or matters.</w:t>
      </w:r>
    </w:p>
    <w:p>
      <w:pPr>
        <w:numPr>
          <w:numId w:val="383"/>
        </w:numPr>
        <w:spacing w:before="120" w:line="240" w:lineRule="atLeast"/>
      </w:pPr>
      <w:r>
        <w:rPr>
          <w:b/>
          <w:i w:val="0"/>
          <w:sz w:val="20"/>
        </w:rPr>
        <w:t>f process.</w:t>
      </w:r>
      <w:bookmarkStart w:id="101" w:name="Bookmark__80_fr_21806_98"/>
      <w:bookmarkEnd w:id="101"/>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is not organized under the laws of any of the states or territories of the United States of America, it shall furnish to the Commission a written irrevocable consent and power of attorney on Form F-X (§ 239.42 of this chapter) at the time of filing the offering statement required by Rule 252 (§ 230.252).</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to the name or address of the agent for service of the issuer shall be communicated promptly to the Commission through amendment of the requisite form and referencing the file number of the relevant offering statement.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230.505(b)(2)(iii)(A) and (B) are revised to read as follows:</w:t>
      </w:r>
    </w:p>
    <w:p>
      <w:pPr>
        <w:numPr>
          <w:numId w:val="385"/>
        </w:numPr>
        <w:spacing w:before="120" w:line="240" w:lineRule="atLeast"/>
      </w:pPr>
      <w:r>
        <w:rPr>
          <w:b/>
          <w:i w:val="0"/>
          <w:sz w:val="20"/>
        </w:rPr>
        <w:t>d offers and sales of securities not exceeding $ 5,000,000.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filing of the offering statement</w:t>
      </w:r>
      <w:r>
        <w:rPr>
          <w:rFonts w:ascii="arial" w:eastAsia="arial" w:hAnsi="arial" w:cs="arial"/>
          <w:b w:val="0"/>
          <w:i w:val="0"/>
          <w:strike w:val="0"/>
          <w:noProof w:val="0"/>
          <w:color w:val="000000"/>
          <w:position w:val="0"/>
          <w:sz w:val="20"/>
          <w:u w:val="none"/>
          <w:vertAlign w:val="baseline"/>
        </w:rPr>
        <w:t xml:space="preserve"> as used in § 230.262 shall mean the first sale of securities under this section;</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underwriter</w:t>
      </w:r>
      <w:r>
        <w:rPr>
          <w:rFonts w:ascii="arial" w:eastAsia="arial" w:hAnsi="arial" w:cs="arial"/>
          <w:b w:val="0"/>
          <w:i w:val="0"/>
          <w:strike w:val="0"/>
          <w:noProof w:val="0"/>
          <w:color w:val="000000"/>
          <w:position w:val="0"/>
          <w:sz w:val="20"/>
          <w:u w:val="none"/>
          <w:vertAlign w:val="baseline"/>
        </w:rPr>
        <w:t xml:space="preserve"> as used in § 230.262(a) shall mean a person that has been or will be paid directly or indirectly remuneration for solicitation of purchasers in connection with sales of securities under this section;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1"/>
        </w:numPr>
        <w:spacing w:before="120" w:line="240" w:lineRule="atLeast"/>
      </w:pPr>
      <w:r>
        <w:rPr>
          <w:b/>
          <w:i/>
          <w:sz w:val="20"/>
        </w:rPr>
        <w:t>ERAL RULES AND REGULATIONS FOR ELECTRONIC FILINGS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232 is revised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77sss(a)</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78w(a),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80a-6(c), 80a-8, 80a-29, 80a-30, 80a-37,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5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unless otherwise noted.    *    *    *    *    *</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232.101 is amended by:</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(a)(1)(vii), (xv), and (xvi), and (c)(6);</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(a)(1)(xvii);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94"/>
        </w:numPr>
        <w:spacing w:before="120" w:line="240" w:lineRule="atLeast"/>
      </w:pPr>
      <w:r>
        <w:rPr>
          <w:b/>
          <w:i w:val="0"/>
          <w:sz w:val="20"/>
        </w:rPr>
        <w:t>submissions and exceptions.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F-X (§ 239.42 of this chapter) when filed in connection with a Form CB (§§ 239.800 and 249.480 of this chapter) or a Form 1-A (§ 239.90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ABS-EE (§ 249.1401 of this chapter);</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ABS-15G (as defined in § 249.1400 of this chapter);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Filings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230.251-230.263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Filings on Form 144 (§ 239.144 of this chapter) where the issuer of the securities is not subject to the reporting requirements of section 13 or 15(d) of the Exchange Act (</w:t>
      </w:r>
      <w:hyperlink r:id="rId73"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or </w:t>
      </w:r>
      <w:hyperlink r:id="rId144"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respectively).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02"/>
        </w:numPr>
        <w:spacing w:before="120" w:line="240" w:lineRule="atLeast"/>
      </w:pPr>
      <w:r>
        <w:rPr>
          <w:b/>
          <w:i w:val="0"/>
          <w:sz w:val="20"/>
        </w:rPr>
        <w:t>DER THE SECURITIES ACT OF 1933</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239 is revised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78o-7</w:t>
        </w:r>
      </w:hyperlink>
      <w:r>
        <w:rPr>
          <w:rFonts w:ascii="arial" w:eastAsia="arial" w:hAnsi="arial" w:cs="arial"/>
          <w:b w:val="0"/>
          <w:i w:val="0"/>
          <w:strike w:val="0"/>
          <w:noProof w:val="0"/>
          <w:color w:val="000000"/>
          <w:position w:val="0"/>
          <w:sz w:val="20"/>
          <w:u w:val="none"/>
          <w:vertAlign w:val="baseline"/>
        </w:rPr>
        <w:t xml:space="preserve"> note, 78u-5, 78w(a),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78mm, 80a-2(a), 80a-3, 80a-8, 80a-9, 80a-10, 80a-13, 80a-24, 80a-26, 80a-29, 80a-30, and 80a-37, unless otherwise noted.    *    *    *    *    *</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Form 1-A (referenced in § 239.90) by revising it to read as follows: </w:t>
      </w:r>
      <w:r>
        <w:rPr>
          <w:rFonts w:ascii="arial" w:eastAsia="arial" w:hAnsi="arial" w:cs="arial"/>
          <w:b/>
          <w:i w:val="0"/>
          <w:strike w:val="0"/>
          <w:noProof w:val="0"/>
          <w:color w:val="000000"/>
          <w:position w:val="0"/>
          <w:sz w:val="20"/>
          <w:u w:val="none"/>
          <w:vertAlign w:val="baseline"/>
        </w:rPr>
        <w:t> [*21903]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1-A</w:t>
      </w:r>
    </w:p>
    <w:p>
      <w:pPr>
        <w:numPr>
          <w:numId w:val="405"/>
        </w:numPr>
        <w:spacing w:before="120" w:line="240" w:lineRule="atLeast"/>
      </w:pPr>
      <w:r>
        <w:rPr>
          <w:b/>
          <w:i/>
          <w:sz w:val="20"/>
        </w:rPr>
        <w:t>T UNDER THE SECURITIES ACT OF 1933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406"/>
        </w:numPr>
        <w:spacing w:before="120" w:after="0" w:line="260" w:lineRule="atLeast"/>
        <w:ind w:right="0"/>
        <w:jc w:val="both"/>
      </w:pPr>
      <w:r>
        <w:rPr>
          <w:b/>
          <w:i w:val="0"/>
          <w:sz w:val="20"/>
        </w:rPr>
        <w:t>r Use of Form 1-A.</w:t>
      </w:r>
      <w:r>
        <w:rPr>
          <w:rFonts w:ascii="arial" w:eastAsia="arial" w:hAnsi="arial" w:cs="arial"/>
          <w:b w:val="0"/>
          <w:i w:val="0"/>
          <w:strike w:val="0"/>
          <w:noProof w:val="0"/>
          <w:color w:val="000000"/>
          <w:position w:val="0"/>
          <w:sz w:val="20"/>
          <w:u w:val="none"/>
          <w:vertAlign w:val="baseline"/>
        </w:rPr>
        <w:t xml:space="preserve">This Form is to be used for securities offerings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8"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Careful attention should be directed to the terms, conditions and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especially Rule 251, because the exemption is not available to all issuers or for every type of securities transaction. Further, the aggregate offering price and aggregate sales of securities in any 12-month period is strictly limited to $ 20 million for Tier 1 offerings and $ 50 million for Tier 2 offerings, including no more than $ 6 million offered by all selling securityholders that are affiliates of the issuer for Tier 1 offerings and $ 15 million by all selling securityholders that are affiliates of the issuer for Tier 2 offerings. Please refer to Rule 251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more details.</w:t>
      </w:r>
    </w:p>
    <w:p>
      <w:pPr>
        <w:keepNext w:val="0"/>
        <w:numPr>
          <w:numId w:val="407"/>
        </w:numPr>
        <w:spacing w:before="120" w:after="0" w:line="260" w:lineRule="atLeast"/>
        <w:ind w:right="0"/>
        <w:jc w:val="both"/>
      </w:pPr>
      <w:r>
        <w:rPr>
          <w:b/>
          <w:i w:val="0"/>
          <w:sz w:val="20"/>
        </w:rPr>
        <w:t>d Filing of the Offering Statement.</w:t>
      </w:r>
      <w:r>
        <w:rPr>
          <w:rFonts w:ascii="arial" w:eastAsia="arial" w:hAnsi="arial" w:cs="arial"/>
          <w:b w:val="0"/>
          <w:i w:val="0"/>
          <w:strike w:val="0"/>
          <w:noProof w:val="0"/>
          <w:color w:val="000000"/>
          <w:position w:val="0"/>
          <w:sz w:val="20"/>
          <w:u w:val="none"/>
          <w:vertAlign w:val="baseline"/>
        </w:rPr>
        <w:t xml:space="preserve">An offering statement must be prepared by all persons seeking exemption under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Parts I, II and III must be addressed by all issuers. Part II, which relates to the content of the required offering circular, provides alternative formats, of which the issuer must choose one. General information regarding the preparation, format, content, and submission or filing of the offering statement is contained in Rule 252. Information regarding non-public submission of the offering statement is contained in Rule 252(d). Requirements relating to the offering circular are contained in Rules 253 and 254. The offering statement must be submitted or filed with the Securities and Exchange Commission in electronic format by means of the Commission's Electronic Data Gathering, Analysis and Retrieval System (EDGAR)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for such submission or filing.</w:t>
      </w:r>
    </w:p>
    <w:p>
      <w:pPr>
        <w:keepNext w:val="0"/>
        <w:numPr>
          <w:numId w:val="408"/>
        </w:numPr>
        <w:spacing w:before="120" w:after="0" w:line="260" w:lineRule="atLeast"/>
        <w:ind w:right="0"/>
        <w:jc w:val="both"/>
      </w:pPr>
      <w:r>
        <w:rPr>
          <w:b/>
          <w:i w:val="0"/>
          <w:sz w:val="20"/>
        </w:rPr>
        <w:t>e and Cross-Referencing.</w:t>
      </w:r>
      <w:r>
        <w:rPr>
          <w:rFonts w:ascii="arial" w:eastAsia="arial" w:hAnsi="arial" w:cs="arial"/>
          <w:b w:val="0"/>
          <w:i w:val="0"/>
          <w:strike w:val="0"/>
          <w:noProof w:val="0"/>
          <w:color w:val="000000"/>
          <w:position w:val="0"/>
          <w:sz w:val="20"/>
          <w:u w:val="none"/>
          <w:vertAlign w:val="baseline"/>
        </w:rPr>
        <w:t>An issuer may incorporate by reference to other documents previously submitted or filed on EDGAR. Cross-referencing within the offering statement is also encouraged to avoid repetition of information. For example, you may respond to an item of this Form by providing a cross-reference to the location of the information in the financial statements, instead of repeating such information. Incorporation by reference and cross-referencing are subject to the following additional conditions: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incorporation by reference and cross-referencing in Part II of this Form is limited to the following items: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2-14 of Part II if following the Offering Circular format;</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3-11 (other than Item 11(e)) of Form S-1 if following the Part I of Form S-1 format; or</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3-26, 28, and 30 of Form S-11 if following the Part I of Form S-11 format.</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where the information incorporated by reference or cross-referenced can be found must be specific and must clearly identify the relevant document and portion thereof where such information can be found. For exhibits incorporated by reference, this description must be noted in the exhibits index for each relevant exhibit. All descriptions of where information incorporated by reference can be found must be accompanied by a hyperlink to the incorporated document on EDGAR, which hyperlink need not remain active after the filing of the offering statement. Inactive hyperlinks must be updated in any amendment to the offering statement otherwise required.</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 may not be made to any document if the portion of such document containing the pertinent information includes an incorporation by reference to another document. Incorporation by reference to documents not available on EDGAR is not permitted. Incorporating information into the financial statements from elsewhere is not permitted. Information shall not be incorporated by reference or cross-referenced in any case where such incorporation would render the statement or report incomplete, unclear, or confusing.</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substantive modification has occurred in the text of any document incorporated by reference since such document was filed, the issuer must file with the reference a statement containing the text and date of such modification.</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specified below must be furnished to the Commission as supplemental information, if applicable. Supplemental information shall not be required to be filed with or deemed part of the offering statement, unless otherwise required. The information shall be returned to the issuer upon request made in writing at the time of submission, provided that the return of such information is consistent with the protection of investors and the provisions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and the information was not filed in electronic format.</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as to whether or not the amount of compensation to be allowed or paid to the underwriter has been cleared with the Financial Industry Regulatory Authority (FINRA).</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engineering, management, market, or similar report referenced in the offering circular or provided for external use by the issuer or by a principal underwriter in connection with the proposed offering. There must also be furnished at the same time a statement as to the actual or proposed use and distribution of such report or memorandum. Such statement must identify each class of persons who have received or will receive the report or memorandum, and state the number of copies distributed to each such class along with a statement as to the actual or proposed use and distribution of such report or memorandum.</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requested by the staff in support of statements, representations and other assertions contained in the offering statement or any correspondence to the staff.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Correspondence appropriately responding to any staff comments made on the offering statement must also be furnished electronically. When applicable, such correspondence must clearly indicate where changes responsive to the staff's comments may be found in the offering statement.</w:t>
      </w:r>
    </w:p>
    <w:p>
      <w:pPr>
        <w:numPr>
          <w:numId w:val="4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information must be provided in the XML-based portion of Form 1-A available through the EDGAR portal and must be completed or updated before uploading each offering statement or amendment thereto. The format of Part I shown below may differ from the electronic version available on EDGAR. The electronic version of Part I will allow issuers to attach Part II and Part III for filing by means of EDGAR. All items must be addressed, unless otherwise indicated.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No changes to the information required by Part I have occurred since the last filing of this offering statement. </w:t>
      </w:r>
      <w:r>
        <w:rPr>
          <w:rFonts w:ascii="arial" w:eastAsia="arial" w:hAnsi="arial" w:cs="arial"/>
          <w:b/>
          <w:i w:val="0"/>
          <w:strike w:val="0"/>
          <w:noProof w:val="0"/>
          <w:color w:val="000000"/>
          <w:position w:val="0"/>
          <w:sz w:val="20"/>
          <w:u w:val="none"/>
          <w:vertAlign w:val="baseline"/>
        </w:rPr>
        <w:t> [*21904] </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Exact name of issuer as specified in the issuer's charter: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Jurisdiction of incorporation/organization: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Year of incorporation: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CIK: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Primary Standard Industrial Classification Code: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I.R.S. Employer Identification Number: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number of full-time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number of part-time employees: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Contact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Address of Principal Executive Offices: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Telephone:(__)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Provide the following information for the person the Securities and Exchange Commission's staff should call in connection with any pre-qualification review of the offering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Telephone: (__)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Provide up to two email addresses to which the Securities and Exchange Commission's staff may send any comment letters relating to the offering statement. After qualification of the offering statement, such email addresses are not required to remain active: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Financial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Industry Group (select one): [] Banking [] Insurance [] Other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Use the financial statements for the most recent fiscal period contained in this offering statement to provide the following information about the issuer. The following table does not include all of the line items from the financial statements. Long Term Debt would include notes payable, bonds, mortgages, and similar obligations. To determine "Total Revenues" for all companies selecting "Other" for their industry group, refer to Article 5-03(b)(1)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companies selecting "Insurance," refer to Article 7-04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calculation of "Total Revenues" and paragraphs 5 and 7(a) for "Costs and Expenses Applicable to Revenues".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[If "Other" is selected, display the following options in the Financial Statements table:]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Balance Sheet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Cash and Cash Equivalents: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Investment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Accounts and Notes Receivable: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Property, Plant and Equipment (PP&amp;E):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Assets: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Accounts Payable and Accrued Liabilities: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Long Term Debt: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Liabilities: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Stockholders' Equity: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Liabilities and Equity: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Income Statement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Revenues: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Costs and Expenses Applicable to Revenues: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Depreciation and Amortization: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Net Income: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Earnings Per Share--Basic: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Earnings Per Share--Diluted: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[If "Banking" is selected, display the following options in the Financial Statements table:]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Balance Sheet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Cash and Cash Equivalents: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Investment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Loans: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Property and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Assets: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Accounts Payable and Accrued Liabilities: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Deposits: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Long Term Debt: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Liabilities: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Stockholders' Equity: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Liabilities and Equity: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Income Statement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Interest Income: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Interest Expense: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Depreciation and Amortization: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Net Income: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Earnings Per Share--Basic: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Earnings Per Share--Diluted: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[If "Insurance" is selected, display the following options in the Financial Statements table:]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Balance Sheet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Cash and Cash Equivalents: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Investments: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Accounts and Notes Receivable: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Property and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Assets: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Accounts Payable and Accrued Liabilities: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Policy Liabilities and Accruals: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Long Term Debt: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Liabilities: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Stockholders' Equity: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Liabilities and Equity: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Income Statement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Revenues: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Costs and Expenses Applicable to Revenues: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Depreciation and Amortization: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Net Income: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Earnings Per Share--Basic: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Earnings Per Share--Diluted: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[End of section that varies based on the selection of Industry Group]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 of Auditor (if any):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Outstanding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CUSIP (if any)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any)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outstanding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trading center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quotation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 (if</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Preferred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Debt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Check this box to certify that all of the following statements are true for the issuer(s):</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Organized under the laws of the United States or Canada, or any State, Province, Territory or possession thereof, or the District of Columbia.</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Principal place of business is in the United States or Canada.</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subject to section 13 or 15(d) of the Securities Exchange Act of 1934.</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 development stage company that either (a) has no specific business plan or purpose, or (b) has indicated that its business plan is to merge with an unidentified company or companies.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an investment company registered or required to be registered under the Investment Company Act of 1940.</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issuing fractional undivided interests in oil or gas rights, or a similar interest in other mineral rights.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issuing asset-backed securities as defined in Item 1101(c)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and has not been, subject to any order of the Commission entered pursuant to Section 12(j) of the Exchange Act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(j)) within five years before the filing of this offering statement.</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filed with the Commission all the reports it was required to file, if any, pursuant to Rule 257 during the two years immediately before the filing of the offering statement (or for such shorter period that the issuer was required to file such reports). </w:t>
      </w:r>
      <w:r>
        <w:rPr>
          <w:rFonts w:ascii="arial" w:eastAsia="arial" w:hAnsi="arial" w:cs="arial"/>
          <w:b/>
          <w:i w:val="0"/>
          <w:strike w:val="0"/>
          <w:noProof w:val="0"/>
          <w:color w:val="000000"/>
          <w:position w:val="0"/>
          <w:sz w:val="20"/>
          <w:u w:val="none"/>
          <w:vertAlign w:val="baseline"/>
        </w:rPr>
        <w:t> [*21905] </w:t>
      </w:r>
    </w:p>
    <w:p>
      <w:pPr>
        <w:keepNext w:val="0"/>
        <w:numPr>
          <w:numId w:val="425"/>
        </w:numPr>
        <w:spacing w:before="120" w:after="0" w:line="260" w:lineRule="atLeast"/>
        <w:ind w:right="0"/>
        <w:jc w:val="both"/>
      </w:pPr>
      <w:r>
        <w:rPr>
          <w:b/>
          <w:i w:val="0"/>
          <w:sz w:val="20"/>
        </w:rPr>
        <w:t>2</w:t>
      </w:r>
      <w:r>
        <w:rPr>
          <w:rFonts w:ascii="arial" w:eastAsia="arial" w:hAnsi="arial" w:cs="arial"/>
          <w:b w:val="0"/>
          <w:i w:val="0"/>
          <w:strike w:val="0"/>
          <w:noProof w:val="0"/>
          <w:color w:val="000000"/>
          <w:position w:val="0"/>
          <w:sz w:val="20"/>
          <w:u w:val="none"/>
          <w:vertAlign w:val="baseline"/>
        </w:rPr>
        <w:t xml:space="preserve">[] Check this box to certify that, as of the time of this filing, each person described in Rule 262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 either not disqualified under that rule or is disqualified but has received a waiver of such disqualification.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Check this box if "bad actor" disclosure under Rule 262(d) is provided in Part II of the offering statement.</w:t>
      </w:r>
    </w:p>
    <w:p>
      <w:pPr>
        <w:keepNext w:val="0"/>
        <w:numPr>
          <w:numId w:val="426"/>
        </w:numPr>
        <w:spacing w:before="120" w:after="0" w:line="260" w:lineRule="atLeast"/>
        <w:ind w:right="0"/>
        <w:jc w:val="both"/>
      </w:pPr>
      <w:r>
        <w:rPr>
          <w:b/>
          <w:i w:val="0"/>
          <w:sz w:val="20"/>
        </w:rPr>
        <w:t>garding the Offering and Other Current or Proposed Offerings</w:t>
      </w:r>
      <w:r>
        <w:rPr>
          <w:rFonts w:ascii="arial" w:eastAsia="arial" w:hAnsi="arial" w:cs="arial"/>
          <w:b w:val="0"/>
          <w:i w:val="0"/>
          <w:strike w:val="0"/>
          <w:noProof w:val="0"/>
          <w:color w:val="000000"/>
          <w:position w:val="0"/>
          <w:sz w:val="20"/>
          <w:u w:val="none"/>
          <w:vertAlign w:val="baseline"/>
        </w:rPr>
        <w:t>Check the appropriate box to indicate whether you are conducting a Tier 1 or Tier 2 offering: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Tier 1 [] Tier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Check the appropriate box to indicate whether the annual financial statements have been audited: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Unaudited [] Audited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Types of Securities Offered in this Offering Statement (select all that apply):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Equity (common or preferred stock)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Debt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Option, warrant or other right to acquire another security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Security to be acquired upon exercise of option, warrant or other right to acquire security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Tenant-in-common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Other (describe)______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Does the issuer intend to offer the securities on a delayed or continuous basis pursuant to Rule 251(d)(3)?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Yes [] No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Does the issuer intend this offering to last more than one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Yes [] No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Does the issuer intend to price this offering after qualification pursuant to Rule 253(b)?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Yes [] No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Will the issuer be conducting a best efforts offering?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Yes [] No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Has the issuer used solicitation of interest communications in connection with the proposed offering?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Yes [] No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Does the proposed offering involve the resale of securities by affiliates of the issuer?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Yes [] No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Number of securities offered:______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Number of securities of that class already outstanding:______</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The information called for by this item below may be omitted if undetermined at the time of filing or submission, except that if a price range has been included in the offering statement, the midpoint of that range must be used to respond. Please refer to Rule 251(a) for the definition of "aggregate offering price" or "aggregate sales" as used in this item. Please leave the field blank if undetermined at this time and include a zero if a particular item is not applicable to the offering.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Price per security: $ ______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portion of the aggregate offering price attributable to securities being offered on behalf of the issuer: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______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portion of the aggregate offering price attributable to securities being offered on behalf of selling securityholders: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______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portion of aggregate offering attributable to all the securities of the issuer sold pursuant to a qualified offering statement within the 12 months before the qualification of this offering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______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estimated portion of aggregate sales attributable to securities that may be sold pursuant to any other qualified offering statement concurrently with securities being sold under this offering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______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 ______ (the sum of the aggregate offering price and aggregate sales in the four preceding paragraphs).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Anticipated fees in connection with this offering and names of service providers: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20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c>
          <w:tcPr>
            <w:tcW w:w="26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Provider</w:t>
            </w:r>
          </w:p>
        </w:tc>
        <w:tc>
          <w:tcPr>
            <w:tcW w:w="26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Underwriters: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Commissions: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Finders' Fees: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Promoters: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Blue Sky Compliance:</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CRD Number of any broker or dealer listed:______</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Estimated net proceeds to the issuer: $ ______</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Clarification of responses (if necessary):______</w:t>
      </w:r>
    </w:p>
    <w:p>
      <w:pPr>
        <w:keepNext w:val="0"/>
        <w:numPr>
          <w:numId w:val="427"/>
        </w:numPr>
        <w:spacing w:before="120" w:after="0" w:line="260" w:lineRule="atLeast"/>
        <w:ind w:right="0"/>
        <w:jc w:val="both"/>
      </w:pPr>
      <w:r>
        <w:rPr>
          <w:b/>
          <w:i w:val="0"/>
          <w:sz w:val="20"/>
        </w:rPr>
        <w:t xml:space="preserve"> Securities are to be Offered</w:t>
      </w:r>
      <w:r>
        <w:rPr>
          <w:rFonts w:ascii="arial" w:eastAsia="arial" w:hAnsi="arial" w:cs="arial"/>
          <w:b w:val="0"/>
          <w:i w:val="0"/>
          <w:strike w:val="0"/>
          <w:noProof w:val="0"/>
          <w:color w:val="000000"/>
          <w:position w:val="0"/>
          <w:sz w:val="20"/>
          <w:u w:val="none"/>
          <w:vertAlign w:val="baseline"/>
        </w:rPr>
        <w:t>Using the list below, select the jurisdictions in which the issuer intends to offer the securities: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[List will include all U.S. and Canadian jurisdictions, with an option to add and remove them individually, add all and remove all.]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the list below, select the jurisdictions in which the securities are to be offered by underwriters, dealers or sales persons or check the appropriate box: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None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Same as the jurisdictions in which the issuer intends to offer the securities.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[List will include all U.S. and Canadian jurisdictions, with an option to add and remove them individually, add all and remove all.]</w:t>
      </w:r>
    </w:p>
    <w:p>
      <w:pPr>
        <w:keepNext w:val="0"/>
        <w:numPr>
          <w:numId w:val="428"/>
        </w:numPr>
        <w:spacing w:before="120" w:after="0" w:line="260" w:lineRule="atLeast"/>
        <w:ind w:right="0"/>
        <w:jc w:val="both"/>
      </w:pPr>
      <w:r>
        <w:rPr>
          <w:b/>
          <w:i w:val="0"/>
          <w:sz w:val="20"/>
        </w:rPr>
        <w:t>s Issued or Sold Within One Year</w:t>
      </w:r>
      <w:r>
        <w:rPr>
          <w:rFonts w:ascii="arial" w:eastAsia="arial" w:hAnsi="arial" w:cs="arial"/>
          <w:b w:val="0"/>
          <w:i w:val="0"/>
          <w:strike w:val="0"/>
          <w:noProof w:val="0"/>
          <w:color w:val="000000"/>
          <w:position w:val="0"/>
          <w:sz w:val="20"/>
          <w:u w:val="none"/>
          <w:vertAlign w:val="baseline"/>
        </w:rPr>
        <w:t>[] None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to any unregistered securities issued by the issuer or any of its predecessors or affiliated issuers within one year before the filing of this Form 1-A, state:</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such issuer.</w:t>
      </w:r>
    </w:p>
    <w:p>
      <w:pPr>
        <w:numPr>
          <w:numId w:val="429"/>
        </w:numPr>
        <w:spacing w:before="120" w:line="240" w:lineRule="atLeast"/>
      </w:pP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of securities issued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amount of such securities issued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such securities sold by or for the account of any person who at the time was a director, officer, promoter or principal securityholder of the issuer of such securities, or was an underwriter of any securities of such issuer</w:t>
      </w:r>
    </w:p>
    <w:p>
      <w:pPr>
        <w:numPr>
          <w:numId w:val="429"/>
        </w:numPr>
        <w:spacing w:before="120" w:line="240" w:lineRule="atLeast"/>
      </w:pP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consideration for which the securities were issued and basis for computing the amount thereof.</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Aggregate consideration for which the securities listed in (b)(3) of this item (if any) were issued and the basis for computing the amount thereof (if </w:t>
      </w:r>
      <w:r>
        <w:rPr>
          <w:rFonts w:ascii="arial" w:eastAsia="arial" w:hAnsi="arial" w:cs="arial"/>
          <w:b/>
          <w:i w:val="0"/>
          <w:strike w:val="0"/>
          <w:noProof w:val="0"/>
          <w:color w:val="000000"/>
          <w:position w:val="0"/>
          <w:sz w:val="20"/>
          <w:u w:val="none"/>
          <w:vertAlign w:val="baseline"/>
        </w:rPr>
        <w:t> [*21906] </w:t>
      </w:r>
      <w:r>
        <w:rPr>
          <w:rFonts w:ascii="arial" w:eastAsia="arial" w:hAnsi="arial" w:cs="arial"/>
          <w:b w:val="0"/>
          <w:i w:val="0"/>
          <w:strike w:val="0"/>
          <w:noProof w:val="0"/>
          <w:color w:val="000000"/>
          <w:position w:val="0"/>
          <w:sz w:val="20"/>
          <w:u w:val="none"/>
          <w:vertAlign w:val="baseline"/>
        </w:rPr>
        <w:t xml:space="preserve"> different from the basis described in (c)(1)).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(e) Indicate the section of the Securities Act or Commission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relied upon for exemption from the registration requirements of such Act and state briefly the facts relied upon for such exemption:_________</w:t>
      </w:r>
    </w:p>
    <w:p>
      <w:pPr>
        <w:numPr>
          <w:numId w:val="432"/>
        </w:numPr>
        <w:spacing w:before="120" w:line="240" w:lineRule="atLeast"/>
      </w:pPr>
      <w:r>
        <w:rPr>
          <w:b/>
          <w:i w:val="0"/>
          <w:sz w:val="20"/>
        </w:rPr>
        <w:t>D IN OFFERING CIRCULAR</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statement requirements regardless of the applicable disclosure format are specified in Part F/S of this Form 1-A. The narrative disclosure contents of offering circulars are specified as follows:</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Offering Circular format described below; or</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Part I of Form S-1 (</w:t>
      </w:r>
      <w:hyperlink r:id="rId157" w:history="1">
        <w:r>
          <w:rPr>
            <w:rFonts w:ascii="arial" w:eastAsia="arial" w:hAnsi="arial" w:cs="arial"/>
            <w:b w:val="0"/>
            <w:i/>
            <w:strike w:val="0"/>
            <w:noProof w:val="0"/>
            <w:color w:val="0077CC"/>
            <w:position w:val="0"/>
            <w:sz w:val="20"/>
            <w:u w:val="single"/>
            <w:vertAlign w:val="baseline"/>
          </w:rPr>
          <w:t>17 CFR 239.11</w:t>
        </w:r>
      </w:hyperlink>
      <w:r>
        <w:rPr>
          <w:rFonts w:ascii="arial" w:eastAsia="arial" w:hAnsi="arial" w:cs="arial"/>
          <w:b w:val="0"/>
          <w:i w:val="0"/>
          <w:strike w:val="0"/>
          <w:noProof w:val="0"/>
          <w:color w:val="000000"/>
          <w:position w:val="0"/>
          <w:sz w:val="20"/>
          <w:u w:val="none"/>
          <w:vertAlign w:val="baseline"/>
        </w:rPr>
        <w:t>) or Part I of Form S-11 (</w:t>
      </w:r>
      <w:hyperlink r:id="rId158" w:history="1">
        <w:r>
          <w:rPr>
            <w:rFonts w:ascii="arial" w:eastAsia="arial" w:hAnsi="arial" w:cs="arial"/>
            <w:b w:val="0"/>
            <w:i/>
            <w:strike w:val="0"/>
            <w:noProof w:val="0"/>
            <w:color w:val="0077CC"/>
            <w:position w:val="0"/>
            <w:sz w:val="20"/>
            <w:u w:val="single"/>
            <w:vertAlign w:val="baseline"/>
          </w:rPr>
          <w:t>17 CFR 239.18</w:t>
        </w:r>
      </w:hyperlink>
      <w:r>
        <w:rPr>
          <w:rFonts w:ascii="arial" w:eastAsia="arial" w:hAnsi="arial" w:cs="arial"/>
          <w:b w:val="0"/>
          <w:i w:val="0"/>
          <w:strike w:val="0"/>
          <w:noProof w:val="0"/>
          <w:color w:val="000000"/>
          <w:position w:val="0"/>
          <w:sz w:val="20"/>
          <w:u w:val="none"/>
          <w:vertAlign w:val="baseline"/>
        </w:rPr>
        <w:t>), except for the financial statements, selected financial data, and supplementary financial information called for by those forms. An issuer choosing to follow the Form S-1 or Form S-11 format may follow the requirements for smaller reporting companies if it meets the definition of that term in Rule 405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An issuer may only use the Form S-11 format if the offering is eligible to be registered on that form;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cover page of the offering circular must identify which disclosure format is being followed.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offering circular must describe any matters that would have triggered disqualification under Rule 262(a)(3) or (a)(5) but for the provisions set forth in Rule 262(b)(1);</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legend required by Rule 253(f)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must be included on the offering circular cover page (for issuers following the S-1 or S-11 disclosure models this legend must be included instead of the legend required by Item 501(b)(7)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preliminary offering circulars, the legend required by Rule 254(a) must be included on the offering circular cover page (for issuers following the S-1 or S-11 disclosure models, this legend must be included instead of the legend required by Item 501(b)(10)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Tier 2 offerings where the securities will not be listed on a registered national securities exchange upon qualification, the offering circular cover page must include the following legend highlighted by prominent type or in another manner: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Generally, no sale may be made to you in this offering if the aggregate purchase price you pay is more than 10% of the greater of your annual income or net worth. Different rules apply to accredited investors and non-natural persons. Before making any representation that your investment does not exceed applicable thresholds, we encourage you to review Rule 251(d)(2)(i)(C)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general information on investing, we encourage you to refer to </w:t>
      </w:r>
      <w:hyperlink r:id="rId159" w:history="1">
        <w:r>
          <w:rPr>
            <w:rFonts w:ascii="arial" w:eastAsia="arial" w:hAnsi="arial" w:cs="arial"/>
            <w:b w:val="0"/>
            <w:i/>
            <w:strike w:val="0"/>
            <w:noProof w:val="0"/>
            <w:color w:val="0077CC"/>
            <w:position w:val="0"/>
            <w:sz w:val="20"/>
            <w:u w:val="single"/>
            <w:vertAlign w:val="baseline"/>
          </w:rPr>
          <w:t>www.investor.gov</w:t>
        </w:r>
      </w:hyperlink>
      <w:r>
        <w:rPr>
          <w:rFonts w:ascii="arial" w:eastAsia="arial" w:hAnsi="arial" w:cs="arial"/>
          <w:b w:val="0"/>
          <w:i w:val="0"/>
          <w:strike w:val="0"/>
          <w:noProof w:val="0"/>
          <w:color w:val="000000"/>
          <w:position w:val="0"/>
          <w:sz w:val="20"/>
          <w:u w:val="none"/>
          <w:vertAlign w:val="baseline"/>
        </w:rPr>
        <w:t>.</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encourages the use of management's projections of future economic performance that have a reasonable basis and are presented in an appropriate format. See Rule 175, </w:t>
      </w:r>
      <w:hyperlink r:id="rId160" w:history="1">
        <w:r>
          <w:rPr>
            <w:rFonts w:ascii="arial" w:eastAsia="arial" w:hAnsi="arial" w:cs="arial"/>
            <w:b w:val="0"/>
            <w:i/>
            <w:strike w:val="0"/>
            <w:noProof w:val="0"/>
            <w:color w:val="0077CC"/>
            <w:position w:val="0"/>
            <w:sz w:val="20"/>
            <w:u w:val="single"/>
            <w:vertAlign w:val="baseline"/>
          </w:rPr>
          <w:t>17 CFR 230.175</w:t>
        </w:r>
      </w:hyperlink>
      <w:r>
        <w:rPr>
          <w:rFonts w:ascii="arial" w:eastAsia="arial" w:hAnsi="arial" w:cs="arial"/>
          <w:b w:val="0"/>
          <w:i w:val="0"/>
          <w:strike w:val="0"/>
          <w:noProof w:val="0"/>
          <w:color w:val="000000"/>
          <w:position w:val="0"/>
          <w:sz w:val="20"/>
          <w:u w:val="none"/>
          <w:vertAlign w:val="baseline"/>
        </w:rPr>
        <w:t>.</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circulars need not follow the order of the items or the order of other requirements of the disclosure form except to the extent otherwise specifically provided. Such information may not, however, be set forth in such a fashion as to obscure any of the required information or any information necessary to keep the required information from being incomplete or misleading. Information requested to be presented in a specified tabular format must be given in substantially the tabular format specified. For incorporation by reference, please refer to General Instruction III of this Form.</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OFFERING CIRCULAR</w:t>
      </w:r>
    </w:p>
    <w:p>
      <w:pPr>
        <w:keepNext w:val="0"/>
        <w:numPr>
          <w:numId w:val="437"/>
        </w:numPr>
        <w:spacing w:before="120" w:after="0" w:line="260" w:lineRule="atLeast"/>
        <w:ind w:right="0"/>
        <w:jc w:val="both"/>
      </w:pPr>
      <w:r>
        <w:rPr>
          <w:b/>
          <w:i w:val="0"/>
          <w:sz w:val="20"/>
        </w:rPr>
        <w:t xml:space="preserve"> Circular</w:t>
      </w:r>
      <w:r>
        <w:rPr>
          <w:rFonts w:ascii="arial" w:eastAsia="arial" w:hAnsi="arial" w:cs="arial"/>
          <w:b w:val="0"/>
          <w:i w:val="0"/>
          <w:strike w:val="0"/>
          <w:noProof w:val="0"/>
          <w:color w:val="000000"/>
          <w:position w:val="0"/>
          <w:sz w:val="20"/>
          <w:u w:val="none"/>
          <w:vertAlign w:val="baseline"/>
        </w:rPr>
        <w:t>The cover page of the offering circular must be limited to one page and must include the information specified in this item.</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issuer.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Item 1(a):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If your name is the same as, or confusingly similar to, that of a company that is well known, include information to eliminate any possible confusion with the other company. If your name indicates a line of business in which you are not engaged or you are engaged only to a limited extent, include information to eliminate any misleading inference as to your business. In some circumstances, disclosure may not be sufficient and you may be required to change your name. You will not be required to change your name if you are an established company, the character of your business has changed, and the investing public is generally aware of the change and the character of your current business.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mailing address of the issuer's principal executive offices and the issuer's telephone number (including the area code) and, if applicable, Web site address.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the offering circular.</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and amount of securities offered. Separately state the amount of securities offered by selling securityholders, if any. Include a cross-reference to the section where the disclosure required by Item 14 of Part II of this Form 1-A has been provided;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called for by the applicable table below as to all the securities being offered, in substantially the tabular format indicated. If necessary, you may estimate any underwriting discounts and commissions and the proceeds to the issuer or other persons.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Price to</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Underwriting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Proceeds to</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Proceeds to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public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and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issuer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persons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commissions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share/unit: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If the securities are to be offered on a best efforts basis, the cover page must set forth the termination date, if any, of the offering, any minimum required sale and any arrangements to place the funds received in an escrow, trust, or similar arrangement. The following table must be used instead of the preceding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Price to</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Underwriting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Proceeds to</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Proceeds to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public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and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issuer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persons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commissions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share/unit: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Minimum:</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Maximum:</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[*21907] </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Instructions to Item 1(e):</w:t>
      </w:r>
    </w:p>
    <w:p>
      <w:pPr>
        <w:keepNext w:val="0"/>
        <w:numPr>
          <w:numId w:val="4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term "commissions" includes all cash, securities, contracts, or anything else of value, paid, to be set aside, disposed of, or understandings with or for the benefit of any other persons in which any underwriter is interested, made in connection with the sale of such security.</w:t>
      </w:r>
    </w:p>
    <w:p>
      <w:pPr>
        <w:keepNext w:val="0"/>
        <w:numPr>
          <w:numId w:val="4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Only commissions paid by the issuer in cash are to be indicated in the table. Commissions paid by other persons or any form of non-cash compensation must be briefly identified in a footnote to the table with a cross-reference to a more complete description elsewhere in the offering circular.</w:t>
      </w:r>
    </w:p>
    <w:p>
      <w:pPr>
        <w:keepNext w:val="0"/>
        <w:numPr>
          <w:numId w:val="4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Before the commencement of sales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 the issuer must inform the Commission whether or not the amount of compensation to be allowed or paid to the underwriters, as described in the offering statement, has been cleared with FINRA.</w:t>
      </w:r>
    </w:p>
    <w:p>
      <w:pPr>
        <w:numPr>
          <w:numId w:val="440"/>
        </w:numPr>
        <w:spacing w:before="120" w:line="240" w:lineRule="atLeast"/>
      </w:pPr>
      <w:r>
        <w:rPr>
          <w:b/>
          <w:i/>
          <w:sz w:val="20"/>
        </w:rPr>
        <w:t>o be offered for cash, state the basis upon which the offering is to be made.</w:t>
      </w:r>
    </w:p>
    <w:p>
      <w:pPr>
        <w:keepNext w:val="0"/>
        <w:numPr>
          <w:numId w:val="4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Any finder's fees or similar payments must be disclosed on the cover page with a reference to a more complete discussion in the offering circular. Such disclosure must identify the finder, the nature of the services rendered and the nature of any relationship between the finder and the issuer, its officers, directors, promoters, principal stockholders and underwriters (including any affiliates of such persons).</w:t>
      </w:r>
    </w:p>
    <w:p>
      <w:pPr>
        <w:keepNext w:val="0"/>
        <w:numPr>
          <w:numId w:val="4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amount of the expenses of the offering borne by the issuer, including underwriting expenses to be borne by the issuer, must be disclosed in a footnote to the table.</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underwriter or underwriters.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legend or information required by the law of any state in which the securities are to be offered.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cross-reference to the risk factors section, including the page number where it appears in the offering circular. Highlight this cross-reference by prominent type or in another manner.</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Approximate date of commencement of proposed sale to the public.</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intends to rely on Rule 253(b) and a preliminary offering circular is circulated, provide (1) a bona fide estimate of the range of the maximum offering price and the maximum number of securities offered or (2) a bona fide estimate of the principal amount of the debt securities offered. The range must not exceed $ 2 for offerings where the upper end of the range is $ 10 or less and 20% if the upper end of the price range is over $ 10.</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Item 1(j):</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The upper limit of the price range must be used in determining the aggregate offering price for purposes of Rule 251(a).</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page immediately following the cover page of the offering circular, provide a reasonably detailed table of contents. It must show the page numbers of the various sections or subdivisions of the offering circular. Include a specific listing of the risk factors section required by Item 3 of Part II of this Form 1-A.</w:t>
      </w:r>
    </w:p>
    <w:p>
      <w:pPr>
        <w:numPr>
          <w:numId w:val="444"/>
        </w:numPr>
        <w:spacing w:before="120" w:line="240" w:lineRule="atLeast"/>
      </w:pPr>
      <w:r>
        <w:rPr>
          <w:b/>
          <w:i w:val="0"/>
          <w:sz w:val="20"/>
        </w:rPr>
        <w:t>rs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provide a summary of the information in the offering circular where the length or complexity of the offering circular makes a summary useful. The summary should be brief and must not contain all of the detailed information in the offering circular.</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following the Table of Contents required by Item 2 or the Summary, there must be set forth under an appropriate caption, a carefully organized series of short, concise paragraphs, summarizing the most significant factors that make the offering speculative or substantially risky. Issuers should avoid generalized statements and include only factors that are specific to the issuer.</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there is a material disparity between the public offering price and the effective cash cost to officers, directors, promoters and affiliated persons for shares acquired by them in a transaction during the past year, or that they have a right to acquire, there must be included a comparison of the public contribution under the proposed public offering and the average effective cash contribution of such persons.</w:t>
      </w:r>
    </w:p>
    <w:p>
      <w:pPr>
        <w:numPr>
          <w:numId w:val="447"/>
        </w:numPr>
        <w:spacing w:before="120" w:line="240" w:lineRule="atLeast"/>
      </w:pPr>
      <w:r>
        <w:rPr>
          <w:b/>
          <w:i w:val="0"/>
          <w:sz w:val="20"/>
        </w:rPr>
        <w:t>nd Selling Securityholders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securities are to be offered through underwriters, give the names of the principal underwriters, and state the respective amounts underwritten. Identify each such underwriter having a material relationship to the issuer and state the nature of the relationship. State briefly the nature of the underwriters' obligation to take the securities.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 to Item 5(a):</w:t>
      </w:r>
    </w:p>
    <w:p>
      <w:pPr>
        <w:keepNext w:val="0"/>
        <w:numPr>
          <w:numId w:val="4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All that is required as to the nature of the underwriters' obligation is whether the underwriters are or will be committed to take and to pay for all of the securities if any are taken, or whether it is merely an agency or the type of best efforts arrangement under which the underwriters are required to take and to pay for only such securities as they may sell to the public. Conditions precedent to the underwriters' taking the securities, including market outs, need not be described except in the case of an agency or best efforts arrangement.</w:t>
      </w:r>
    </w:p>
    <w:p>
      <w:pPr>
        <w:keepNext w:val="0"/>
        <w:numPr>
          <w:numId w:val="4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It is not necessary to disclose each member of a selling group. Disclosure may be limited to those underwriters who are in privity of contract with the issuer with respect to the offering.</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briefly the discounts and commissions to be allowed or paid to dealers, including all cash, securities, contracts or other consideration to be received by any dealer in connection with the sale of the securities.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Outline briefly the plan of distribution of any securities being issued that are to be offered through the selling efforts of brokers or dealers or otherwise than through underwriters.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securities are to be offered for the account of securityholders, identify each selling securityholder, state the amount owned by the securityholder prior to the offering, the amount offered for his or her account and the amount to be owned after the offering. Provide such disclosure in a tabular format. At the bottom of the table, provide the total number of securities being offered for the account of all securityholders and describe what percent of the pre-offering outstanding securities of such class the offering represents.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Item 5(d):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The term "securityholder" in this paragraph refers to beneficial holders, not nominee holders or other such holders of record. If the selling securityholder is an entity, disclosure of the persons who have sole or shared voting or investment power must be included.</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any arrangements for the return of funds to subscribers if all of the securities to be offered are not sold. If there are no such arrangements, so state.</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will be a material delay in the payment of the proceeds of the offering by the underwriter to the issuer, the salient provisions in this regard and the effects on the issuer must be stated.</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 any arrangement to (1) limit or restrict the sale of other securities of the same class as those to be offered for the period of distribution, (2) stabilize the market for any of the securities to be offered, or (3) withhold commissions, or otherwise to hold each </w:t>
      </w:r>
      <w:r>
        <w:rPr>
          <w:rFonts w:ascii="arial" w:eastAsia="arial" w:hAnsi="arial" w:cs="arial"/>
          <w:b/>
          <w:i w:val="0"/>
          <w:strike w:val="0"/>
          <w:noProof w:val="0"/>
          <w:color w:val="000000"/>
          <w:position w:val="0"/>
          <w:sz w:val="20"/>
          <w:u w:val="none"/>
          <w:vertAlign w:val="baseline"/>
        </w:rPr>
        <w:t> [*21908] </w:t>
      </w:r>
      <w:r>
        <w:rPr>
          <w:rFonts w:ascii="arial" w:eastAsia="arial" w:hAnsi="arial" w:cs="arial"/>
          <w:b w:val="0"/>
          <w:i w:val="0"/>
          <w:strike w:val="0"/>
          <w:noProof w:val="0"/>
          <w:color w:val="000000"/>
          <w:position w:val="0"/>
          <w:sz w:val="20"/>
          <w:u w:val="none"/>
          <w:vertAlign w:val="baseline"/>
        </w:rPr>
        <w:t xml:space="preserve"> underwriter or dealer responsible for the distribution of its participation.</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underwriter that intends to confirm sales to any accounts over which it exercises discretionary authority and include an estimate of the amount of securities so intended to be confirmed.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Item 5:</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Attention is directed to the provisions of Rules 10b 9 [</w:t>
      </w:r>
      <w:hyperlink r:id="rId161" w:history="1">
        <w:r>
          <w:rPr>
            <w:rFonts w:ascii="arial" w:eastAsia="arial" w:hAnsi="arial" w:cs="arial"/>
            <w:b w:val="0"/>
            <w:i/>
            <w:strike w:val="0"/>
            <w:noProof w:val="0"/>
            <w:color w:val="0077CC"/>
            <w:position w:val="0"/>
            <w:sz w:val="20"/>
            <w:u w:val="single"/>
            <w:vertAlign w:val="baseline"/>
          </w:rPr>
          <w:t>17 CFR 240.10b-9</w:t>
        </w:r>
      </w:hyperlink>
      <w:r>
        <w:rPr>
          <w:rFonts w:ascii="arial" w:eastAsia="arial" w:hAnsi="arial" w:cs="arial"/>
          <w:b w:val="0"/>
          <w:i/>
          <w:strike w:val="0"/>
          <w:noProof w:val="0"/>
          <w:color w:val="000000"/>
          <w:position w:val="0"/>
          <w:sz w:val="20"/>
          <w:u w:val="none"/>
          <w:vertAlign w:val="baseline"/>
        </w:rPr>
        <w:t>] and 15c2-4 [</w:t>
      </w:r>
      <w:hyperlink r:id="rId162" w:history="1">
        <w:r>
          <w:rPr>
            <w:rFonts w:ascii="arial" w:eastAsia="arial" w:hAnsi="arial" w:cs="arial"/>
            <w:b w:val="0"/>
            <w:i/>
            <w:strike w:val="0"/>
            <w:noProof w:val="0"/>
            <w:color w:val="0077CC"/>
            <w:position w:val="0"/>
            <w:sz w:val="20"/>
            <w:u w:val="single"/>
            <w:vertAlign w:val="baseline"/>
          </w:rPr>
          <w:t>17 CFR 240.15c2-4</w:t>
        </w:r>
      </w:hyperlink>
      <w:r>
        <w:rPr>
          <w:rFonts w:ascii="arial" w:eastAsia="arial" w:hAnsi="arial" w:cs="arial"/>
          <w:b w:val="0"/>
          <w:i/>
          <w:strike w:val="0"/>
          <w:noProof w:val="0"/>
          <w:color w:val="000000"/>
          <w:position w:val="0"/>
          <w:sz w:val="20"/>
          <w:u w:val="none"/>
          <w:vertAlign w:val="baseline"/>
        </w:rPr>
        <w:t>] under the Securities Exchange Act of 1934. These rules outline, among other things, antifraud provisions concerning the return of funds to subscribers and the transmission of proceeds of an offering to a seller.</w:t>
      </w:r>
    </w:p>
    <w:p>
      <w:pPr>
        <w:keepNext w:val="0"/>
        <w:numPr>
          <w:numId w:val="450"/>
        </w:numPr>
        <w:spacing w:before="120" w:after="0" w:line="260" w:lineRule="atLeast"/>
        <w:ind w:right="0"/>
        <w:jc w:val="both"/>
      </w:pPr>
      <w:r>
        <w:rPr>
          <w:b/>
          <w:i w:val="0"/>
          <w:sz w:val="20"/>
        </w:rPr>
        <w:t>uer</w:t>
      </w:r>
      <w:r>
        <w:rPr>
          <w:rFonts w:ascii="arial" w:eastAsia="arial" w:hAnsi="arial" w:cs="arial"/>
          <w:b w:val="0"/>
          <w:i w:val="0"/>
          <w:strike w:val="0"/>
          <w:noProof w:val="0"/>
          <w:color w:val="000000"/>
          <w:position w:val="0"/>
          <w:sz w:val="20"/>
          <w:u w:val="none"/>
          <w:vertAlign w:val="baseline"/>
        </w:rPr>
        <w:t>State the principal purposes for which the net proceeds to the issuer from the securities to be offered are intended to be used and the approximate amount intended to be used for each such purpose. If the issuer will not receive any of proceeds from the offering, so state.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 to Item 6:</w:t>
      </w:r>
    </w:p>
    <w:p>
      <w:pPr>
        <w:keepNext w:val="0"/>
        <w:numPr>
          <w:numId w:val="4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If any substantial portion of the proceeds has not been allocated for particular purposes, a statement to that effect must be made together with a statement of the amount of proceeds not so allocated.</w:t>
      </w:r>
    </w:p>
    <w:p>
      <w:pPr>
        <w:numPr>
          <w:numId w:val="452"/>
        </w:numPr>
        <w:spacing w:before="120" w:line="240" w:lineRule="atLeast"/>
      </w:pPr>
      <w:r>
        <w:rPr>
          <w:b/>
          <w:i/>
          <w:sz w:val="20"/>
        </w:rPr>
        <w:t>oceeds will be used to compensate or otherwise make payments to officers or directors of the issuer or any of its subsidiaries.</w:t>
      </w:r>
    </w:p>
    <w:p>
      <w:pPr>
        <w:keepNext w:val="0"/>
        <w:numPr>
          <w:numId w:val="4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 best efforts offerings, describe any anticipated material changes in the use of proceeds if all of the securities being qualified on the offering statement are not sold.</w:t>
      </w:r>
    </w:p>
    <w:p>
      <w:pPr>
        <w:numPr>
          <w:numId w:val="454"/>
        </w:numPr>
        <w:spacing w:before="120" w:line="240" w:lineRule="atLeast"/>
      </w:pPr>
      <w:r>
        <w:rPr>
          <w:b/>
          <w:i/>
          <w:sz w:val="20"/>
        </w:rPr>
        <w:t>he disclosure described in Item 9(c) the use of proceeds and plan of operations should be consistent.</w:t>
      </w:r>
    </w:p>
    <w:p>
      <w:pPr>
        <w:keepNext w:val="0"/>
        <w:numPr>
          <w:numId w:val="4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If any material amounts of other funds are to be used in conjunction with the proceeds, state the amounts and sources of such other funds and whether such funds are firm or contingent.</w:t>
      </w:r>
    </w:p>
    <w:p>
      <w:pPr>
        <w:keepNext w:val="0"/>
        <w:numPr>
          <w:numId w:val="4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If any material part of the proceeds is to be used to discharge indebtedness, describe the material terms of such indebtedness. If the indebtedness to be discharged was incurred within one year, describe the use of the proceeds arising from such indebtedness.</w:t>
      </w:r>
    </w:p>
    <w:p>
      <w:pPr>
        <w:keepNext w:val="0"/>
        <w:numPr>
          <w:numId w:val="4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If any material amount of the proceeds is to be used to acquire assets, otherwise than in the ordinary course of business, briefly describe and state the cost of the assets. If the assets are to be acquired from affiliates of the issuer or their associates, give the names of the persons from whom they are to be acquired and set forth the basis used in determining the purchase price to the issuer.</w:t>
      </w:r>
    </w:p>
    <w:p>
      <w:pPr>
        <w:keepNext w:val="0"/>
        <w:numPr>
          <w:numId w:val="4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issuer may reserve the right to change the use of proceeds, so long as the reservation is prominently disclosed in the section where the use of proceeds is discussed. It is not necessary to describe the possible alternative uses of proceeds unless the issuer believes that a change in circumstances leading to an alternative use of proceeds is likely to occur.</w:t>
      </w:r>
    </w:p>
    <w:p>
      <w:pPr>
        <w:numPr>
          <w:numId w:val="459"/>
        </w:numPr>
        <w:spacing w:before="120" w:line="240" w:lineRule="atLeast"/>
      </w:pPr>
      <w:r>
        <w:rPr>
          <w:b/>
          <w:i w:val="0"/>
          <w:sz w:val="20"/>
        </w:rPr>
        <w:t>s</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Narrative description of business.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business done and intended to be done by the issuer and its subsidiaries and the general development of the business during the past three years or such shorter period as the issuer may have been in business. Such description must include, but not be limited to, a discussion of the following factors if such factors are material to an understanding of the issuer's business: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principal products and services of the issuer and the principal market for and method of distribution of such products and services.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status of a product or service if the issuer has made public information about a new product or service that would require the investment of a material amount of the assets of the issuer or is otherwise material.</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material, the estimated amount spent during each of the last two fiscal years on company-sponsored research and development activities determined in accordance with generally accepted accounting principles. In addition, state, if material, the estimated dollar amount spent during each of such years on material customer-sponsored research activities relating to the development of new products, services or techniques or the improvement of existing products, services or techniques.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persons employed by the issuer, indicating the number employed full time.</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bankruptcy, receivership or similar proceeding.</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legal proceedings material to the business or financial condition of the issuer.</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reclassification, merger, consolidation, or purchase or sale of a significant amount of assets not in the ordinary course of business.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must also describe those distinctive or special characteristics of the issuer's operation or industry that are reasonably likely to have a material impact upon the issuer's future financial performance. Examples of factors that might be discussed include dependence on one or a few major customers or suppliers (including suppliers of raw materials or financing), effect of existing or probable governmental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material terms of and/or expiration of material labor contracts or patents, trademarks, licenses, franchises, concessions or royalty agreements, unusual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industry, cyclicality of the industry and anticipated raw material or energy shortages to the extent management may not be able to secure a continuing source of supply.</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Segment Data. If the issuer is required by generally accepted accounting principles to include segment information in its financial statements, an appropriate cross-reference must be included in the description of business.</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Industry Guides. The disclosure guidelines in all Securities Act Industry Guides must be followed. To the extent that the industry guides are codified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industry disclosure items must be followed.</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offerings of limited partnership or limited liability company interests, an issuer must comply with the Commission's interpretive views on substantive disclosure requirements set forth in Securities Act Release No. 6900 (June 17, 1991).</w:t>
      </w:r>
    </w:p>
    <w:p>
      <w:pPr>
        <w:keepNext w:val="0"/>
        <w:numPr>
          <w:numId w:val="469"/>
        </w:numPr>
        <w:spacing w:before="120" w:after="0" w:line="260" w:lineRule="atLeast"/>
        <w:ind w:right="0"/>
        <w:jc w:val="both"/>
      </w:pPr>
      <w:r>
        <w:rPr>
          <w:b/>
          <w:i w:val="0"/>
          <w:sz w:val="20"/>
        </w:rPr>
        <w:t>y</w:t>
      </w:r>
      <w:r>
        <w:rPr>
          <w:rFonts w:ascii="arial" w:eastAsia="arial" w:hAnsi="arial" w:cs="arial"/>
          <w:b w:val="0"/>
          <w:i w:val="0"/>
          <w:strike w:val="0"/>
          <w:noProof w:val="0"/>
          <w:color w:val="000000"/>
          <w:position w:val="0"/>
          <w:sz w:val="20"/>
          <w:u w:val="none"/>
          <w:vertAlign w:val="baseline"/>
        </w:rPr>
        <w:t>State briefly the location and general character of any principal plants or other material physical properties of the issuer and its subsidiaries. If any such property is not held in fee or is held subject to any major encumbrance, so state and briefly describe how held. Include information regarding the suitability, adequacy, productive capacity and extent of utilization of the properties and facilities used in the issuer's business.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Item 8:</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Detailed descriptions of the physical characteristics of individual properties or legal descriptions by metes and bounds are not required and should not be given.</w:t>
      </w:r>
    </w:p>
    <w:p>
      <w:pPr>
        <w:keepNext w:val="0"/>
        <w:numPr>
          <w:numId w:val="470"/>
        </w:numPr>
        <w:spacing w:before="120" w:after="0" w:line="260" w:lineRule="atLeast"/>
        <w:ind w:right="0"/>
        <w:jc w:val="both"/>
      </w:pPr>
      <w:r>
        <w:rPr>
          <w:b/>
          <w:i w:val="0"/>
          <w:sz w:val="20"/>
        </w:rPr>
        <w:t>n and Analysis of Financial Condition and Results of Operations</w:t>
      </w:r>
      <w:r>
        <w:rPr>
          <w:rFonts w:ascii="arial" w:eastAsia="arial" w:hAnsi="arial" w:cs="arial"/>
          <w:b w:val="0"/>
          <w:i w:val="0"/>
          <w:strike w:val="0"/>
          <w:noProof w:val="0"/>
          <w:color w:val="000000"/>
          <w:position w:val="0"/>
          <w:sz w:val="20"/>
          <w:u w:val="none"/>
          <w:vertAlign w:val="baseline"/>
        </w:rPr>
        <w:t xml:space="preserve">Discuss the issuer's financial condition, changes in financial condition and results of operations for each year and interim period for which financial statements are required, including the causes of material changes from year to year or period to period in financial statement line items, to the extent necessary for an understanding of </w:t>
      </w:r>
      <w:r>
        <w:rPr>
          <w:rFonts w:ascii="arial" w:eastAsia="arial" w:hAnsi="arial" w:cs="arial"/>
          <w:b/>
          <w:i w:val="0"/>
          <w:strike w:val="0"/>
          <w:noProof w:val="0"/>
          <w:color w:val="000000"/>
          <w:position w:val="0"/>
          <w:sz w:val="20"/>
          <w:u w:val="none"/>
          <w:vertAlign w:val="baseline"/>
        </w:rPr>
        <w:t> [*21909] </w:t>
      </w:r>
      <w:r>
        <w:rPr>
          <w:rFonts w:ascii="arial" w:eastAsia="arial" w:hAnsi="arial" w:cs="arial"/>
          <w:b w:val="0"/>
          <w:i w:val="0"/>
          <w:strike w:val="0"/>
          <w:noProof w:val="0"/>
          <w:color w:val="000000"/>
          <w:position w:val="0"/>
          <w:sz w:val="20"/>
          <w:u w:val="none"/>
          <w:vertAlign w:val="baseline"/>
        </w:rPr>
        <w:t xml:space="preserve"> the issuer's business as a whole. Information provided also must relate to the segment information of the issuer. Provide the information specified below as well as such other information that is necessary for an investor's understanding of the issuer's financial condition, changes in financial condition and results of operations.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results. Provide information regarding significant factors, including unusual or infrequent events or transactions or new developments, materially affecting the issuer's income from operations, and, in each case, indicating the extent to which income was so affected. Describe any other significant component of revenue or expenses necessary to understand the issuer's results of operations. To the extent that the financial statements disclose material changes in net sales or revenues, provide a narrative discussion of the extent to which such changes are attributable to changes in prices or to changes in the volume or amount of products or services being sold or to the introduction of new products or services.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Item 9(a):</w:t>
      </w:r>
    </w:p>
    <w:p>
      <w:pPr>
        <w:keepNext w:val="0"/>
        <w:numPr>
          <w:numId w:val="4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discussion and analysis shall focus specifically on material events and uncertainties known to management that would cause reported financial information not to be necessarily indicative of future operating results or of future financial condition. This would include descriptions and amounts of (A) matters that would have an impact on future operations that have not had an impact in the past, and (B) matters that have had an impact on reported operations that are not expected to have an impact upon future operations.</w:t>
      </w:r>
    </w:p>
    <w:p>
      <w:pPr>
        <w:keepNext w:val="0"/>
        <w:numPr>
          <w:numId w:val="4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Where the consolidated financial statements reveal material changes from year to year in one or more line items, the causes for the changes shall be described to the extent necessary to an understanding of the issuer's businesses as a whole. If the causes for a change in one line item also relate to other line items, no repetition is required and a line-by-line analysis of the financial statements as a whole is not required or generally appropriate. Issuers need not recite the amounts of changes from year to year which are readily computable from the financial statements. The discussion must not merely repeat numerical data contained in the consolidated financial statements.</w:t>
      </w:r>
    </w:p>
    <w:p>
      <w:pPr>
        <w:keepNext w:val="0"/>
        <w:numPr>
          <w:numId w:val="4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When interim period financial statements are included, discuss any material changes in financial condition from the end of the preceding fiscal year to the date of the most recent interim balance sheet provided. Discuss any material changes in the issuer's results of operations with respect to the most recent fiscal year-to-date period for which an income statement is provided and the corresponding year-to-date period of the preceding fiscal year.</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Liquidity and capital resources. Provide information regarding the following:</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issuer's liquidity (both short and long term), including a description and evaluation of the internal and external sources of liquidity and a brief discussion of any material unused sources of liquidity. If a material deficiency in liquidity is identified, indicate the course of action that the issuer has taken or proposes to take to remedy the deficiency.</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issuer's material commitments for capital expenditures as of the end of the latest fiscal year and any subsequent interim period and an indication of the general purpose of such commitments and the anticipated sources of funds needed to fulfill such commitments.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of Operations. Issuers (including predecessors) that have not received revenue from operations during each of the three fiscal years immediately before the filing of the offering statement (or since inception, whichever is shorter) must describe, if formulated, their plan of operation for the 12 months following the commencement of the proposed offering. If such information is not available, the reasons for its unavailability must be stated. Disclosure relating to any plan must include, among other things, a statement indicating whether, in the issuer's opinion, the proceeds from the offering will satisfy its cash requirements or whether it anticipates it will be necessary to raise additional funds in the next six months to implement the plan of operations.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Trend information. The issuer must identify the most significant recent trends in production, sales and inventory, the state of the order book and costs and selling prices since the latest financial year. The issuer also must discuss, for at least the current financial year, any known trends, uncertainties, demands, commitments or events that are reasonably likely to have a material effect on the issuer's net sales or revenues, income from continuing operations, profitability, liquidity or capital resources, or that would cause reported financial information not necessarily to be indicative of future operating results or financial condition.</w:t>
      </w:r>
    </w:p>
    <w:p>
      <w:pPr>
        <w:numPr>
          <w:numId w:val="474"/>
        </w:numPr>
        <w:spacing w:before="120" w:line="240" w:lineRule="atLeast"/>
      </w:pPr>
      <w:r>
        <w:rPr>
          <w:b/>
          <w:i w:val="0"/>
          <w:sz w:val="20"/>
        </w:rPr>
        <w:t>Officers and Significant Employees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directors, persons nominated or chosen to become directors, executive officers, persons chosen to become executive officers, and significant employees, provide the information specified below in substantially the following tabular format: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Position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Age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Term of</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Approximate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Office n1</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 per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 for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part-time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employees n2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Executive Officers: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[*21910] </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month and year of the start date and, if applicable, the end date. To the extent you are unable to provide specific dates, provide such other description in the table or in an appropriate footnote clarifying the term of office. If the person is a nominee or chosen to become a director or executive officer, it must be indicated in this column or by footnote.</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executive officers and significant employees that are working part-time, indicate approximately the average number of hours per week or month such person works or is anticipated to work. This column may be left blank for directors. The entire column may be omitted if all those listed in the table work full time for the issuer.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a footnote to the table, briefly describe any arrangement or understanding between the persons described above and any other persons (naming such persons) pursuant to which the person was or is to be selected to his or her office or position.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Instructions to Item 10(a):</w:t>
      </w:r>
    </w:p>
    <w:p>
      <w:pPr>
        <w:keepNext w:val="0"/>
        <w:numPr>
          <w:numId w:val="4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 nominee or person chosen to become a director or person chosen to be an executive officer who has not consented to act as such may be named in response to this item.</w:t>
      </w:r>
    </w:p>
    <w:p>
      <w:pPr>
        <w:keepNext w:val="0"/>
        <w:numPr>
          <w:numId w:val="4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term "executive officer" means the president, secretary, treasurer, any vice president in charge of a principal business function (such as sales, administration, or finance) and any other person who performs similar policy making functions for the issuer.</w:t>
      </w:r>
    </w:p>
    <w:p>
      <w:pPr>
        <w:keepNext w:val="0"/>
        <w:numPr>
          <w:numId w:val="4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term "significant employee" means persons such as production managers, sales managers, or research scientists, who are not executive officers, but who make or are expected to make significant contributions to the business of the issuer.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relationships. State the nature of any family relationship between any director, executive officer, person nominated or chosen by the issuer to become a director or executive officer or any significant employee.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Item 10(b):</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The term "family relationship" means any relationship by blood, marriage, or adoption, not more remote than first cousin.</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Business experience. Give a brief account of the business experience during the past five years of each director, executive officer, person nominated or chosen to become a director or executive officer, and each significant employee, including his or her principal occupations and employment during that period and the name and principal business of any corporation or other organization in which such occupations and employment were carried on. When an executive officer or significant employee has been employed by the issuer for less than five years, a brief explanation must be included as to the nature of the responsibilities undertaken by the individual in prior positions to provide adequate disclosure of this prior business experience. What is required is information relating to the level of the employee's professional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which may include, depending upon the circumstances, such specific information as the size of the operation supervised.</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Involvement in certain legal proceedings. Describe any of the following events which occurred during the past five years and which are material to an evaluation of the ability or integrity of any director, person nominated to become a director or executive officer of the issuer:</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 under the federal bankruptcy laws or any state insolvency law was filed by or against, or a receiver, fiscal agent or similar officer was appointed by a court for the business or property of such person, or any partnership in which he was general partner at or within two years before the time of such filing, or any corporation or business association of which he was an executive officer at or within two years before the time of such filing; or</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person was convicted in a criminal proceeding (excluding traffic violations and other minor offenses).</w:t>
      </w:r>
    </w:p>
    <w:p>
      <w:pPr>
        <w:numPr>
          <w:numId w:val="479"/>
        </w:numPr>
        <w:spacing w:before="120" w:line="240" w:lineRule="atLeast"/>
      </w:pPr>
      <w:r>
        <w:rPr>
          <w:b/>
          <w:i w:val="0"/>
          <w:sz w:val="20"/>
        </w:rPr>
        <w:t>tors and Executive Officers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 substantially the tabular format indicated, the annual compensation of each of the three highest paid persons who were executive officers or directors during the issuer's last completed fiscal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Capacities in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Cash</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which</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was received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(e.g., Chief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Executive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Officer,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director,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etc.)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aggregate annual compensation of the issuer's directors as a group for the issuer's last completed fiscal year. Specify the total number of directors in the group.</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Tier 1 offerings, the annual compensation of the three highest paid persons who were executive officers or directors and the aggregate annual compensation of the issuer's directors may be provided as a group, rather than as specified in paragraphs (a) and (b) of this item. In such case, issuers must specify the total number of persons in the group.</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Briefly describe all proposed compensation to be made in the future pursuant to any ongoing plan or arrangement to the individuals specified in paragraphs (a) and (b) of this item. The description must include a summary of how each plan operates, any performance formula or measure in effect (or the criteria used to determine payment amounts), the time periods over which the measurements of benefits will be determined, payment schedules, and any recent material amendments to the plan. Information need not be included with respect to any group life, health, hospitalization, or medical reimbursement plans that do not discriminate in scope, terms or operation in favor of executive officers or directors of the issuer and that are available generally to all salaried employees.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 to Item 11:</w:t>
      </w:r>
    </w:p>
    <w:p>
      <w:pPr>
        <w:keepNext w:val="0"/>
        <w:numPr>
          <w:numId w:val="4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 case of compensation paid or to be paid otherwise than in cash, if it is impracticable to determine the cash value thereof, state in a note to the table the nature and amount thereof.</w:t>
      </w:r>
    </w:p>
    <w:p>
      <w:pPr>
        <w:numPr>
          <w:numId w:val="482"/>
        </w:numPr>
        <w:spacing w:before="120" w:line="240" w:lineRule="atLeast"/>
      </w:pPr>
      <w:r>
        <w:rPr>
          <w:b/>
          <w:i/>
          <w:sz w:val="20"/>
        </w:rPr>
        <w:t xml:space="preserve"> on an accrual basis if practicable; if not so answered, state the basis used.</w:t>
      </w:r>
    </w:p>
    <w:p>
      <w:pPr>
        <w:numPr>
          <w:numId w:val="483"/>
        </w:numPr>
        <w:spacing w:before="120" w:line="240" w:lineRule="atLeast"/>
      </w:pPr>
      <w:r>
        <w:rPr>
          <w:b/>
          <w:i w:val="0"/>
          <w:sz w:val="20"/>
        </w:rPr>
        <w:t xml:space="preserve"> Management and Certain Securityholders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information specified in paragraph (b) of this item as of the most recent practicable date (stating the date used), in substantially the tabular format indicated, with respect to voting securities beneficially owned by:</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executive officers and directors as a group, individually naming each </w:t>
      </w:r>
      <w:r>
        <w:rPr>
          <w:rFonts w:ascii="arial" w:eastAsia="arial" w:hAnsi="arial" w:cs="arial"/>
          <w:b/>
          <w:i w:val="0"/>
          <w:strike w:val="0"/>
          <w:noProof w:val="0"/>
          <w:color w:val="000000"/>
          <w:position w:val="0"/>
          <w:sz w:val="20"/>
          <w:u w:val="none"/>
          <w:vertAlign w:val="baseline"/>
        </w:rPr>
        <w:t> [*21911] </w:t>
      </w:r>
      <w:r>
        <w:rPr>
          <w:rFonts w:ascii="arial" w:eastAsia="arial" w:hAnsi="arial" w:cs="arial"/>
          <w:b w:val="0"/>
          <w:i w:val="0"/>
          <w:strike w:val="0"/>
          <w:noProof w:val="0"/>
          <w:color w:val="000000"/>
          <w:position w:val="0"/>
          <w:sz w:val="20"/>
          <w:u w:val="none"/>
          <w:vertAlign w:val="baseline"/>
        </w:rPr>
        <w:t xml:space="preserve"> director or executive officer who beneficially owns more than 10% of any class of the issuer's voting securities;</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securityholder who beneficially owns more than 10% of any class of the issuer's voting securities as such beneficial ownership would be calculated if the issuer were subject to Rule 13d-3(d)(1) of the Securities Exchange Act of 1934.</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Beneficial Ownership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20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 of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and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 and</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 and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address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nature of</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nature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class((3)M)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beneficial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beneficial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beneficial</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owner((1)M)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ownership</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ownership</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acquirable((2)M)</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2040" w:type="dxa"/>
            <w:tcBorders>
              <w:right w:val="nil"/>
            </w:tcBorders>
          </w:tcPr>
          <w:p/>
        </w:tc>
        <w:tc>
          <w:tcPr>
            <w:tcW w:w="1800" w:type="dxa"/>
          </w:tcPr>
          <w:p/>
        </w:tc>
      </w:tr>
    </w:tbl>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address given in this column may be a business, mailing, or residential address. The address may be included in an appropriate footnote to the table rather than in this column.</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column must include the amount of equity securities each beneficial owner has the right to acquire using the manner specified in Rule 13d-3(d)(1) of the Securities Exchange Act of 1934. An appropriate footnote must be included if the column heading does not sufficiently describe the circumstances upon which such securities could be acquired.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column must use the amounts contained in the two preceding columns to calculate the percent of class owned by such beneficial owner.</w:t>
      </w:r>
    </w:p>
    <w:p>
      <w:pPr>
        <w:numPr>
          <w:numId w:val="487"/>
        </w:numPr>
        <w:spacing w:before="120" w:line="240" w:lineRule="atLeast"/>
      </w:pPr>
      <w:r>
        <w:rPr>
          <w:b/>
          <w:i w:val="0"/>
          <w:sz w:val="20"/>
        </w:rPr>
        <w:t>t and Others in Certain Transactions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briefly any transactions or any currently proposed transactions during the issuer's last two completed fiscal years and the current fiscal year, to which the issuer or any of its subsidiaries was or is to be a participant and the amount involved exceeds $ 50,000 for Tier 1 or the lesser of $ 120,000 and one percent of the average of the issuer's total assets at year end for the last two completed fiscal years for Tier 2, and in which any of the following persons had or is to have a direct or indirect material interest, naming the person and stating his or her relationship to the issuer, the nature of the person's interest in the transaction and, where practicable, the amount of such interest: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director or executive officer of the issuer;</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nominee for election as a director;</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securityholder named in answer to Item 12(a)(2);</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was incorporated or organized within the past three years, any promoter of the issuer; or</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immediate family member of the above persons. An "immediate family member" of a person means such person's child, stepchild, parent, stepparent, spouse, sibling, mother-in-law, father-in-law, son-in-law, daughter-in-law, brother-in-law, sister-in-law, or any person (other than a tenant or employee) sharing such person's household.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Instructions to Item 13(a):</w:t>
      </w:r>
    </w:p>
    <w:p>
      <w:pPr>
        <w:keepNext w:val="0"/>
        <w:numPr>
          <w:numId w:val="4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 purposes of calculating the amount of the transaction described above, all periodic installments in the case of any lease or other agreement providing for periodic payments must be aggregated to the extent they occurred within the time period described in this item.</w:t>
      </w:r>
    </w:p>
    <w:p>
      <w:pPr>
        <w:numPr>
          <w:numId w:val="491"/>
        </w:numPr>
        <w:spacing w:before="120" w:line="240" w:lineRule="atLeast"/>
      </w:pPr>
      <w:r>
        <w:rPr>
          <w:b/>
          <w:i/>
          <w:sz w:val="20"/>
        </w:rPr>
        <w:t>n in answer to this item as to any transaction where:</w:t>
      </w:r>
    </w:p>
    <w:p>
      <w:pPr>
        <w:keepNext w:val="0"/>
        <w:numPr>
          <w:numId w:val="4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The rates of charges involved in the transaction are determined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bids, or the transaction involves the rendering of services as a common or contract carrier at rates or charges fixed in conformity with law or governmental authority;</w:t>
      </w:r>
    </w:p>
    <w:p>
      <w:pPr>
        <w:numPr>
          <w:numId w:val="492"/>
        </w:numPr>
        <w:spacing w:before="120" w:line="240" w:lineRule="atLeast"/>
      </w:pPr>
      <w:r>
        <w:rPr>
          <w:b/>
          <w:i/>
          <w:sz w:val="20"/>
        </w:rPr>
        <w:t>ervices as a bank depositary of funds, transfer agent, registrar, trustee under a trust indenture, or similar services;</w:t>
      </w:r>
    </w:p>
    <w:p>
      <w:pPr>
        <w:keepNext w:val="0"/>
        <w:numPr>
          <w:numId w:val="49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interest of the specified person arises solely from the ownership of securities of the issuer and the specified person receives no extra or special benefit not shared on a pro-rata basis by all of the holders of securities of the class.</w:t>
      </w:r>
    </w:p>
    <w:p>
      <w:pPr>
        <w:keepNext w:val="0"/>
        <w:numPr>
          <w:numId w:val="49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This item calls for disclosure of indirect as well as direct material interests in transactions. A person who has a position or relationship with a firm, corporation, or other entity which engages in a transaction with the issuer or its subsidiaries may have an indirect interest in such transaction by reason of the position or relationship. However, a person is deemed not to have a material indirect interest in a transaction within the meaning of this item where:</w:t>
      </w:r>
    </w:p>
    <w:p>
      <w:pPr>
        <w:keepNext w:val="0"/>
        <w:numPr>
          <w:numId w:val="49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interest arises only (i) from the person's position as a director of another corporation or organization (other than a partnership) that is a party to the transaction, or (ii) from the direct or indirect ownership by the person and all other persons specified in paragraphs (1) through (5) of this item, in the aggregate, of less than a 10 percent equity interest in another person (other than a partnership) that is a party to the transaction, or (iii) from both such position and ownership;</w:t>
      </w:r>
    </w:p>
    <w:p>
      <w:pPr>
        <w:keepNext w:val="0"/>
        <w:numPr>
          <w:numId w:val="49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interest arises only from the person's position as a limited partner in a partnership in which the person and all other persons specified in paragraphs (1) through (5) of this item had an interest of less than 10 percent; or</w:t>
      </w:r>
    </w:p>
    <w:p>
      <w:pPr>
        <w:keepNext w:val="0"/>
        <w:numPr>
          <w:numId w:val="49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interest of the person arises solely from the holding of an equity interest (unless the equity interest confers management rights similar to a general partner interest) or a creditor interest in another person that is a party to the transaction with the issuer or any of its subsidiaries and the transaction is not material to the other person.</w:t>
      </w:r>
    </w:p>
    <w:p>
      <w:pPr>
        <w:keepNext w:val="0"/>
        <w:numPr>
          <w:numId w:val="49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Include the name of each person whose interest in any transaction is described and the nature of the relationships by reason of which such interest is required to be described. The amount of the interest of any specified person must be computed without regard to the amount of the profit or loss involved in the transaction. Where it is not practicable to state the approximate amount of the interest, the approximate amount involved in the transaction must be disclosed.</w:t>
      </w:r>
    </w:p>
    <w:p>
      <w:pPr>
        <w:keepNext w:val="0"/>
        <w:numPr>
          <w:numId w:val="49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Information must be included as to any material underwriting discounts and commissions upon the sale of securities by the issuer where any of the specified persons was or is to be a principal underwriter or is a controlling person, or member, of a firm which was or is to be a principal underwriter. Information need not be given concerning ordinary management fees paid by underwriters to a managing underwriter pursuant to an agreement among underwriters, the parties to which do not include the issuer or its subsidiaries.</w:t>
      </w:r>
    </w:p>
    <w:p>
      <w:pPr>
        <w:keepNext w:val="0"/>
        <w:numPr>
          <w:numId w:val="49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 to any transaction involving the purchase or sale of assets by or to any issuer or any subsidiary, otherwise than in the ordinary course of business, state the cost of the assets to the purchaser and, if acquired by the seller within two years before the transaction, the cost to the seller.</w:t>
      </w:r>
    </w:p>
    <w:p>
      <w:pPr>
        <w:keepNext w:val="0"/>
        <w:numPr>
          <w:numId w:val="496"/>
        </w:numPr>
        <w:spacing w:before="120" w:after="0" w:line="260" w:lineRule="atLeast"/>
        <w:ind w:right="0"/>
        <w:jc w:val="both"/>
      </w:pPr>
      <w:r>
        <w:rPr>
          <w:b/>
          <w:i/>
          <w:sz w:val="20"/>
        </w:rPr>
        <w:t xml:space="preserve">d in answer to this item with respect to transactions not excluded above which </w:t>
      </w:r>
      <w:r>
        <w:rPr>
          <w:rFonts w:ascii="arial" w:eastAsia="arial" w:hAnsi="arial" w:cs="arial"/>
          <w:b/>
          <w:i/>
          <w:strike w:val="0"/>
          <w:noProof w:val="0"/>
          <w:color w:val="000000"/>
          <w:position w:val="0"/>
          <w:sz w:val="20"/>
          <w:u w:val="none"/>
          <w:vertAlign w:val="baseline"/>
        </w:rPr>
        <w:t>[*21912] </w:t>
      </w:r>
      <w:r>
        <w:rPr>
          <w:rFonts w:ascii="arial" w:eastAsia="arial" w:hAnsi="arial" w:cs="arial"/>
          <w:b w:val="0"/>
          <w:i/>
          <w:strike w:val="0"/>
          <w:noProof w:val="0"/>
          <w:color w:val="000000"/>
          <w:position w:val="0"/>
          <w:sz w:val="20"/>
          <w:u w:val="none"/>
          <w:vertAlign w:val="baseline"/>
        </w:rPr>
        <w:t xml:space="preserve"> involve compensation from the issuer or its subsidiaries, directly or indirectly, to any of the specified persons for services in any capacity unless the interest of such persons arises solely from the ownership individually and in the aggregate of less than 10 percent of any class of equity securities of another corporation furnishing the services to the issuer or its subsidiaries.</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expert named in the offering statement as having prepared or certified any part of the offering statement was employed for such purpose on a contingent basis or, at the time of such preparation or certification or at any time thereafter, had a material interest in the issuer or any of its parents or subsidiaries or was connected with the issuer or any of its subsidiaries as a promoter, underwriter, voting trustee, director, officer or employee, describe the nature of such contingent basis, interest or connection.</w:t>
      </w:r>
    </w:p>
    <w:p>
      <w:pPr>
        <w:numPr>
          <w:numId w:val="498"/>
        </w:numPr>
        <w:spacing w:before="120" w:line="240" w:lineRule="atLeast"/>
      </w:pPr>
      <w:r>
        <w:rPr>
          <w:b/>
          <w:i w:val="0"/>
          <w:sz w:val="20"/>
        </w:rPr>
        <w:t>red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capital stock is being offered, state the title of the class and furnish the following information regarding all classes of capital stock outstanding:</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Outline briefly: (i) dividend rights; (ii) voting rights; (iii) liquidation rights; (iv) preemptive rights; (v) conversion rights; (vi) redemption provisions; (vii) sinking fund provisions; (viii) liability to further calls or to assessment by the issuer; (ix) any classification of the Board of Directors, and the impact of classification where cumulative voting is permitted or required; (x) restrictions on alienability of the securities being offered; (xi) any provision discriminating against any existing or prospective holder of such securities as a result of such securityholder owning a substantial amount of securities; and (xii) any rights of holders that may be modified otherwise than by a vote of a majority or more of the shares outstanding, voting as a class.</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Briefly describe potential liabilities imposed on securityholders under state statutes or foreign law, for example, to employees of the issuer, unless such disclosure would be immaterial because the financial resources of the issuer or other factors are such as to make it unlikely that the liability will ever be imposed.</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preferred stock is to be offered or is outstanding, describe briefly any restriction on the repurchase or redemption of shares by the issuer while there is any arrearage in the payment of dividends or sinking fund installments. If there is no such restriction, so state.</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debt securities are being offered, outline briefly the following:</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with respect to interest, conversion, maturity, redemption, amortization, sinking fund or retirement.</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with respect to the kind and priority of any lien securing the issue, together with a brief identification of the principal properties subject to such lien.</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affirmative and negative covenants.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to Item 14(b):</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 the case of secured debt there must be stated: (i) the approximate amount of unbonded property available for use against the issuance of bonds, as of the most recent practicable date, and (ii) whether the securities being issued are to be issued against such property, against the deposit of cash, or otherwise.</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securities described are to be offered pursuant to warrants, rights, or convertible securities, state briefly:</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securities issuable upon the exercise or conversion of such warrants, convertible securities or rights;</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during which and the price at which the warrants, convertible securities or rights are exercisable;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of warrants, convertible securities or rights outstanding; and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material terms of such securities.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any other kind of securities, include a brief description with comparable information to that required in (a), (b) and (c) of Item 14.</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Part F/S</w:t>
      </w:r>
    </w:p>
    <w:p>
      <w:pPr>
        <w:numPr>
          <w:numId w:val="503"/>
        </w:numPr>
        <w:spacing w:before="120" w:line="240" w:lineRule="atLeast"/>
      </w:pP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financial statements set forth below of the issuer, or the issuer and its predecessors or any businesses to which the issuer is a successor must be filed as part of the offering statement and included in the offering circular that is distributed to investors.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issuer is a Canadian company, financial statements must be prepared in accordance with generally accepted accounting principles in the United States (US GAAP). If the issuer is a Canadian company, such financial statements must be prepared in accordance with either US GAAP or International Financial Reporting Standards (IFRS) as issued by the International Accounting Standards Board (IASB). If the financial statements comply with IFRS, such compliance must be explicitly and unreservedly stated in the notes to the financial statements and if the financial statements are audited, the auditor's report must include an opinion on whether the financial statements comply with IFRS as issued by the IASB.</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may elect to delay complying with any new or revised financial accounting standard until the date that a company that is not an issuer (as defined under section 2(a) of the Sarbanes-Oxley Act of 2002 (</w:t>
      </w:r>
      <w:hyperlink r:id="rId70" w:history="1">
        <w:r>
          <w:rPr>
            <w:rFonts w:ascii="arial" w:eastAsia="arial" w:hAnsi="arial" w:cs="arial"/>
            <w:b w:val="0"/>
            <w:i/>
            <w:strike w:val="0"/>
            <w:noProof w:val="0"/>
            <w:color w:val="0077CC"/>
            <w:position w:val="0"/>
            <w:sz w:val="20"/>
            <w:u w:val="single"/>
            <w:vertAlign w:val="baseline"/>
          </w:rPr>
          <w:t>15 U.S.C. 7201(a)</w:t>
        </w:r>
      </w:hyperlink>
      <w:r>
        <w:rPr>
          <w:rFonts w:ascii="arial" w:eastAsia="arial" w:hAnsi="arial" w:cs="arial"/>
          <w:b w:val="0"/>
          <w:i w:val="0"/>
          <w:strike w:val="0"/>
          <w:noProof w:val="0"/>
          <w:color w:val="000000"/>
          <w:position w:val="0"/>
          <w:sz w:val="20"/>
          <w:u w:val="none"/>
          <w:vertAlign w:val="baseline"/>
        </w:rPr>
        <w:t>) is required to comply with such new or revised accounting standard, if such standard also applies to companies that are not issuers. Issuers electing such extension of time accommodation must disclose it at the time the issuer files its offering statement and apply the election to all standards. Issuers electing not to use this accommodation must forgo this accommodation for all financial accounting standards and may not elect to rely on this accommodation in any future filings.</w:t>
      </w:r>
    </w:p>
    <w:p>
      <w:pPr>
        <w:numPr>
          <w:numId w:val="505"/>
        </w:numPr>
        <w:spacing w:before="120" w:line="240" w:lineRule="atLeast"/>
      </w:pPr>
      <w:r>
        <w:rPr>
          <w:b/>
          <w:i w:val="0"/>
          <w:sz w:val="20"/>
        </w:rPr>
        <w:t>ier 1 Offerings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financial statements prepared pursuant to this paragraph (b), including (b)(7), need not be prepared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financial statements prepared pursuant to paragraph (b), including (b)(7), need not be audited. If the financial statements are not audited, they shall be labeled as "unaudited". However, if an audit of these financial statements is obtained for other purposes and that audit was performed in accordance with either U.S. generally accepted auditing standards or the Standards of the Public Company Accounting Oversight Board by an auditor that is independent pursuant to either the independence standards of the American Institute of Certified Public Accountants (AICPA) or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those audited financial statements must be filed, and an audit opinion complying with Rule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must be filed along with such financial statements. The auditor may, but need not, be registered with the Public Company Accounting Oversight Board.</w:t>
      </w:r>
    </w:p>
    <w:p>
      <w:pPr>
        <w:keepNext w:val="0"/>
        <w:numPr>
          <w:numId w:val="507"/>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Age of balance sheets at filing and at qualification:</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filing is made, or the offering statement is qualified, more than three months but no more than nine months after the most recently completed fiscal year end, include a balance sheet as of the two most recently completed fiscal year ends.</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filing is made, or the offering statement is qualified, more than nine months after the most recently completed fiscal year end, include a balance sheet as of the two most </w:t>
      </w:r>
      <w:r>
        <w:rPr>
          <w:rFonts w:ascii="arial" w:eastAsia="arial" w:hAnsi="arial" w:cs="arial"/>
          <w:b/>
          <w:i w:val="0"/>
          <w:strike w:val="0"/>
          <w:noProof w:val="0"/>
          <w:color w:val="000000"/>
          <w:position w:val="0"/>
          <w:sz w:val="20"/>
          <w:u w:val="none"/>
          <w:vertAlign w:val="baseline"/>
        </w:rPr>
        <w:t> [*21913] </w:t>
      </w:r>
      <w:r>
        <w:rPr>
          <w:rFonts w:ascii="arial" w:eastAsia="arial" w:hAnsi="arial" w:cs="arial"/>
          <w:b w:val="0"/>
          <w:i w:val="0"/>
          <w:strike w:val="0"/>
          <w:noProof w:val="0"/>
          <w:color w:val="000000"/>
          <w:position w:val="0"/>
          <w:sz w:val="20"/>
          <w:u w:val="none"/>
          <w:vertAlign w:val="baseline"/>
        </w:rPr>
        <w:t xml:space="preserve"> recently completed fiscal year ends and an interim balance sheet as of a date no earlier than six months after the most recently completed fiscal year end.</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filing is made, or the offering statement is qualified, within three months after the most recently completed fiscal year end, include a balance sheet as of the two fiscal year ends preceding the most recently completed fiscal year end and an interim balance sheet as of a date no earlier than six months after the date of the most recent fiscal year end balance sheet that is required.</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filing is made, or the offering statement is qualified, during the period from inception until three months after reaching the annual balance sheet date for the first time, include a balance sheet as of a date within nine months of filing or qualification.</w:t>
      </w:r>
    </w:p>
    <w:p>
      <w:pPr>
        <w:keepNext w:val="0"/>
        <w:numPr>
          <w:numId w:val="512"/>
        </w:numPr>
        <w:spacing w:before="120" w:after="0" w:line="260" w:lineRule="atLeast"/>
        <w:ind w:right="0"/>
        <w:jc w:val="both"/>
      </w:pPr>
      <w:r>
        <w:rPr>
          <w:b/>
          <w:i/>
          <w:sz w:val="20"/>
        </w:rPr>
        <w:t>e income, cash flows, and changes in stockholders' equity.</w:t>
      </w:r>
      <w:r>
        <w:rPr>
          <w:rFonts w:ascii="arial" w:eastAsia="arial" w:hAnsi="arial" w:cs="arial"/>
          <w:b w:val="0"/>
          <w:i w:val="0"/>
          <w:strike w:val="0"/>
          <w:noProof w:val="0"/>
          <w:color w:val="000000"/>
          <w:position w:val="0"/>
          <w:sz w:val="20"/>
          <w:u w:val="none"/>
          <w:vertAlign w:val="baseline"/>
        </w:rPr>
        <w:t>File consolidated statements of income, cash flows, and changes in stockholders' equity for each of the two fiscal years preceding the date of the most recent balance sheet being filed or such shorter period as the issuer has been in existence. If a consolidated interim balance sheet is required by (b)(3) above, consolidated interim statements of income and cash flows shall be provided and must cover at least the first six months of the issuer's fiscal year and the corresponding period of the preceding fiscal year.</w:t>
      </w:r>
    </w:p>
    <w:p>
      <w:pPr>
        <w:keepNext w:val="0"/>
        <w:numPr>
          <w:numId w:val="513"/>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 xml:space="preserve">Interim financial statements may be condensed as described in Rule 8-03(a)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interim income statements must be accompanied by a statement that in the opinion of management all adjustments necessary in order to make the interim financial statements not misleading have been included.</w:t>
      </w:r>
    </w:p>
    <w:p>
      <w:pPr>
        <w:keepNext w:val="0"/>
        <w:numPr>
          <w:numId w:val="514"/>
        </w:numPr>
        <w:spacing w:before="120" w:after="0" w:line="260" w:lineRule="atLeast"/>
        <w:ind w:right="0"/>
        <w:jc w:val="both"/>
      </w:pPr>
      <w:r>
        <w:rPr>
          <w:b/>
          <w:i/>
          <w:sz w:val="20"/>
        </w:rPr>
        <w:t>vities.</w:t>
      </w:r>
      <w:r>
        <w:rPr>
          <w:rFonts w:ascii="arial" w:eastAsia="arial" w:hAnsi="arial" w:cs="arial"/>
          <w:b w:val="0"/>
          <w:i w:val="0"/>
          <w:strike w:val="0"/>
          <w:noProof w:val="0"/>
          <w:color w:val="000000"/>
          <w:position w:val="0"/>
          <w:sz w:val="20"/>
          <w:u w:val="none"/>
          <w:vertAlign w:val="baseline"/>
        </w:rPr>
        <w:t xml:space="preserve">Issuers engaged in oil and gas producing activities must follow the financial accounting and reporting standards specified in Rule 4-10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515"/>
        </w:numPr>
        <w:spacing w:before="120" w:after="0" w:line="260" w:lineRule="atLeast"/>
        <w:ind w:right="0"/>
        <w:jc w:val="both"/>
      </w:pPr>
      <w:r>
        <w:rPr>
          <w:b/>
          <w:i/>
          <w:sz w:val="20"/>
        </w:rPr>
        <w:t>her Entities.</w:t>
      </w:r>
      <w:r>
        <w:rPr>
          <w:rFonts w:ascii="arial" w:eastAsia="arial" w:hAnsi="arial" w:cs="arial"/>
          <w:b w:val="0"/>
          <w:i w:val="0"/>
          <w:strike w:val="0"/>
          <w:noProof w:val="0"/>
          <w:color w:val="000000"/>
          <w:position w:val="0"/>
          <w:sz w:val="20"/>
          <w:u w:val="none"/>
          <w:vertAlign w:val="baseline"/>
        </w:rPr>
        <w:t>The circumstances described below may require you to file financial statements of other entities in the offering statement. The financial statements of other entities must be presented for the same periods as if the other entity was the issuer as described above in paragraphs (b)(3) and (b)(4) unless a shorter period is specified by the rules below. The financial statement of other entities shall follow the same audit requirement as paragraph (b)(2) of this Part F/S.</w:t>
      </w:r>
    </w:p>
    <w:p>
      <w:pPr>
        <w:keepNext w:val="0"/>
        <w:numPr>
          <w:numId w:val="516"/>
        </w:numPr>
        <w:spacing w:before="120" w:after="0" w:line="260" w:lineRule="atLeast"/>
        <w:ind w:right="0"/>
        <w:jc w:val="both"/>
      </w:pPr>
      <w:r>
        <w:rPr>
          <w:b/>
          <w:i/>
          <w:sz w:val="20"/>
        </w:rPr>
        <w:t>arantors and Issuers of Guaranteed Securities.</w:t>
      </w:r>
      <w:r>
        <w:rPr>
          <w:rFonts w:ascii="arial" w:eastAsia="arial" w:hAnsi="arial" w:cs="arial"/>
          <w:b w:val="0"/>
          <w:i w:val="0"/>
          <w:strike w:val="0"/>
          <w:noProof w:val="0"/>
          <w:color w:val="000000"/>
          <w:position w:val="0"/>
          <w:sz w:val="20"/>
          <w:u w:val="none"/>
          <w:vertAlign w:val="baseline"/>
        </w:rPr>
        <w:t xml:space="preserve">Financial statements of a subsidiary that issues securities guaranteed by the parent or guarantees securities issued by the parent must be presented as required by Rule 3-10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517"/>
        </w:numPr>
        <w:spacing w:before="120" w:after="0" w:line="260" w:lineRule="atLeast"/>
        <w:ind w:right="0"/>
        <w:jc w:val="both"/>
      </w:pPr>
      <w:r>
        <w:rPr>
          <w:b/>
          <w:i/>
          <w:sz w:val="20"/>
        </w:rPr>
        <w:t>ffiliates Whose Securities Collateralize an Issuance.</w:t>
      </w:r>
      <w:r>
        <w:rPr>
          <w:rFonts w:ascii="arial" w:eastAsia="arial" w:hAnsi="arial" w:cs="arial"/>
          <w:b w:val="0"/>
          <w:i w:val="0"/>
          <w:strike w:val="0"/>
          <w:noProof w:val="0"/>
          <w:color w:val="000000"/>
          <w:position w:val="0"/>
          <w:sz w:val="20"/>
          <w:u w:val="none"/>
          <w:vertAlign w:val="baseline"/>
        </w:rPr>
        <w:t xml:space="preserve">Financial statements for an issuer's affiliates whose securities constitute a substantial portion of the collateral for any class of securities being offered must be presented as required by Rule 3-16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518"/>
        </w:numPr>
        <w:spacing w:before="120" w:after="0" w:line="260" w:lineRule="atLeast"/>
        <w:ind w:right="0"/>
        <w:jc w:val="both"/>
      </w:pPr>
      <w:r>
        <w:rPr>
          <w:b/>
          <w:i/>
          <w:sz w:val="20"/>
        </w:rPr>
        <w:t>Businesses Acquired or to be Acquired.</w:t>
      </w:r>
      <w:r>
        <w:rPr>
          <w:rFonts w:ascii="arial" w:eastAsia="arial" w:hAnsi="arial" w:cs="arial"/>
          <w:b w:val="0"/>
          <w:i w:val="0"/>
          <w:strike w:val="0"/>
          <w:noProof w:val="0"/>
          <w:color w:val="000000"/>
          <w:position w:val="0"/>
          <w:sz w:val="20"/>
          <w:u w:val="none"/>
          <w:vertAlign w:val="baseline"/>
        </w:rPr>
        <w:t xml:space="preserve">File the financial statements required by Rule 8-04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519"/>
        </w:numPr>
        <w:spacing w:before="120" w:after="0" w:line="260" w:lineRule="atLeast"/>
        <w:ind w:right="0"/>
        <w:jc w:val="both"/>
      </w:pPr>
      <w:r>
        <w:rPr>
          <w:b/>
          <w:i/>
          <w:sz w:val="20"/>
        </w:rPr>
        <w:t>mation.</w:t>
      </w:r>
      <w:r>
        <w:rPr>
          <w:rFonts w:ascii="arial" w:eastAsia="arial" w:hAnsi="arial" w:cs="arial"/>
          <w:b w:val="0"/>
          <w:i w:val="0"/>
          <w:strike w:val="0"/>
          <w:noProof w:val="0"/>
          <w:color w:val="000000"/>
          <w:position w:val="0"/>
          <w:sz w:val="20"/>
          <w:u w:val="none"/>
          <w:vertAlign w:val="baseline"/>
        </w:rPr>
        <w:t xml:space="preserve">If financial statements are presented under paragraph (b)(7)(iii) above, file pro forma information showing the effects of the acquisition as described in Rule 8-05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520"/>
        </w:numPr>
        <w:spacing w:before="120" w:after="0" w:line="260" w:lineRule="atLeast"/>
        <w:ind w:right="0"/>
        <w:jc w:val="both"/>
      </w:pPr>
      <w:r>
        <w:rPr>
          <w:b/>
          <w:i/>
          <w:sz w:val="20"/>
        </w:rPr>
        <w:t>uired or to be Acquired.</w:t>
      </w:r>
      <w:r>
        <w:rPr>
          <w:rFonts w:ascii="arial" w:eastAsia="arial" w:hAnsi="arial" w:cs="arial"/>
          <w:b w:val="0"/>
          <w:i w:val="0"/>
          <w:strike w:val="0"/>
          <w:noProof w:val="0"/>
          <w:color w:val="000000"/>
          <w:position w:val="0"/>
          <w:sz w:val="20"/>
          <w:u w:val="none"/>
          <w:vertAlign w:val="baseline"/>
        </w:rPr>
        <w:t xml:space="preserve">File the financial information required by Rule 8-06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Instructions to paragraph (b) in Part F/S:</w:t>
      </w:r>
    </w:p>
    <w:p>
      <w:pPr>
        <w:numPr>
          <w:numId w:val="521"/>
        </w:numPr>
        <w:spacing w:before="120" w:line="240" w:lineRule="atLeast"/>
      </w:pPr>
      <w:r>
        <w:rPr>
          <w:b/>
          <w:i/>
          <w:sz w:val="20"/>
        </w:rPr>
        <w:t>e 257(b)(2) to determine whether a special financial report will be required after qualification of the offering statement.</w:t>
      </w:r>
    </w:p>
    <w:p>
      <w:pPr>
        <w:keepNext w:val="0"/>
        <w:numPr>
          <w:numId w:val="5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If the last day that the financial statements included in the offering statement can be accepted, according to the age requirements of this item falls on a Saturday, Sunday, or holiday, such offering statement may be filed on the first business day following the last day of the specified period.</w:t>
      </w:r>
    </w:p>
    <w:p>
      <w:pPr>
        <w:numPr>
          <w:numId w:val="523"/>
        </w:numPr>
        <w:spacing w:before="120" w:line="240" w:lineRule="atLeast"/>
      </w:pPr>
      <w:r>
        <w:rPr>
          <w:b/>
          <w:i/>
          <w:sz w:val="20"/>
        </w:rPr>
        <w:t>r may--but need not--elect to comply with the provisions of paragraph (c).</w:t>
      </w:r>
    </w:p>
    <w:p>
      <w:pPr>
        <w:numPr>
          <w:numId w:val="524"/>
        </w:numPr>
        <w:spacing w:before="120" w:line="240" w:lineRule="atLeast"/>
      </w:pPr>
      <w:r>
        <w:rPr>
          <w:b/>
          <w:i w:val="0"/>
          <w:sz w:val="20"/>
        </w:rPr>
        <w:t>ements for Tier 2 Offerings</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general rules in paragraph (a), provide the financial statements required by paragraph (b) of this Part F/S, except the following rules should be followed in the preparation of the financial statements:</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and, when applicable, other entities for which financial statements are required, must comply with Article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if it was conducting a registered offering on Form S-1, except the age of interim financial statements may follow paragraphs (b)(3)-(4) of this Part F/S.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Audited financial statements are required for Tier 2 offerings for the issuer and, when applicable, for financial statements of other entities. However, interim financial statements may be unaudited.</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audit must be conducted in accordance with either U.S. Generally Accepted Auditing Standards or the standards of the Public Company Accounting Oversight Board (United States) and the report and qualifications of the independent accountant shall comply with the requirements of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Accounting firms conducting audits for the financial statements included in the offering circular may, but need not, be registered with the Public Company Accounting Oversight Board.</w:t>
      </w:r>
    </w:p>
    <w:p>
      <w:pPr>
        <w:numPr>
          <w:numId w:val="529"/>
        </w:numPr>
        <w:spacing w:before="120" w:line="240" w:lineRule="atLeast"/>
      </w:pPr>
    </w:p>
    <w:p>
      <w:pPr>
        <w:numPr>
          <w:numId w:val="530"/>
        </w:numPr>
        <w:spacing w:before="120" w:line="240" w:lineRule="atLeast"/>
      </w:pP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exhibits index must be presented at the beginning of Part III.</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exhibit must be listed in the exhibit index according to the number assigned to it under Item 17 below.</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incorporation by reference, please refer to General Instruction III of this Form.</w:t>
      </w:r>
    </w:p>
    <w:p>
      <w:pPr>
        <w:keepNext w:val="0"/>
        <w:numPr>
          <w:numId w:val="532"/>
        </w:numPr>
        <w:spacing w:before="120" w:after="0" w:line="260" w:lineRule="atLeast"/>
        <w:ind w:right="0"/>
        <w:jc w:val="both"/>
      </w:pPr>
      <w:r>
        <w:rPr>
          <w:b/>
          <w:i w:val="0"/>
          <w:sz w:val="20"/>
        </w:rPr>
        <w:t>ts</w:t>
      </w:r>
      <w:r>
        <w:rPr>
          <w:rFonts w:ascii="arial" w:eastAsia="arial" w:hAnsi="arial" w:cs="arial"/>
          <w:b w:val="0"/>
          <w:i w:val="0"/>
          <w:strike w:val="0"/>
          <w:noProof w:val="0"/>
          <w:color w:val="000000"/>
          <w:position w:val="0"/>
          <w:sz w:val="20"/>
          <w:u w:val="none"/>
          <w:vertAlign w:val="baseline"/>
        </w:rPr>
        <w:t>As appropriate, the following documents must be filed as exhibits to the offering statement.</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underwriting contract or agreement with a principal underwriter or letter pursuant to which the securities are to be distributed; where the terms have yet to be finalized, proposed formats may be provided.</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charter and bylaws of the issuer or instruments corresponding thereto as currently in effect and any amendments thereto.</w:t>
      </w:r>
    </w:p>
    <w:p>
      <w:pPr>
        <w:numPr>
          <w:numId w:val="535"/>
        </w:numPr>
        <w:spacing w:before="120" w:line="240" w:lineRule="atLeast"/>
      </w:pPr>
      <w:r>
        <w:rPr>
          <w:b/>
          <w:i/>
          <w:sz w:val="20"/>
        </w:rPr>
        <w:t>ghts of securityholders --</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instruments defining the rights of any holder of the issuer's securities, including but not limited to (i) holders of equity or debt securities being issued; (ii) holders of long-term debt of the issuer, and of all subsidiaries for which consolidated or unconsolidated financial statements are required to be filed.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instruments need not be filed if the issuer agrees to file them with the Commission upon request: (i) instruments defining the rights of holders of long-term debt of the issuer and all of its subsidiaries for which consolidated financial statements are required to be filed if such debt is not being issued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and the total amount of such authorized issuance does not exceed 5% of the total assets of the issuer and its subsidiaries on a consolidated basis; (ii) any instrument </w:t>
      </w:r>
      <w:r>
        <w:rPr>
          <w:rFonts w:ascii="arial" w:eastAsia="arial" w:hAnsi="arial" w:cs="arial"/>
          <w:b/>
          <w:i w:val="0"/>
          <w:strike w:val="0"/>
          <w:noProof w:val="0"/>
          <w:color w:val="000000"/>
          <w:position w:val="0"/>
          <w:sz w:val="20"/>
          <w:u w:val="none"/>
          <w:vertAlign w:val="baseline"/>
        </w:rPr>
        <w:t> [*21914] </w:t>
      </w:r>
      <w:r>
        <w:rPr>
          <w:rFonts w:ascii="arial" w:eastAsia="arial" w:hAnsi="arial" w:cs="arial"/>
          <w:b w:val="0"/>
          <w:i w:val="0"/>
          <w:strike w:val="0"/>
          <w:noProof w:val="0"/>
          <w:color w:val="000000"/>
          <w:position w:val="0"/>
          <w:sz w:val="20"/>
          <w:u w:val="none"/>
          <w:vertAlign w:val="baseline"/>
        </w:rPr>
        <w:t xml:space="preserve"> with respect to a class of securities that is to be retired or redeemed before the issuance or upon delivery of the securities being issued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and appropriate steps have been taken to assure such retirement or redemption; and (iii) copies of instruments evidencing scrip certificates or fractions of shares.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 of any subscription agreement to be used in connection with the purchase of securities in this offering.</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voting trust agreements and amendments.</w:t>
      </w:r>
    </w:p>
    <w:p>
      <w:pPr>
        <w:numPr>
          <w:numId w:val="539"/>
        </w:numPr>
        <w:spacing w:before="120" w:line="240" w:lineRule="atLeast"/>
      </w:pP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contract not made in the ordinary course of business that is material to the issuer and is to be performed in whole or in part at or after the filing of the offering statement or was entered into not more than two years before such filing. Only contracts need be filed as to which the issuer or subsidiary of the issuer is a party or has succeeded to a party by assumption or assignment or in which the issuer or such subsidiary has a beneficial interest. Schedules (or similar attachments) to material contracts may be excluded if not material to an investment decision or if the material information contained in such schedules is otherwise disclosed in the agreement or the offering statement. The material contract filed must contain a list briefly identifying the contents of all omitted schedules, together with an agreement to furnish supplementally a copy of any omitted schedule to the Commission upon request.</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 is such as ordinarily accompanies the kind of business conducted by the issuer and its subsidiaries, it is made in the ordinary course of business and need not be filed unless it falls within one or more of the following categories, in which case it must be filed except where immaterial in amount or significance: (i) any contract to which directors, officers, promoters, voting trustees, securityholders named in the offering statement, or underwriters are parties, except where the contract merely involves the purchase or sale of current assets having a determinable market price, at such market price; (ii) any contract upon which the issuer's business is substantially dependent, as in the case of continuing contracts to sell the major part of the issuer's products or services or to purchase the major part of the issuer's requirements of goods, services or raw materials or any franchise or license or other agreement to use a patent, formula, trade secret, process or trade name upon which the issuer's business depends to a material extent; (iii) any contract calling for the acquisition or sale of any property, plant or equipment for a consideration exceeding 15% of such fixed assets of the issuer on a consolidated basis; or (iv) any material lease under which a part of the property described in the offering statement is held by the issuer.</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management contract or any compensatory plan, contract or arrangement including, but not limited to, plans relating to options, warrants or rights, pension, retirement or deferred compensation or bonus, incentive or profit sharing (or if not set forth in any formal document, a written description) is deemed material and must be filed except for the following: (i) ordinary purchase and sales agency agreements; (ii) agreements with managers of stores in a chain organization or similar organization; (iii) contracts providing for labor or salesperson's bonuses or payments to a class of securityholders, as such; (iv) any compensatory plan, contract or arrangement that pursuant to its terms is available to employees generally and that in operation provides for the same method of allocation of benefits between management and non-management participants.</w:t>
      </w:r>
    </w:p>
    <w:p>
      <w:pPr>
        <w:keepNext w:val="0"/>
        <w:numPr>
          <w:numId w:val="541"/>
        </w:numPr>
        <w:spacing w:before="120" w:after="0" w:line="260" w:lineRule="atLeast"/>
        <w:ind w:right="0"/>
        <w:jc w:val="both"/>
      </w:pPr>
      <w:r>
        <w:rPr>
          <w:b/>
          <w:i/>
          <w:sz w:val="20"/>
        </w:rPr>
        <w:t>nization, arrangement, liquidation, or succession --</w:t>
      </w:r>
      <w:r>
        <w:rPr>
          <w:rFonts w:ascii="arial" w:eastAsia="arial" w:hAnsi="arial" w:cs="arial"/>
          <w:b w:val="0"/>
          <w:i w:val="0"/>
          <w:strike w:val="0"/>
          <w:noProof w:val="0"/>
          <w:color w:val="000000"/>
          <w:position w:val="0"/>
          <w:sz w:val="20"/>
          <w:u w:val="none"/>
          <w:vertAlign w:val="baseline"/>
        </w:rPr>
        <w:t>Any material plan of acquisition, disposition, reorganization, readjustment, succession, liquidation or arrangement and any amendments thereto described in the offering statement. Schedules (or similar attachments) to these exhibits must not be filed unless such schedules contain information that is material to an investment decision and that is not otherwise disclosed in the agreement or the offering statement. The plan filed must contain a list briefly identifying the contents of all omitted schedules, together with an agreement to furnish supplementally a copy of any omitted schedule to the Commission upon request.</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escrow agreement or similar arrangement which has been executed in connection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w:t>
      </w:r>
    </w:p>
    <w:p>
      <w:pPr>
        <w:keepNext w:val="0"/>
        <w:numPr>
          <w:numId w:val="543"/>
        </w:numPr>
        <w:spacing w:before="120" w:after="0" w:line="260" w:lineRule="atLeast"/>
        <w:ind w:right="0"/>
        <w:jc w:val="both"/>
      </w:pPr>
      <w:r>
        <w:rPr>
          <w:b/>
          <w:i/>
          <w:sz w:val="20"/>
        </w:rPr>
        <w:t>ing accountant --</w:t>
      </w:r>
      <w:r>
        <w:rPr>
          <w:rFonts w:ascii="arial" w:eastAsia="arial" w:hAnsi="arial" w:cs="arial"/>
          <w:b w:val="0"/>
          <w:i w:val="0"/>
          <w:strike w:val="0"/>
          <w:noProof w:val="0"/>
          <w:color w:val="000000"/>
          <w:position w:val="0"/>
          <w:sz w:val="20"/>
          <w:u w:val="none"/>
          <w:vertAlign w:val="baseline"/>
        </w:rPr>
        <w:t>A letter from the issuer's former independent accountant regarding its concurrence or disagreement with the statements made by the issuer in the current report concerning the resignation or dismissal as the issuer's principal accountant.</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name is signed to the offering statement pursuant to a power of attorney, signed copies of the power of attorney must be filed. Where the power of attorney is contained elsewhere in the offering statement or documents filed therewith, a reference must be made in the index to the part of the offering statement or document containing such power of attorney. In addition, if the name of any officer signing on behalf of the issuer is signed pursuant to a power of attorney, certified copies of a resolution of the issuer's board of directors authorizing such signature must also be filed. A power of attorney that is filed with the Commission must relate to a specific filing or an amendment thereto. A power of attorney that confers general authority may not be filed with the Commission.</w:t>
      </w:r>
    </w:p>
    <w:p>
      <w:pPr>
        <w:numPr>
          <w:numId w:val="545"/>
        </w:numPr>
        <w:spacing w:before="120" w:line="240" w:lineRule="atLeast"/>
      </w:pP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Experts: The written consent of (i) any accountant, counsel, engineer, geologist, appraiser or any persons whose profession gives authority to a statement made by them and who is named in the offering statement as having prepared or certified any part of the document or is named as having prepared or certified a report or evaluation whether or not for use in connection with the offering statement; (ii) the expert that authored any portion of a report quoted or summarized as such in the offering statement, expressly stating their consent to the use of such quotation or summary; (iii) any persons who are referenced as having reviewed or passed upon any information in the offering statement, and that such information is being included on the basis of their authority or in reliance upon their status as experts.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written consents must be dated and signed.</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opinion of counsel as to the legality of the securities covered by the Offering Statement, indicating whether they will when sold, be legally issued, fully paid and non-assessable, and if debt securities, whether they will be binding obligations of the issuer.</w:t>
      </w:r>
    </w:p>
    <w:p>
      <w:pPr>
        <w:keepNext w:val="0"/>
        <w:numPr>
          <w:numId w:val="548"/>
        </w:numPr>
        <w:spacing w:before="120" w:after="0" w:line="260" w:lineRule="atLeast"/>
        <w:ind w:right="0"/>
        <w:jc w:val="both"/>
      </w:pPr>
      <w:r>
        <w:rPr>
          <w:b/>
          <w:i/>
          <w:sz w:val="20"/>
        </w:rPr>
        <w:t>ials --</w:t>
      </w:r>
      <w:r>
        <w:rPr>
          <w:rFonts w:ascii="arial" w:eastAsia="arial" w:hAnsi="arial" w:cs="arial"/>
          <w:b w:val="0"/>
          <w:i w:val="0"/>
          <w:strike w:val="0"/>
          <w:noProof w:val="0"/>
          <w:color w:val="000000"/>
          <w:position w:val="0"/>
          <w:sz w:val="20"/>
          <w:u w:val="none"/>
          <w:vertAlign w:val="baseline"/>
        </w:rPr>
        <w:t>Any written communication or broadcast script used under the authorization of Rule 255. Such materials need not be filed if they are substantively the same as materials previously filed with the offering statement.</w:t>
      </w:r>
    </w:p>
    <w:p>
      <w:pPr>
        <w:keepNext w:val="0"/>
        <w:numPr>
          <w:numId w:val="549"/>
        </w:numPr>
        <w:spacing w:before="120" w:after="0" w:line="260" w:lineRule="atLeast"/>
        <w:ind w:right="0"/>
        <w:jc w:val="both"/>
      </w:pPr>
      <w:r>
        <w:rPr>
          <w:b/>
          <w:i/>
          <w:sz w:val="20"/>
        </w:rPr>
        <w:t>ervice of process --</w:t>
      </w:r>
      <w:r>
        <w:rPr>
          <w:rFonts w:ascii="arial" w:eastAsia="arial" w:hAnsi="arial" w:cs="arial"/>
          <w:b w:val="0"/>
          <w:i w:val="0"/>
          <w:strike w:val="0"/>
          <w:noProof w:val="0"/>
          <w:color w:val="000000"/>
          <w:position w:val="0"/>
          <w:sz w:val="20"/>
          <w:u w:val="none"/>
          <w:vertAlign w:val="baseline"/>
        </w:rPr>
        <w:t>A Canadian issuer must file Form F-X.</w:t>
      </w:r>
    </w:p>
    <w:p>
      <w:pPr>
        <w:numPr>
          <w:numId w:val="550"/>
        </w:numPr>
        <w:spacing w:before="120" w:line="240" w:lineRule="atLeast"/>
      </w:pP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non-public, draft offering statement previously submitted pursuant to Rule 252(d) and any related, non-public correspondence submitted by or on behalf of the issuer. </w:t>
      </w:r>
      <w:r>
        <w:rPr>
          <w:rFonts w:ascii="arial" w:eastAsia="arial" w:hAnsi="arial" w:cs="arial"/>
          <w:b/>
          <w:i w:val="0"/>
          <w:strike w:val="0"/>
          <w:noProof w:val="0"/>
          <w:color w:val="000000"/>
          <w:position w:val="0"/>
          <w:sz w:val="20"/>
          <w:u w:val="none"/>
          <w:vertAlign w:val="baseline"/>
        </w:rPr>
        <w:t> [*21915] </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exhibits which the issuer may wish to file, which must be so marked as to indicate clearly the subject matters to which they refer.</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SIGNATURES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Pursuant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issuer certifies that it has reasonable grounds to believe that it meets all of the requirements for filing on Form 1-A and has duly caused this offering statement to be signed on its behalf by the undersigned, thereunto duly authorized, in the City of ____, State of ____, on ____ </w:t>
      </w:r>
      <w:r>
        <w:rPr>
          <w:rFonts w:ascii="arial" w:eastAsia="arial" w:hAnsi="arial" w:cs="arial"/>
          <w:b w:val="0"/>
          <w:i/>
          <w:strike w:val="0"/>
          <w:noProof w:val="0"/>
          <w:color w:val="000000"/>
          <w:position w:val="0"/>
          <w:sz w:val="20"/>
          <w:u w:val="none"/>
          <w:vertAlign w:val="baseline"/>
        </w:rPr>
        <w:t xml:space="preserve"> (date).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(Exact name of issuer as specified in its charter)_______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By (Signature and Title)_______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offering statement has been signed by the following persons in the capacities and on the dates indicated.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(Signature)_______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(Title)_______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(Date)_______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 to Signatures:</w:t>
      </w:r>
    </w:p>
    <w:p>
      <w:pPr>
        <w:keepNext w:val="0"/>
        <w:numPr>
          <w:numId w:val="5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offering statement must be signed by the issuer, its principal executive officer, principal financial officer, principal accounting officer, and a majority of the members of its board of directors or other governing body. If a signature is by a person on behalf of any other person, evidence of authority to sign must be filed with the offering statement, except where an executive officer signs on behalf of the issuer.</w:t>
      </w:r>
    </w:p>
    <w:p>
      <w:pPr>
        <w:keepNext w:val="0"/>
        <w:numPr>
          <w:numId w:val="5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offering statement must be signed using a typed signature. Each signatory to the filing must also manually sign a signature page or other document authenticating, acknowledging or otherwise adopting his or her signature that appears in the filing. Such document must be executed before or at the time the filing is made and must be retained by the issuer for a period of five years. Upon request, the issuer must furnish to the Commission or its staff a copy of any or all documents retained pursuant to this section.</w:t>
      </w:r>
    </w:p>
    <w:p>
      <w:pPr>
        <w:numPr>
          <w:numId w:val="553"/>
        </w:numPr>
        <w:spacing w:before="120" w:line="240" w:lineRule="atLeast"/>
      </w:pPr>
      <w:r>
        <w:rPr>
          <w:b/>
          <w:i/>
          <w:sz w:val="20"/>
        </w:rPr>
        <w:t>person signing the offering statement must be typed or printed beneath the signature.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1-A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239.91 to read as follows:</w:t>
      </w:r>
    </w:p>
    <w:p>
      <w:pPr>
        <w:numPr>
          <w:numId w:val="5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form shall be used for filing annual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230.251-230.263 of this chapter).</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Form 1-K (referenced in § 239.91)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FORM 1-K</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GENERAL INSTRUCTIONS</w:t>
      </w:r>
    </w:p>
    <w:p>
      <w:pPr>
        <w:numPr>
          <w:numId w:val="557"/>
        </w:numPr>
        <w:spacing w:before="120" w:line="240" w:lineRule="atLeast"/>
      </w:pPr>
      <w:r>
        <w:rPr>
          <w:b/>
          <w:i w:val="0"/>
          <w:sz w:val="20"/>
        </w:rPr>
        <w:t>.</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Form shall be used for annual reports pursuant to Rule 257(b)(1)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230.251-230.263).</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reports on this Form shall be filed within 120 calendar days after the end of the fiscal year covered by the report.</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Form also shall be used for special financial reports filed pursuant to Rule 257(b)(2)(i)(A)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Such special financial reports shall be filed and signed in the manner set forth in this Form, but otherwise need only provide Part I and the financial statements required by Rule 257(b)(2)(i)(A). Special financial reports filed using this Form shall be filed within 120 calendar days after the qualification date of the offering statement.</w:t>
      </w:r>
    </w:p>
    <w:p>
      <w:pPr>
        <w:numPr>
          <w:numId w:val="559"/>
        </w:numPr>
        <w:spacing w:before="120" w:line="240" w:lineRule="atLeast"/>
      </w:pPr>
    </w:p>
    <w:p>
      <w:pPr>
        <w:keepNext w:val="0"/>
        <w:numPr>
          <w:numId w:val="560"/>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contains certain general requirements that are applicable to reports on any form, including amendments to reports. These general requirements should be carefully read and observed in the preparation and filing of reports on this Form.</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Form is not to be used as a blank form to be filled in, but only as a guide in the preparation of the report.</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where information is required to be given for the fiscal year or as of a specified date, it shall be given as of the latest date reasonably practicable.</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References in this Form to the items in Form 1-A are to the items set forth in Part II and Part III of Form 1-A, not Part I.</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information expressly required to be included in this Form, there shall be added such further material information, if any, as may be necessary to make the required statements, in light of the circumstances under which they are made, not misleading.</w:t>
      </w:r>
    </w:p>
    <w:p>
      <w:pPr>
        <w:numPr>
          <w:numId w:val="561"/>
        </w:numPr>
        <w:spacing w:before="120" w:line="240" w:lineRule="atLeast"/>
      </w:pPr>
      <w:r>
        <w:rPr>
          <w:b/>
          <w:i w:val="0"/>
          <w:sz w:val="20"/>
        </w:rPr>
        <w:t>ort.</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report must be filed with the Commission in electronic format by means of the Commission's Electronic Data Gathering, Analysis and Retrieval System ("EDGAR")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be signed by the issuer, its principal executive officer, principal financial officer, principal accounting officer, and at least a majority of the members of its board of directors or other governing body. If a signature is by a person on behalf of any other person, evidence of authority to sign must be filed with the report, except where an executive officer signs on behalf of the issuer.</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be signed using a typed signature. Each signatory to the filing must also manually sign a signature page or other document authenticating, acknowledging or otherwise adopting his or her signature that appears in the filing. Such document must be executed before or at the time the filing is made and must be retained by the issuer for a period of five years. Upon request, the issuer must furnish to the Commission or its staff a copy of any or all documents retained pursuant to this paragraph.</w:t>
      </w:r>
    </w:p>
    <w:p>
      <w:pPr>
        <w:numPr>
          <w:numId w:val="563"/>
        </w:numPr>
        <w:spacing w:before="120" w:line="240" w:lineRule="atLeast"/>
      </w:pPr>
      <w:r>
        <w:rPr>
          <w:b/>
          <w:i w:val="0"/>
          <w:sz w:val="20"/>
        </w:rPr>
        <w:t>and Cross-Referencing.</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incorporate by reference to other documents previously submitted or filed on EDGAR. Cross-referencing within the report is also encouraged to avoid repetition of information. For example, you may respond to an item of this Form by providing a cross-reference to the location of the information in the financial statements, instead of repeating such information. Descriptions of where the information incorporated by reference or cross-referenced can be found must be specific and must clearly identify the relevant document and portion thereof where such information can be found. For exhibits incorporated by reference, this description must be noted in the exhibits index for each relevant exhibit. All descriptions of where information incorporated by reference can be found must be accompanied by a separate hyperlink to the incorporated document on EDGAR. A hyperlink need not remain active after the filing of the report, except that amendments to the report must update any hyperlinks referred to in the amendment that are inactive.</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Reference may not be made to any document if the portion of such document containing the pertinent information includes an incorporation by reference to another document. Incorporation by reference to documents not available on EDGAR is not permitted. Information shall not be incorporated by reference or cross-referenced in any case where such incorporation would render the statement or report incomplete, unclear, or confusing. Incorporating information </w:t>
      </w:r>
      <w:r>
        <w:rPr>
          <w:rFonts w:ascii="arial" w:eastAsia="arial" w:hAnsi="arial" w:cs="arial"/>
          <w:b/>
          <w:i w:val="0"/>
          <w:strike w:val="0"/>
          <w:noProof w:val="0"/>
          <w:color w:val="000000"/>
          <w:position w:val="0"/>
          <w:sz w:val="20"/>
          <w:u w:val="none"/>
          <w:vertAlign w:val="baseline"/>
        </w:rPr>
        <w:t> [*21916] </w:t>
      </w:r>
      <w:r>
        <w:rPr>
          <w:rFonts w:ascii="arial" w:eastAsia="arial" w:hAnsi="arial" w:cs="arial"/>
          <w:b w:val="0"/>
          <w:i w:val="0"/>
          <w:strike w:val="0"/>
          <w:noProof w:val="0"/>
          <w:color w:val="000000"/>
          <w:position w:val="0"/>
          <w:sz w:val="20"/>
          <w:u w:val="none"/>
          <w:vertAlign w:val="baseline"/>
        </w:rPr>
        <w:t xml:space="preserve"> into the financial statements from elsewhere is not permitted.</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substantive modification has occurred in the text of any document incorporated by reference since such document was filed, the issuer must file with the reference a statement containing the text and date of such modification.</w:t>
      </w:r>
    </w:p>
    <w:p>
      <w:pPr>
        <w:numPr>
          <w:numId w:val="565"/>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information must be provided in the XML-based portion of Form 1-K available through the EDGAR portal and must be completed or updated before uploading each offering statement or amendment thereto. The format of Part I shown below may differ from the electronic version available on EDGAR. The electronic version of Part I will allow issuers to attach Part II for filing by means of EDGAR. All items must be addressed, unless otherwise indicated.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Form 1-K is to provide an [] Annual Report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 Special Financial Report for the fiscal year ended______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Exact name of issuer as specified in the issuer's charter:______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Jurisdiction of incorporation/organization:______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I.R.S. Employer Identification Number:______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Address of Principal Executive Offices: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Phone: (_)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Title of each class of securities issued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Summary Information Regarding Prior Offerings and Proceeds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following information must be provided for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that has terminated or completed prior to the filing of this Form 1-K, unless such information has been previously reported in a manner permissible under Rule 257. If such information has been previously reported, check this box [] and leave the rest of Part I blank.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Commission File Number of the offering statement:______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of qualification of the offering statement:______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of commencement of the offering:______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Amount of securities qualified to be sold in the offering:______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Amount of securities sold in the offering:______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Price per security: $ 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portion of aggregate sales attributable to securities sold on behalf of the issuer: $ _______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portion of aggregate sales attributable to securities sold on behalf of selling securityholders: $ _______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Fees in connection with this offering and names of service providers: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Service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Provider</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Underwriters: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Commissions: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Finders' Fees: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Promoters: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Blue Sky Compliance:</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CRD Number of any broker or dealer listed:______</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Net proceeds to the issuer: $ ______</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Clarification of responses (if necessary):______</w:t>
      </w:r>
    </w:p>
    <w:p>
      <w:pPr>
        <w:numPr>
          <w:numId w:val="566"/>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INFORMATION TO BE INCLUDED IN REPORT</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forth the information required by Item 7 of Form 1-A.</w:t>
      </w:r>
    </w:p>
    <w:p>
      <w:pPr>
        <w:keepNext w:val="0"/>
        <w:numPr>
          <w:numId w:val="568"/>
        </w:numPr>
        <w:spacing w:before="120" w:after="0" w:line="260" w:lineRule="atLeast"/>
        <w:ind w:right="0"/>
        <w:jc w:val="both"/>
      </w:pPr>
      <w:r>
        <w:rPr>
          <w:b/>
          <w:i w:val="0"/>
          <w:sz w:val="20"/>
        </w:rPr>
        <w:t>n and Analysis of Financial Condition and Results of Operations</w:t>
      </w:r>
      <w:r>
        <w:rPr>
          <w:rFonts w:ascii="arial" w:eastAsia="arial" w:hAnsi="arial" w:cs="arial"/>
          <w:b w:val="0"/>
          <w:i w:val="0"/>
          <w:strike w:val="0"/>
          <w:noProof w:val="0"/>
          <w:color w:val="000000"/>
          <w:position w:val="0"/>
          <w:sz w:val="20"/>
          <w:u w:val="none"/>
          <w:vertAlign w:val="baseline"/>
        </w:rPr>
        <w:t>Set forth the information required by Item 9(a), (b) and (d) of Form 1-A for the most recent two completed fiscal years.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forth the information required by Items 10 and 11 of Form 1-A.</w:t>
      </w:r>
    </w:p>
    <w:p>
      <w:pPr>
        <w:keepNext w:val="0"/>
        <w:numPr>
          <w:numId w:val="570"/>
        </w:numPr>
        <w:spacing w:before="120" w:after="0" w:line="260" w:lineRule="atLeast"/>
        <w:ind w:right="0"/>
        <w:jc w:val="both"/>
      </w:pPr>
      <w:r>
        <w:rPr>
          <w:b/>
          <w:i w:val="0"/>
          <w:sz w:val="20"/>
        </w:rPr>
        <w:t>Management and Certain Securityholders</w:t>
      </w:r>
      <w:r>
        <w:rPr>
          <w:rFonts w:ascii="arial" w:eastAsia="arial" w:hAnsi="arial" w:cs="arial"/>
          <w:b w:val="0"/>
          <w:i w:val="0"/>
          <w:strike w:val="0"/>
          <w:noProof w:val="0"/>
          <w:color w:val="000000"/>
          <w:position w:val="0"/>
          <w:sz w:val="20"/>
          <w:u w:val="none"/>
          <w:vertAlign w:val="baseline"/>
        </w:rPr>
        <w:t>Set forth the information required by Item 12 of Form 1-A.</w:t>
      </w:r>
    </w:p>
    <w:p>
      <w:pPr>
        <w:keepNext w:val="0"/>
        <w:numPr>
          <w:numId w:val="571"/>
        </w:numPr>
        <w:spacing w:before="120" w:after="0" w:line="260" w:lineRule="atLeast"/>
        <w:ind w:right="0"/>
        <w:jc w:val="both"/>
      </w:pPr>
      <w:r>
        <w:rPr>
          <w:b/>
          <w:i w:val="0"/>
          <w:sz w:val="20"/>
        </w:rPr>
        <w:t xml:space="preserve"> and Others in Certain Transactions</w:t>
      </w:r>
      <w:r>
        <w:rPr>
          <w:rFonts w:ascii="arial" w:eastAsia="arial" w:hAnsi="arial" w:cs="arial"/>
          <w:b w:val="0"/>
          <w:i w:val="0"/>
          <w:strike w:val="0"/>
          <w:noProof w:val="0"/>
          <w:color w:val="000000"/>
          <w:position w:val="0"/>
          <w:sz w:val="20"/>
          <w:u w:val="none"/>
          <w:vertAlign w:val="baseline"/>
        </w:rPr>
        <w:t>Set forth the information required by Item 13 of Form 1-A.</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forth any information required to be disclosed in a report on Form 1-U during the last six months of the fiscal year covered by this Form 1-K, but not reported, whether or not otherwise required by this Form 1-K. If disclosure of such information is made under this item, it need not be repeated in a report on Form 1-U that would otherwise be required to be filed with respect to such information or in a subsequent report on Form 1-U.</w:t>
      </w:r>
    </w:p>
    <w:p>
      <w:pPr>
        <w:numPr>
          <w:numId w:val="573"/>
        </w:numPr>
        <w:spacing w:before="120" w:line="240" w:lineRule="atLeast"/>
      </w:pP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audited financial statements set forth below of the issuer, or the issuer and its predecessors or any businesses to which the issuer is a successor must be filed as part of the Form 1-K.</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issuer is a Canadian company, financial statements must be prepared in accordance with generally accepted accounting principles in the United States (US GAAP). If the issuer is a Canadian company, such financial statements must be prepared in accordance with either US GAAP or International Financial Reporting Standards (IFRS) as issued by the International Accounting Standards Board (IASB). If the financial statements comply with IFRS, such compliance must be explicitly and unreservedly stated in the notes to the financial statements and the auditor's report must include an opinion on whether the financial statements comply with IFRS as issued by the IASB.</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audit of the financial statements must be conducted in accordance with either U.S. Generally Accepted Auditing Standards or the standards of the Public Company Accounting Oversight Board (United States) and the report and qualifications of the independent accountant shall comply with the requirements of Article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Accounting firms conducting audits for the financial statements may, but need not, be registered with the Public Company Accounting Oversight Board.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shall be filed an audited consolidated balance sheet as of the end of each of the most recent two fiscal years. </w:t>
      </w:r>
      <w:r>
        <w:rPr>
          <w:rFonts w:ascii="arial" w:eastAsia="arial" w:hAnsi="arial" w:cs="arial"/>
          <w:b/>
          <w:i w:val="0"/>
          <w:strike w:val="0"/>
          <w:noProof w:val="0"/>
          <w:color w:val="000000"/>
          <w:position w:val="0"/>
          <w:sz w:val="20"/>
          <w:u w:val="none"/>
          <w:vertAlign w:val="baseline"/>
        </w:rPr>
        <w:t> [*21917] </w:t>
      </w:r>
    </w:p>
    <w:p>
      <w:pPr>
        <w:keepNext w:val="0"/>
        <w:numPr>
          <w:numId w:val="576"/>
        </w:numPr>
        <w:spacing w:before="120" w:after="0" w:line="260" w:lineRule="atLeast"/>
        <w:ind w:right="0"/>
        <w:jc w:val="both"/>
      </w:pPr>
      <w:r>
        <w:rPr>
          <w:b/>
          <w:i/>
          <w:sz w:val="20"/>
        </w:rPr>
        <w:t xml:space="preserve"> flows, and changes in stockholders' equity.</w:t>
      </w:r>
      <w:r>
        <w:rPr>
          <w:rFonts w:ascii="arial" w:eastAsia="arial" w:hAnsi="arial" w:cs="arial"/>
          <w:b w:val="0"/>
          <w:i w:val="0"/>
          <w:strike w:val="0"/>
          <w:noProof w:val="0"/>
          <w:color w:val="000000"/>
          <w:position w:val="0"/>
          <w:sz w:val="20"/>
          <w:u w:val="none"/>
          <w:vertAlign w:val="baseline"/>
        </w:rPr>
        <w:t>File audited consolidated statements of income, cash flows, and changes in stockholders' equity for each of the two fiscal years preceding the date of the most recent balance sheet being filed or such shorter period as the issuer has been in existence.</w:t>
      </w:r>
    </w:p>
    <w:p>
      <w:pPr>
        <w:keepNext w:val="0"/>
        <w:numPr>
          <w:numId w:val="577"/>
        </w:numPr>
        <w:spacing w:before="120" w:after="0" w:line="260" w:lineRule="atLeast"/>
        <w:ind w:right="0"/>
        <w:jc w:val="both"/>
      </w:pPr>
      <w:r>
        <w:rPr>
          <w:b/>
          <w:i/>
          <w:sz w:val="20"/>
        </w:rPr>
        <w:t>vities.</w:t>
      </w:r>
      <w:r>
        <w:rPr>
          <w:rFonts w:ascii="arial" w:eastAsia="arial" w:hAnsi="arial" w:cs="arial"/>
          <w:b w:val="0"/>
          <w:i w:val="0"/>
          <w:strike w:val="0"/>
          <w:noProof w:val="0"/>
          <w:color w:val="000000"/>
          <w:position w:val="0"/>
          <w:sz w:val="20"/>
          <w:u w:val="none"/>
          <w:vertAlign w:val="baseline"/>
        </w:rPr>
        <w:t xml:space="preserve">Issuers engaged in oil and gas producing activities must follow the financial accounting and reporting standards specified in Rule 4-10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578"/>
        </w:numPr>
        <w:spacing w:before="120" w:after="0" w:line="260" w:lineRule="atLeast"/>
        <w:ind w:right="0"/>
        <w:jc w:val="both"/>
      </w:pPr>
      <w:r>
        <w:rPr>
          <w:b/>
          <w:i/>
          <w:sz w:val="20"/>
        </w:rPr>
        <w:t>her Entities.</w:t>
      </w:r>
      <w:r>
        <w:rPr>
          <w:rFonts w:ascii="arial" w:eastAsia="arial" w:hAnsi="arial" w:cs="arial"/>
          <w:b w:val="0"/>
          <w:i w:val="0"/>
          <w:strike w:val="0"/>
          <w:noProof w:val="0"/>
          <w:color w:val="000000"/>
          <w:position w:val="0"/>
          <w:sz w:val="20"/>
          <w:u w:val="none"/>
          <w:vertAlign w:val="baseline"/>
        </w:rPr>
        <w:t>The circumstances described below may require you to file financial statements of other entities. The financial statements of other entities must be presented for the same periods as the issuer's financial statements described above in paragraphs (d) and (e) unless a shorter period is specified by the rules below.</w:t>
      </w:r>
    </w:p>
    <w:p>
      <w:pPr>
        <w:keepNext w:val="0"/>
        <w:numPr>
          <w:numId w:val="579"/>
        </w:numPr>
        <w:spacing w:before="120" w:after="0" w:line="260" w:lineRule="atLeast"/>
        <w:ind w:right="0"/>
        <w:jc w:val="both"/>
      </w:pPr>
      <w:r>
        <w:rPr>
          <w:b/>
          <w:i/>
          <w:sz w:val="20"/>
        </w:rPr>
        <w:t>arantors and Issuers of Guaranteed Securities.</w:t>
      </w:r>
      <w:r>
        <w:rPr>
          <w:rFonts w:ascii="arial" w:eastAsia="arial" w:hAnsi="arial" w:cs="arial"/>
          <w:b w:val="0"/>
          <w:i w:val="0"/>
          <w:strike w:val="0"/>
          <w:noProof w:val="0"/>
          <w:color w:val="000000"/>
          <w:position w:val="0"/>
          <w:sz w:val="20"/>
          <w:u w:val="none"/>
          <w:vertAlign w:val="baseline"/>
        </w:rPr>
        <w:t xml:space="preserve">Financial statements of a subsidiary that issues securities guaranteed by the parent or guarantees securities issued by the parent must be presented as required by Rule 3-10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580"/>
        </w:numPr>
        <w:spacing w:before="120" w:after="0" w:line="260" w:lineRule="atLeast"/>
        <w:ind w:right="0"/>
        <w:jc w:val="both"/>
      </w:pPr>
      <w:r>
        <w:rPr>
          <w:b/>
          <w:i/>
          <w:sz w:val="20"/>
        </w:rPr>
        <w:t>filiates Whose Securities Collateralize an Issuance.</w:t>
      </w:r>
      <w:r>
        <w:rPr>
          <w:rFonts w:ascii="arial" w:eastAsia="arial" w:hAnsi="arial" w:cs="arial"/>
          <w:b w:val="0"/>
          <w:i w:val="0"/>
          <w:strike w:val="0"/>
          <w:noProof w:val="0"/>
          <w:color w:val="000000"/>
          <w:position w:val="0"/>
          <w:sz w:val="20"/>
          <w:u w:val="none"/>
          <w:vertAlign w:val="baseline"/>
        </w:rPr>
        <w:t xml:space="preserve">Financial statements for an issuer's affiliates whose securities constitute a substantial portion of the collateral for any class of securities being offered must be presented as required by Rule 3-16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numPr>
          <w:numId w:val="581"/>
        </w:numPr>
        <w:spacing w:before="120" w:line="240" w:lineRule="atLeast"/>
      </w:pP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exhibits index must be presented immediately preceding the first signature page of the report.</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as exhibits to this Form, the exhibits required by Form 1-A, except for the exhibits required by paragraphs 1, 12, and 13 of Item 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SIGNATURES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issuer has duly caused this report to be signed on its behalf by the undersigned, thereunto duly authorized.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(Exact name of issuer as specified in its charter)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(Signature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this report has been signed below by the following persons on behalf of the issuer and in the capacities and on the dates indicated.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(Signature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(Signature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1-K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239.92 to read as follows:</w:t>
      </w:r>
    </w:p>
    <w:p>
      <w:pPr>
        <w:numPr>
          <w:numId w:val="5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form shall be used for filing semiannual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230.251-230.263 of this chapter).</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Form 1-SA (referenced in § 239.92)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FORM 1-SA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 SEMIANNUAL REPORT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 or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 SPECIAL FINANCIAL REPORT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fiscal semiannual period ended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(Exact name of issuer as specified in its charter)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State or other jurisdiction of incorporation or organization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(I.R.S. Employer Identification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(Full mailing address of principal executive offices)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(Issuer's telephone number, including area code)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GENERAL INSTRUCTIONS</w:t>
      </w:r>
    </w:p>
    <w:p>
      <w:pPr>
        <w:numPr>
          <w:numId w:val="586"/>
        </w:numPr>
        <w:spacing w:before="120" w:line="240" w:lineRule="atLeast"/>
      </w:pPr>
      <w:r>
        <w:rPr>
          <w:b/>
          <w:i w:val="0"/>
          <w:sz w:val="20"/>
        </w:rPr>
        <w:t>A.</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Form shall be used for semiannual reports pursuant to Rule 257(b)(3)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230.251-230.263).</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Semiannual reports on this Form shall be filed within 90 calendar days after the end of the semiannual period covered by the report.</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Form also shall be used for special financial reports filed pursuant to Rule 257(b)(2)(i)(B)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Such special financial reports shall be filed and signed in the manner set forth in this Form, but otherwise need only provide the cover page and financial statements required by Rule 257(b)(2)(i)(B). Special financial reports filed using this Form shall be filed within 90 calendar days after the qualification date of the offering statement.</w:t>
      </w:r>
    </w:p>
    <w:p>
      <w:pPr>
        <w:numPr>
          <w:numId w:val="588"/>
        </w:numPr>
        <w:spacing w:before="120" w:line="240" w:lineRule="atLeast"/>
      </w:pPr>
    </w:p>
    <w:p>
      <w:pPr>
        <w:keepNext w:val="0"/>
        <w:numPr>
          <w:numId w:val="589"/>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contains certain general requirements that are applicable to reports on any form, including amendments to reports. These general requirements should be carefully read and observed in the preparation and filing of reports on this Form.</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Form is not to be used as a blank form to be filled in, but only as a guide in the preparation of the report.</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information expressly required to be included in this Form, there shall be added such further material information, if any, as may be necessary to make the required statements, in light of the circumstances under which they are made, not misleading.</w:t>
      </w:r>
    </w:p>
    <w:p>
      <w:pPr>
        <w:numPr>
          <w:numId w:val="590"/>
        </w:numPr>
        <w:spacing w:before="120" w:line="240" w:lineRule="atLeast"/>
      </w:pPr>
      <w:r>
        <w:rPr>
          <w:b/>
          <w:i w:val="0"/>
          <w:sz w:val="20"/>
        </w:rPr>
        <w:t>ort.</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report must be filed with the Commission in electronic format by means of the Commission's Electronic Data Gathering, Analysis and Retrieval System ("EDGAR")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be signed by the issuer, its principal executive officer, principal financial officer and principal accounting officer. If a signature is by a person on behalf of any other person, evidence of authority to sign must be filed with the report, except where an executive officer signs on behalf of the issuer.</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be signed using a typed signature. Each signatory to the filing must also manually sign a signature page or other document authenticating, acknowledging or otherwise adopting his or her signature that appears in the filing. Such document must be executed before or at the time the filing is made and must be retained by the issuer for a period of five years. Upon request, the issuer must furnish to the Commission or its staff a copy of any or all documents retained pursuant to this paragraph.</w:t>
      </w:r>
    </w:p>
    <w:p>
      <w:pPr>
        <w:numPr>
          <w:numId w:val="592"/>
        </w:numPr>
        <w:spacing w:before="120" w:line="240" w:lineRule="atLeast"/>
      </w:pPr>
      <w:r>
        <w:rPr>
          <w:b/>
          <w:i w:val="0"/>
          <w:sz w:val="20"/>
        </w:rPr>
        <w:t>and Cross-Referencing.</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issuer may incorporate by reference to other documents previously submitted or filed on EDGAR. Cross-referencing within the report is also encouraged to avoid repetition of information. For example, you may respond to an item of this Form by providing a cross-reference to the location of the information in the financial statements, instead of repeating such information. Descriptions of where the information incorporated by reference or cross-referenced can be found must be specific and must clearly identify the relevant document and portion thereof where such information can be found. For exhibits incorporated by reference, this description must be noted in the exhibits index for each relevant exhibit. All such descriptions of where information incorporated by reference can be found must be accompanied by </w:t>
      </w:r>
      <w:r>
        <w:rPr>
          <w:rFonts w:ascii="arial" w:eastAsia="arial" w:hAnsi="arial" w:cs="arial"/>
          <w:b/>
          <w:i w:val="0"/>
          <w:strike w:val="0"/>
          <w:noProof w:val="0"/>
          <w:color w:val="000000"/>
          <w:position w:val="0"/>
          <w:sz w:val="20"/>
          <w:u w:val="none"/>
          <w:vertAlign w:val="baseline"/>
        </w:rPr>
        <w:t> [*21918] </w:t>
      </w:r>
      <w:r>
        <w:rPr>
          <w:rFonts w:ascii="arial" w:eastAsia="arial" w:hAnsi="arial" w:cs="arial"/>
          <w:b w:val="0"/>
          <w:i w:val="0"/>
          <w:strike w:val="0"/>
          <w:noProof w:val="0"/>
          <w:color w:val="000000"/>
          <w:position w:val="0"/>
          <w:sz w:val="20"/>
          <w:u w:val="none"/>
          <w:vertAlign w:val="baseline"/>
        </w:rPr>
        <w:t xml:space="preserve"> a separate hyperlink to the incorporated document on EDGAR. A hyperlink need not remain active after the filing of the report, except that amendments to the report must update any hyperlinks referred to in the amendment that are inactive.</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 may not be made to any document if the portion of such document containing the pertinent information includes an incorporation by reference to another document. Incorporation by reference to documents not available on EDGAR is not permitted. Information shall not be incorporated by reference or cross-referenced in any case where such incorporation would render the statement or report incomplete, unclear, or confusing. Incorporating information into the financial statements from elsewhere is not permitted.</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substantive modification has occurred in the text of any document incorporated by reference since such document was filed, the issuer must file with the reference a statement containing the text and date of such modification.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TO BE INCLUDED IN REPORT</w:t>
      </w:r>
    </w:p>
    <w:p>
      <w:pPr>
        <w:keepNext w:val="0"/>
        <w:numPr>
          <w:numId w:val="594"/>
        </w:numPr>
        <w:spacing w:before="120" w:after="0" w:line="260" w:lineRule="atLeast"/>
        <w:ind w:right="0"/>
        <w:jc w:val="both"/>
      </w:pPr>
      <w:r>
        <w:rPr>
          <w:b/>
          <w:i w:val="0"/>
          <w:sz w:val="20"/>
        </w:rPr>
        <w:t>n and Analysis of Financial Condition and Results of Operations</w:t>
      </w:r>
      <w:r>
        <w:rPr>
          <w:rFonts w:ascii="arial" w:eastAsia="arial" w:hAnsi="arial" w:cs="arial"/>
          <w:b w:val="0"/>
          <w:i w:val="0"/>
          <w:strike w:val="0"/>
          <w:noProof w:val="0"/>
          <w:color w:val="000000"/>
          <w:position w:val="0"/>
          <w:sz w:val="20"/>
          <w:u w:val="none"/>
          <w:vertAlign w:val="baseline"/>
        </w:rPr>
        <w:t>Set forth the information required by Item 9(a), (b), and (d) of Form 1-A for the interim period for which financial statements are required by Item 3 below.</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forth any information required to be disclosed in a report on Form 1-U during the semiannual period covered by this Form 1-SA, but not reported, whether or not otherwise required by this Form 1-SA. If disclosure of such information is made under this item, it need not be repeated in a report on Form 1-U that would otherwise be required to be filed with respect to such information or in a subsequent report on Form 1-U.</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financial statements set forth below of the issuer, or the issuer and its predecessors or any businesses to which the issuer is a successor must be filed as part of the Form 1-SA.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Unless the issuer is a Canadian company, financial statements must be prepared on a consolidated basis in accordance with generally accepted accounting principles in the United States (US GAAP). If the issuer is a Canadian company, such financial statements must be prepared in accordance with either US GAAP or International Financial Reporting Standards (IFRS) as issued by the International Accounting Standards Board (IASB). If the financial statements comply with IFRS as issued by the IASB, such compliance must be explicitly and unreservedly stated in the notes to the 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financial statements included pursuant to this item may be condensed, unaudited, and are not required to be reviewed. For additional guidance on presentation of the financial statements refer to Rule 8-03(a)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financial statements must include the following:</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interim consolidated balance sheet as of the end of the six month period covered by this report and a balance sheet as of the end of the preceding fiscal year. An interim balance sheet as of the end of the corresponding six month interim period of the preceding fiscal year need not be provided unless necessary for an understanding of the impact of seasonal fluctuations on the issuer's financial condition.</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consolidated statements of income must be provided for the six month interim period covered by this report and for the corresponding period of the preceding fiscal year. Income statements must be accompanied by a statement that in the opinion of management all adjustments necessary in order to make the interim financial statements not misleading have been included.</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statements of cash flows must be provided for the six month interim period covered by this report and for the corresponding period of the preceding fiscal year.</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Footnote and other disclosures should be provided as needed for fair presentation and to ensure that the financial statements are not misleading. Refer to Rule 8-03(b)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examples of disclosures that may be needed.</w:t>
      </w:r>
    </w:p>
    <w:p>
      <w:pPr>
        <w:keepNext w:val="0"/>
        <w:numPr>
          <w:numId w:val="598"/>
        </w:numPr>
        <w:spacing w:before="120" w:after="0" w:line="260" w:lineRule="atLeast"/>
        <w:ind w:right="0"/>
        <w:jc w:val="both"/>
      </w:pPr>
      <w:r>
        <w:rPr>
          <w:b/>
          <w:i/>
          <w:sz w:val="20"/>
        </w:rPr>
        <w:t>arantors and Issuers of Guaranteed Securities.</w:t>
      </w:r>
      <w:r>
        <w:rPr>
          <w:rFonts w:ascii="arial" w:eastAsia="arial" w:hAnsi="arial" w:cs="arial"/>
          <w:b w:val="0"/>
          <w:i w:val="0"/>
          <w:strike w:val="0"/>
          <w:noProof w:val="0"/>
          <w:color w:val="000000"/>
          <w:position w:val="0"/>
          <w:sz w:val="20"/>
          <w:u w:val="none"/>
          <w:vertAlign w:val="baseline"/>
        </w:rPr>
        <w:t xml:space="preserve">Financial statements of a subsidiary that issues securities guaranteed by the parent or guarantees securities issued by the parent must be presented as required by Rule 3-10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except that the periods presented are those required by this item and the financial statements need not be audited.</w:t>
      </w:r>
    </w:p>
    <w:p>
      <w:pPr>
        <w:numPr>
          <w:numId w:val="599"/>
        </w:numPr>
        <w:spacing w:before="120" w:line="240" w:lineRule="atLeast"/>
      </w:pP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exhibits index must be presented immediately preceding the first signature page of the report.</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as exhibits to this Form, the exhibits required by Form 1-A, except for the exhibits required by paragraphs 1, 12, and 13 of Item 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SIGNATURES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issuer has duly caused this report to be signed on its behalf by the undersigned, thereunto duly authorized.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(Exact name of issuer as specified in its charter)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(Signature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this report has been signed below by the following persons on behalf of the issuer and in the capacities and on the dates indicated.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(Signature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(Signature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1-SA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239.93 to read as follows:</w:t>
      </w:r>
    </w:p>
    <w:p>
      <w:pPr>
        <w:numPr>
          <w:numId w:val="60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form shall be used for filing current reports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230.251-230.263 of this chapter).</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Form 1-U (referenced in § 239.92)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FORM 1-U</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CURRENT REPORT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of Report (Date of earliest event reported)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(Exact name of issuer as specified in its charter)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State or other jurisdiction of incorporation or organization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(I.R.S. Employer Identification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(Full mailing address of principal executive offices)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(Issuer's telephone number, including area code)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Title of each class of securities issued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GENERAL INSTRUCTIONS</w:t>
      </w:r>
    </w:p>
    <w:p>
      <w:pPr>
        <w:numPr>
          <w:numId w:val="604"/>
        </w:numPr>
        <w:spacing w:before="120" w:line="240" w:lineRule="atLeast"/>
      </w:pPr>
      <w:r>
        <w:rPr>
          <w:b/>
          <w:i w:val="0"/>
          <w:sz w:val="20"/>
        </w:rPr>
        <w: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Form shall be used for current reports pursuant to Rule 257(b)(4)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230.251-230.263).</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report on this Form is required to be filed, as applicable, upon the occurrence of any one or more of the events specified in Items 1--9 of this Form. Unless otherwise specified, a </w:t>
      </w:r>
      <w:r>
        <w:rPr>
          <w:rFonts w:ascii="arial" w:eastAsia="arial" w:hAnsi="arial" w:cs="arial"/>
          <w:b/>
          <w:i w:val="0"/>
          <w:strike w:val="0"/>
          <w:noProof w:val="0"/>
          <w:color w:val="000000"/>
          <w:position w:val="0"/>
          <w:sz w:val="20"/>
          <w:u w:val="none"/>
          <w:vertAlign w:val="baseline"/>
        </w:rPr>
        <w:t> [*21919] </w:t>
      </w:r>
      <w:r>
        <w:rPr>
          <w:rFonts w:ascii="arial" w:eastAsia="arial" w:hAnsi="arial" w:cs="arial"/>
          <w:b w:val="0"/>
          <w:i w:val="0"/>
          <w:strike w:val="0"/>
          <w:noProof w:val="0"/>
          <w:color w:val="000000"/>
          <w:position w:val="0"/>
          <w:sz w:val="20"/>
          <w:u w:val="none"/>
          <w:vertAlign w:val="baseline"/>
        </w:rPr>
        <w:t xml:space="preserve"> report is to be filed within four business days after occurrence of the event. If the event occurs on a Saturday, Sunday, or holiday on which the Commission is not open for business, then the four business day period shall begin to run on, and include, the first business day thereafter.</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issuer previously has provided substantially the same information as required by this Form in a report required by Rule 257(b)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issuer need not make an additional report of the information on this Form. To the extent that an item calls for disclosure of developments concerning a previously reported event or transaction, any information required in the new report or amendment about the previously reported event or transaction may be provided by incorporation by reference to the previously filed report, if a hyperlink to such report as filed with the Commission is included.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agreements, amendments or other documents or instruments are not required to be filed as exhibits to the Form 1-U unless specifically required by the applicable item. This instruction does not affect the requirement to otherwise file such agreements, amendments or other documents or instruments, including as exhibits to offering statements and periodic reports pursuant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numPr>
          <w:numId w:val="606"/>
        </w:numPr>
        <w:spacing w:before="120" w:line="240" w:lineRule="atLeast"/>
      </w:pPr>
    </w:p>
    <w:p>
      <w:pPr>
        <w:keepNext w:val="0"/>
        <w:numPr>
          <w:numId w:val="607"/>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contains certain general requirements which are applicable to reports on any form, including amendments to reports. These general requirements should be carefully read and observed in the preparation and filing of reports on this Form.</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Form is not to be used as a blank form to be filled in, but only as a guide in the preparation of the report. Nevertheless, the report shall contain the number and caption of each applicable item, but the text of such item may be omitted. All items that are not required to be answered in a particular report may be omitted and no reference thereto need be made in the report. All instructions should also be omitted.</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information expressly required to be included in this Form, there shall be added such further material information, if any, as may be necessary to make the required statements, in light of the circumstances under which they are made, not misleading.</w:t>
      </w:r>
    </w:p>
    <w:p>
      <w:pPr>
        <w:numPr>
          <w:numId w:val="608"/>
        </w:numPr>
        <w:spacing w:before="120" w:line="240" w:lineRule="atLeast"/>
      </w:pPr>
      <w:r>
        <w:rPr>
          <w:b/>
          <w:i w:val="0"/>
          <w:sz w:val="20"/>
        </w:rPr>
        <w:t>ort.</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report must be filed with the Commission in electronic format by means of the Commission's Electronic Data Gathering, Analysis and Retrieval System ("EDGAR") in accordance with the EDGAR rules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be signed by an officer duly authorized to sign on behalf of the issuer. The report must be signed using a typed signature. The signatory to the filing must also manually sign a signature page or other document authenticating, acknowledging or otherwise adopting his or her signature that appears in the filing. Such document must be executed before or at the time the filing is made and must be retained by the issuer for a period of five years. Upon request, the issuer must furnish to the Commission or its staff a copy of any or all documents retained pursuant to this paragraph.</w:t>
      </w:r>
    </w:p>
    <w:p>
      <w:pPr>
        <w:numPr>
          <w:numId w:val="610"/>
        </w:numPr>
        <w:spacing w:before="120" w:line="240" w:lineRule="atLeast"/>
      </w:pPr>
      <w:r>
        <w:rPr>
          <w:b/>
          <w:i w:val="0"/>
          <w:sz w:val="20"/>
        </w:rPr>
        <w:t>and Cross-Referencing.</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incorporate by reference to other documents previously submitted or filed on EDGAR. Cross-referencing within the report is also encouraged to avoid repetition of information. For example, you may respond to an item of this Form by providing a cross-reference to the location of the information in another item, instead of repeating such information. Descriptions of where the information incorporated by reference or cross-referenced can be found must be specific and must clearly identify the relevant document and portion thereof where such information can be found. For exhibits incorporated by reference, this description must be noted in the exhibits index for each relevant exhibit. All such descriptions of where information incorporated by reference can be found must be accompanied by a separate hyperlink to the incorporated document on EDGAR. A hyperlink need not remain active after the filing of the report, except that amendments to the report must update any hyperlinks referred to in the amendment that are inactive.</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 may not be made to any document if the portion of such document containing the pertinent information includes an incorporation by reference to another document. Incorporation by reference to documents not available on EDGAR is not permitted. Information shall not be incorporated by reference or cross-referenced in any case where such incorporation would render the statement or report incomplete, unclear, or confusing. Incorporating information into any financial statements from elsewhere is not permitted.</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substantive modification has occurred in the text of any document incorporated by reference since such document was filed, the issuer must file with the reference a statement containing the text and date of such modification.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TO BE INCLUDED IN THE REPORT</w:t>
      </w:r>
    </w:p>
    <w:p>
      <w:pPr>
        <w:numPr>
          <w:numId w:val="612"/>
        </w:numPr>
        <w:spacing w:before="120" w:line="240" w:lineRule="atLeast"/>
      </w:pP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has entered into or terminated a material definitive agreement that has resulted in or would reasonably be expected to result in a fundamental change to the nature of its business or plan of operations, disclose the following information to the extent applicable:</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agreement was entered into, amended, or terminated, the identity of the parties to the agreement or amendment, and a brief description of any material relationship between the issuer or its affiliates and any of the parties (other than the relationship created by the material definitive agreement or amendment);</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material terms and conditions of the agreement;</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material circumstances surrounding the termination; and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early termination penalties incurred by the issuer due to a termination.</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item, a material definitive agreement means an agreement that provides for obligations that are material to and enforceable against the issuer, or rights that are material to the issuer and enforceable by the issuer against one or more other parties to the agreement, in each case whether or not subject to conditions.</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any material definitive agreement disclosed pursuant to this item as an exhibit to the report on this Form.</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 to Item 1:</w:t>
      </w:r>
    </w:p>
    <w:p>
      <w:pPr>
        <w:keepNext w:val="0"/>
        <w:numPr>
          <w:numId w:val="6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 material definitive agreement that is not made in the ordinary course of business is not necessarily required to be disclosed under this item if it does not result in, and would not reasonably be expected to result in, a fundamental change to the nature of the issuer's business or plan of operations.</w:t>
      </w:r>
    </w:p>
    <w:p>
      <w:pPr>
        <w:keepNext w:val="0"/>
        <w:numPr>
          <w:numId w:val="6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Without limiting the generality of the foregoing and solely for the purposes of this Item 1, a material definitive agreement is deemed to result in a fundamental change if it involves any of the following: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[*21920] </w:t>
      </w:r>
    </w:p>
    <w:p>
      <w:pPr>
        <w:keepNext w:val="0"/>
        <w:numPr>
          <w:numId w:val="6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 acquisition transaction for which the purchase price, as defined by U.S. GAAP or IFRS, exceeds fifty-percent of the total consolidated assets of the issuer as of the end of the most recently completed fiscal year. If the acquirer transferred assets to the acquiree than the carrying value of those assets should be excluded from the purchase price;</w:t>
      </w:r>
    </w:p>
    <w:p>
      <w:pPr>
        <w:numPr>
          <w:numId w:val="617"/>
        </w:numPr>
        <w:spacing w:before="120" w:line="240" w:lineRule="atLeast"/>
      </w:pPr>
      <w:r>
        <w:rPr>
          <w:b/>
          <w:i/>
          <w:sz w:val="20"/>
        </w:rPr>
        <w:t>quisition or similar transaction that requires approval by the issuer's securityholders; or</w:t>
      </w:r>
    </w:p>
    <w:p>
      <w:pPr>
        <w:keepNext w:val="0"/>
        <w:numPr>
          <w:numId w:val="6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Any contract upon which the issuer's business is substantially dependent, as in the case of continuing contracts to sell the major part of the issuer's products or services or to purchase the major part of the issuer's requirements of goods, services or raw materials or any franchise or license or other agreement to use a patent, formula, trade secret, process or trade name upon which the issuer's business is substantially dependent.</w:t>
      </w:r>
    </w:p>
    <w:p>
      <w:pPr>
        <w:keepNext w:val="0"/>
        <w:numPr>
          <w:numId w:val="6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 issuer must provide disclosure under this item if the issuer succeeds as a party to the agreement or amendment to the agreement by assumption or assignment (other than in connection with a merger or acquisition or similar transaction that is otherwise reported pursuant to this item).</w:t>
      </w:r>
    </w:p>
    <w:p>
      <w:pPr>
        <w:numPr>
          <w:numId w:val="619"/>
        </w:numPr>
        <w:spacing w:before="120" w:line="240" w:lineRule="atLeast"/>
      </w:pPr>
      <w:r>
        <w:rPr>
          <w:b/>
          <w:i/>
          <w:sz w:val="20"/>
        </w:rPr>
        <w:t>em is required regarding the termination of a material definitive agreement if:</w:t>
      </w:r>
    </w:p>
    <w:p>
      <w:pPr>
        <w:numPr>
          <w:numId w:val="620"/>
        </w:numPr>
        <w:spacing w:before="120" w:line="240" w:lineRule="atLeast"/>
      </w:pPr>
      <w:r>
        <w:rPr>
          <w:b/>
          <w:i/>
          <w:sz w:val="20"/>
        </w:rPr>
        <w:t xml:space="preserve"> its stated termination date, or as a result of all parties completing their obligations under such agreement.</w:t>
      </w:r>
    </w:p>
    <w:p>
      <w:pPr>
        <w:numPr>
          <w:numId w:val="621"/>
        </w:numPr>
        <w:spacing w:before="120" w:line="240" w:lineRule="atLeast"/>
      </w:pPr>
      <w:r>
        <w:rPr>
          <w:b/>
          <w:i/>
          <w:sz w:val="20"/>
        </w:rPr>
        <w:t>sions regarding termination of a material definitive agreement are being conducted and the agreement has not been terminated.</w:t>
      </w:r>
    </w:p>
    <w:p>
      <w:pPr>
        <w:keepNext w:val="0"/>
        <w:numPr>
          <w:numId w:val="6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issuer believes in good faith that the material definitive agreement has not been terminated, unless the issuer has received a notice of termination pursuant to the terms of agreement.</w:t>
      </w:r>
    </w:p>
    <w:p>
      <w:pPr>
        <w:numPr>
          <w:numId w:val="623"/>
        </w:numPr>
        <w:spacing w:before="120" w:line="240" w:lineRule="atLeast"/>
      </w:pPr>
      <w:r>
        <w:rPr>
          <w:b/>
          <w:i w:val="0"/>
          <w:sz w:val="20"/>
        </w:rPr>
        <w:t>ship</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receiver, fiscal agent or similar officer has been appointed for an issuer or its parent, in a proceeding under the U.S. Bankruptcy Code or in any other proceeding under state, federal, or Canadian laws, in which a court or governmental authority has assumed jurisdiction over substantially all of the assets or business of the issuer or its parent, or if such jurisdiction has been assumed by leaving the existing directors and officers in possession but subject to the supervision and orders of a court or governmental authority, disclose the following information:</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or other identification of the proceeding;</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court or governmental authority;</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that jurisdiction was assumed; and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receiver, fiscal agent or similar officer and the date of his or her appointment.</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order confirming a plan of reorganization, arrangement or liquidation has been entered by a court or governmental authority having supervision or jurisdiction over substantially all of the assets or business of the issuer or its parent, disclose the following:</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court or governmental authority;</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that the order confirming the plan was entered by the court or governmental authority;</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material features of the plan;</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shares or other units of the issuer or its parent issued and outstanding, the number reserved for future issuance in respect of claims and interests filed and allowed under the plan, and the aggregate total of such numbers; and</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as to the assets and liabilities of the issuer or its parent as of the date that the order confirming the plan was entered, or a date as close thereto as practicable.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to Item 2:</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The information called for in paragraph (b)(5) of this item may be presented in the form in which it was furnished to the court or governmental authority.</w:t>
      </w:r>
    </w:p>
    <w:p>
      <w:pPr>
        <w:numPr>
          <w:numId w:val="627"/>
        </w:numPr>
        <w:spacing w:before="120" w:line="240" w:lineRule="atLeast"/>
      </w:pPr>
      <w:r>
        <w:rPr>
          <w:b/>
          <w:i w:val="0"/>
          <w:sz w:val="20"/>
        </w:rPr>
        <w:t>to Rights of Securityholders</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constituent instruments defining the rights of the holders of any class of securities of the issuer that were issued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have been materially modified, disclose the date of the modification, the title of the class of securities involved and briefly describe the general effect of such modification upon the rights of holders of such securities.</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rights or benefits evidenced by any class of securities issued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have been materially limited or qualified by the issuance or modification of any other class of securities by the issuer, briefly disclose the date of the issuance or modification, the general effect of the issuance or modification of such other class of securities upon the rights or benefits of the holders of the securities issued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Item 3:</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Working capital restrictions and other limitations upon the payment of dividends must be reported pursuant to this item.</w:t>
      </w:r>
    </w:p>
    <w:p>
      <w:pPr>
        <w:numPr>
          <w:numId w:val="629"/>
        </w:numPr>
        <w:spacing w:before="120" w:line="240" w:lineRule="atLeast"/>
      </w:pPr>
      <w:r>
        <w:rPr>
          <w:b/>
          <w:i w:val="0"/>
          <w:sz w:val="20"/>
        </w:rPr>
        <w:t>rtifying Accountant</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independent accountant who was previously engaged as the principal accountant to audit the issuer's financial statements, or an independent accountant upon whom the principal accountant expressed reliance in its report regarding a significant subsidiary, resigns (or indicates that it declines to stand for re-appointment after completion of the current audit) or is dismissed, disclose the information that would be required under Item 304(a)(1)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229.304(a)(1)</w:t>
        </w:r>
      </w:hyperlink>
      <w:r>
        <w:rPr>
          <w:rFonts w:ascii="arial" w:eastAsia="arial" w:hAnsi="arial" w:cs="arial"/>
          <w:b w:val="0"/>
          <w:i w:val="0"/>
          <w:strike w:val="0"/>
          <w:noProof w:val="0"/>
          <w:color w:val="000000"/>
          <w:position w:val="0"/>
          <w:sz w:val="20"/>
          <w:u w:val="none"/>
          <w:vertAlign w:val="baseline"/>
        </w:rPr>
        <w:t xml:space="preserve">), including compliance with Item 304(a)(3)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229.304(a)(3)</w:t>
        </w:r>
      </w:hyperlink>
      <w:r>
        <w:rPr>
          <w:rFonts w:ascii="arial" w:eastAsia="arial" w:hAnsi="arial" w:cs="arial"/>
          <w:b w:val="0"/>
          <w:i w:val="0"/>
          <w:strike w:val="0"/>
          <w:noProof w:val="0"/>
          <w:color w:val="000000"/>
          <w:position w:val="0"/>
          <w:sz w:val="20"/>
          <w:u w:val="none"/>
          <w:vertAlign w:val="baseline"/>
        </w:rPr>
        <w:t>) if the issuer were a "registrant."</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new independent accountant has been engaged as either the principal accountant to audit the issuer's financial statements or as an independent accountant on whom the principal accountant is expected to express reliance in its report regarding a significant subsidiary, the issuer must disclose the information that would be required by Item 304(a)(2)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229.304(a)(2)</w:t>
        </w:r>
      </w:hyperlink>
      <w:r>
        <w:rPr>
          <w:rFonts w:ascii="arial" w:eastAsia="arial" w:hAnsi="arial" w:cs="arial"/>
          <w:b w:val="0"/>
          <w:i w:val="0"/>
          <w:strike w:val="0"/>
          <w:noProof w:val="0"/>
          <w:color w:val="000000"/>
          <w:position w:val="0"/>
          <w:sz w:val="20"/>
          <w:u w:val="none"/>
          <w:vertAlign w:val="baseline"/>
        </w:rPr>
        <w:t>) if the issuer were a "registrant."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 to Item 4:</w:t>
      </w:r>
    </w:p>
    <w:p>
      <w:pPr>
        <w:keepNext w:val="0"/>
        <w:numPr>
          <w:numId w:val="6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Information under this Item 4 is only required if the issuer's most recent qualified offering statement on Form 1-A or report on Form 1-K, whichever is most recent, contains audited financial statements.</w:t>
      </w:r>
    </w:p>
    <w:p>
      <w:pPr>
        <w:keepNext w:val="0"/>
        <w:numPr>
          <w:numId w:val="6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resignation or dismissal of an independent accountant, or its refusal to stand for re-appointment, is a reportable event separate from the engagement of a new independent accountant. On some occasions, two reports on Form 1-U are required for a single change in accountants, the first on the resignation (or refusal to stand for re-appointment) or dismissal of the former accountant and the second when the new accountant is engaged. Information required in the second Form 1-U filing in such situations need not be provided to the extent that it has been reported previously in the first Form 1-U filing.</w:t>
      </w:r>
    </w:p>
    <w:p>
      <w:pPr>
        <w:numPr>
          <w:numId w:val="632"/>
        </w:numPr>
        <w:spacing w:before="120" w:line="240" w:lineRule="atLeast"/>
      </w:pPr>
      <w:r>
        <w:rPr>
          <w:b/>
          <w:i w:val="0"/>
          <w:sz w:val="20"/>
        </w:rPr>
        <w:t>usly Issued Financial Statements or a Related Audit Report or Completed Interim Review</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issuer's board of directors, a committee of the board of directors or the officer or officers of the issuer authorized to take such action if board action is not required, concludes that any previously issued financial </w:t>
      </w:r>
      <w:r>
        <w:rPr>
          <w:rFonts w:ascii="arial" w:eastAsia="arial" w:hAnsi="arial" w:cs="arial"/>
          <w:b/>
          <w:i w:val="0"/>
          <w:strike w:val="0"/>
          <w:noProof w:val="0"/>
          <w:color w:val="000000"/>
          <w:position w:val="0"/>
          <w:sz w:val="20"/>
          <w:u w:val="none"/>
          <w:vertAlign w:val="baseline"/>
        </w:rPr>
        <w:t> [*21921] </w:t>
      </w:r>
      <w:r>
        <w:rPr>
          <w:rFonts w:ascii="arial" w:eastAsia="arial" w:hAnsi="arial" w:cs="arial"/>
          <w:b w:val="0"/>
          <w:i w:val="0"/>
          <w:strike w:val="0"/>
          <w:noProof w:val="0"/>
          <w:color w:val="000000"/>
          <w:position w:val="0"/>
          <w:sz w:val="20"/>
          <w:u w:val="none"/>
          <w:vertAlign w:val="baseline"/>
        </w:rPr>
        <w:t xml:space="preserve"> statements, covering one or more years or interim periods for which the issuer is required to provide financial statements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including Form 1-A, should no longer be relied upon because of an error in such financial statements as addressed in FASB Accounting Standards Codification Topic 250 or IAS 8, as may be modified, supplemented or succeeded, disclose the following information:</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conclusion regarding the non-reliance and an identification of the financial statements and years or periods covered that should no longer be relied upon;</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facts underlying the conclusion to the extent known to the issuer at the time of filing; and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whether the audit committee, or the board of directors in the absence of an audit committee, or authorized officer or officers, discussed with the issuer's independent accountant the matters disclosed in the filing pursuant to this paragraph (a).</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is advised by, or receives notice from, its independent accountant that disclosure should be made or action should be taken to prevent future reliance on a previously issued audit report or completed interim review related to previously issued financial statements, disclose the following information:</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issuer was so advised or notified;</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financial statements that should no longer be relied upon;</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information provided by the accountant; and</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whether the audit committee, or the board of directors in the absence of an audit committee, or authorized officer or officers, discussed with the independent accountant the matters disclosed in the filing pursuant to paragraph (b) of this item.</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receives advisement or notice from its independent accountant requiring disclosure under paragraph (b) of this item, the issuer must:</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independent accountant with a copy of the disclosures the issuer is making in response to this item and the independent accountant shall receive a copy no later than the day that the disclosures are filed with the Commission;</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the independent accountant to furnish to the issuer as promptly as possible a letter addressed to the Commission stating whether the independent accountant agrees with the statements made by the issuer in response to this item and, if not, stating the respects in which it does not agree; and</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issuer's previously filed Form 1-U by filing the independent accountant's letter as an exhibit to the filed Form 1-U no later than two business days after the issuer's receipt of the letter.</w:t>
      </w:r>
    </w:p>
    <w:p>
      <w:pPr>
        <w:numPr>
          <w:numId w:val="637"/>
        </w:numPr>
        <w:spacing w:before="120" w:line="240" w:lineRule="atLeast"/>
      </w:pPr>
      <w:r>
        <w:rPr>
          <w:b/>
          <w:i w:val="0"/>
          <w:sz w:val="20"/>
        </w:rPr>
        <w:t>Issuer</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to the knowledge of the issuer's board of directors, a committee of the board of directors, governing body similar to a board of directors, or authorized officer or officers of the issuer, a change in control of the issuer has occurred, furnish the following information:</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persons who acquired such control;</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a description of the transactions which resulted in the change in control;</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of the control, including the percentage of voting securities of the issuer now beneficially owned directly or indirectly by the persons who acquired control;</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the consideration used by such persons;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sources of funds used by the persons, unless all or any part of the consideration used is a loan made in the ordinary course of business by a bank as defined by Section 3(a)(6) of the Securities Exchange Act of 1934.</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persons from whom control was assumed; and</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arrangements or understandings among members of both the former and new control groups and their associates with respect to election of directors or other matters.</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any arrangements, known to the issuer, including any pledge by any person of securities of the issuer or any of its parents, the operation of which may at a subsequent date result in a change in control of the issuer. It is not necessary to describe ordinary default provisions contained in the charter, trust indentures, or other governing instruments relating to securities of the issuer in response to this paragraph.</w:t>
      </w:r>
    </w:p>
    <w:p>
      <w:pPr>
        <w:keepNext w:val="0"/>
        <w:numPr>
          <w:numId w:val="640"/>
        </w:numPr>
        <w:spacing w:before="120" w:after="0" w:line="260" w:lineRule="atLeast"/>
        <w:ind w:right="0"/>
        <w:jc w:val="both"/>
      </w:pPr>
      <w:r>
        <w:rPr>
          <w:b/>
          <w:i w:val="0"/>
          <w:sz w:val="20"/>
        </w:rPr>
        <w:t>fficers</w:t>
      </w:r>
      <w:r>
        <w:rPr>
          <w:rFonts w:ascii="arial" w:eastAsia="arial" w:hAnsi="arial" w:cs="arial"/>
          <w:b w:val="0"/>
          <w:i w:val="0"/>
          <w:strike w:val="0"/>
          <w:noProof w:val="0"/>
          <w:color w:val="000000"/>
          <w:position w:val="0"/>
          <w:sz w:val="20"/>
          <w:u w:val="none"/>
          <w:vertAlign w:val="baseline"/>
        </w:rPr>
        <w:t>If the issuer's principal executive officer, principal financial officer, principal accounting officer, or any person performing similar functions, retires, resigns or is terminated from that position, disclose the fact that the event has occurred and the date of the event.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Item 7:</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The disclosure requirements of this item do not apply to an issuer that is a wholly-owned subsidiary of an issuer with a class of securities registered under Section 12 of the Exchange Act (</w:t>
      </w:r>
      <w:hyperlink r:id="rId154" w:history="1">
        <w:r>
          <w:rPr>
            <w:rFonts w:ascii="arial" w:eastAsia="arial" w:hAnsi="arial" w:cs="arial"/>
            <w:b w:val="0"/>
            <w:i/>
            <w:strike w:val="0"/>
            <w:noProof w:val="0"/>
            <w:color w:val="0077CC"/>
            <w:position w:val="0"/>
            <w:sz w:val="20"/>
            <w:u w:val="single"/>
            <w:vertAlign w:val="baseline"/>
          </w:rPr>
          <w:t>15 U.S.C. 78l</w:t>
        </w:r>
      </w:hyperlink>
      <w:r>
        <w:rPr>
          <w:rFonts w:ascii="arial" w:eastAsia="arial" w:hAnsi="arial" w:cs="arial"/>
          <w:b w:val="0"/>
          <w:i/>
          <w:strike w:val="0"/>
          <w:noProof w:val="0"/>
          <w:color w:val="000000"/>
          <w:position w:val="0"/>
          <w:sz w:val="20"/>
          <w:u w:val="none"/>
          <w:vertAlign w:val="baseline"/>
        </w:rPr>
        <w:t>), or that is required to file reports under Section 15(d) of the Exchange Act (</w:t>
      </w:r>
      <w:hyperlink r:id="rId144" w:history="1">
        <w:r>
          <w:rPr>
            <w:rFonts w:ascii="arial" w:eastAsia="arial" w:hAnsi="arial" w:cs="arial"/>
            <w:b w:val="0"/>
            <w:i/>
            <w:strike w:val="0"/>
            <w:noProof w:val="0"/>
            <w:color w:val="0077CC"/>
            <w:position w:val="0"/>
            <w:sz w:val="20"/>
            <w:u w:val="single"/>
            <w:vertAlign w:val="baseline"/>
          </w:rPr>
          <w:t>15 U.S.C. 78o(d)</w:t>
        </w:r>
      </w:hyperlink>
      <w:r>
        <w:rPr>
          <w:rFonts w:ascii="arial" w:eastAsia="arial" w:hAnsi="arial" w:cs="arial"/>
          <w:b w:val="0"/>
          <w:i/>
          <w:strike w:val="0"/>
          <w:noProof w:val="0"/>
          <w:color w:val="000000"/>
          <w:position w:val="0"/>
          <w:sz w:val="20"/>
          <w:u w:val="none"/>
          <w:vertAlign w:val="baseline"/>
        </w:rPr>
        <w:t xml:space="preserve">) or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w:t>
      </w:r>
    </w:p>
    <w:p>
      <w:pPr>
        <w:numPr>
          <w:numId w:val="641"/>
        </w:numPr>
        <w:spacing w:before="120" w:line="240" w:lineRule="atLeast"/>
      </w:pPr>
      <w:r>
        <w:rPr>
          <w:b/>
          <w:i w:val="0"/>
          <w:sz w:val="20"/>
        </w:rPr>
        <w:t>ales of Equity Securities</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issuer sells equity securities in a transaction that is not registered under the Securities Act or qualified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furnish the information set forth in Item 6 of Part I of Form 1-A. For purposes of determining the required filing date for the Form 1-U under this item, the issuer has no obligation to disclose information under this item until the issuer enters into an agreement enforceable against the issuer, whether or not subject to conditions, under which the equity securities are to be sold. If there is no such agreement, the issuer must provide the disclosure within four business days after the occurrence of the closing or settlement of the transaction or arrangement under which the equity securities are to be sold.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report need be filed if the equity securities sold, in the aggregate since its last report filed under this item or its last periodic report containing such disclosure, whichever is more recent, constitute less than 10% of the number of shares outstanding of the class of equity securities sold.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 to Item 8:</w:t>
      </w:r>
    </w:p>
    <w:p>
      <w:pPr>
        <w:keepNext w:val="0"/>
        <w:numPr>
          <w:numId w:val="6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 purposes of this item, "the number of shares outstanding" refers to the actual number of shares of equity securities of the class outstanding and does not include outstanding securities convertible into or exchangeable for such equity securities.</w:t>
      </w:r>
    </w:p>
    <w:p>
      <w:pPr>
        <w:numPr>
          <w:numId w:val="644"/>
        </w:numPr>
        <w:spacing w:before="120" w:line="240" w:lineRule="atLeast"/>
      </w:pPr>
      <w:r>
        <w:rPr>
          <w:b/>
          <w:i/>
          <w:sz w:val="20"/>
        </w:rPr>
        <w:t>ow the format of Item 6 of Part I of Form 1-A when providing the information required by this item.</w:t>
      </w:r>
    </w:p>
    <w:p>
      <w:pPr>
        <w:numPr>
          <w:numId w:val="645"/>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issuer may, at its option, disclose under this item any events or information, the disclosure of which is not otherwise called for by this Form, that the issuer deems of importance to securityholders.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SIGNATURES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issuer has duly caused this report to be signed on its behalf by the undersigned, thereunto duly authorized.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(Exact name of issuer as specified in its charter)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By (Signature and Title) </w:t>
      </w:r>
      <w:r>
        <w:rPr>
          <w:rFonts w:ascii="arial" w:eastAsia="arial" w:hAnsi="arial" w:cs="arial"/>
          <w:b/>
          <w:i w:val="0"/>
          <w:strike w:val="0"/>
          <w:noProof w:val="0"/>
          <w:color w:val="000000"/>
          <w:position w:val="0"/>
          <w:sz w:val="20"/>
          <w:u w:val="none"/>
          <w:vertAlign w:val="baseline"/>
        </w:rPr>
        <w:t> [*21922]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Date______</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1-U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239.94 to read as follows:</w:t>
      </w:r>
    </w:p>
    <w:p>
      <w:pPr>
        <w:numPr>
          <w:numId w:val="6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form shall be used to file an exit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230.251-230.263 of this chapter).</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Form 1-Z (referenced in § 239.94)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FORM 1-Z</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EXIT REPORT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must be provided in the XML-based Form 1-Z available through the EDGAR portal. The format shown below may differ from the electronic version available on EDGAR.</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filing this Form pursuant to Rule 257(a) must only complete the Preliminary Information and Part I.</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filing this Form to suspend its duty to file reports under Rule 257(d) must complete the Preliminary Information and Part II. Such issuer must also provide Part I if it has not previously provided the Part I information in a Form 1-K filing.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PRELIMINARY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Exact name of issuer as specified in the issuer's charter:______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Address of Principal Executive Offices:______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Phone: (_)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Commission File Number(s):______</w:t>
      </w:r>
    </w:p>
    <w:p>
      <w:pPr>
        <w:numPr>
          <w:numId w:val="650"/>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Summary Information Regarding the Offering and Proceeds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of qualification of the offering statement:______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of commencement of the offering:______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Amount of securities qualified to be sold in the offering:______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Amount of securities sold in the offering:______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Price per security: $ 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portion of aggregate sales attributable to securities sold on behalf of the issuer: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_______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portion of aggregate sales attributable to securities sold on behalf of selling securityholders: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_______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Fees in connection with this offering and names of service providers: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 of Service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Provider</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Underwriters: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Commissions: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Finders' Fees: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Promoters: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Blue Sky Compliance:</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CRD Number of any broker or dealer listed:______</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Net proceeds to the issuer: $ ______</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Clarification of responses (if necessary):______</w:t>
      </w:r>
    </w:p>
    <w:p>
      <w:pPr>
        <w:numPr>
          <w:numId w:val="651"/>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Certification of Suspension of Duty to File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Title of each class of securities covered by this Form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Commission File Number(s)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Approximate number of holders of record as of the certification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_____ </w:t>
      </w:r>
      <w:r>
        <w:rPr>
          <w:rFonts w:ascii="arial" w:eastAsia="arial" w:hAnsi="arial" w:cs="arial"/>
          <w:b w:val="0"/>
          <w:i/>
          <w:strike w:val="0"/>
          <w:noProof w:val="0"/>
          <w:color w:val="000000"/>
          <w:position w:val="0"/>
          <w:sz w:val="20"/>
          <w:u w:val="none"/>
          <w:vertAlign w:val="baseline"/>
        </w:rPr>
        <w:t>(Name of issuer as specified in charter)</w:t>
      </w:r>
      <w:r>
        <w:rPr>
          <w:rFonts w:ascii="arial" w:eastAsia="arial" w:hAnsi="arial" w:cs="arial"/>
          <w:b w:val="0"/>
          <w:i w:val="0"/>
          <w:strike w:val="0"/>
          <w:noProof w:val="0"/>
          <w:color w:val="000000"/>
          <w:position w:val="0"/>
          <w:sz w:val="20"/>
          <w:u w:val="none"/>
          <w:vertAlign w:val="baseline"/>
        </w:rPr>
        <w:t xml:space="preserve"> certifies that it meets all of the conditions for termination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specified in Rule 257(d) and that there are no classes of securities other than those that are the subject of this Form 1-Z regarding which the issuer has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reporting obligations. _____ </w:t>
      </w:r>
      <w:r>
        <w:rPr>
          <w:rFonts w:ascii="arial" w:eastAsia="arial" w:hAnsi="arial" w:cs="arial"/>
          <w:b w:val="0"/>
          <w:i/>
          <w:strike w:val="0"/>
          <w:noProof w:val="0"/>
          <w:color w:val="000000"/>
          <w:position w:val="0"/>
          <w:sz w:val="20"/>
          <w:u w:val="none"/>
          <w:vertAlign w:val="baseline"/>
        </w:rPr>
        <w:t>(Name of issuer as specified in charter)</w:t>
      </w:r>
      <w:r>
        <w:rPr>
          <w:rFonts w:ascii="arial" w:eastAsia="arial" w:hAnsi="arial" w:cs="arial"/>
          <w:b w:val="0"/>
          <w:i w:val="0"/>
          <w:strike w:val="0"/>
          <w:noProof w:val="0"/>
          <w:color w:val="000000"/>
          <w:position w:val="0"/>
          <w:sz w:val="20"/>
          <w:u w:val="none"/>
          <w:vertAlign w:val="baseline"/>
        </w:rPr>
        <w:t xml:space="preserve"> has caused this certification to be signed on its behalf by the undersigned duly authorized person.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_____ Date: 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Title: 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Instruction: This Part II of Form 1-Z is required by Rule 257(d)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 officer of the issuer or any other duly authorized person may sign, and must do so by typed signature. The name and title of the person signing the form must be typed or printed under the signature. The signatory to the filing must also manually sign a signature page or other document authenticating, acknowledging or otherwise adopting his or her signature that appears in the filing. Such document must be executed before or at the time the filing is made and must be retained by the issuer for a period of five years. Upon request, the issuer must furnish to the Commission or its staff a copy of any or all documents retained pursuant to this instruction.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1-Z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652"/>
        </w:numPr>
        <w:spacing w:before="120" w:line="240" w:lineRule="atLeast"/>
      </w:pPr>
      <w:r>
        <w:rPr>
          <w:b/>
          <w:i/>
          <w:sz w:val="20"/>
        </w:rPr>
        <w:t>EGULATIONS, SECURITIES EXCHANGE ACT OF 1934</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78o-4, 78o-10,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77"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(2010), unless otherwise noted.    *    *    *    *    *</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240.12g5-1 is amended by adding paragraph (a)(7) to read as follows:</w:t>
      </w:r>
    </w:p>
    <w:p>
      <w:pPr>
        <w:numPr>
          <w:numId w:val="655"/>
        </w:numPr>
        <w:spacing w:before="120" w:line="240" w:lineRule="atLeast"/>
      </w:pPr>
      <w:r>
        <w:rPr>
          <w:b/>
          <w:i w:val="0"/>
          <w:sz w:val="20"/>
        </w:rPr>
        <w:t>urities "held of record".</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than when determining compliance with Rule 257(d)(2)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230.257(d)(2) of this chapter), the definition of "held of record" shall not include securities issued in a Tier 2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by an issuer that:</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required to file reports pursuant to Rule 257(b)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230.257(b) of this chapter);</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current in filing annual, semiannual and special financial reports pursuant to such rule as of its most recently completed fiscal year end;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engaged a transfer agent registered pursuant to Section 17A(c) of the Act to perform the function of a transfer agent with respect to such securities; and</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Had a public float of less than $ 75 million as of the last business day of its most recently completed semiannual period, computed by multiplying the aggregate worldwide number of shares of its common equity securities held by non-affiliates by the price at which such securities were last sold (or the average </w:t>
      </w:r>
      <w:r>
        <w:rPr>
          <w:rFonts w:ascii="arial" w:eastAsia="arial" w:hAnsi="arial" w:cs="arial"/>
          <w:b/>
          <w:i w:val="0"/>
          <w:strike w:val="0"/>
          <w:noProof w:val="0"/>
          <w:color w:val="000000"/>
          <w:position w:val="0"/>
          <w:sz w:val="20"/>
          <w:u w:val="none"/>
          <w:vertAlign w:val="baseline"/>
        </w:rPr>
        <w:t> [*21923] </w:t>
      </w:r>
      <w:r>
        <w:rPr>
          <w:rFonts w:ascii="arial" w:eastAsia="arial" w:hAnsi="arial" w:cs="arial"/>
          <w:b w:val="0"/>
          <w:i w:val="0"/>
          <w:strike w:val="0"/>
          <w:noProof w:val="0"/>
          <w:color w:val="000000"/>
          <w:position w:val="0"/>
          <w:sz w:val="20"/>
          <w:u w:val="none"/>
          <w:vertAlign w:val="baseline"/>
        </w:rPr>
        <w:t xml:space="preserve"> bid and asked prices of such securities) in the principal market for such securities or, in the event the result of such public float calculation was zero, had annual revenues of less than $ 50 million as of its most recently completed fiscal year. An issuer that would be required to register a class of securities under Section 12(g) of the Act as a result of exceeding the applicable threshold in this paragraph (a)(7)(iv), may continue to exclude the relevant securities from the definition of "held of record" for a transition period ending on the penultimate day of the fiscal year two years after the date it became ineligible. The transition period terminates immediately upon the failure of an issuer to timely file any periodic report due pursuant to Rule 257 (§ 230.257 of this chapter) at which time the issuer must file a registration statement that registers that class of securities under the Act within 120 days.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240.15c2-11 is amended by revising paragraphs (a)(3) and (d)(2)(i) to read as follows:</w:t>
      </w:r>
    </w:p>
    <w:p>
      <w:pPr>
        <w:numPr>
          <w:numId w:val="663"/>
        </w:numPr>
        <w:spacing w:before="120" w:line="240" w:lineRule="atLeast"/>
      </w:pPr>
      <w:r>
        <w:rPr>
          <w:b/>
          <w:i w:val="0"/>
          <w:sz w:val="20"/>
        </w:rPr>
        <w:t>sumption of quotations without specific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the issuer's most recent annual report filed pursuant to section 13 or 15(d) of the Act or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 through 230.263 of this chapter), or a copy of the annual statement referred to in section 12(g)(2)(G)(i) of the Act in the case of an issuer required to file reports pursuant to section 13 or 15(d) of the Act or an issuer of a security covered by section 12(g)(2)(B) or (G) of the Act, together with any semiannual, quarterly and current reports that have been filed under the provisions of the Act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by the issuer after such annual report or annual statement;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until such issuer has filed its first annual report pursuant to section 13 or 15(d) of the Act or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annual statement referred to in section 12(g)(2)(G)(i) of the Act, the broker or dealer has in its records a copy of the prospectus specified by section 10(a) of the Securities Act of 1933 included in a registration statement filed by the issuer under the Securities Act of 1933, other than a registration statement on Form F-6, or a copy of the offering circular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included in an offering statement filed by the issuer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became effective or was qualified within the prior 16 months, or a copy of any registration statement filed by the issuer under section 12 of the Act that became effective within the prior 16 months, together with any semiannual, quarterly and current reports filed thereafter under section 13 or 15(d) of the Act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w:t>
      </w:r>
      <w:r>
        <w:rPr>
          <w:rFonts w:ascii="arial" w:eastAsia="arial" w:hAnsi="arial" w:cs="arial"/>
          <w:b w:val="0"/>
          <w:i/>
          <w:strike w:val="0"/>
          <w:noProof w:val="0"/>
          <w:color w:val="000000"/>
          <w:position w:val="0"/>
          <w:sz w:val="20"/>
          <w:u w:val="none"/>
          <w:vertAlign w:val="baseline"/>
        </w:rPr>
        <w:t>provided further,</w:t>
      </w:r>
      <w:r>
        <w:rPr>
          <w:rFonts w:ascii="arial" w:eastAsia="arial" w:hAnsi="arial" w:cs="arial"/>
          <w:b w:val="0"/>
          <w:i w:val="0"/>
          <w:strike w:val="0"/>
          <w:noProof w:val="0"/>
          <w:color w:val="000000"/>
          <w:position w:val="0"/>
          <w:sz w:val="20"/>
          <w:u w:val="none"/>
          <w:vertAlign w:val="baseline"/>
        </w:rPr>
        <w:t xml:space="preserve"> that the broker or dealer has a reasonable basis under the circumstances for believing that the issuer is current in filing annual, semiannual, quarterly, and current reports filed pursuant to section 13 or 15(d) of the Act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in the case of an insurance company exempted from section 12(g) of the Act by reason of section 12(g)(2)(G) thereof, the annual statement referred to in section 12(g)(2)(G)(i) of the Act;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broker-dealer shall be in compliance with the requirement to obtain current reports filed by the issuer if the broker-dealer obtains all current reports filed with the Commission by the issuer as of a date up to five business days in advance of the earlier of the date of submission of the quotation to the quotation medium and the date of submission of the information in paragraph (a) of this section pursuant to the applicable rule of the Financial Industry Regulatory Authority, Inc. or its successor organization;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68"/>
        </w:numPr>
        <w:spacing w:before="120" w:line="240" w:lineRule="atLeast"/>
      </w:pPr>
      <w:r>
        <w:rPr>
          <w:b/>
          <w:i w:val="0"/>
          <w:sz w:val="20"/>
        </w:rPr>
        <w:t>XCHANGE ACT OF 1934</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5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unless otherwise noted.    *    *    *    *    *</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249.208 is amended by:</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and</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672"/>
        </w:numPr>
        <w:spacing w:before="120" w:line="240" w:lineRule="atLeast"/>
      </w:pPr>
      <w:r>
        <w:rPr>
          <w:b/>
          <w:i w:val="0"/>
          <w:sz w:val="20"/>
        </w:rPr>
        <w:t>tration of certain classes of securities pursuant to section 12 (b) or (g) of the Securities Exchange Act of 1934.</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(b) of this section, this form may be used for registration pursuant to section 12(b) or (g) of the Securities Exchange Act of 1934 of any class of securities of any issuer which:</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required to file reports pursuant to sections 13 and 15(d) of that Act;</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concurrently qualifying a Tier 2 offering statement relating to that class of securities using the Form S-1 or Form S-11 disclosure models; or</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an order exempting the exchange on which the issuer has securities listed from registration as a national securities exchange.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the foregoing in paragraphs (c) and (d) of this section, if the form is used for registration of a class of securities being offered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it shall become effective: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registration of a class of securities under Section 12(b), upon the latest of the filing of the form with the Commission, the qualification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or the receipt by the Commission of certification from the national securities exchange listed on the form; or</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registration of a class of securities under Section 12(g), upon the later of the filing of the form and qualification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8-A (referenced in § 249.208a) by revising it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FORM 8-A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FOR REGISTRATION OF CERTAIN CLASSES OF SECURITIES PURSUANT TO SECTION 12(b) OR (g) OF THE SECURITIES EXCHANGE ACT OF 1934 GENERAL INSTRUCTIONS</w:t>
      </w:r>
    </w:p>
    <w:p>
      <w:pPr>
        <w:numPr>
          <w:numId w:val="677"/>
        </w:numPr>
        <w:spacing w:before="120" w:line="240" w:lineRule="atLeast"/>
      </w:pP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(b) below, this form may be used for registration pursuant to Section 12(b) or (g) of the Securities Exchange Act of 1934 of any class of securities of any issuer which is (1) required to file reports pursuant to Section 13 or 15(d) of that Act, (2) is concurrently qualifying a Tier 2 offering statement relating to that class of securities using the Form S-1 or Form S-11 disclosure models that includes financial statements that are audited in accordance with the standards of, and by an accounting firm that is registered with, the Public Company Accounting Oversight Board (United States), or (3) pursuant to an order exempting the exchange on which the issuer has securities listed from registration as a national securities exchange.</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registrant would be required to file an annual report pursuant to Section 15(d) of the Act for its last fiscal year, except for the fact that the registration statement on this form will become effective before such report is required to be filed, an annual report for such fiscal year shall nevertheless be filed within the period specified in the appropriate annual report form. </w:t>
      </w:r>
      <w:r>
        <w:rPr>
          <w:rFonts w:ascii="arial" w:eastAsia="arial" w:hAnsi="arial" w:cs="arial"/>
          <w:b/>
          <w:i w:val="0"/>
          <w:strike w:val="0"/>
          <w:noProof w:val="0"/>
          <w:color w:val="000000"/>
          <w:position w:val="0"/>
          <w:sz w:val="20"/>
          <w:u w:val="none"/>
          <w:vertAlign w:val="baseline"/>
        </w:rPr>
        <w:t> [*21924] </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form is used for the registration of a class of securities under Section 12(b), it shall become effective:</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class of securities is not concurrently being registered under the Securities Act of 1933 (</w:t>
      </w:r>
      <w:hyperlink r:id="rId10"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("Securities Act"), upon the later of receipt by the Commission of certification from the national securities exchange listed on this form or the filing of the Form 8-A with the Commission; or</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class of securities is concurrently being registered under the Securities Act, upon the latest of the filing of the Form 8-A with the Commission, receipt by the Commission of certification from the national securities exchange listed on this form or effectiveness of the Securities Act registration statement relating to the class of securities.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form is used for the registration of a class of securities under Section 12(g), it shall become effective:</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class of securities is not concurrently being registered under the Securities Act, upon the filing of the Form 8-A with the Commission; or</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class of securities is concurrently being registered under the Securities Act, upon the later of the filing of the Form 8-A with the Commission or the effectiveness of the Securities Act registration statement relating to the class of securities.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the foregoing in paragraphs (c) and (d) of this form, if this form is used for registration of a class of securities being offered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it shall become effective:</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registration of a class of securities under Section 12(b), upon the latest of the filing of the Form 8-A with the Commission, the qualification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or the receipt by the Commission of certification from the national securities exchange listed on this form; or</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registration of a class of securities under Section 12(g), upon the later of the filing of the Form 8-A and qualification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(Note: Registration pursuant to paragraph (e) of this form is not permitted if the filing of the Form 8-A and, where applicable, the receipt by the Commission of certification from the national securities exchange listed on this form occurs more than five calendar days after the qualification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w:t>
      </w:r>
    </w:p>
    <w:p>
      <w:pPr>
        <w:numPr>
          <w:numId w:val="682"/>
        </w:numPr>
        <w:spacing w:before="120" w:line="240" w:lineRule="atLeast"/>
      </w:pPr>
      <w:r>
        <w:rPr>
          <w:b/>
          <w:i/>
          <w:sz w:val="20"/>
        </w:rPr>
        <w:t>s and Regulations.</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Act contain certain general requirements which are applicable to registration on any form. These general requirements should be carefully read and observed in the preparation and filing of registration statements on this form.</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Particular attention is directed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which contains general requirements regarding matters such as the kind and size of paper to be used, legibility, information to be given whenever the title of securities is required to be stated, incorporation by reference and the filing of the registration statement. The definitions contained in Rule 12b-2 should be especially noted.</w:t>
      </w:r>
    </w:p>
    <w:p>
      <w:pPr>
        <w:keepNext w:val="0"/>
        <w:numPr>
          <w:numId w:val="684"/>
        </w:numPr>
        <w:spacing w:before="120" w:after="0" w:line="260" w:lineRule="atLeast"/>
        <w:ind w:right="0"/>
        <w:jc w:val="both"/>
      </w:pPr>
      <w:r>
        <w:rPr>
          <w:b/>
          <w:i w:val="0"/>
          <w:sz w:val="20"/>
        </w:rPr>
        <w:t xml:space="preserve"> Statement.</w:t>
      </w:r>
      <w:r>
        <w:rPr>
          <w:rFonts w:ascii="arial" w:eastAsia="arial" w:hAnsi="arial" w:cs="arial"/>
          <w:b w:val="0"/>
          <w:i w:val="0"/>
          <w:strike w:val="0"/>
          <w:noProof w:val="0"/>
          <w:color w:val="000000"/>
          <w:position w:val="0"/>
          <w:sz w:val="20"/>
          <w:u w:val="none"/>
          <w:vertAlign w:val="baseline"/>
        </w:rPr>
        <w:t>This form is not to be used as a blank form to be filled in, but only as a guide in the preparation of the registration statement on paper meeting the requirements of Rule 12b-12. The registration statement shall contain the item numbers and captions, but the text of the items may be omitted. The answers to the items shall be prepared in the manner specified in Rule 12b-13.</w:t>
      </w:r>
    </w:p>
    <w:p>
      <w:pPr>
        <w:keepNext w:val="0"/>
        <w:numPr>
          <w:numId w:val="685"/>
        </w:numPr>
        <w:spacing w:before="120" w:after="0" w:line="260" w:lineRule="atLeast"/>
        <w:ind w:right="0"/>
        <w:jc w:val="both"/>
      </w:pPr>
      <w:r>
        <w:rPr>
          <w:b/>
          <w:i w:val="0"/>
          <w:sz w:val="20"/>
        </w:rPr>
        <w:t>istration Statement.</w:t>
      </w:r>
      <w:r>
        <w:rPr>
          <w:rFonts w:ascii="arial" w:eastAsia="arial" w:hAnsi="arial" w:cs="arial"/>
          <w:b w:val="0"/>
          <w:i w:val="0"/>
          <w:strike w:val="0"/>
          <w:noProof w:val="0"/>
          <w:color w:val="000000"/>
          <w:position w:val="0"/>
          <w:sz w:val="20"/>
          <w:u w:val="none"/>
          <w:vertAlign w:val="baseline"/>
        </w:rPr>
        <w:t>Eight complete copies of the registration statement, including all papers and documents filed as a part thereof (other than exhibits) shall be filed with the Commission and at least one such copy shall be filed with each exchange on which the securities are to be registered. Exhibits shall be filed with the Commission and with any exchange in accordance with the Instructions as to Exhibits. At least one copy of the registration statement filed with the Commission and one filed with each exchange shall be manually signed. Unsigned copies shall be conformed.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8-A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 REGISTRATION OF CERTAIN CLASSES OF SECURITIES PURSUANT TO SECTION 12(b) OR (g)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(Exact name of registrant as specified in its charter)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 or other jurisdiction of incorporation 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(Address of principal executive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(I.R.S. Employer Identification No.)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(Zip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Securities to be registered pursuant to Section 12(b)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Title of each class to be so registered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 of each exchange on which each class is to be registered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this form relates to the registration of a class of securities pursuant to Section 12(b) of the Exchange Act and is effective pursuant to General Instruction A.(c) or (e), check the following box.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this form relates to the registration of a class of securities pursuant to Section 12(g) of the Exchange Act and is effective pursuant to General Instruction A.(d) or (e), check the following box.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this form relates to the registration of a class of securities concurrently with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check the following box.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Securities Act registration statement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file number to which this form relates:____ (if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Securities to be registered pursuant to Section 12(g)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(Title of class)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(Title of class)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INFORMATION REQUIRED IN REGISTRATION STATEMENT</w:t>
      </w:r>
    </w:p>
    <w:p>
      <w:pPr>
        <w:keepNext w:val="0"/>
        <w:numPr>
          <w:numId w:val="686"/>
        </w:numPr>
        <w:spacing w:before="120" w:after="0" w:line="260" w:lineRule="atLeast"/>
        <w:ind w:right="0"/>
        <w:jc w:val="both"/>
      </w:pPr>
      <w:r>
        <w:rPr>
          <w:b/>
          <w:i w:val="0"/>
          <w:sz w:val="20"/>
        </w:rPr>
        <w:t>ant's Securities to be Registered.</w:t>
      </w:r>
      <w:r>
        <w:rPr>
          <w:rFonts w:ascii="arial" w:eastAsia="arial" w:hAnsi="arial" w:cs="arial"/>
          <w:b w:val="0"/>
          <w:i w:val="0"/>
          <w:strike w:val="0"/>
          <w:noProof w:val="0"/>
          <w:color w:val="000000"/>
          <w:position w:val="0"/>
          <w:sz w:val="20"/>
          <w:u w:val="none"/>
          <w:vertAlign w:val="baseline"/>
        </w:rPr>
        <w:t xml:space="preserve">Furnish the information required by Item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229.202 of this chapter), as applicable.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If a description of the securities comparable to that required here is contained in any prior filing with the Commission, such description may be incorporated by reference to such other filing in answer to this item. If such description will be included in a form of prospectus or an offering circular subsequently filed by the registrant pursuant to Rule 424(b) under the Securities Act (§ 230.424(b) of this chapter) or Rule 253(g)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230.253(g) of this chapter), this registration statement shall state that such prospectus or offering circular shall be deemed to be incorporated by reference into the registration statement. If the securities are to be registered on a national securities exchange and the description has not previously been filed with such exchange, copies of the description shall be filed with copies of the application filed with the exchange. </w:t>
      </w:r>
      <w:r>
        <w:rPr>
          <w:rFonts w:ascii="arial" w:eastAsia="arial" w:hAnsi="arial" w:cs="arial"/>
          <w:b/>
          <w:i w:val="0"/>
          <w:strike w:val="0"/>
          <w:noProof w:val="0"/>
          <w:color w:val="000000"/>
          <w:position w:val="0"/>
          <w:sz w:val="20"/>
          <w:u w:val="none"/>
          <w:vertAlign w:val="baseline"/>
        </w:rPr>
        <w:t> [*21925] </w:t>
      </w:r>
    </w:p>
    <w:p>
      <w:pPr>
        <w:numPr>
          <w:numId w:val="687"/>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List below all exhibits filed as a part of the registration statement: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See the instructions as to exhibits, set forth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SIGNATURE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the requirements of Section l2 of the Securities Exchange Act of 1934, the registrant has duly caused this registration statement to be signed on its behalf by the undersigned, thereto duly authorized.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(Registrant)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*Print the name and title of the signing officer under such officer's signature.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INSTRUCTIONS AS TO EXHIBITS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the securities to be registered on this form are to be registered on an exchange on which other securities of the registrant are registered, or are to be registered pursuant to Section 12(g) of the Act, copies of all constituent instruments defining the rights of the holders of each class of such securities, including any contracts or other documents which limit or qualify the rights of such holders, shall be filed as exhibits with each copy of the registration statement filed with the Commission or with an exchange, subject to Rule 12b-32 regarding incorporation of exhibits by reference.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8-A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688"/>
        </w:numPr>
        <w:spacing w:before="120" w:line="240" w:lineRule="atLeast"/>
      </w:pPr>
      <w:r>
        <w:rPr>
          <w:b/>
          <w:i/>
          <w:sz w:val="20"/>
        </w:rPr>
        <w:t>EGULATIONS, TRUST INDENTURE ACT OF 1939</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80b-3, 80b-4, and 80b-11, unless otherwise noted.</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260.4a-1 is revised to read as follows:</w:t>
      </w:r>
    </w:p>
    <w:p>
      <w:pPr>
        <w:numPr>
          <w:numId w:val="691"/>
        </w:numPr>
        <w:spacing w:before="120" w:line="240" w:lineRule="atLeast"/>
      </w:pPr>
      <w:r>
        <w:rPr>
          <w:b/>
          <w:i w:val="0"/>
          <w:sz w:val="20"/>
        </w:rPr>
        <w:t xml:space="preserve"> under section 304(a)(8).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the Trust Indenture Act of 1939 shall not apply to any security that has been or will be issued otherwise than under an indenture. The same issuer may not claim this exemption within a period of twelve consecutive months for more than $ 50,000,000 aggregate principal amount of any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25,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2015-07305 Filed 4-17-15;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102" w:name="Dates"/>
      <w:bookmarkEnd w:id="102"/>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rules and form amendments are effective on June 19, 2015.</w:t>
      </w:r>
    </w:p>
    <w:p>
      <w:pPr>
        <w:keepNext/>
        <w:spacing w:before="240" w:after="0" w:line="340" w:lineRule="atLeast"/>
        <w:ind w:left="0" w:right="0" w:firstLine="0"/>
        <w:jc w:val="left"/>
      </w:pPr>
      <w:bookmarkStart w:id="103" w:name="Contacts"/>
      <w:bookmarkEnd w:id="10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Zachary O. Fallon, Special Counsel; Office of Small Business Policy, Division of Corporation Finance, at (202) 551-3460; or Shehzad K. Niazi, Special Counsel; Office of Rulemaking, Division of Corporation Finance, at (202) 551-3430, U.S. Securities and Exchange Commission, 100 F Street NE., Washington, DC 20549-3628.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246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246</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21806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II. Final Rules and Amendment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A. Overview"/>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B. Scope of Exe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Regulation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5"/>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C. Offering Stat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Part 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3"/>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4"/>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Rule 4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2"/>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5"/>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D. Solicitation of Interest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E. Ongoing Repor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Regulation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2"/>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2"/>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F. Insignificant Deviations Fr"/>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G. Bad Actor Disqualific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H. Relationship With State Sec"/>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3"/>
      <w:numFmt w:val="lowerLetter"/>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I. Additional Considerations R"/>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J. Transitional Guidance for 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K. Technical and Conforming Am"/>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III. Economic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A. Broad Economic Consider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B. Baselin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Regulation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C. Scope of Exe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Regulation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5"/>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Regulation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D. Offering State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E. Solicitation of Interest (&quo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F. Ongoing Repor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G. Insignificant Devi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H. Bad Actor Disqual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I. Relationship With State Se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IV. Paperwork Reductio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A. Backgrou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B. Estimated Number of Regul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C. PRA Reporting and Cost Bur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D. Collections of Informati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V. Final Regulatory Flexibil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A. Need for the Rul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B. Significant Issues Raised b"/>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C. Small Entities Subject to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Regulation 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D. Reporting, Recordkeeping,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E. Agency Action To Minimize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VI. Statutory Basis and Text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PART 200-- ORGANIZATION; COND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200.30-1 Delegation of au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230.157 Small entities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 230.251 Scope of exem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a) Tier 1 and Tier 2."/>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1) Tier 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2) Tier 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3) Additional limitation on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b) Issu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c) Integration with other o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d) Offering condi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1) Off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2) Sa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3) Continuous or delayed off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e) Confidential trea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f) Electronic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 230.252 Offering stat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a) Documents to be includ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b) Paper, printing, langua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c) Signat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d) Non-public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e) Qual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f)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 230.253 Offering circul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a) Cont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b) Information that may be 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c) Filing of omitted in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d) Presentation of inform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f) Cover page lege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g) Offering circular suppl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230.254 Preliminary offe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a) Outside front cover p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b) Other cont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c)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 230.255 Solicitations of 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a) Solicitation of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b)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c) Indications of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d) Revised solicitations of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e) Abandoned offer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 230.256 Definition of &quot;qu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230.257 Periodic and curr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a) Tier 1: Exit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b) Tier 2: Periodic and cur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1) Annual re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2) Special financial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3) Semiannual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4) Current re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5) Reporting by successor i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c)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d) Suspension of duty to 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e) Termination of duty to f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230.258 Suspension of the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a) Suspen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b) Notice an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c) Suspension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d) Permanent suspen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e) Notice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230.259 Withdrawal or aban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a) Withdra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b) Abandon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230.260 Insignificant devi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a) Failure to com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b) Action by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c) Suspen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 230.26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a) Affiliated issu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b) Business da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c) Eligible secu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d) Final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e) Final offering circul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f) Offering stat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g) Preliminary offering circ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 230.262 Disqualification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a) Disqualification ev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nothing"/>
      <w:lvlText w:val="(b) Transition, waivers, reas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c) Affiliated issu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d) Disclosure of prior &quot;bad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230.263 Consent to servic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230.505 Exemption for lim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PART 232-- REGULATION S-T--GE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 232.101 Mandated electroni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PART 239--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REGULATION A OFFERING STATEM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I. Eligibility Requirements f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II. Preparation, Submission a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III. Incorporation by Referen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space"/>
      <w:lvlText w:val="IV. Supplemental Informatio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PART I-- NO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ITEM 1. Issuer Informatio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space"/>
      <w:lvlText w:val="ITEM 2. Issuer Eligibility"/>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ITEM 3. Application of Rule 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ITEM 4. Summary Information R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ITEM 5. Jurisdictions in Whic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ITEM 6. Unregistered Securiti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PART II -- INFORM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Item 1. Cover Page of Offering"/>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4. If the securities are not 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5."/>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6."/>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Item 2. Table of Content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Item 3. Summary and Risk Fact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Item 4. Dilution"/>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Item 5. Plan of Distribution 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Item 6. Use of Proceeds to Is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 %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2. State whether or not the p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3."/>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4. If an issuer must provide 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5."/>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6."/>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7."/>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8."/>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Item 7. Description of Busine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v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Item 8. Description of Propert"/>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Item 9. Management's Discussi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Item 10. Directors, Executive "/>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 %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Item 11. Compensation of Dire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2. This item is to be answere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Item 12. Security Ownership of"/>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Item 13. Interest of Managemen"/>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Letter"/>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 %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2. No information need be giv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b) The transaction involves 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3"/>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lowerLetter"/>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7. Information must be includ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2"/>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Item 14. Securities Being Off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a) General Rule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b) Financial Statements for 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3) Consolidated Balance Shee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4) Statements of comprehensiv"/>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5) Interim financial stateme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6) Oil and Gas Producing Act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7) Financial Statements of O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i) Financial Statements of Gu"/>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ii) Financial Statements of A"/>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iii) Financial Statements of "/>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iv) Pro Forma Financial Infor"/>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v) Real Estate Operations Acq"/>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1. Issuers should refer to Rul"/>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2."/>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3. As an alternative, an issu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c) Financial Statement Requi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space"/>
      <w:lvlText w:val="PART III-- EXHIB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space"/>
      <w:lvlText w:val="Item 16. Index to Exhibi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Item 17. Description of Exhib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space"/>
      <w:lvlText w:val="1. Underwriting agreem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space"/>
      <w:lvlText w:val="2. Charter and bylaw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3. Instruments defining the 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space"/>
      <w:lvlText w:val="4. Subscription agreem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space"/>
      <w:lvlText w:val="5. Voting trust agreem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space"/>
      <w:lvlText w:val="6. Material contr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7. Plan of acquisition, reorg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space"/>
      <w:lvlText w:val="8. Escrow agre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9. Letter re change in certif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space"/>
      <w:lvlText w:val="10. Power of attorne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space"/>
      <w:lvlText w:val="11. Cons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space"/>
      <w:lvlText w:val="12. Opinion re legalit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13. &quot;Testing the waters&quot; mat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14. Appointment of agent for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space"/>
      <w:lvlText w:val="15. Additional exhibi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3. The name and title of each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space"/>
      <w:lvlText w:val="§ 239.91 Form 1-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A. Rules as to Use of Form 1-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B. Preparation of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C. Signature and Filing of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D. Incorporation by Refere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PART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PART 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space"/>
      <w:lvlText w:val="Item 1. Busi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Item 2. Management's Discus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space"/>
      <w:lvlText w:val="Item 3. Directors and Offic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Item 4. Security Ownership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nothing"/>
      <w:lvlText w:val="Item 5. Interest of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space"/>
      <w:lvlText w:val="Item 6. Other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Item 7. Financial Stat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space"/>
      <w:lvlText w:val="(d) Balance She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e) Statements of income, cas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f) Oil and Gas Producing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g) Financial Statements of 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1) Financial Statements of G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2) Financial Statements of A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space"/>
      <w:lvlText w:val="Item 8. Exhib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 239.92 Form 1-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A. Rules as to Use of Form 1-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space"/>
      <w:lvlText w:val="B. Preparation of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C. Signature and Filing of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nothing"/>
      <w:lvlText w:val="D. Incorporation by Refere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Item 1. Management's Discussi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space"/>
      <w:lvlText w:val="Item 2. Other Information"/>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space"/>
      <w:lvlText w:val="Item 3. Financial Statement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e) Financial Statements of G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space"/>
      <w:lvlText w:val="Item 4. Exhibit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space"/>
      <w:lvlText w:val="§ 239.93 Form 1-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nothing"/>
      <w:lvlText w:val="A. Rules as to Use of Form 1-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space"/>
      <w:lvlText w:val="B. Preparation of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C. Signature and Filing of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nothing"/>
      <w:lvlText w:val="D. Incorporation by Refere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space"/>
      <w:lvlText w:val="Item 1. Fundamental Change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lowerLetter"/>
      <w:lvlText w:val=" %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nothing"/>
      <w:lvlText w:val="b. A merger, consolidation, ac"/>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c."/>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4. No disclosure under this i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a. The agreement terminated 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b. Only negotiations or discu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c."/>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nothing"/>
      <w:lvlText w:val="Item 2. Bankruptcy or Receiver"/>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Item 3. Material Modification "/>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nothing"/>
      <w:lvlText w:val="Item 4. Changes in Issuer's C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Item 5. Non-reliance on Previ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nothing"/>
      <w:lvlText w:val="Item 6. Changes in Control of "/>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Item 7. Departure of Certain 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Item 8. Certain Unregistered 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nothing"/>
      <w:lvlText w:val="2. It is not necessary to fol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space"/>
      <w:lvlText w:val="Item 9. Other Event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space"/>
      <w:lvlText w:val="§ 239.94 Form 1-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PART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PART 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nothing"/>
      <w:lvlText w:val="§ 240.12g5-1 Definition of s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nothing"/>
      <w:lvlText w:val="§ 240.15c2-11 Initiation o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nothing"/>
      <w:lvlText w:val="§ 249.208a Form 8-A, for reg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space"/>
      <w:lvlText w:val="A. Rule as to Use of Form 8-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B. Application of General Rul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nothing"/>
      <w:lvlText w:val="C. Preparation of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nothing"/>
      <w:lvlText w:val="D. Signature and Filing of R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nothing"/>
      <w:lvlText w:val="Item 1. Description of Regist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space"/>
      <w:lvlText w:val="Item 2. Exhibi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nothing"/>
      <w:lvlText w:val="PART 26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 260.4a-1 Exempted secur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31-NRF4-41XS-00000-00&amp;context=" TargetMode="External" /><Relationship Id="rId100" Type="http://schemas.openxmlformats.org/officeDocument/2006/relationships/hyperlink" Target="https://listingcenter.nasdaq.com/assets/continuedguide.pdf" TargetMode="External" /><Relationship Id="rId101" Type="http://schemas.openxmlformats.org/officeDocument/2006/relationships/hyperlink" Target="https://www.nyse.com/get-started/reference" TargetMode="External" /><Relationship Id="rId102" Type="http://schemas.openxmlformats.org/officeDocument/2006/relationships/hyperlink" Target="https://advance.lexis.com/api/document?collection=statutes-legislation&amp;id=urn:contentItem:4YF7-GHC1-NRF4-407J-00000-00&amp;context=" TargetMode="External" /><Relationship Id="rId103" Type="http://schemas.openxmlformats.org/officeDocument/2006/relationships/hyperlink" Target="https://advance.lexis.com/api/document?collection=administrative-codes&amp;id=urn:contentItem:5NBM-FNP0-008G-Y173-00000-00&amp;context=" TargetMode="External" /><Relationship Id="rId104" Type="http://schemas.openxmlformats.org/officeDocument/2006/relationships/hyperlink" Target="https://advance.lexis.com/api/document?collection=administrative-codes&amp;id=urn:contentItem:5DYG-S8J0-006W-83PV-00000-00&amp;context=" TargetMode="External" /><Relationship Id="rId105" Type="http://schemas.openxmlformats.org/officeDocument/2006/relationships/hyperlink" Target="https://advance.lexis.com/api/document?collection=administrative-codes&amp;id=urn:contentItem:5KXR-XT10-008G-Y1J0-00000-00&amp;context=" TargetMode="External" /><Relationship Id="rId106" Type="http://schemas.openxmlformats.org/officeDocument/2006/relationships/hyperlink" Target="https://advance.lexis.com/api/document?collection=administrative-codes&amp;id=urn:contentItem:58YR-M3T0-006W-80DT-00000-00&amp;context=" TargetMode="External" /><Relationship Id="rId107" Type="http://schemas.openxmlformats.org/officeDocument/2006/relationships/hyperlink" Target="https://advance.lexis.com/api/document?collection=administrative-codes&amp;id=urn:contentItem:5KXR-XT10-008G-Y1JV-00000-00&amp;context=" TargetMode="External" /><Relationship Id="rId108" Type="http://schemas.openxmlformats.org/officeDocument/2006/relationships/hyperlink" Target="https://advance.lexis.com/api/document?collection=administrative-codes&amp;id=urn:contentItem:5NSJ-T3X0-008G-Y4F9-00000-00&amp;context=" TargetMode="External" /><Relationship Id="rId109" Type="http://schemas.openxmlformats.org/officeDocument/2006/relationships/hyperlink" Target="https://advance.lexis.com/api/document?collection=statutes-legislation&amp;id=urn:contentItem:4YF7-GTN1-NRF4-4450-00000-00&amp;context=" TargetMode="External" /><Relationship Id="rId11" Type="http://schemas.openxmlformats.org/officeDocument/2006/relationships/hyperlink" Target="https://advance.lexis.com/api/document?collection=administrative-codes&amp;id=urn:contentItem:5RB9-CWY0-008G-Y1MC-00000-00&amp;context=" TargetMode="External" /><Relationship Id="rId110" Type="http://schemas.openxmlformats.org/officeDocument/2006/relationships/hyperlink" Target="http://dfi.wa.gov/sd/securitiespolicy.htm#ps-16" TargetMode="External" /><Relationship Id="rId111" Type="http://schemas.openxmlformats.org/officeDocument/2006/relationships/hyperlink" Target="https://www.efdnasaa.org" TargetMode="External" /><Relationship Id="rId112" Type="http://schemas.openxmlformats.org/officeDocument/2006/relationships/hyperlink" Target="http://www.nasaa.org/industry-resources/corporation-finance/coordinated-review/regulation-a-offerings/" TargetMode="External" /><Relationship Id="rId113" Type="http://schemas.openxmlformats.org/officeDocument/2006/relationships/hyperlink" Target="http://www.nasaa.org/wp-content/uploads/2015/03/Coordinated-Review-Chart.pdf" TargetMode="External" /><Relationship Id="rId114" Type="http://schemas.openxmlformats.org/officeDocument/2006/relationships/hyperlink" Target="https://advance.lexis.com/api/document?collection=statutes-legislation&amp;id=urn:contentItem:4YF7-GVC1-NRF4-40TD-00000-00&amp;context=" TargetMode="External" /><Relationship Id="rId115" Type="http://schemas.openxmlformats.org/officeDocument/2006/relationships/hyperlink" Target="https://advance.lexis.com/api/document?collection=administrative-codes&amp;id=urn:contentItem:5NSJ-T560-008G-Y4W1-00000-00&amp;context=" TargetMode="External" /><Relationship Id="rId116" Type="http://schemas.openxmlformats.org/officeDocument/2006/relationships/hyperlink" Target="http://www.sec.gov/divisions/riskfin/whitepapers/dera-unregistered-offerings-reg-d.pdf" TargetMode="External" /><Relationship Id="rId117" Type="http://schemas.openxmlformats.org/officeDocument/2006/relationships/hyperlink" Target="https://www.nasdaqprivatemarket.com/market/overview" TargetMode="External" /><Relationship Id="rId118" Type="http://schemas.openxmlformats.org/officeDocument/2006/relationships/hyperlink" Target="http://www.sec.gov/info/smallbus/acsec/rebuilding_the_ipo_on-ramp.pdf" TargetMode="External" /><Relationship Id="rId119" Type="http://schemas.openxmlformats.org/officeDocument/2006/relationships/hyperlink" Target="https://advance.lexis.com/api/document?collection=administrative-codes&amp;id=urn:contentItem:5RHV-N6G0-008G-Y561-00000-00&amp;context=" TargetMode="External" /><Relationship Id="rId12" Type="http://schemas.openxmlformats.org/officeDocument/2006/relationships/hyperlink" Target="https://advance.lexis.com/api/document?collection=administrative-codes&amp;id=urn:contentItem:5RB9-CVX0-008G-Y3J6-00000-00&amp;context=" TargetMode="External" /><Relationship Id="rId120" Type="http://schemas.openxmlformats.org/officeDocument/2006/relationships/image" Target="media/image1.png" /><Relationship Id="rId121" Type="http://schemas.openxmlformats.org/officeDocument/2006/relationships/image" Target="media/image2.png" /><Relationship Id="rId122" Type="http://schemas.openxmlformats.org/officeDocument/2006/relationships/hyperlink" Target="http://papers.ssrn.com/sol3/papers.cfm?abstract_id=2459591" TargetMode="External" /><Relationship Id="rId123" Type="http://schemas.openxmlformats.org/officeDocument/2006/relationships/hyperlink" Target="http://papers.ssrn.com/sol3/papers.cfm?abstract_id=2492241" TargetMode="External" /><Relationship Id="rId124" Type="http://schemas.openxmlformats.org/officeDocument/2006/relationships/hyperlink" Target="http://papers.ssrn.com/sol3/papers.cfm?abstract_id=2465927" TargetMode="External" /><Relationship Id="rId125" Type="http://schemas.openxmlformats.org/officeDocument/2006/relationships/hyperlink" Target="http://papers.ssrn.com/sol3/papers.cfm?abstract_id=2512605" TargetMode="External" /><Relationship Id="rId126" Type="http://schemas.openxmlformats.org/officeDocument/2006/relationships/hyperlink" Target="http://ssrn.com/abstract_id=1659926" TargetMode="External" /><Relationship Id="rId127" Type="http://schemas.openxmlformats.org/officeDocument/2006/relationships/hyperlink" Target="http://www.sec.gov/comments/jobs-title-i/general/general-207.pdf" TargetMode="External" /><Relationship Id="rId128" Type="http://schemas.openxmlformats.org/officeDocument/2006/relationships/hyperlink" Target="http://www.sec.gov/comments/s7-09-13/s70913-96.pdf" TargetMode="External" /><Relationship Id="rId129" Type="http://schemas.openxmlformats.org/officeDocument/2006/relationships/hyperlink" Target="http://www.sec.gov/info/smallbus/gbfor32.pdf" TargetMode="External" /><Relationship Id="rId13" Type="http://schemas.openxmlformats.org/officeDocument/2006/relationships/hyperlink" Target="https://advance.lexis.com/api/document?collection=administrative-codes&amp;id=urn:contentItem:5KXR-XTF0-008G-Y1VR-00000-00&amp;context=" TargetMode="External" /><Relationship Id="rId130" Type="http://schemas.openxmlformats.org/officeDocument/2006/relationships/hyperlink" Target="http://www.nasaa.org/wp-content/uploads/2011/08/2014-Enforcement-Report-on-2013-Data_110414.pdf" TargetMode="External" /><Relationship Id="rId131" Type="http://schemas.openxmlformats.org/officeDocument/2006/relationships/hyperlink" Target="https://advance.lexis.com/api/document?collection=statutes-legislation&amp;id=urn:contentItem:4YF7-GNM1-NRF4-408K-00000-00&amp;context=" TargetMode="External" /><Relationship Id="rId132" Type="http://schemas.openxmlformats.org/officeDocument/2006/relationships/hyperlink" Target="https://advance.lexis.com/api/document?collection=statutes-legislation&amp;id=urn:contentItem:4YF7-GS41-NRF4-44W8-00000-00&amp;context=" TargetMode="External" /><Relationship Id="rId133" Type="http://schemas.openxmlformats.org/officeDocument/2006/relationships/hyperlink" Target="https://advance.lexis.com/api/document?collection=administrative-codes&amp;id=urn:contentItem:5GFR-HN80-008G-Y334-00000-00&amp;context=" TargetMode="External" /><Relationship Id="rId134" Type="http://schemas.openxmlformats.org/officeDocument/2006/relationships/hyperlink" Target="https://advance.lexis.com/api/document?collection=administrative-codes&amp;id=urn:contentItem:5GFR-HN80-008G-Y336-00000-00&amp;context=" TargetMode="External" /><Relationship Id="rId135" Type="http://schemas.openxmlformats.org/officeDocument/2006/relationships/hyperlink" Target="https://advance.lexis.com/api/document?collection=statutes-legislation&amp;id=urn:contentItem:4YF7-GR21-NRF4-4495-00000-00&amp;context=" TargetMode="External" /><Relationship Id="rId136" Type="http://schemas.openxmlformats.org/officeDocument/2006/relationships/hyperlink" Target="https://advance.lexis.com/api/document?collection=statutes-legislation&amp;id=urn:contentItem:4YF7-GN41-NRF4-40NY-00000-00&amp;context=" TargetMode="External" /><Relationship Id="rId137" Type="http://schemas.openxmlformats.org/officeDocument/2006/relationships/hyperlink" Target="https://advance.lexis.com/api/document?collection=statutes-legislation&amp;id=urn:contentItem:4YF7-GTF1-NRF4-41YH-00000-00&amp;context=" TargetMode="External" /><Relationship Id="rId138" Type="http://schemas.openxmlformats.org/officeDocument/2006/relationships/hyperlink" Target="https://advance.lexis.com/api/document?collection=statutes-legislation&amp;id=urn:contentItem:4YF7-GM91-NRF4-42T7-00000-00&amp;context=" TargetMode="External" /><Relationship Id="rId139" Type="http://schemas.openxmlformats.org/officeDocument/2006/relationships/hyperlink" Target="https://advance.lexis.com/api/document?collection=statutes-legislation&amp;id=urn:contentItem:4YF7-GW11-NRF4-41R0-00000-00&amp;context=" TargetMode="External" /><Relationship Id="rId14" Type="http://schemas.openxmlformats.org/officeDocument/2006/relationships/hyperlink" Target="https://advance.lexis.com/api/document?collection=statutes-legislation&amp;id=urn:contentItem:4YF7-GR81-NRF4-411M-00000-00&amp;context=" TargetMode="External" /><Relationship Id="rId140" Type="http://schemas.openxmlformats.org/officeDocument/2006/relationships/hyperlink" Target="https://advance.lexis.com/api/document?collection=statutes-legislation&amp;id=urn:contentItem:4YF7-GWN1-NRF4-4327-00000-00&amp;context=" TargetMode="External" /><Relationship Id="rId141" Type="http://schemas.openxmlformats.org/officeDocument/2006/relationships/hyperlink" Target="https://advance.lexis.com/api/document?collection=statutes-legislation&amp;id=urn:contentItem:4YF7-GMX1-NRF4-43YF-00000-00&amp;context=" TargetMode="External" /><Relationship Id="rId142" Type="http://schemas.openxmlformats.org/officeDocument/2006/relationships/hyperlink" Target="https://advance.lexis.com/api/document?collection=statutes-legislation&amp;id=urn:contentItem:4YF7-GNV1-NRF4-42GF-00000-00&amp;context=" TargetMode="External" /><Relationship Id="rId143" Type="http://schemas.openxmlformats.org/officeDocument/2006/relationships/hyperlink" Target="https://advance.lexis.com/api/document?collection=statutes-legislation&amp;id=urn:contentItem:4YF7-GK91-NRF4-43RF-00000-00&amp;context=" TargetMode="External" /><Relationship Id="rId144" Type="http://schemas.openxmlformats.org/officeDocument/2006/relationships/hyperlink" Target="https://advance.lexis.com/api/document?collection=statutes-legislation&amp;id=urn:contentItem:4YF7-GSJ1-NRF4-43NM-00000-00&amp;context=" TargetMode="External" /><Relationship Id="rId145" Type="http://schemas.openxmlformats.org/officeDocument/2006/relationships/hyperlink" Target="https://advance.lexis.com/api/document?collection=statutes-legislation&amp;id=urn:contentItem:4YF7-GJ01-NRF4-40XG-00000-00&amp;context=" TargetMode="External" /><Relationship Id="rId146" Type="http://schemas.openxmlformats.org/officeDocument/2006/relationships/hyperlink" Target="https://advance.lexis.com/api/document?collection=statutes-legislation&amp;id=urn:contentItem:4YF7-GV41-NRF4-43NC-00000-00&amp;context=" TargetMode="External" /><Relationship Id="rId147" Type="http://schemas.openxmlformats.org/officeDocument/2006/relationships/hyperlink" Target="https://advance.lexis.com/api/document?collection=administrative-codes&amp;id=urn:contentItem:5NBM-FJG0-008G-Y03K-00000-00&amp;context=" TargetMode="External" /><Relationship Id="rId148" Type="http://schemas.openxmlformats.org/officeDocument/2006/relationships/hyperlink" Target="https://advance.lexis.com/api/document?collection=administrative-codes&amp;id=urn:contentItem:5RS7-P930-008G-Y3XS-00000-00&amp;context=" TargetMode="External" /><Relationship Id="rId149" Type="http://schemas.openxmlformats.org/officeDocument/2006/relationships/hyperlink" Target="https://advance.lexis.com/api/document?collection=statutes-legislation&amp;id=urn:contentItem:4YF7-GKB1-NRF4-442W-00000-00&amp;context=" TargetMode="External" /><Relationship Id="rId15" Type="http://schemas.openxmlformats.org/officeDocument/2006/relationships/hyperlink" Target="https://advance.lexis.com/api/document?collection=administrative-codes&amp;id=urn:contentItem:5NBM-FJK0-008G-Y051-00000-00&amp;context=" TargetMode="External" /><Relationship Id="rId150" Type="http://schemas.openxmlformats.org/officeDocument/2006/relationships/hyperlink" Target="https://advance.lexis.com/api/document?collection=statutes-legislation&amp;id=urn:contentItem:4YF7-GJ11-NRF4-41B8-00000-00&amp;context=" TargetMode="External" /><Relationship Id="rId151" Type="http://schemas.openxmlformats.org/officeDocument/2006/relationships/hyperlink" Target="https://advance.lexis.com/api/document?collection=statutes-legislation&amp;id=urn:contentItem:4YF7-GR81-NRF4-411F-00000-00&amp;context=" TargetMode="External" /><Relationship Id="rId152" Type="http://schemas.openxmlformats.org/officeDocument/2006/relationships/hyperlink" Target="https://advance.lexis.com/api/document?collection=statutes-legislation&amp;id=urn:contentItem:4YF7-GWF1-NRF4-40P8-00000-00&amp;context=" TargetMode="External" /><Relationship Id="rId153" Type="http://schemas.openxmlformats.org/officeDocument/2006/relationships/hyperlink" Target="https://advance.lexis.com/api/document?collection=statutes-legislation&amp;id=urn:contentItem:4YF7-GT21-NRF4-438V-00000-00&amp;context=" TargetMode="External" /><Relationship Id="rId154" Type="http://schemas.openxmlformats.org/officeDocument/2006/relationships/hyperlink" Target="https://advance.lexis.com/api/document?collection=statutes-legislation&amp;id=urn:contentItem:4YF7-GVH1-NRF4-42BY-00000-00&amp;context=" TargetMode="External" /><Relationship Id="rId155" Type="http://schemas.openxmlformats.org/officeDocument/2006/relationships/hyperlink" Target="https://advance.lexis.com/api/document?collection=statutes-legislation&amp;id=urn:contentItem:4YF7-GRS1-NRF4-40N1-00000-00&amp;context=" TargetMode="External" /><Relationship Id="rId156" Type="http://schemas.openxmlformats.org/officeDocument/2006/relationships/hyperlink" Target="https://advance.lexis.com/api/document?collection=statutes-legislation&amp;id=urn:contentItem:4YF7-GKH1-NRF4-40DJ-00000-00&amp;context=" TargetMode="External" /><Relationship Id="rId157" Type="http://schemas.openxmlformats.org/officeDocument/2006/relationships/hyperlink" Target="https://advance.lexis.com/api/document?collection=administrative-codes&amp;id=urn:contentItem:5STW-JS90-008G-Y2Y3-00000-00&amp;context=" TargetMode="External" /><Relationship Id="rId158" Type="http://schemas.openxmlformats.org/officeDocument/2006/relationships/hyperlink" Target="https://advance.lexis.com/api/document?collection=administrative-codes&amp;id=urn:contentItem:5STW-JS90-008G-Y30F-00000-00&amp;context=" TargetMode="External" /><Relationship Id="rId159" Type="http://schemas.openxmlformats.org/officeDocument/2006/relationships/hyperlink" Target="http://www.investor.gov" TargetMode="External" /><Relationship Id="rId16" Type="http://schemas.openxmlformats.org/officeDocument/2006/relationships/hyperlink" Target="https://advance.lexis.com/api/document?collection=statutes-legislation&amp;id=urn:contentItem:4YF7-GHK1-NRF4-42KX-00000-00&amp;context=" TargetMode="External" /><Relationship Id="rId160" Type="http://schemas.openxmlformats.org/officeDocument/2006/relationships/hyperlink" Target="https://advance.lexis.com/api/document?collection=administrative-codes&amp;id=urn:contentItem:5KXR-XW90-008G-Y4JB-00000-00&amp;context=" TargetMode="External" /><Relationship Id="rId161" Type="http://schemas.openxmlformats.org/officeDocument/2006/relationships/hyperlink" Target="https://advance.lexis.com/api/document?collection=administrative-codes&amp;id=urn:contentItem:5NBM-FJG0-008G-Y03M-00000-00&amp;context=" TargetMode="External" /><Relationship Id="rId162" Type="http://schemas.openxmlformats.org/officeDocument/2006/relationships/hyperlink" Target="https://advance.lexis.com/api/document?collection=administrative-codes&amp;id=urn:contentItem:5NBM-FJK0-008G-Y06C-00000-00&amp;context=" TargetMode="External" /><Relationship Id="rId163" Type="http://schemas.openxmlformats.org/officeDocument/2006/relationships/hyperlink" Target="https://advance.lexis.com/api/document?collection=administrative-codes&amp;id=urn:contentItem:5RS7-P920-008G-Y3JY-00000-00&amp;context=" TargetMode="External" /><Relationship Id="rId164" Type="http://schemas.openxmlformats.org/officeDocument/2006/relationships/hyperlink" Target="https://advance.lexis.com/api/document?collection=statutes-legislation&amp;id=urn:contentItem:4YF7-GNY1-NRF4-4414-00000-00&amp;context=" TargetMode="External" /><Relationship Id="rId165" Type="http://schemas.openxmlformats.org/officeDocument/2006/relationships/hyperlink" Target="https://advance.lexis.com/api/document?collection=statutes-legislation&amp;id=urn:contentItem:4YF7-GPK1-NRF4-44YY-00000-00&amp;context=" TargetMode="External" /><Relationship Id="rId166" Type="http://schemas.openxmlformats.org/officeDocument/2006/relationships/hyperlink" Target="https://advance.lexis.com/api/document?collection=statutes-legislation&amp;id=urn:contentItem:4YF7-GNP1-NRF4-417B-00000-00&amp;context=" TargetMode="External" /><Relationship Id="rId167" Type="http://schemas.openxmlformats.org/officeDocument/2006/relationships/hyperlink" Target="https://advance.lexis.com/api/document?collection=statutes-legislation&amp;id=urn:contentItem:4YF7-GSX1-NRF4-41YG-00000-00&amp;context=" TargetMode="External" /><Relationship Id="rId168" Type="http://schemas.openxmlformats.org/officeDocument/2006/relationships/hyperlink" Target="https://advance.lexis.com/api/document?collection=statutes-legislation&amp;id=urn:contentItem:50S9-3N11-NRF4-4001-00000-00&amp;context=" TargetMode="External" /><Relationship Id="rId169" Type="http://schemas.openxmlformats.org/officeDocument/2006/relationships/hyperlink" Target="https://advance.lexis.com/api/document?collection=statutes-legislation&amp;id=urn:contentItem:50S9-3P01-NRF4-4001-00000-00&amp;context=" TargetMode="External" /><Relationship Id="rId17" Type="http://schemas.openxmlformats.org/officeDocument/2006/relationships/hyperlink" Target="https://advance.lexis.com/api/document?collection=administrative-codes&amp;id=urn:contentItem:5NBM-FM80-008G-Y100-00000-00&amp;context=" TargetMode="External" /><Relationship Id="rId170" Type="http://schemas.openxmlformats.org/officeDocument/2006/relationships/hyperlink" Target="https://advance.lexis.com/api/document?collection=statutes-legislation&amp;id=urn:contentItem:4YF7-GTP1-NRF4-44GW-00000-00&amp;context=" TargetMode="External" /><Relationship Id="rId171" Type="http://schemas.openxmlformats.org/officeDocument/2006/relationships/hyperlink" Target="https://advance.lexis.com/api/document?collection=statutes-legislation&amp;id=urn:contentItem:4YF7-GPC1-NRF4-4309-00000-00&amp;context=" TargetMode="External" /><Relationship Id="rId172" Type="http://schemas.openxmlformats.org/officeDocument/2006/relationships/hyperlink" Target="https://advance.lexis.com/api/document?collection=statutes-legislation&amp;id=urn:contentItem:4YF7-GTJ1-NRF4-4357-00000-00&amp;context=" TargetMode="External" /><Relationship Id="rId173" Type="http://schemas.openxmlformats.org/officeDocument/2006/relationships/hyperlink" Target="https://advance.lexis.com/api/document?collection=statutes-legislation&amp;id=urn:contentItem:4YF7-GP91-NRF4-42BX-00000-00&amp;context=" TargetMode="External" /><Relationship Id="rId174" Type="http://schemas.openxmlformats.org/officeDocument/2006/relationships/hyperlink" Target="https://advance.lexis.com/api/document?collection=statutes-legislation&amp;id=urn:contentItem:4YF7-GTM1-NRF4-43MS-00000-00&amp;context=" TargetMode="External" /><Relationship Id="rId175" Type="http://schemas.openxmlformats.org/officeDocument/2006/relationships/hyperlink" Target="https://advance.lexis.com/api/document?collection=statutes-legislation&amp;id=urn:contentItem:4YF7-GMJ1-NRF4-401D-00000-00&amp;context=" TargetMode="External" /><Relationship Id="rId176" Type="http://schemas.openxmlformats.org/officeDocument/2006/relationships/hyperlink" Target="https://advance.lexis.com/api/document?collection=statutes-legislation&amp;id=urn:contentItem:4YF7-GK71-NRF4-4360-00000-00&amp;context=" TargetMode="External" /><Relationship Id="rId177" Type="http://schemas.openxmlformats.org/officeDocument/2006/relationships/hyperlink" Target="https://advance.lexis.com/api/document?collection=statutes-legislation&amp;id=urn:contentItem:4YF7-GJ91-NRF4-44CM-00000-00&amp;context=" TargetMode="External" /><Relationship Id="rId178" Type="http://schemas.openxmlformats.org/officeDocument/2006/relationships/hyperlink" Target="https://advance.lexis.com/api/document?collection=statutes-legislation&amp;id=urn:contentItem:4YF7-GVK1-NRF4-438D-00000-00&amp;context=" TargetMode="External" /><Relationship Id="rId179" Type="http://schemas.openxmlformats.org/officeDocument/2006/relationships/hyperlink" Target="https://advance.lexis.com/api/document?collection=statutes-legislation&amp;id=urn:contentItem:50S9-6TD1-NRF4-4001-00000-00&amp;context=" TargetMode="External" /><Relationship Id="rId18" Type="http://schemas.openxmlformats.org/officeDocument/2006/relationships/hyperlink" Target="https://advance.lexis.com/api/document?collection=administrative-codes&amp;id=urn:contentItem:5SPP-2140-008G-Y2VJ-00000-00&amp;context=" TargetMode="External" /><Relationship Id="rId180" Type="http://schemas.openxmlformats.org/officeDocument/2006/relationships/hyperlink" Target="https://advance.lexis.com/api/document?collection=statutes-legislation&amp;id=urn:contentItem:4YF7-GVK1-NRF4-4389-00000-00&amp;context=" TargetMode="External" /><Relationship Id="rId181" Type="http://schemas.openxmlformats.org/officeDocument/2006/relationships/numbering" Target="numbering.xml" /><Relationship Id="rId182" Type="http://schemas.openxmlformats.org/officeDocument/2006/relationships/styles" Target="styles.xml" /><Relationship Id="rId19" Type="http://schemas.openxmlformats.org/officeDocument/2006/relationships/hyperlink" Target="https://advance.lexis.com/api/document?collection=administrative-codes&amp;id=urn:contentItem:5KXR-XTP0-008G-Y2S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NSJ-T300-008G-Y3MB-00000-00&amp;context=" TargetMode="External" /><Relationship Id="rId21" Type="http://schemas.openxmlformats.org/officeDocument/2006/relationships/hyperlink" Target="https://advance.lexis.com/api/document?collection=administrative-codes&amp;id=urn:contentItem:5RB9-CX20-008G-Y23J-00000-00&amp;context=" TargetMode="External" /><Relationship Id="rId22" Type="http://schemas.openxmlformats.org/officeDocument/2006/relationships/hyperlink" Target="https://advance.lexis.com/api/document?collection=administrative-codes&amp;id=urn:contentItem:5RB9-CWR0-008G-Y13P-00000-00&amp;context=" TargetMode="External" /><Relationship Id="rId23" Type="http://schemas.openxmlformats.org/officeDocument/2006/relationships/hyperlink" Target="http://www.sec.gov/rules/proposed/2013/33-9497.pdf" TargetMode="External" /><Relationship Id="rId24" Type="http://schemas.openxmlformats.org/officeDocument/2006/relationships/hyperlink" Target="http://www.sec.gov/info/smallbus/sbforum.shtml" TargetMode="External" /><Relationship Id="rId25" Type="http://schemas.openxmlformats.org/officeDocument/2006/relationships/hyperlink" Target="http://www.sec.gov/info/smallbus/acsec.shtml" TargetMode="External" /><Relationship Id="rId26" Type="http://schemas.openxmlformats.org/officeDocument/2006/relationships/hyperlink" Target="http://www.equitycapitalformationtaskforce.com/" TargetMode="External" /><Relationship Id="rId27" Type="http://schemas.openxmlformats.org/officeDocument/2006/relationships/hyperlink" Target="http://www.sec.gov/spotlight/jobsactcomments.shtml" TargetMode="External" /><Relationship Id="rId28" Type="http://schemas.openxmlformats.org/officeDocument/2006/relationships/hyperlink" Target="http://www.sec.gov/comments/jobs-title-iv/jobs-title-iv.shtml" TargetMode="External" /><Relationship Id="rId29" Type="http://schemas.openxmlformats.org/officeDocument/2006/relationships/hyperlink" Target="http://www.sec.gov/comments/s7-11-13/s71113.shtm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GSR-YC10-006W-83CY-00000-00&amp;context=" TargetMode="External" /><Relationship Id="rId31" Type="http://schemas.openxmlformats.org/officeDocument/2006/relationships/hyperlink" Target="https://advance.lexis.com/api/document?collection=administrative-codes&amp;id=urn:contentItem:5KXR-XT10-008G-Y1J2-00000-00&amp;context=" TargetMode="External" /><Relationship Id="rId32" Type="http://schemas.openxmlformats.org/officeDocument/2006/relationships/hyperlink" Target="https://advance.lexis.com/api/document?collection=statutes-legislation&amp;id=urn:contentItem:4YF7-GHC1-NRF4-4099-00000-00&amp;context=" TargetMode="External" /><Relationship Id="rId33" Type="http://schemas.openxmlformats.org/officeDocument/2006/relationships/hyperlink" Target="https://advance.lexis.com/api/document?collection=administrative-codes&amp;id=urn:contentItem:5KXR-XT10-008G-Y1J8-00000-00&amp;context=" TargetMode="External" /><Relationship Id="rId34" Type="http://schemas.openxmlformats.org/officeDocument/2006/relationships/hyperlink" Target="https://advance.lexis.com/api/document?collection=administrative-codes&amp;id=urn:contentItem:3SG3-MK10-005D-W50P-00000-00&amp;context=" TargetMode="External" /><Relationship Id="rId35" Type="http://schemas.openxmlformats.org/officeDocument/2006/relationships/hyperlink" Target="https://advance.lexis.com/api/document?collection=administrative-codes&amp;id=urn:contentItem:5STW-JSH0-008G-Y3KN-00000-00&amp;context=" TargetMode="External" /><Relationship Id="rId36" Type="http://schemas.openxmlformats.org/officeDocument/2006/relationships/hyperlink" Target="https://advance.lexis.com/api/document?collection=administrative-codes&amp;id=urn:contentItem:5NBM-FM80-008G-Y0YY-00000-00&amp;context=" TargetMode="External" /><Relationship Id="rId37" Type="http://schemas.openxmlformats.org/officeDocument/2006/relationships/hyperlink" Target="https://advance.lexis.com/api/document?collection=administrative-codes&amp;id=urn:contentItem:5KXR-XV50-008G-Y3N1-00000-00&amp;context=" TargetMode="External" /><Relationship Id="rId38" Type="http://schemas.openxmlformats.org/officeDocument/2006/relationships/hyperlink" Target="https://advance.lexis.com/api/document?collection=statutes-legislation&amp;id=urn:contentItem:4YF7-GWF1-NRF4-40ND-00000-00&amp;context=" TargetMode="External" /><Relationship Id="rId39" Type="http://schemas.openxmlformats.org/officeDocument/2006/relationships/hyperlink" Target="https://advance.lexis.com/api/document?collection=administrative-codes&amp;id=urn:contentItem:5RS7-P920-008G-Y3T8-00000-00&amp;context=" TargetMode="External" /><Relationship Id="rId4" Type="http://schemas.openxmlformats.org/officeDocument/2006/relationships/header" Target="header1.xml" /><Relationship Id="rId40" Type="http://schemas.openxmlformats.org/officeDocument/2006/relationships/hyperlink" Target="http://www.gao.gov/assets/600/592113.pdf" TargetMode="External" /><Relationship Id="rId41" Type="http://schemas.openxmlformats.org/officeDocument/2006/relationships/hyperlink" Target="https://advance.lexis.com/api/document?collection=statutes-legislation&amp;id=urn:contentItem:4YF7-GN31-NRF4-40BF-00000-00&amp;context=" TargetMode="External" /><Relationship Id="rId42" Type="http://schemas.openxmlformats.org/officeDocument/2006/relationships/hyperlink" Target="https://advance.lexis.com/api/document?collection=administrative-codes&amp;id=urn:contentItem:5KXR-XVX0-008G-Y45D-00000-00&amp;context=" TargetMode="External" /><Relationship Id="rId43" Type="http://schemas.openxmlformats.org/officeDocument/2006/relationships/hyperlink" Target="https://advance.lexis.com/api/document?collection=statutes-legislation&amp;id=urn:contentItem:4YF7-GHP1-NRF4-43F6-00000-00&amp;context=" TargetMode="External" /><Relationship Id="rId44" Type="http://schemas.openxmlformats.org/officeDocument/2006/relationships/hyperlink" Target="https://advance.lexis.com/api/document?collection=administrative-codes&amp;id=urn:contentItem:5RHV-ND20-008G-Y06K-00000-00&amp;context=" TargetMode="External" /><Relationship Id="rId45" Type="http://schemas.openxmlformats.org/officeDocument/2006/relationships/hyperlink" Target="https://advance.lexis.com/api/document?collection=cases&amp;id=urn:contentItem:3S4X-JFT0-003B-S07V-00000-00&amp;context=" TargetMode="External" /><Relationship Id="rId46" Type="http://schemas.openxmlformats.org/officeDocument/2006/relationships/hyperlink" Target="https://advance.lexis.com/api/document?collection=administrative-codes&amp;id=urn:contentItem:3SDB-0RS0-001J-B14T-00000-00&amp;context=" TargetMode="External" /><Relationship Id="rId47" Type="http://schemas.openxmlformats.org/officeDocument/2006/relationships/hyperlink" Target="https://advance.lexis.com/api/document?collection=administrative-codes&amp;id=urn:contentItem:5NV2-MR80-008G-Y076-00000-00&amp;context=" TargetMode="External" /><Relationship Id="rId48" Type="http://schemas.openxmlformats.org/officeDocument/2006/relationships/hyperlink" Target="https://advance.lexis.com/api/document?collection=statutes-legislation&amp;id=urn:contentItem:4YF7-GP21-NRF4-452N-00000-00&amp;context=" TargetMode="External" /><Relationship Id="rId49" Type="http://schemas.openxmlformats.org/officeDocument/2006/relationships/hyperlink" Target="https://advance.lexis.com/api/document?collection=administrative-codes&amp;id=urn:contentItem:4PCX-H290-006W-82FM-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RH8-4W80-006W-81Y8-00000-00&amp;context=" TargetMode="External" /><Relationship Id="rId51" Type="http://schemas.openxmlformats.org/officeDocument/2006/relationships/hyperlink" Target="http://www.sec.gov/info/smallbus/acsec/acsec-recommendation-032113-smaller-public-co-ltr.pdf" TargetMode="External" /><Relationship Id="rId52" Type="http://schemas.openxmlformats.org/officeDocument/2006/relationships/hyperlink" Target="https://advance.lexis.com/api/document?collection=administrative-codes&amp;id=urn:contentItem:5KXR-XV20-008G-Y3J5-00000-00&amp;context=" TargetMode="External" /><Relationship Id="rId53" Type="http://schemas.openxmlformats.org/officeDocument/2006/relationships/hyperlink" Target="https://advance.lexis.com/api/document?collection=administrative-codes&amp;id=urn:contentItem:5KXR-XTT0-008G-Y322-00000-00&amp;context=" TargetMode="External" /><Relationship Id="rId54" Type="http://schemas.openxmlformats.org/officeDocument/2006/relationships/hyperlink" Target="https://advance.lexis.com/api/document?collection=administrative-codes&amp;id=urn:contentItem:5KXR-XWX0-008G-Y4PS-00000-00&amp;context=" TargetMode="External" /><Relationship Id="rId55" Type="http://schemas.openxmlformats.org/officeDocument/2006/relationships/hyperlink" Target="https://advance.lexis.com/api/document?collection=administrative-codes&amp;id=urn:contentItem:3SHC-33R0-006W-91NT-00000-00&amp;context=" TargetMode="External" /><Relationship Id="rId56" Type="http://schemas.openxmlformats.org/officeDocument/2006/relationships/hyperlink" Target="https://advance.lexis.com/api/document?collection=administrative-codes&amp;id=urn:contentItem:4060-B790-006W-83RH-00000-00&amp;context=" TargetMode="External" /><Relationship Id="rId57" Type="http://schemas.openxmlformats.org/officeDocument/2006/relationships/hyperlink" Target="https://advance.lexis.com/api/document?collection=administrative-codes&amp;id=urn:contentItem:5KXR-XV20-008G-Y3J6-00000-00&amp;context=" TargetMode="External" /><Relationship Id="rId58" Type="http://schemas.openxmlformats.org/officeDocument/2006/relationships/hyperlink" Target="https://advance.lexis.com/api/document?collection=administrative-codes&amp;id=urn:contentItem:5KXR-XWX0-008G-Y4PN-00000-00&amp;context=" TargetMode="External" /><Relationship Id="rId59" Type="http://schemas.openxmlformats.org/officeDocument/2006/relationships/hyperlink" Target="https://advance.lexis.com/api/document?collection=statutes-legislation&amp;id=urn:contentItem:4YF7-GP91-NRF4-424S-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SPP-20H0-008G-Y2GF-00000-00&amp;context=" TargetMode="External" /><Relationship Id="rId61" Type="http://schemas.openxmlformats.org/officeDocument/2006/relationships/hyperlink" Target="https://advance.lexis.com/api/document?collection=administrative-codes&amp;id=urn:contentItem:5KXR-XTM0-008G-Y2KC-00000-00&amp;context=" TargetMode="External" /><Relationship Id="rId62" Type="http://schemas.openxmlformats.org/officeDocument/2006/relationships/hyperlink" Target="http://www.sec.gov/divisions/corpfin/internatl/nonpublicsubmissions.htm" TargetMode="External" /><Relationship Id="rId63" Type="http://schemas.openxmlformats.org/officeDocument/2006/relationships/hyperlink" Target="https://advance.lexis.com/api/document?collection=administrative-codes&amp;id=urn:contentItem:3SCX-6H70-000J-22BF-00000-00&amp;context=" TargetMode="External" /><Relationship Id="rId64" Type="http://schemas.openxmlformats.org/officeDocument/2006/relationships/hyperlink" Target="https://advance.lexis.com/api/document?collection=administrative-codes&amp;id=urn:contentItem:3SG3-GK50-005D-W1VD-00000-00&amp;context=" TargetMode="External" /><Relationship Id="rId65" Type="http://schemas.openxmlformats.org/officeDocument/2006/relationships/hyperlink" Target="https://advance.lexis.com/api/document?collection=administrative-codes&amp;id=urn:contentItem:5RS7-P930-008G-Y3Y2-00000-00&amp;context=" TargetMode="External" /><Relationship Id="rId66" Type="http://schemas.openxmlformats.org/officeDocument/2006/relationships/hyperlink" Target="https://advance.lexis.com/api/document?collection=administrative-codes&amp;id=urn:contentItem:5KXR-XX70-008G-Y507-00000-00&amp;context=" TargetMode="External" /><Relationship Id="rId67" Type="http://schemas.openxmlformats.org/officeDocument/2006/relationships/hyperlink" Target="https://advance.lexis.com/api/document?collection=administrative-codes&amp;id=urn:contentItem:5RS7-P930-008G-Y3Y1-00000-00&amp;context=" TargetMode="External" /><Relationship Id="rId68" Type="http://schemas.openxmlformats.org/officeDocument/2006/relationships/hyperlink" Target="https://advance.lexis.com/api/document?collection=administrative-codes&amp;id=urn:contentItem:5NBM-FKB0-008G-Y0RM-00000-00&amp;context=" TargetMode="External" /><Relationship Id="rId69" Type="http://schemas.openxmlformats.org/officeDocument/2006/relationships/hyperlink" Target="http://www.sec.gov/divisions/corpfin/cffinancialreportingmanual.pdf#topic6" TargetMode="External" /><Relationship Id="rId7" Type="http://schemas.openxmlformats.org/officeDocument/2006/relationships/hyperlink" Target="https://advance.lexis.com/api/document?collection=administrative-codes&amp;id=urn:contentItem:5FT3-T4T0-006W-807P-00000-00&amp;context=" TargetMode="External" /><Relationship Id="rId70" Type="http://schemas.openxmlformats.org/officeDocument/2006/relationships/hyperlink" Target="https://advance.lexis.com/api/document?collection=statutes-legislation&amp;id=urn:contentItem:4YF7-GHB1-NRF4-401B-00000-00&amp;context=" TargetMode="External" /><Relationship Id="rId71" Type="http://schemas.openxmlformats.org/officeDocument/2006/relationships/hyperlink" Target="https://advance.lexis.com/api/document?collection=statutes-legislation&amp;id=urn:contentItem:4YF7-GN91-NRF4-42NP-00000-00&amp;context=" TargetMode="External" /><Relationship Id="rId72" Type="http://schemas.openxmlformats.org/officeDocument/2006/relationships/hyperlink" Target="https://advance.lexis.com/api/document?collection=statutes-legislation&amp;id=urn:contentItem:4YF7-GSM1-NRF4-44BK-00000-00&amp;context=" TargetMode="External" /><Relationship Id="rId73" Type="http://schemas.openxmlformats.org/officeDocument/2006/relationships/hyperlink" Target="https://advance.lexis.com/api/document?collection=statutes-legislation&amp;id=urn:contentItem:4YF7-GMX1-NRF4-4436-00000-00&amp;context=" TargetMode="External" /><Relationship Id="rId74" Type="http://schemas.openxmlformats.org/officeDocument/2006/relationships/hyperlink" Target="http://pub.aicpa.org/codeofconduct/ethicsresources/et-cod.pdf" TargetMode="External" /><Relationship Id="rId75" Type="http://schemas.openxmlformats.org/officeDocument/2006/relationships/hyperlink" Target="https://advance.lexis.com/api/document?collection=administrative-codes&amp;id=urn:contentItem:4VK7-BPS0-006W-847Y-00000-00&amp;context=" TargetMode="External" /><Relationship Id="rId76" Type="http://schemas.openxmlformats.org/officeDocument/2006/relationships/hyperlink" Target="http://www.fasb.org/cs/ContentServer?c=Document_C&amp;pagename=FASB%2FDocument_C%2FDocumentPage&amp;cid=1176163703583" TargetMode="External" /><Relationship Id="rId77" Type="http://schemas.openxmlformats.org/officeDocument/2006/relationships/hyperlink" Target="http://www.fasb.org/cs/ContentServer?c=Page&amp;pagename=FASB%2FPage%2FSectionPage&amp;cid=1351027243391" TargetMode="External" /><Relationship Id="rId78" Type="http://schemas.openxmlformats.org/officeDocument/2006/relationships/hyperlink" Target="https://advance.lexis.com/api/document?collection=administrative-codes&amp;id=urn:contentItem:5KXR-XTM0-008G-Y2KB-00000-00&amp;context=" TargetMode="External" /><Relationship Id="rId79" Type="http://schemas.openxmlformats.org/officeDocument/2006/relationships/hyperlink" Target="https://advance.lexis.com/api/document?collection=administrative-codes&amp;id=urn:contentItem:5RB9-CWX0-008G-Y1KB-00000-00&amp;context=" TargetMode="External" /><Relationship Id="rId8" Type="http://schemas.openxmlformats.org/officeDocument/2006/relationships/hyperlink" Target="https://advance.lexis.com/api/document?collection=administrative-codes&amp;id=urn:contentItem:5KXR-XT00-008G-Y1HX-00000-00&amp;context=" TargetMode="External" /><Relationship Id="rId80" Type="http://schemas.openxmlformats.org/officeDocument/2006/relationships/hyperlink" Target="https://advance.lexis.com/api/document?collection=administrative-codes&amp;id=urn:contentItem:5KXR-XVB0-008G-Y3V2-00000-00&amp;context=" TargetMode="External" /><Relationship Id="rId81" Type="http://schemas.openxmlformats.org/officeDocument/2006/relationships/hyperlink" Target="https://advance.lexis.com/api/document?collection=administrative-codes&amp;id=urn:contentItem:5RS7-P920-008G-Y3TW-00000-00&amp;context=" TargetMode="External" /><Relationship Id="rId82" Type="http://schemas.openxmlformats.org/officeDocument/2006/relationships/hyperlink" Target="https://advance.lexis.com/api/document?collection=administrative-codes&amp;id=urn:contentItem:5KXR-XTM0-008G-Y2K2-00000-00&amp;context=" TargetMode="External" /><Relationship Id="rId83" Type="http://schemas.openxmlformats.org/officeDocument/2006/relationships/hyperlink" Target="https://advance.lexis.com/api/document?collection=administrative-codes&amp;id=urn:contentItem:3SHB-SS40-006W-928J-00000-00&amp;context=" TargetMode="External" /><Relationship Id="rId84" Type="http://schemas.openxmlformats.org/officeDocument/2006/relationships/hyperlink" Target="https://advance.lexis.com/api/document?collection=statutes-legislation&amp;id=urn:contentItem:4YF7-GVJ1-NRF4-42VF-00000-00&amp;context=" TargetMode="External" /><Relationship Id="rId85" Type="http://schemas.openxmlformats.org/officeDocument/2006/relationships/hyperlink" Target="https://advance.lexis.com/api/document?collection=statutes-legislation&amp;id=urn:contentItem:4YF7-GRK1-NRF4-44TK-00000-00&amp;context=" TargetMode="External" /><Relationship Id="rId86" Type="http://schemas.openxmlformats.org/officeDocument/2006/relationships/hyperlink" Target="https://advance.lexis.com/api/document?collection=administrative-codes&amp;id=urn:contentItem:5KXR-XW80-008G-Y4H5-00000-00&amp;context=" TargetMode="External" /><Relationship Id="rId87" Type="http://schemas.openxmlformats.org/officeDocument/2006/relationships/hyperlink" Target="https://advance.lexis.com/api/document?collection=administrative-codes&amp;id=urn:contentItem:3V7R-X2N0-006W-8498-00000-00&amp;context=" TargetMode="External" /><Relationship Id="rId88" Type="http://schemas.openxmlformats.org/officeDocument/2006/relationships/hyperlink" Target="https://advance.lexis.com/api/document?collection=administrative-codes&amp;id=urn:contentItem:5KXR-XV10-008G-Y3J3-00000-00&amp;context=" TargetMode="External" /><Relationship Id="rId89" Type="http://schemas.openxmlformats.org/officeDocument/2006/relationships/hyperlink" Target="https://advance.lexis.com/api/document?collection=administrative-codes&amp;id=urn:contentItem:5RYS-T1P0-008G-Y40B-00000-00&amp;context=" TargetMode="External" /><Relationship Id="rId9" Type="http://schemas.openxmlformats.org/officeDocument/2006/relationships/hyperlink" Target="https://advance.lexis.com/api/document?collection=administrative-codes&amp;id=urn:contentItem:5KXR-XT10-008G-Y1J3-00000-00&amp;context=" TargetMode="External" /><Relationship Id="rId90" Type="http://schemas.openxmlformats.org/officeDocument/2006/relationships/hyperlink" Target="https://advance.lexis.com/api/document?collection=administrative-codes&amp;id=urn:contentItem:5STW-JSG0-008G-Y3C2-00000-00&amp;context=" TargetMode="External" /><Relationship Id="rId91" Type="http://schemas.openxmlformats.org/officeDocument/2006/relationships/hyperlink" Target="https://advance.lexis.com/api/document?collection=administrative-codes&amp;id=urn:contentItem:5NBM-FMC0-008G-Y106-00000-00&amp;context=" TargetMode="External" /><Relationship Id="rId92" Type="http://schemas.openxmlformats.org/officeDocument/2006/relationships/hyperlink" Target="https://advance.lexis.com/api/document?collection=administrative-codes&amp;id=urn:contentItem:523V-MXT0-00H6-R49Y-00000-00&amp;context=" TargetMode="External" /><Relationship Id="rId93" Type="http://schemas.openxmlformats.org/officeDocument/2006/relationships/hyperlink" Target="https://advance.lexis.com/api/document?collection=administrative-codes&amp;id=urn:contentItem:3SG3-GVH0-005D-W3FN-00000-00&amp;context=" TargetMode="External" /><Relationship Id="rId94" Type="http://schemas.openxmlformats.org/officeDocument/2006/relationships/hyperlink" Target="https://advance.lexis.com/api/document?collection=administrative-codes&amp;id=urn:contentItem:5STW-JS90-008G-Y2Y4-00000-00&amp;context=" TargetMode="External" /><Relationship Id="rId95" Type="http://schemas.openxmlformats.org/officeDocument/2006/relationships/hyperlink" Target="https://advance.lexis.com/api/document?collection=administrative-codes&amp;id=urn:contentItem:5RS7-P930-008G-Y3Y7-00000-00&amp;context=" TargetMode="External" /><Relationship Id="rId96" Type="http://schemas.openxmlformats.org/officeDocument/2006/relationships/hyperlink" Target="https://advance.lexis.com/api/document?collection=administrative-codes&amp;id=urn:contentItem:5RS7-P920-008G-Y3V1-00000-00&amp;context=" TargetMode="External" /><Relationship Id="rId97" Type="http://schemas.openxmlformats.org/officeDocument/2006/relationships/hyperlink" Target="https://advance.lexis.com/api/document?collection=administrative-codes&amp;id=urn:contentItem:3SH4-75R0-006X-W4VF-00000-00&amp;context=" TargetMode="External" /><Relationship Id="rId98" Type="http://schemas.openxmlformats.org/officeDocument/2006/relationships/hyperlink" Target="https://listingcenter.nasdaq.com/assets/initialguide.pdf" TargetMode="External" /><Relationship Id="rId99" Type="http://schemas.openxmlformats.org/officeDocument/2006/relationships/hyperlink" Target="https://www.nyse.com/publicdocs/nyse/listing/NYSE%20_Initial_Listing_Standards_Summary.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246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Shepard's®: United States v. Dixon, 509 U.S. 688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71339643</vt:lpwstr>
  </property>
  <property fmtid="{D5CDD505-2E9C-101B-9397-08002B2CF9AE}" pid="3" name="LADocCount">
    <vt:lpwstr>1</vt:lpwstr>
  </property>
  <property fmtid="{D5CDD505-2E9C-101B-9397-08002B2CF9AE}" pid="4" name="UserPermID">
    <vt:lpwstr>urn:user:PA185916758</vt:lpwstr>
  </property>
</Properties>
</file>