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38736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129, Tuesday, July 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38736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and State of Michigan v. Hillsdale Community Health Center,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Eastern District of Michigan in </w:t>
      </w:r>
      <w:r>
        <w:rPr>
          <w:rFonts w:ascii="arial" w:eastAsia="arial" w:hAnsi="arial" w:cs="arial"/>
          <w:b w:val="0"/>
          <w:i/>
          <w:strike w:val="0"/>
          <w:noProof w:val="0"/>
          <w:color w:val="000000"/>
          <w:position w:val="0"/>
          <w:sz w:val="20"/>
          <w:u w:val="none"/>
          <w:vertAlign w:val="baseline"/>
        </w:rPr>
        <w:t>United States and State of 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Hillsdale Community Health Center, et al.,</w:t>
      </w:r>
      <w:r>
        <w:rPr>
          <w:rFonts w:ascii="arial" w:eastAsia="arial" w:hAnsi="arial" w:cs="arial"/>
          <w:b w:val="0"/>
          <w:i w:val="0"/>
          <w:strike w:val="0"/>
          <w:noProof w:val="0"/>
          <w:color w:val="000000"/>
          <w:position w:val="0"/>
          <w:sz w:val="20"/>
          <w:u w:val="none"/>
          <w:vertAlign w:val="baseline"/>
        </w:rPr>
        <w:t xml:space="preserve"> Civil Action No. 15-cv-12311 (JEL) (DRG). On June 25, 2015, the United States and the State of Michigan filed a Complaint alleging that Defendant Hillsdale Community Health Center ("Hillsdale") entered into agreements with Defendants W.A. Foote Memorial Hospital, d/b/a Allegiance Health ("Allegiance"), Community Health Center of Branch County ("Branch"), and ProMedica Health System ("ProMedica") that unlawfully allocated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in violation of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The proposed Final Judgment, submitted at the same time as the Complaint, prohibits the settling Defendants--Hillsdale, Branch, and ProMedica--from agreeing with other healthcare providers to prohibit or limit marketing or to divide any geographic market or territory. The proposed Final Judgment also prohibits the settling Defendants from communicating with other Defendants about marketing plans, with limited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Fifth Street NW., Suite 1010, Washington, DC 20530 (telephone: 202-514-2481), on the Department of Justice's Web site at </w:t>
      </w:r>
      <w:hyperlink r:id="rId9"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Eastern District of Michigan.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on the proposed Final Judgment is invited within 60 days of the date of this notice. Such comments, including the name of the submitter, and responses thereto,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Peter J. Mucchetti, Chief, Litigation 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w:t>
      </w:r>
      <w:r>
        <w:rPr>
          <w:rFonts w:ascii="arial" w:eastAsia="arial" w:hAnsi="arial" w:cs="arial"/>
          <w:b/>
          <w:i w:val="0"/>
          <w:strike w:val="0"/>
          <w:noProof w:val="0"/>
          <w:color w:val="000000"/>
          <w:position w:val="0"/>
          <w:sz w:val="20"/>
          <w:u w:val="none"/>
          <w:vertAlign w:val="baseline"/>
        </w:rPr>
        <w:t> [*38737] </w:t>
      </w:r>
      <w:r>
        <w:rPr>
          <w:rFonts w:ascii="arial" w:eastAsia="arial" w:hAnsi="arial" w:cs="arial"/>
          <w:b w:val="0"/>
          <w:i w:val="0"/>
          <w:strike w:val="0"/>
          <w:noProof w:val="0"/>
          <w:color w:val="000000"/>
          <w:position w:val="0"/>
          <w:sz w:val="20"/>
          <w:u w:val="none"/>
          <w:vertAlign w:val="baseline"/>
        </w:rPr>
        <w:t xml:space="preserve"> Fifth Street NW., Suite 4100, Washington, DC 20530 (telephone: 202-307-0001).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EASTERN DISTRICT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OF AMERICA and STATE OF MICHIGAN,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v. HILLSDALE COMMUNITY HEALTH CENTER, W.A. FOOTE MEMORIAL HOSPITAL, D/B/A ALLEGIANCE HEALTH, COMMUNITY HEALTH CENTER OF BRANCH COUNTY, and PROMEDICA HEALTH SYSTEM, INC.,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2:15-cv-12311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Judith E. Levy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and the State of Michigan bring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agreements by Defendants Hillsdale Community Health Center ("Hillsdale"), W.A. Foote Memorial Hospital, d/b/a Allegiance Health ("Allegiance"), Community Health Center of Branch County ("Branch"), and ProMedica Health System, Inc. ("ProMedica") (collectively, "Defendants") that unlawfully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Defendants are healthcare providers in Michigan that operate the only general acute-care hospital or hospitals in their respective counties. Defendants directly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to provide healthcare services to the residents of south-central Michigan. Marketing is a key component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includes advertisements, mailings to patients, health fairs, health screenings, and outreach to physicians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Allegiance, Branch, and ProMedica's Bixby and Herrick Hospitals ("Bixby and Herrick") are Hillsdale's closest Michigan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Hillsdale orchestrated agreements to limit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Allegiance explained in a 2013 oncology marketing plan: "[A]n agreement exists with the CEO of Hillsdale Community Health Center, Duke Anderson, to not conduct marketing activity in Hillsdale County." Branch's CEO described the Branch agreement with Hillsdale as a "gentlemen's agreement not to market services." A ProMedica communications specialist described the ProMedica agreement with Hillsdale in an email: "The agreement is that they stay our [sic] of our market and we stay out of theirs unless we decide to collaborate with them on a particular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Defendants' agreements have disrupted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harmed patients, physicians, and employers. For instance, all of these agreements have deprived patients, physicians, and employers of information they otherwise would have had when making important healthcare decisions. In addition, the agreement between Allegiance and Hillsdale has deprived Hillsdale County patients of free medical services such as health screenings and physician seminars that they would have received but for the unlawful agreement. Moreover, it denied Hillsdale County employers the opportunity to develop relationships with Allegiance that could have allowed them to improve the quality of their employees' 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Defendants' senior executives created and enforced these agreements, which lasted for many years. On certain occasions when a Defendant violated one of the agreements, executives of the aggrieved Defendant complained about the violation and received assurances that the previously agreed upon marketing restrictions would continue to be observed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Defendants' agreements are naked restraints of trade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JURISDICTION, VENUE, AND INTERSTATE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United States brings this action pursuant to Section 4 of the Sherman Act, </w:t>
      </w:r>
      <w:hyperlink r:id="rId10" w:history="1">
        <w:r>
          <w:rPr>
            <w:rFonts w:ascii="arial" w:eastAsia="arial" w:hAnsi="arial" w:cs="arial"/>
            <w:b w:val="0"/>
            <w:i/>
            <w:strike w:val="0"/>
            <w:noProof w:val="0"/>
            <w:color w:val="0077CC"/>
            <w:position w:val="0"/>
            <w:sz w:val="20"/>
            <w:u w:val="single"/>
            <w:vertAlign w:val="baseline"/>
          </w:rPr>
          <w:t>15 U.S.C. 4</w:t>
        </w:r>
      </w:hyperlink>
      <w:r>
        <w:rPr>
          <w:rFonts w:ascii="arial" w:eastAsia="arial" w:hAnsi="arial" w:cs="arial"/>
          <w:b w:val="0"/>
          <w:i w:val="0"/>
          <w:strike w:val="0"/>
          <w:noProof w:val="0"/>
          <w:color w:val="000000"/>
          <w:position w:val="0"/>
          <w:sz w:val="20"/>
          <w:u w:val="none"/>
          <w:vertAlign w:val="baseline"/>
        </w:rPr>
        <w:t xml:space="preserve">, to prevent and restrain Defendants' violations of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The State of Michigan brings this action in its sovereign capacity under its statutory, equitable and/or common law powers, and pursuant to Section 16 of the Clayton Act, </w:t>
      </w:r>
      <w:hyperlink r:id="rId11"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to prevent and restrain Defendants' violations of Section 2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This Court has subject matter jurisdiction over this action under Section 4 of the Sherman Act, </w:t>
      </w:r>
      <w:hyperlink r:id="rId10" w:history="1">
        <w:r>
          <w:rPr>
            <w:rFonts w:ascii="arial" w:eastAsia="arial" w:hAnsi="arial" w:cs="arial"/>
            <w:b w:val="0"/>
            <w:i/>
            <w:strike w:val="0"/>
            <w:noProof w:val="0"/>
            <w:color w:val="0077CC"/>
            <w:position w:val="0"/>
            <w:sz w:val="20"/>
            <w:u w:val="single"/>
            <w:vertAlign w:val="baseline"/>
          </w:rPr>
          <w:t>15 U.S.C. 4</w:t>
        </w:r>
      </w:hyperlink>
      <w:r>
        <w:rPr>
          <w:rFonts w:ascii="arial" w:eastAsia="arial" w:hAnsi="arial" w:cs="arial"/>
          <w:b w:val="0"/>
          <w:i w:val="0"/>
          <w:strike w:val="0"/>
          <w:noProof w:val="0"/>
          <w:color w:val="000000"/>
          <w:position w:val="0"/>
          <w:sz w:val="20"/>
          <w:u w:val="none"/>
          <w:vertAlign w:val="baseline"/>
        </w:rPr>
        <w:t xml:space="preserve"> (as to claims by the United States); Section 16 of the Clayton Act, </w:t>
      </w:r>
      <w:hyperlink r:id="rId11" w:history="1">
        <w:r>
          <w:rPr>
            <w:rFonts w:ascii="arial" w:eastAsia="arial" w:hAnsi="arial" w:cs="arial"/>
            <w:b w:val="0"/>
            <w:i/>
            <w:strike w:val="0"/>
            <w:noProof w:val="0"/>
            <w:color w:val="0077CC"/>
            <w:position w:val="0"/>
            <w:sz w:val="20"/>
            <w:u w:val="single"/>
            <w:vertAlign w:val="baseline"/>
          </w:rPr>
          <w:t>15 U.S.C. 26</w:t>
        </w:r>
      </w:hyperlink>
      <w:r>
        <w:rPr>
          <w:rFonts w:ascii="arial" w:eastAsia="arial" w:hAnsi="arial" w:cs="arial"/>
          <w:b w:val="0"/>
          <w:i w:val="0"/>
          <w:strike w:val="0"/>
          <w:noProof w:val="0"/>
          <w:color w:val="000000"/>
          <w:position w:val="0"/>
          <w:sz w:val="20"/>
          <w:u w:val="none"/>
          <w:vertAlign w:val="baseline"/>
        </w:rPr>
        <w:t xml:space="preserve"> (as to claims by the State of Michigan);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1367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Venue is proper in the Eastern District of Michigan under </w:t>
      </w:r>
      <w:hyperlink r:id="rId15" w:history="1">
        <w:r>
          <w:rPr>
            <w:rFonts w:ascii="arial" w:eastAsia="arial" w:hAnsi="arial" w:cs="arial"/>
            <w:b w:val="0"/>
            <w:i/>
            <w:strike w:val="0"/>
            <w:noProof w:val="0"/>
            <w:color w:val="0077CC"/>
            <w:position w:val="0"/>
            <w:sz w:val="20"/>
            <w:u w:val="single"/>
            <w:vertAlign w:val="baseline"/>
          </w:rPr>
          <w:t>28 U.S.C. 1391</w:t>
        </w:r>
      </w:hyperlink>
      <w:r>
        <w:rPr>
          <w:rFonts w:ascii="arial" w:eastAsia="arial" w:hAnsi="arial" w:cs="arial"/>
          <w:b w:val="0"/>
          <w:i w:val="0"/>
          <w:strike w:val="0"/>
          <w:noProof w:val="0"/>
          <w:color w:val="000000"/>
          <w:position w:val="0"/>
          <w:sz w:val="20"/>
          <w:u w:val="none"/>
          <w:vertAlign w:val="baseline"/>
        </w:rPr>
        <w:t xml:space="preserve"> and Section 12 of the Clayton Act, </w:t>
      </w:r>
      <w:hyperlink r:id="rId16"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Each Defendant transacts business within the Eastern District of Michigan, all Defendants reside in the State of Michigan, and at least two Defendants reside in the Eastern District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Defendants all engage in interstate commerce and in activities substantially affecting interstate commerce. Defendants provide healthcare services to patients for which employers, health plans, and individual patients remit payments across state lines. Defendants purchase supplies and equipment from out-of-state vendors that are shipped across state 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Hillsdale is a Michigan corporation headquartered in Hillsdale, Michigan. Its general acute-care hospital, which is in Hillsdale County, Michigan, has 47 beds and a medical staff of over 90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Allegiance is a Michigan corporation headquartered in Jackson, Michigan. Its general acute-care hospital, which is in Jackson County, Michigan, has 480 beds and a medical staff of over 400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Branch is a Michigan corporation headquartered in Coldwater, Michigan. Its general acute-care hospital, which is in Branch County, Michigan, has 87 beds and a medical staff of over 100 physicians.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ProMedica is an Ohio corporation headquartered in Toledo, Ohio, with facilities in northwest Ohio and southern Michigan. ProMedica's Bixby and Herrick Hospitals are both in Lenawee County, Michigan. Bixby is a general acute-care hospital with 88 beds and a medical staff of over 120 physicians. Herrick is a general acute-care hospital with 25 beds and a medical staff of over 75 physicians. </w:t>
      </w:r>
      <w:r>
        <w:rPr>
          <w:rFonts w:ascii="arial" w:eastAsia="arial" w:hAnsi="arial" w:cs="arial"/>
          <w:b/>
          <w:i w:val="0"/>
          <w:strike w:val="0"/>
          <w:noProof w:val="0"/>
          <w:color w:val="000000"/>
          <w:position w:val="0"/>
          <w:sz w:val="20"/>
          <w:u w:val="none"/>
          <w:vertAlign w:val="baseline"/>
        </w:rPr>
        <w:t> [*38738]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60.29pt">
            <v:imagedata r:id="rId1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BACKGROUND ON HOSPITAL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Hillsdale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each of the other Defendants to provide many of the same hospital and physician services to patients. Hospitals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price, quality, and other factors to sell their services to patients, employers, and insurance companies. An important tool that hospitals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patients is marketing aimed at informing patients, physicians, and employers about a hospital's quality and scope of services. An executive from each Defendant has testified at deposition that marketing is an important strategy through which hospitals seek to increase their patient volume and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Defendants' marketing includes advertisements through mailings and media such as local newspapers, radio, television, and billboards. Allegiance's marketing to patients also includes the provision of free medical services, such as health screenings, physician seminars, and health fairs. Some Defendants also market to physicians through educational and relationship-building meetings that provide physicians with information about those Defendants' quality and range of services. Allegiance also engages in these marketing activities with employers.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HILLSDALE'S UNLAWFUL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Hillsdale has agreements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Allegiance, ProMedica, and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Unlawful Agreement Between Hillsdale and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Since at least 2009, Hillsdale and Allegiance have had an agreement that limits Allegiance's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Hillsdale County. As Allegiance explained in a 2013 oncology marketing plan: "[A]n agreement exists with the CEO of Hillsdale Community Health Center, Duke Anderson, to not conduct marketing activity in Hillsdale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compliance with this agreement, Allegiance has excluded Hillsdale County from marketing campaigns since at least 2009. For example, Allegiance excluded Hillsdale County from the marketing plans outlined in the above-referenced 2013 oncology marketing plan. And according to a February 2014 board report, Allegiance excluded Hillsdale from marketing campaigns for cardiovascular and orthopedic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On at least two occasions, Hillsdale's CEO complained to Allegiance after Allegiance sent marketing materials to Hillsdale County residents. Both times--at the direction of Allegiance CEO Georgia Fojtasek--Allegiance's Vice President of Marketing, Anthony Gardner, apologized in writing to Hillsdale's CEO. In one apology he said, "It isn't our style to purposely not honor our agreement." Mr. Gardner assured Hillsdale's CEO that Allegiance would not repeat this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Allegiance also conveyed its hands-off approach to Hillsdale in 2009 when Ms. Fojtasek told Hillsdale's CEO that Allegiance would take a "Switzerland" approach towards Hillsdale, and then confirmed this approach by mailing Hillsdale's CEO a Swiss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Allegiance executives and staff have discussed the agreement in numerous correspondences and business documents. For example, Allegiance staff explained in a 2012 cardiovascular services analysis: "Hillsdale does not permit [Allegiance] to conduct free vascular screens as they periodically charge for screenings." As a result, around that time, Hillsdale County patients were deprived of free vascular-health screenings.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another instance, in 2014 Allegiance discouraged one of its newly employed physicians from giving a seminar in Hillsdale County relating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response to the physician's request to provide the </w:t>
      </w:r>
      <w:r>
        <w:rPr>
          <w:rFonts w:ascii="arial" w:eastAsia="arial" w:hAnsi="arial" w:cs="arial"/>
          <w:b/>
          <w:i w:val="0"/>
          <w:strike w:val="0"/>
          <w:noProof w:val="0"/>
          <w:color w:val="000000"/>
          <w:position w:val="0"/>
          <w:sz w:val="20"/>
          <w:u w:val="none"/>
          <w:vertAlign w:val="baseline"/>
        </w:rPr>
        <w:t> [*38739] </w:t>
      </w:r>
      <w:r>
        <w:rPr>
          <w:rFonts w:ascii="arial" w:eastAsia="arial" w:hAnsi="arial" w:cs="arial"/>
          <w:b w:val="0"/>
          <w:i w:val="0"/>
          <w:strike w:val="0"/>
          <w:noProof w:val="0"/>
          <w:color w:val="000000"/>
          <w:position w:val="0"/>
          <w:sz w:val="20"/>
          <w:u w:val="none"/>
          <w:vertAlign w:val="baseline"/>
        </w:rPr>
        <w:t xml:space="preserve"> seminar, the Allegiance Marketing Director asked the Vice President of Physician Integration and Business Development: "Who do you think is the best person to explain to [the doctor] our restrictions in Hillsdale? We're happy to do so but often our docs find it hard to believe and want a higher authority to confirm."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agreement between Hillsdale and Allegiance has deprived Hillsdale County patients, physicians, and employers of information regarding their healthcare-provider choices and of free health-screenings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Unlawful Agreement Between Hillsdale and ProMedica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Since at least 2012, Hillsdale and ProMedica have agreed to limit their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one another's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This agreement has restrained marketing in several ways. For example, in June 2012, Bixby and Herrick's President asked Hillsdale's CEO if he would have any issue with Bixby marketing its oncology services to Hillsdale physicians. Hillsdale's CEO replied that he objected because his hospital provided those services. Bixby and Herrick's President responded that he understood. Bixby and Herrick then refrained from marketing their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oncology services in Hillsdale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Another incident occurred around January 2012, when Hillsdale's CEO complained to Bixby and Herrick's President about the placement of a ProMedica billboard across from a physician's office in Hillsdale County. At the conclusion of the conversation, Bixby and Herrick's President assured Hillsdale's CEO that he would check into taking down the billboard.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ProMedica employees have discussed and acknowledged the agreement in multiple documents. For example, after Hillsdale's CEO called Bixby and Herrick's President to complain about ProMedica's billboard, a ProMedica communications specialist described the agreement to marketing colleagues via email: "According to [Bixby and Herrick's President] any potential marketing (including network development) efforts targeted for the Hillsdale, MI market should be run by him so that he can talk to Hillsdale Health Center in advance. The agreement is that they stay our [sic] of our market and we stay out of theirs unless we decide to collaborate with them on a particular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The agreement between Hillsdale and ProMedica deprived patients, physicians, and employers of Hillsdale and Lenawee Counties of information regarding their healthcare-provider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Unlawful Agreement Between Hillsdale and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Since at least 1999, Hillsdale and Branch have agreed to limit marketing in one another's county. In the fall of 1999, Hillsdale's then-CEO and Branch's CEO reached an agreement whereby each hospital agreed not to market anything but new services in the other hospital's county. Branch's CEO testified recently in deposition that "There's a gentlemen's agreement not to market services other than new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Branch has monitored Hillsdale's compliance with the agreement. For example, in November 2004, Hillsdale promoted one of its physicians through an advertisement in the Branch County newspaper. Branch's CEO faxed Hillsdale's then-CEO a copy of the advertisement, alerting him to the violation of their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addition to monitoring Hillsdale's compliance, Branch has directed its marketing employees to abide by the agreement with Hillsdale. For example, Branch's 2013 guidelines for sending out media releases instructed that it had a "gentleman's agreement" with Hillsdale and thus Branch should not send media releases to the </w:t>
      </w:r>
      <w:r>
        <w:rPr>
          <w:rFonts w:ascii="arial" w:eastAsia="arial" w:hAnsi="arial" w:cs="arial"/>
          <w:b w:val="0"/>
          <w:i/>
          <w:strike w:val="0"/>
          <w:noProof w:val="0"/>
          <w:color w:val="000000"/>
          <w:position w:val="0"/>
          <w:sz w:val="20"/>
          <w:u w:val="none"/>
          <w:vertAlign w:val="baseline"/>
        </w:rPr>
        <w:t>Hillsdale Daily News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agreement between Hillsdale and Branch deprived Hillsdale and Branch County patients, physicians, and employers of information regarding their healthcare-provider choices.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 PROCOMPETITIVE JUSTIFICATIONS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Defendants' anticompetitive agreements are not reasonably necessary to further any procompetitive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VIOLATIONS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Cause of Action: Violation of Section 1 of the Sherman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Plaintiffs incorporate paragraphs 1 through 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Allegiance, Branch, and ProMedica are each a horizontal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of Hillsdale in the provision of healthcare services in south-central Michigan. Defendants' agreements are facially anticompetitive because they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Defendants. The agreements eliminate a significant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attract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The agreements constitute unreasonable restraints of trade that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No elaborate analysis is required to demonstrate the anticompetitive character of these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The agreements are also unreasonable restraints of trade that are unlawful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under an abbreviated or "quick look" rule of reason analysis. The principal tendency of the agreements is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nature of the restraints is obvious, and the agreements lack legitimate procompetitive justifications. Even an observer with a rudimentary understanding of economics could therefore conclude that the agreements would have anticompetitive effects on patients, physicians, and employers, and harm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Cause of Action: Violation of MCL 445.772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Plaintiff State of Michigan incorporates paragraphs 1 through 37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Defendants entered into unlawful agreements with each other that unreasonably restrain trade and commerce in violation of Section 2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State of Michigan request that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judge that Defendants' agreements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constitute illegal restraints of interstate trade in violation of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enjoin Defendants and their members, officers, agents, and employees from continuing or renewing in any manner the conduct alleged herein or from engaging in any other conduct, agreement, or other arrangement having the same effect as the alleged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enjoin each Defendant and its members, officers, agents, and employees from communicating with any other Defendant about any Defendant's marketing in its or the other Defendant's county, unless such communication is related to the joint provision of services, or unless the communication is part of normal due diligence relating to a merger, acquisition, joint venture, investment, or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require Defendants to institute a comprehensive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program to ensure that Defendants do not establish any similar agreements and that Defendants' members, officers, agents and employees are fully informed of the application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val="0"/>
          <w:strike w:val="0"/>
          <w:noProof w:val="0"/>
          <w:color w:val="000000"/>
          <w:position w:val="0"/>
          <w:sz w:val="20"/>
          <w:u w:val="none"/>
          <w:vertAlign w:val="baseline"/>
        </w:rPr>
        <w:t> [*38740] </w:t>
      </w:r>
      <w:r>
        <w:rPr>
          <w:rFonts w:ascii="arial" w:eastAsia="arial" w:hAnsi="arial" w:cs="arial"/>
          <w:b w:val="0"/>
          <w:i w:val="0"/>
          <w:strike w:val="0"/>
          <w:noProof w:val="0"/>
          <w:color w:val="000000"/>
          <w:position w:val="0"/>
          <w:sz w:val="20"/>
          <w:u w:val="none"/>
          <w:vertAlign w:val="baseline"/>
        </w:rPr>
        <w:t xml:space="preserve"> to hospital restrictions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award Plaintiffs their costs in this action, including attorneys' fees and investigation costs to the State of Michigan, and such other relief as may be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GELFAND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KATRINA ROUSE (D.C. Bar #1013035)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POTCHEN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Division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JOYCE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Attorneys,</w:t>
      </w:r>
      <w:r>
        <w:rPr>
          <w:rFonts w:ascii="arial" w:eastAsia="arial" w:hAnsi="arial" w:cs="arial"/>
          <w:b w:val="0"/>
          <w:i w:val="0"/>
          <w:strike w:val="0"/>
          <w:noProof w:val="0"/>
          <w:color w:val="000000"/>
          <w:position w:val="0"/>
          <w:sz w:val="20"/>
          <w:u w:val="none"/>
          <w:vertAlign w:val="baseline"/>
        </w:rPr>
        <w:t xml:space="preserve"> Litigation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 450 Fifth Street, N.W., Suite 4100, Washington, D.C. 20530, (202) 305-7498, E-mail: </w:t>
      </w:r>
      <w:hyperlink r:id="rId18" w:history="1">
        <w:r>
          <w:rPr>
            <w:rFonts w:ascii="arial" w:eastAsia="arial" w:hAnsi="arial" w:cs="arial"/>
            <w:b w:val="0"/>
            <w:i/>
            <w:strike w:val="0"/>
            <w:noProof w:val="0"/>
            <w:color w:val="0077CC"/>
            <w:position w:val="0"/>
            <w:sz w:val="20"/>
            <w:u w:val="single"/>
            <w:vertAlign w:val="baseline"/>
          </w:rPr>
          <w:t>katrina.rouse@usdoj.gov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L. McQUADE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CAPLAN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United States Attorney,</w:t>
      </w:r>
      <w:r>
        <w:rPr>
          <w:rFonts w:ascii="arial" w:eastAsia="arial" w:hAnsi="arial" w:cs="arial"/>
          <w:b w:val="0"/>
          <w:i w:val="0"/>
          <w:strike w:val="0"/>
          <w:noProof w:val="0"/>
          <w:color w:val="000000"/>
          <w:position w:val="0"/>
          <w:sz w:val="20"/>
          <w:u w:val="none"/>
          <w:vertAlign w:val="baseline"/>
        </w:rPr>
        <w:t xml:space="preserve"> 211 W. Fort Street, Suite 2001, Detroit, Michigan 48226, (313) 226-9784, P30643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STATE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SCHUETTE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GABRIELSE (P75163)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 PASCOE,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Generals, </w:t>
      </w:r>
      <w:r>
        <w:rPr>
          <w:rFonts w:ascii="arial" w:eastAsia="arial" w:hAnsi="arial" w:cs="arial"/>
          <w:b w:val="0"/>
          <w:i w:val="0"/>
          <w:strike w:val="0"/>
          <w:noProof w:val="0"/>
          <w:color w:val="000000"/>
          <w:position w:val="0"/>
          <w:sz w:val="20"/>
          <w:u w:val="none"/>
          <w:vertAlign w:val="baseline"/>
        </w:rPr>
        <w:t xml:space="preserve"> Michigan Department of Attorney General, Corporate Oversight Division, G. Mennen Williams Building, 6th Floor, 525 W. Ottawa Street, Lansing, Michigan 48933, (517) 373-1160, Email: </w:t>
      </w:r>
      <w:hyperlink r:id="rId19" w:history="1">
        <w:r>
          <w:rPr>
            <w:rFonts w:ascii="arial" w:eastAsia="arial" w:hAnsi="arial" w:cs="arial"/>
            <w:b w:val="0"/>
            <w:i/>
            <w:strike w:val="0"/>
            <w:noProof w:val="0"/>
            <w:color w:val="0077CC"/>
            <w:position w:val="0"/>
            <w:sz w:val="20"/>
            <w:u w:val="single"/>
            <w:vertAlign w:val="baseline"/>
          </w:rPr>
          <w:t>gabrielsem@michigan.gov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EASTERN DISTRICT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OF AMERICA and STATE OF MICHIGAN,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v. HILLSDALE COMMUNITY HEALTH CENTER, W.A. FOOTE MEMORIAL HOSPITAL, D/B/A ALLEGIANCE HEALTH, COMMUNITY HEALTH CENTER OF BRANCH COUNTY, and PROMEDICA HEATLH SYSTEM, INC., </w:t>
      </w:r>
      <w:r>
        <w:rPr>
          <w:rFonts w:ascii="arial" w:eastAsia="arial" w:hAnsi="arial" w:cs="arial"/>
          <w:b w:val="0"/>
          <w:i/>
          <w:strike w:val="0"/>
          <w:noProof w:val="0"/>
          <w:color w:val="000000"/>
          <w:position w:val="0"/>
          <w:sz w:val="20"/>
          <w:u w:val="none"/>
          <w:vertAlign w:val="baseline"/>
        </w:rPr>
        <w:t>Defendants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2:15-cv-12311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Judith E. Levy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25, 2015, the United States and the State of Michigan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alleging that Defendants Hillsdale Community Health Center ("Hillsdale"), W.A. Foote Memorial Hospital, d/b/a Allegiance Health ("Allegiance"), Community Health Center of Branch County ("Branch"), and ProMedica Health System, Inc. ("ProMedica") violated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The Complaint alleges that Hillsdale agreed with its closest Michigan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unlawfully allocate territories for the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and to limit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Specifically, according to the Complaint, Hillsdale entered into agreements with Allegiance, Branch, and ProMedica to limit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The agreements eliminated a significant form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attract patients and overall substantially diminished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south-central Michigan. Defendants' agreements to allocate territories for marketing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Complaint, the United States and the State of Michigan filed a Stipulation and proposed Final Judgment with respect to Hillsdale, Branch, and ProMedica (collectively "Settling Defendants"). The proposed Final Judgment, as explained more fully below, enjoins Settling Defendants from (1) agreeing with any healthcare provider to prohibit or limit marketing or to allocate geographic markets or territories, and (2) communicating with any other Defendant about any Defendant's marketing in its or the other Defendant's county, subject to narrow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the State of Michigan, and the Settling Defendants have stipulated that the proposed Final Judgment may be entered after compliance with the APPA, unless the United States and the State of Michigan withdraw their consent. Entry of the proposed Final Judgment would terminate this action with respect to Settling Defendants, except that this Court would retain jurisdiction to construe, modify, and enforce the proposed Final Judgment and to punish violations thereof. The case against Allegiance will continue.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the Defendants and their Marketing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Allegiance, Branch, Hillsdale, and ProMedica's Bixby and Herrick Hospitals are general acute-care hospitals in adjacent counties in south-central Michigan. Defendants are the only hospital or hospitals in their respective counties. Hillsdale directly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each of the other Defendants to provide many of the same hospital and physician services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tool that hospitals use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patients is marketing aimed at informing patients, physicians, and employers about a hospital's quality and scope of services. Defendants' marketing includes advertisements through mailings and media, such as local newspapers, radio, television, and billboards. Allegiance's marketing efforts have also included the provision of free medical services, such as health screenings, physician seminars, and health fairs. Some Defendants also market to physicians through educational and relationship-building meetings that provide physicians with information about Defendants' quality and range of services. Allegiance also engages in these marketing meetings with employers.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Defendants' Unlawful Agreements to Limit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Allegiance, Branch, and ProMedica's Bixby and Herrick Hospitals are Hillsdale's closest Michigan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Hillsdale orchestrated agreements with each to limit marketing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healthcare services. Defendants' senior executives created and enforced these agreements, which have lasted for many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Unlawful Agreement Between Hillsdale and Allegiance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at least 2009, Hillsdale and Allegiance have had an agreement that limits Allegiance's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Hillsdale County. As Allegiance explained in a 2013 oncology marketing plan: "[A]n agreement exists with the CEO of Hillsdale Community Health Center . . . to not conduct marketing activity in Hillsdale County." In compliance with this agreement, which Allegiance executives acknowledge in numerous documents, Allegiance has excluded Hillsdale County from marketing campaigns since at least 2009. Allegiance has on occasion apologized to Hillsdale for violating the agreement and assured Hillsdale that Allegiance would honor the previously agreed upon agreement going forward. And Allegiance has avoided giving free health benefits, such as physician seminars and health screenings, to residents of Hillsdale County because of the agreement. For example, Allegiance discouraged one of its newly employed physicians from giving a seminar relating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Hillsdale County. This unlawful agreement between Hillsdale and Allegiance has deprived Hillsdale County patients, physicians, and employers of information regarding their healthcare provider choices and of free health screenings and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Unlawful Agreement Between Hillsdale and ProMedica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at least 2012, Hillsdale and ProMedica have agreed to limit their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one another's county. As one ProMedica communications specialist described: "The agreement is that they stay our [sic] of our market and we stay out of theirs unless we decide to collaborate with them on a particular project." This agreement has restrained the hospitals' marketing in each other's county. For example, in June 2012, Hillsdale's CEO refused to allow ProMedica to market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oncology services in Hillsdale County. This unlawful agreement between Hillsdale and ProMedica deprived patients, physicians, and employers of Hillsdale and Lenawee Counties of information regarding their healthcare provider choices. </w:t>
      </w:r>
      <w:r>
        <w:rPr>
          <w:rFonts w:ascii="arial" w:eastAsia="arial" w:hAnsi="arial" w:cs="arial"/>
          <w:b/>
          <w:i w:val="0"/>
          <w:strike w:val="0"/>
          <w:noProof w:val="0"/>
          <w:color w:val="000000"/>
          <w:position w:val="0"/>
          <w:sz w:val="20"/>
          <w:u w:val="none"/>
          <w:vertAlign w:val="baseline"/>
        </w:rPr>
        <w:t> [*38741]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Unlawful Agreement Between Hillsdale and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at least 1999, Hillsdale and Branch have agreed to limit their marketing for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services in one another's county. In the fall of 1999, Hillsdale's then-CEO and Branch's CEO reached an agreement whereby each hospital agreed not to market anything but new services in the other hospital's county. Branch's CEO testified recently in deposition that "[t]here's a gentlemen's agreement not to market services other than new services." Branch has monitored Hillsdale's compliance with the agreement and directed its marketing employees to abide by the agreement. This unlawful agreement between Hillsdale and Branch deprived Hillsdale and Branch County patients, physicians, and employers of information regarding their healthcare provider choices.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Defendants' Marketing Agreements Are Per Se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agreements have disrupted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harmed patients, physicians, and employers. For instance, the agreements have deprived patients, physicians, and employers of information they otherwise would have had when making important healthcare decisions. Another impact of the agreement between Allegiance and Hillsdale was to deprive Hillsdale County patients of free medical services such as health screenings and physician seminars that they would have received but for the unlawful agreement. Moreover, Allegiance's agreement with Hillsdale denied Hillsdale County employers the opportunity to receive information and to develop relationships that could have allowed them to improve the quality of their employees' 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anticompetitive agreements are not reasonably necessary to further any procompetitive purpose. Each of the agreements among the Defendants allocates territories for marketing and constitutes a naked restraint of trade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United States v. Topco Assocs., Inc., 405 U.S. 596, 607-08 (1972)</w:t>
        </w:r>
      </w:hyperlink>
      <w:r>
        <w:rPr>
          <w:rFonts w:ascii="arial" w:eastAsia="arial" w:hAnsi="arial" w:cs="arial"/>
          <w:b w:val="0"/>
          <w:i w:val="0"/>
          <w:strike w:val="0"/>
          <w:noProof w:val="0"/>
          <w:color w:val="000000"/>
          <w:position w:val="0"/>
          <w:sz w:val="20"/>
          <w:u w:val="none"/>
          <w:vertAlign w:val="baseline"/>
        </w:rPr>
        <w:t xml:space="preserve"> (holding that naked market allocation agreements among horizontal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plainly anticompetitive and illegal per se); </w:t>
      </w:r>
      <w:hyperlink r:id="rId21" w:history="1">
        <w:r>
          <w:rPr>
            <w:rFonts w:ascii="arial" w:eastAsia="arial" w:hAnsi="arial" w:cs="arial"/>
            <w:b w:val="0"/>
            <w:i/>
            <w:strike w:val="0"/>
            <w:noProof w:val="0"/>
            <w:color w:val="0077CC"/>
            <w:position w:val="0"/>
            <w:sz w:val="20"/>
            <w:u w:val="single"/>
            <w:vertAlign w:val="baseline"/>
          </w:rPr>
          <w:t>United States v. Cooperative Theatres of Ohio, Inc., 845 F.2d 1367, 1371, 1373 (6th Cir. 1988)</w:t>
        </w:r>
      </w:hyperlink>
      <w:r>
        <w:rPr>
          <w:rFonts w:ascii="arial" w:eastAsia="arial" w:hAnsi="arial" w:cs="arial"/>
          <w:b w:val="0"/>
          <w:i w:val="0"/>
          <w:strike w:val="0"/>
          <w:noProof w:val="0"/>
          <w:color w:val="000000"/>
          <w:position w:val="0"/>
          <w:sz w:val="20"/>
          <w:u w:val="none"/>
          <w:vertAlign w:val="baseline"/>
        </w:rPr>
        <w:t xml:space="preserve"> (holding that the defendants' agreement to not " </w:t>
      </w:r>
      <w:r>
        <w:rPr>
          <w:rFonts w:ascii="arial" w:eastAsia="arial" w:hAnsi="arial" w:cs="arial"/>
          <w:b w:val="0"/>
          <w:i/>
          <w:strike w:val="0"/>
          <w:noProof w:val="0"/>
          <w:color w:val="000000"/>
          <w:position w:val="0"/>
          <w:sz w:val="20"/>
          <w:u w:val="none"/>
          <w:vertAlign w:val="baseline"/>
        </w:rPr>
        <w:t>actively</w:t>
      </w:r>
      <w:r>
        <w:rPr>
          <w:rFonts w:ascii="arial" w:eastAsia="arial" w:hAnsi="arial" w:cs="arial"/>
          <w:b w:val="0"/>
          <w:i w:val="0"/>
          <w:strike w:val="0"/>
          <w:noProof w:val="0"/>
          <w:color w:val="000000"/>
          <w:position w:val="0"/>
          <w:sz w:val="20"/>
          <w:u w:val="none"/>
          <w:vertAlign w:val="baseline"/>
        </w:rPr>
        <w:t xml:space="preserve"> solicit[] each other's customers" was "undeniably a type of customer allocation scheme which courts have often condemned in the past as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hyperlink r:id="rId22" w:history="1">
        <w:r>
          <w:rPr>
            <w:rFonts w:ascii="arial" w:eastAsia="arial" w:hAnsi="arial" w:cs="arial"/>
            <w:b w:val="0"/>
            <w:i/>
            <w:strike w:val="0"/>
            <w:noProof w:val="0"/>
            <w:color w:val="0077CC"/>
            <w:position w:val="0"/>
            <w:sz w:val="20"/>
            <w:u w:val="single"/>
            <w:vertAlign w:val="baseline"/>
          </w:rPr>
          <w:t>Blackburn v. Sweeney, 53 F.3d 825, 828 (7th Cir. 1995)</w:t>
        </w:r>
      </w:hyperlink>
      <w:r>
        <w:rPr>
          <w:rFonts w:ascii="arial" w:eastAsia="arial" w:hAnsi="arial" w:cs="arial"/>
          <w:b w:val="0"/>
          <w:i w:val="0"/>
          <w:strike w:val="0"/>
          <w:noProof w:val="0"/>
          <w:color w:val="000000"/>
          <w:position w:val="0"/>
          <w:sz w:val="20"/>
          <w:u w:val="none"/>
          <w:vertAlign w:val="baseline"/>
        </w:rPr>
        <w:t xml:space="preserve"> (holding that the "[a]greement to limit advertising to different geographical regions was intended to be, and sufficiently approximates[,] an agreement to allocate markets so that the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rule of illegality applies").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will prevent the continuation and recurrence of the violations alleged in the Complaint and restore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restrained by Settling Defendants' anticompetitive agreements. Section X of the proposed Final Judgment provides that these provisions will expire five years after its entry.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IV of the proposed Final Judgment, Settling Defendants cannot agree with any healthcare provider to prohibit or limit marketing or to allocate geographic markets or territories. Settling Defendants are also prohibited from communicating with any other Defendant about any Defendant's marketing in its or the other Defendant's county, subject to narrow exceptions. There is an exception for communication about joint marketing if the communication is related to the joint provision of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past, present, or future coordinated delivery of any healthcare services by two or more healthcare providers. There is another exception for communications about marketing that are part of customary due diligence relating to a merger, acquisition, joint venture, investment, or divestiture.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Compliance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sets forth various provisions to ensure Defendants' compliance with the proposed Final Judgment. Section V of the proposed Final Judgment requires each Settling Defendant to appoint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within 30 days of the Final Judgment's entry.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furnish copies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the Final Judgment, and a notice explaining the obligations of the Final Judgment to each Settling Defendant's officers, directors, and marketing managers at the level of director and above.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must also obtain from each recipient a certification that he or she has read and agreed to abide by the terms of the Final Judgment, and must maintain a record of all certifications received. Additionally,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 annually brief each person receiving a copy of the Final Judgment and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on the meaning and requirements of the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period of five years following the date of entry of the Final Judgment, the Settling Defendants separately must certify annually to the United States that they have complied with the provisions of the Final Judgment. Additionally, upon learning of any violation or potential violation of the terms and conditions of the Final Judgment, Settling Defendants must within thirty days file with the United States a statement describing the violation, and must promptly take action to terminate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monitoring of the Settling Defendants' compliance with the Final Judgment, Section VII of the proposed Final Judgment requires each Settling Defendant to grant the United States or the State of Michigan access, upon reasonable notice, to Settling Defendant's records and documents relating to matters contained in the Final Judgment. Settling Defendants must also make their employees available for interviews or depositions and answer interrogatories and prepare written reports relating to matters contained in the Final Judgment upon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Settling Defendants'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VI of the proposed Final Judgment provides that Settling Defendants must cooperate fully and truthfully with the United States and the State of Michigan in any investigation or litigation alleging that Defendants unlawfully agreed to restrict marketing in violation of Section 1 of the Sherman Act, as amended,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Such cooperation includes, but is not limited to, producing documents, making officers, directors, employees, and agents available for interviews, and testifying at trial and other judicial proceedings fully, truthfully, and under oath.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23"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xml:space="preserve">, the proposed Final Judgment has no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effect in any subsequent private lawsuit that may be brought against the Settling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the State of Michigan, and the Settling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days preceding the effective date of the proposed Final Judgment within which any person may submit to the United States written comments regarding the proposed Final Judgment. Any person who wishes to comment should do so within sixty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w:t>
      </w:r>
      <w:r>
        <w:rPr>
          <w:rFonts w:ascii="arial" w:eastAsia="arial" w:hAnsi="arial" w:cs="arial"/>
          <w:b/>
          <w:i w:val="0"/>
          <w:strike w:val="0"/>
          <w:noProof w:val="0"/>
          <w:color w:val="000000"/>
          <w:position w:val="0"/>
          <w:sz w:val="20"/>
          <w:u w:val="none"/>
          <w:vertAlign w:val="baseline"/>
        </w:rPr>
        <w:t> [*38742]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 Mucchetti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Litigation 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the Settling Defendants. The United States is satisfied, however, that the relief proposed in the Final Judgment will prevent the recurrence of the violations alleged in the Complaint and ensure that patients, physicians, and employers benefit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Defendants. Thus, the proposed Final Judgment would achieve all or substantially all of the relief the United States would have obtained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n1 In considering these statutory factors, the court's inquiry is necessarily a limited one as the government is entitled to "broad discretion to settle with the Defendant within the reaches of the public interest." </w:t>
      </w:r>
      <w:hyperlink r:id="rId24"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5"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of the adequacy of the relief at issue); </w:t>
      </w:r>
      <w:hyperlink r:id="rId26"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(describing the public-interest standard under the Tunney Act); </w:t>
      </w:r>
      <w:hyperlink r:id="rId27" w:history="1">
        <w:r>
          <w:rPr>
            <w:rFonts w:ascii="arial" w:eastAsia="arial" w:hAnsi="arial" w:cs="arial"/>
            <w:b w:val="0"/>
            <w:i/>
            <w:strike w:val="0"/>
            <w:noProof w:val="0"/>
            <w:color w:val="0077CC"/>
            <w:position w:val="0"/>
            <w:sz w:val="20"/>
            <w:u w:val="single"/>
            <w:vertAlign w:val="baseline"/>
          </w:rPr>
          <w:t>United States v. InBev N.V./S.A., No. 08-1965 (JR),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mechanisms to enforce the final judgment are clear and manageable").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8"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9"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4"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One court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[e]nsuring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6"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31"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8"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32"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4"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6"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24"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7"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24"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a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6"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w:t>
      </w:r>
      <w:r>
        <w:rPr>
          <w:rFonts w:ascii="arial" w:eastAsia="arial" w:hAnsi="arial" w:cs="arial"/>
          <w:b/>
          <w:i w:val="0"/>
          <w:strike w:val="0"/>
          <w:noProof w:val="0"/>
          <w:color w:val="000000"/>
          <w:position w:val="0"/>
          <w:sz w:val="20"/>
          <w:u w:val="none"/>
          <w:vertAlign w:val="baseline"/>
        </w:rPr>
        <w:t> [*38743] </w:t>
      </w:r>
      <w:r>
        <w:rPr>
          <w:rFonts w:ascii="arial" w:eastAsia="arial" w:hAnsi="arial" w:cs="arial"/>
          <w:b w:val="0"/>
          <w:i w:val="0"/>
          <w:strike w:val="0"/>
          <w:noProof w:val="0"/>
          <w:color w:val="000000"/>
          <w:position w:val="0"/>
          <w:sz w:val="20"/>
          <w:u w:val="none"/>
          <w:vertAlign w:val="baseline"/>
        </w:rPr>
        <w:t xml:space="preserve"> benefits of using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5"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a court is not required to hold an evidentiary hearing or to permit intervenors as part of its review under the Tunney Act). The language captured Congress's intent when it enacted the Tunney Act in 1974.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public-interest determination is left to the discretion of the court, with the recognition that the court's "scope of review remains sharply proscribed by precedent and the nature of Tunney Act proceedings." </w:t>
      </w:r>
      <w:hyperlink r:id="rId26"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5"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33"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4"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25,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Katrina Rouse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Litigation 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Suite 4100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Phone: (202) 305-7498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 Bar #1013035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18" w:history="1">
        <w:r>
          <w:rPr>
            <w:rFonts w:ascii="arial" w:eastAsia="arial" w:hAnsi="arial" w:cs="arial"/>
            <w:b w:val="0"/>
            <w:i/>
            <w:strike w:val="0"/>
            <w:noProof w:val="0"/>
            <w:color w:val="0077CC"/>
            <w:position w:val="0"/>
            <w:sz w:val="20"/>
            <w:u w:val="single"/>
            <w:vertAlign w:val="baseline"/>
          </w:rPr>
          <w:t>katrina.rouse@usdoj.gov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hereby certify that on June 25, 2015, I electronically filed the foregoing paper with the Clerk of the Court using the ECF system and sent it via email to the following counsel at the email addresses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Defendants Hillsdale Community Health Center and Community Health Center of Branch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Jensen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 Render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 West Big Beaver 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Center, Suite 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Troy, MI 48084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(248) 457-7850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35" w:history="1">
        <w:r>
          <w:rPr>
            <w:rFonts w:ascii="arial" w:eastAsia="arial" w:hAnsi="arial" w:cs="arial"/>
            <w:b w:val="0"/>
            <w:i/>
            <w:strike w:val="0"/>
            <w:noProof w:val="0"/>
            <w:color w:val="0077CC"/>
            <w:position w:val="0"/>
            <w:sz w:val="20"/>
            <w:u w:val="single"/>
            <w:vertAlign w:val="baseline"/>
          </w:rPr>
          <w:t>ljenson@hallrender.com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Defendant W.A. Foote Memorial Hospital, d/b/a Allegiance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M. Burns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Dickinson Wright PLLC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1875 Eye St. NW., Suite 1200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(202) 659-6945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36" w:history="1">
        <w:r>
          <w:rPr>
            <w:rFonts w:ascii="arial" w:eastAsia="arial" w:hAnsi="arial" w:cs="arial"/>
            <w:b w:val="0"/>
            <w:i/>
            <w:strike w:val="0"/>
            <w:noProof w:val="0"/>
            <w:color w:val="0077CC"/>
            <w:position w:val="0"/>
            <w:sz w:val="20"/>
            <w:u w:val="single"/>
            <w:vertAlign w:val="baseline"/>
          </w:rPr>
          <w:t>JMBurns@dickinsonwright.com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Counsel for Defendant ProMedica Health System,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Y. Wu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McDermott Will &amp; Emery LLP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227 West Monroe Street, Suite 4400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IL 60606-5096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(312) 372-2000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37" w:history="1">
        <w:r>
          <w:rPr>
            <w:rFonts w:ascii="arial" w:eastAsia="arial" w:hAnsi="arial" w:cs="arial"/>
            <w:b w:val="0"/>
            <w:i/>
            <w:strike w:val="0"/>
            <w:noProof w:val="0"/>
            <w:color w:val="0077CC"/>
            <w:position w:val="0"/>
            <w:sz w:val="20"/>
            <w:u w:val="single"/>
            <w:vertAlign w:val="baseline"/>
          </w:rPr>
          <w:t>swu@mwe.com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Litigation I</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Phone: (202) 305-7498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 Bar #1013035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8" w:history="1">
        <w:r>
          <w:rPr>
            <w:rFonts w:ascii="arial" w:eastAsia="arial" w:hAnsi="arial" w:cs="arial"/>
            <w:b w:val="0"/>
            <w:i/>
            <w:strike w:val="0"/>
            <w:noProof w:val="0"/>
            <w:color w:val="0077CC"/>
            <w:position w:val="0"/>
            <w:sz w:val="20"/>
            <w:u w:val="single"/>
            <w:vertAlign w:val="baseline"/>
          </w:rPr>
          <w:t>katrina.rouse@usdoj.gov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EXHIBIT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EASTERN DISTRICT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OF AMERICA and STATE OF MICHIGAN,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v. HILLSDALE COMMUNITY HEALTH CENTER, W.A. FOOTE MEMORIAL HOSPITAL, D/B/A ALLEGIANCE HEALTH, COMMUNITY HEALTH CENTER OF BRANCH COUNTY, and PROMEDICA HEALTH SYSTEM, INC.,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2:15-cv-12311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 Judith E. Levy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Plaintiffs, the United States of America and the State of Michigan, filed their joint Complaint on June 25, 2015, alleging that Defendants violated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Plaintiffs and Defendants Hillsdale Community Health Center, Community Health Center of Branch County, and ProMedica Health System, Inc. (collectively, "Settling Defendants"), by their respective attorneys, have consented to the entry of this Final Judgment without trial or adjudication of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Plaintiffs require the Settling Defendants to agree to undertake certain actions and refrain from certain conduct for the purpose of remedying the anticompetitive effects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this Final Judgment constituting any evidence against or admission by Settling Defendants regarding any issue of fact or law, and upon consent of the parties to this action,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has jurisdiction over the subject matter of and each of the parties to this action. The Complaint states a claim upon which relief may be granted against the Settling Defendants under Section 1 of the Sherman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"Allegiance" means Defendant W. A. Foote Memorial Hospital doing business as Allegiance Health, a corporation organized and existing under the laws of the State of Michigan with its headquarters in Jackson, Michigan, its (i) successors and assigns, (ii) controlled subsidiaries, divisions, groups, affiliates, partnerships, and joint ventures, and (iii)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"Agreement" means any contract, arrangement, or understanding, formal or informal, oral or written, between two or more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"Branch" means Defendant Community Health Center of Branch County, a municipal health facility corporation formed under Public Act 230 of the Public Acts of 1987 (MCL 331.1101,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with its headquarters in Coldwater, Michigan, its (i) successors and assigns, (ii) controlled subsidiaries, divisions, groups, affiliates, partnerships, and joint ventures, and (iii)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"Communicate" means to discuss, disclose, transfer, disseminate, or exchange information or opinion, formally or informally, directly or indirectly, in any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"Hillsdale" means Defendant Hillsdale Community Health Center, a corporation organized and existing under the laws of the State of Michigan with its headquarters in Hillsdale, Michigan, its (i) successors and assigns, (ii) controlled subsidiaries, divisions, groups, affiliates, partnerships, and joint ventures, and (iii)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"Joint Provision of Services" means any past, present, or future coordinated delivery of any healthcare services by two or more healthcare providers, including a clinical affiliation, joint venture, management agreement, accountable care organization, clinically integrated network, group purchasing organization, management services organization, or physician hospital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"Marketing" means any past, present, or future activities that are involved in making persons aware of the services or products of the hospital or of physicians employed or with privileges at the hospital, including advertising, communications, public relations, provider network development, outreach to employers or physicians, and promotions, such as free health screenings and education. </w:t>
      </w:r>
      <w:r>
        <w:rPr>
          <w:rFonts w:ascii="arial" w:eastAsia="arial" w:hAnsi="arial" w:cs="arial"/>
          <w:b/>
          <w:i w:val="0"/>
          <w:strike w:val="0"/>
          <w:noProof w:val="0"/>
          <w:color w:val="000000"/>
          <w:position w:val="0"/>
          <w:sz w:val="20"/>
          <w:u w:val="none"/>
          <w:vertAlign w:val="baseline"/>
        </w:rPr>
        <w:t> [*38744]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"Marketing Manager" means any company officer or employee at the level of director, or above, with responsibility for or oversight of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"Person" means any natural person, corporation, firm, company, sole proprietorship, partnership, joint venture, association, institute, governmental unit, or other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"ProMedica" means Defendant ProMedica Health System, Inc., a corporation organized and existing under the laws of the State of Ohio with its headquarters in Toledo, Ohio, its (i) successors and assigns, (ii) controlled subsidiaries, divisions, groups, affiliates, partnerships, and joint ventures, including Emma L. Bixby Medical Center, Inc. (d/b/a ProMedica Bixby Hospital), a Michigan nonprofit corporation located in Adrian, Michigan, and Herrick Hospital, Inc. (d/b/a ProMedica Herrick Hospital), a Michigan nonprofit corporation located in Tecumseh, Michigan, but excluding Paramount Health Care, and (iii)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"Provider" means any physician or physician group and any inpatient or outpatient medical facility including hospitals, ambulatory surgical centers, urgent care facilities, and nursing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"Relevant Area" means Branch, Hillsdale, Jackson, and Lenawee Counties in the State of Michigan.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Judgment applies to the Settling Defendants,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PROHIBITED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Settling Defendant shall not attempt to enter into, enter into, maintain, or enforce any Agreement with any other Provider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Prohibits or limits Marketing;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allocates any geographic market or territory between or among the Settling Defendant and any other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Settling Defendant shall not Communicate with any other Defendant about any Defendant's Marketing in its or the other Defendant's county, except each Settling Defendant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Communicate with any other Defendant about joint Marketing if the communication is related to the Joint Provision of Services;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communicate with any other Defendant about Marketing if the communication is part of customary due diligence relating to a merger, acquisition, joint venture, investment, or divestiture.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REQUIRED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thirty days of entry of this Final Judgment, each Settling Defendant shall appoint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and identify to Plaintiffs his or her name, business address, and telephone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Each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Furnish a copy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 cover letter that is identical in content to Exhibit 1 within sixty days of entry of the Final Judgment to each Settling Defendant's officers, directors, and Marketing Managers, and to any person who succeeds to any such position, within thirty days of that succession;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annually brief each person designated in Section V(B)(1) on the meaning and requirements of this Final Judgment and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obtain from each person designated in Section V(B)(1), within sixty days of that person's receipt of the Final Judgment, a certification that he or she (i) has read and, to the best of his or her ability, understands and agrees to abide by the terms of this Final Judgment; (ii) is not aware of any violation of the Final Judgment that has not already been reported to the Settling Defendant; and (iii) understands that any person's failure to comply with this Final Judgment may result in an enforcement action for civil or criminal contempt of court against each Settling Defendant and/or any person who violates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maintain a record of certifications received pursuant to this Section;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annually communicate to the Settling Defendant's employees that they may disclose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 without reprisal, information concerning any potential violation of this Final Judgment 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Each Settling Defendant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Upon learning of any violation or potential violation of any of the terms and conditions contained in this Final Judgment, promptly take appropriate action to terminate or modify the activity so as to comply with this Final Judgment and maintain all documents related to any violation or potential violation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upon learning of any violation or potential violation of any of the terms and conditions contained in this Final Judgment, file with the United States and the State of Michigan a statement describing any violation or potential violation within thirty days of its becoming known. Descriptions of violations or potential violations of this Final Judgment shall include, to the extent practicable, a description of any communications constituting the violation or potential violation, including the date and place of the communication, the persons involved, and the subject matter of the communication;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certify to the United States and the State of Michigan annually on the anniversary date of the entry of this Final Judgment that the Settling Defendant has complied with the provisions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SETTLING DEFENDANTS'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Settling Defendant shall cooperate fully and truthfully with the United States and the State of Michigan in any investigation or litigation alleging that Defendants unlawfully agreed to restrict Marketing in the Relevant Area in violation of Section 1 of the Sherman Act, as amended,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Each Settling Defendant shall use its best efforts to ensure that all officers, directors, employees, and agents also fully and promptly cooperate with the United States and the State of Michigan. The full, truthful, and continuing cooperation of each Settling Defendant will include, but not be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Producing all documents and other materials, wherever located, not protected under the attorney-client privilege or the work-product doctrine, in the possession, custody, or control of that Settling Defendant, that are relevant to the unlawful agreements among Defendants to restrict Marketing in the Relevant Area in violation of Section 1 of the Sherman Act, as amended,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alleged in the Complaint, upon the request of the United States or the State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making available for interview any officers, directors, employees, and agents if so requested by the United States or the State of Michigan;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testifying at trial and other judicial proceedings fully, truthfully, and under oath, subject to the penalties of perjury (</w:t>
      </w:r>
      <w:hyperlink r:id="rId38" w:history="1">
        <w:r>
          <w:rPr>
            <w:rFonts w:ascii="arial" w:eastAsia="arial" w:hAnsi="arial" w:cs="arial"/>
            <w:b w:val="0"/>
            <w:i/>
            <w:strike w:val="0"/>
            <w:noProof w:val="0"/>
            <w:color w:val="0077CC"/>
            <w:position w:val="0"/>
            <w:sz w:val="20"/>
            <w:u w:val="single"/>
            <w:vertAlign w:val="baseline"/>
          </w:rPr>
          <w:t>18 U.S.C. 1621</w:t>
        </w:r>
      </w:hyperlink>
      <w:r>
        <w:rPr>
          <w:rFonts w:ascii="arial" w:eastAsia="arial" w:hAnsi="arial" w:cs="arial"/>
          <w:b w:val="0"/>
          <w:i w:val="0"/>
          <w:strike w:val="0"/>
          <w:noProof w:val="0"/>
          <w:color w:val="000000"/>
          <w:position w:val="0"/>
          <w:sz w:val="20"/>
          <w:u w:val="none"/>
          <w:vertAlign w:val="baseline"/>
        </w:rPr>
        <w:t>), making a false statement or declaration in court proceedings (</w:t>
      </w:r>
      <w:hyperlink r:id="rId39" w:history="1">
        <w:r>
          <w:rPr>
            <w:rFonts w:ascii="arial" w:eastAsia="arial" w:hAnsi="arial" w:cs="arial"/>
            <w:b w:val="0"/>
            <w:i/>
            <w:strike w:val="0"/>
            <w:noProof w:val="0"/>
            <w:color w:val="0077CC"/>
            <w:position w:val="0"/>
            <w:sz w:val="20"/>
            <w:u w:val="single"/>
            <w:vertAlign w:val="baseline"/>
          </w:rPr>
          <w:t>18 U.S.C. 1623</w:t>
        </w:r>
      </w:hyperlink>
      <w:r>
        <w:rPr>
          <w:rFonts w:ascii="arial" w:eastAsia="arial" w:hAnsi="arial" w:cs="arial"/>
          <w:b w:val="0"/>
          <w:i w:val="0"/>
          <w:strike w:val="0"/>
          <w:noProof w:val="0"/>
          <w:color w:val="000000"/>
          <w:position w:val="0"/>
          <w:sz w:val="20"/>
          <w:u w:val="none"/>
          <w:vertAlign w:val="baseline"/>
        </w:rPr>
        <w:t xml:space="preserve">), contempt </w:t>
      </w:r>
      <w:r>
        <w:rPr>
          <w:rFonts w:ascii="arial" w:eastAsia="arial" w:hAnsi="arial" w:cs="arial"/>
          <w:b w:val="0"/>
          <w:i/>
          <w:strike w:val="0"/>
          <w:noProof w:val="0"/>
          <w:color w:val="000000"/>
          <w:position w:val="0"/>
          <w:sz w:val="20"/>
          <w:u w:val="none"/>
          <w:vertAlign w:val="baseline"/>
        </w:rPr>
        <w:t>(18 U.S.C. 401</w:t>
      </w:r>
      <w:r>
        <w:rPr>
          <w:rFonts w:ascii="arial" w:eastAsia="arial" w:hAnsi="arial" w:cs="arial"/>
          <w:b w:val="0"/>
          <w:i w:val="0"/>
          <w:strike w:val="0"/>
          <w:noProof w:val="0"/>
          <w:color w:val="000000"/>
          <w:position w:val="0"/>
          <w:sz w:val="20"/>
          <w:u w:val="none"/>
          <w:vertAlign w:val="baseline"/>
        </w:rPr>
        <w:t>-402), and obstruction of justice (</w:t>
      </w:r>
      <w:hyperlink r:id="rId40" w:history="1">
        <w:r>
          <w:rPr>
            <w:rFonts w:ascii="arial" w:eastAsia="arial" w:hAnsi="arial" w:cs="arial"/>
            <w:b w:val="0"/>
            <w:i/>
            <w:strike w:val="0"/>
            <w:noProof w:val="0"/>
            <w:color w:val="0077CC"/>
            <w:position w:val="0"/>
            <w:sz w:val="20"/>
            <w:u w:val="single"/>
            <w:vertAlign w:val="baseline"/>
          </w:rPr>
          <w:t>18 U.S.C. 1503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equivalent Michigan provisions, when called upon to do so by the United States or the State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provided however, that the obligations of each Settling Defendant to cooperate fully with the United States and the State of Michigan as described in this Section shall cease upon the sooner of (i) when all Defendants settle all claims in this matter and all settlements have been entered by this Court, or (ii) at the conclusion of all investigations and litigation alleging the non-Settling Defendant unlawfully agreed to restrict Marketing in the Relevant Area in violation of Section 1 of the Sherman Act, as amended,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Michigan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Reform Act, MCL 445.772, including exhaustion of all appeals or expiration of time for all appeals of any Court ruling in this matter.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determining whether the Final Judgment should be modified or vacated, and subject to any legally recognized privilege, from time to time authorized representatives of the United States Department of Justice or the Office of the Michigan Attorney General, including consultants and other retained persons, shall,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or of the Office of the Michigan Attorney General, and on reasonable notice to Settling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Access during Settling Defendants' office hours to inspect and copy, or at the option of the United States or the State of Michigan, to require Settling Defendants to provide hard copy or electronic copies of, all books, ledgers, accounts, records, data, and documents in the possession, custody, or control of Settling Defendants, relating to any </w:t>
      </w:r>
      <w:r>
        <w:rPr>
          <w:rFonts w:ascii="arial" w:eastAsia="arial" w:hAnsi="arial" w:cs="arial"/>
          <w:b/>
          <w:i w:val="0"/>
          <w:strike w:val="0"/>
          <w:noProof w:val="0"/>
          <w:color w:val="000000"/>
          <w:position w:val="0"/>
          <w:sz w:val="20"/>
          <w:u w:val="none"/>
          <w:vertAlign w:val="baseline"/>
        </w:rPr>
        <w:t> [*38745] </w:t>
      </w:r>
      <w:r>
        <w:rPr>
          <w:rFonts w:ascii="arial" w:eastAsia="arial" w:hAnsi="arial" w:cs="arial"/>
          <w:b w:val="0"/>
          <w:i w:val="0"/>
          <w:strike w:val="0"/>
          <w:noProof w:val="0"/>
          <w:color w:val="000000"/>
          <w:position w:val="0"/>
          <w:sz w:val="20"/>
          <w:u w:val="none"/>
          <w:vertAlign w:val="baseline"/>
        </w:rPr>
        <w:t xml:space="preserve">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Settling Defendants' officers, directors, employees, or agents, who may have individual counsel present, regarding such matters. The interviews shall be subject to the reasonable convenience of the interviewee and without restraint or interference by Settling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or of the Office of the Michigan Attorney General, Settling Defendants shall, subject to any legally recognized privilege,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or the State of Michigan to any person other than an authorized representative of the executive branch of the United States or the State of Michigan, except in the course of legal proceedings to which the United States or the State of Michigan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Settling Defendants to the United States or the State of Michigan, Settling Defendants represent and identify in writing the material in any such information or documents to which a claim of protection may be asserted under Rule 26(c)(1)(G) of the Federal Rules of Civil Procedure, and Settling Defendants mark each pertinent page of such material, "Subject to claim of protection under Rule 26(c)(1)(G) of the Federal Rules of Civil Procedure," then the United States and the State of Michigan shall give Settling Defendants ten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INVESTIGATION FEES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Settling Defendant shall pay to the State of Michigan the sum of $ 5,000.00 to partially cover the attorney fees and costs of investigation.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five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this Final Judgment, any notice or other communication required to be filed with or provided to the United States or the State of Michigan shall be sent to the persons at the addresses set forth below (or such other address as the United States or the State of Michigan may specify in writing to any Settling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Litigation 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Suite 4100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Division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Corporate Oversight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Department of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525 West Ottawa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 Box 30755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Lansing, MI 48909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as required, have complied with the procedures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__________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[Letterhead of Settling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[Name and Address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providing you this notice to make sure you are aware of a court order recently entered by a federal judge in _____, Michigan. This court order applies to our institution and all of its employees, including you, so it is important that you understand the obligations it imposes on us. [CEO Name] has asked me to let each of you know that s/he expects you to take these obligations seriously and abide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nutshell, the order prohibits us from agreeing with other healthcare providers, including hospitals and physicians, to limit marketing or to divide any geographic market or territory between healthcare providers. This means you cannot give any assurance to another healthcare provider that [Settling Defendant] will refrain from marketing our services, and you cannot ask for any assurance from them that they will refrain from marketing. The court order also prohibits communicating with [list other three defendants], or their employees about our marketing plans or about their marketing plans. There are limited exceptions to this restriction on communications, such as discussing joint projects, but you should check with me before relying on those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copy of the court order is attached. Please read it carefully and familiarize yourself with its terms. The order, rather than the above description, is controlling. If you have any questions about the order or how it affects your activities, please contact me. Thank you for your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[Settling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2015-16585 Filed 7-6-15;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38736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X1-NRF4-44J4-00000-00&amp;context=" TargetMode="External" /><Relationship Id="rId11" Type="http://schemas.openxmlformats.org/officeDocument/2006/relationships/hyperlink" Target="https://advance.lexis.com/api/document?collection=statutes-legislation&amp;id=urn:contentItem:4YF7-GN71-NRF4-41ND-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SN1-NRF4-44MM-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https://advance.lexis.com/api/document?collection=statutes-legislation&amp;id=urn:contentItem:4YF7-GMT1-NRF4-42Y0-00000-00&amp;context=" TargetMode="External" /><Relationship Id="rId17" Type="http://schemas.openxmlformats.org/officeDocument/2006/relationships/image" Target="media/image1.png" /><Relationship Id="rId18" Type="http://schemas.openxmlformats.org/officeDocument/2006/relationships/hyperlink" Target="mailto:katrina.rouse@usdoj.gov" TargetMode="External" /><Relationship Id="rId19" Type="http://schemas.openxmlformats.org/officeDocument/2006/relationships/hyperlink" Target="mailto:gabrielsem@michigan.gov"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D970-003B-S3X4-00000-00&amp;context=" TargetMode="External" /><Relationship Id="rId21" Type="http://schemas.openxmlformats.org/officeDocument/2006/relationships/hyperlink" Target="https://advance.lexis.com/api/document?collection=cases&amp;id=urn:contentItem:3S4X-27J0-001B-K3FJ-00000-00&amp;context=" TargetMode="External" /><Relationship Id="rId22" Type="http://schemas.openxmlformats.org/officeDocument/2006/relationships/hyperlink" Target="https://advance.lexis.com/api/document?collection=cases&amp;id=urn:contentItem:3S4X-FDN0-001T-D0B2-00000-00&amp;context=" TargetMode="External" /><Relationship Id="rId23" Type="http://schemas.openxmlformats.org/officeDocument/2006/relationships/hyperlink" Target="https://advance.lexis.com/api/document?collection=statutes-legislation&amp;id=urn:contentItem:4YF7-GTP1-NRF4-44B7-00000-00&amp;context=" TargetMode="External" /><Relationship Id="rId24" Type="http://schemas.openxmlformats.org/officeDocument/2006/relationships/hyperlink" Target="https://advance.lexis.com/api/document?collection=cases&amp;id=urn:contentItem:3RTP-83N0-001T-D0C7-00000-00&amp;context=" TargetMode="External" /><Relationship Id="rId25" Type="http://schemas.openxmlformats.org/officeDocument/2006/relationships/hyperlink" Target="https://advance.lexis.com/api/document?collection=cases&amp;id=urn:contentItem:5C2F-7GX1-F04C-Y0FY-00000-00&amp;context=" TargetMode="External" /><Relationship Id="rId26" Type="http://schemas.openxmlformats.org/officeDocument/2006/relationships/hyperlink" Target="https://advance.lexis.com/api/document?collection=cases&amp;id=urn:contentItem:4NCK-65B0-TVT3-D3DR-00000-00&amp;context=" TargetMode="External" /><Relationship Id="rId27" Type="http://schemas.openxmlformats.org/officeDocument/2006/relationships/hyperlink" Target="https://advance.lexis.com/api/document?collection=cases&amp;id=urn:contentItem:4X85-40M0-TXFP-H385-00000-00&amp;context=" TargetMode="External" /><Relationship Id="rId28" Type="http://schemas.openxmlformats.org/officeDocument/2006/relationships/hyperlink" Target="https://advance.lexis.com/api/document?collection=cases&amp;id=urn:contentItem:3S4W-Y8S0-001B-K1MJ-00000-00&amp;context=" TargetMode="External" /><Relationship Id="rId29" Type="http://schemas.openxmlformats.org/officeDocument/2006/relationships/hyperlink" Target="https://advance.lexis.com/api/document?collection=cases&amp;id=urn:contentItem:3S4X-16H0-0039-W1P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4N5-9DK0-0038-Y4CW-00000-00&amp;context=" TargetMode="External" /><Relationship Id="rId31" Type="http://schemas.openxmlformats.org/officeDocument/2006/relationships/hyperlink" Target="https://advance.lexis.com/api/document?collection=cases&amp;id=urn:contentItem:494T-VD60-0038-Y0P1-00000-00&amp;context=" TargetMode="External" /><Relationship Id="rId32" Type="http://schemas.openxmlformats.org/officeDocument/2006/relationships/hyperlink" Target="https://advance.lexis.com/api/document?collection=cases&amp;id=urn:contentItem:3S4V-KH30-0054-6289-00000-00&amp;context=" TargetMode="External" /><Relationship Id="rId33" Type="http://schemas.openxmlformats.org/officeDocument/2006/relationships/hyperlink" Target="https://advance.lexis.com/api/document?collection=cases&amp;id=urn:contentItem:40T2-X8J0-0038-Y2SJ-00000-00&amp;context=" TargetMode="External" /><Relationship Id="rId34" Type="http://schemas.openxmlformats.org/officeDocument/2006/relationships/hyperlink" Target="https://advance.lexis.com/api/document?collection=cases&amp;id=urn:contentItem:3S4N-V3J0-0054-72HT-00000-00&amp;context=" TargetMode="External" /><Relationship Id="rId35" Type="http://schemas.openxmlformats.org/officeDocument/2006/relationships/hyperlink" Target="mailto:ljenson@hallrender.com" TargetMode="External" /><Relationship Id="rId36" Type="http://schemas.openxmlformats.org/officeDocument/2006/relationships/hyperlink" Target="mailto:JMBurns@dickinsonwright.com" TargetMode="External" /><Relationship Id="rId37" Type="http://schemas.openxmlformats.org/officeDocument/2006/relationships/hyperlink" Target="mailto:swu@mwe.com" TargetMode="External" /><Relationship Id="rId38" Type="http://schemas.openxmlformats.org/officeDocument/2006/relationships/hyperlink" Target="https://advance.lexis.com/api/document?collection=statutes-legislation&amp;id=urn:contentItem:4YF7-GNT1-NRF4-425N-00000-00&amp;context=" TargetMode="External" /><Relationship Id="rId39" Type="http://schemas.openxmlformats.org/officeDocument/2006/relationships/hyperlink" Target="https://advance.lexis.com/api/document?collection=statutes-legislation&amp;id=urn:contentItem:4YF7-GR71-NRF4-40N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TW1-NRF4-4104-00000-00&amp;context=" TargetMode="Externa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CS-SHC0-006W-84DM-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www.justice.gov/at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38736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