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50833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162, Friday, August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50833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Charter Schools Program (CSP) Grants to Non-State Educational Agency (Non-SEA) Eligible Applicants for Planning, Program Design, and Initial Implementation and for Dissemination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CSP Grants to Non-SEA Eligible Applicants for Planning, Program Design, and Initial Implementation and for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Numbers: 84.282B and 84.282C.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August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Dates of Pre-Application Webinars (all times are Washington, DC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August 26, 2015, 3:30 p.m. to 5:00 p.m.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September 9, 2015, 3:30 p.m. to 5:00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October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December 21,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CSP is to increase national understanding of the charter school model by expanding the number of high-quality charter schools available to students across the Nation; providing financial assistance for the planning, program design, and initial implementation of charter schools; and evaluating the effects of charter schools, including their effects on students, student academic achievement, staff,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invites applications from non-SEA eligible applicants for two types of grants: (1) Planning, Program Design, and Initial Implementation (CFDA 84.282B); and (2) Dissemination (CFDA 84.282C). Each type of grant has its own eligibility requirements and selection criteria. Information pertaining to each type of grant is provided in subsequent sections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Non-SEA eligible applicants are those that are qualified to participate based on requirements set forth in this notice. Non-SEA eligible applicants must be from States in which the SEA does not have an approved application under the CSP. For more information on this eligibility restriction, please see the notes in Section III.1.b. of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one absolute priority,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8"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absolute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focus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assisting educationally disadvantaged students and other students--specifically students who are living in poverty, students with disabilities, English learners, students who are members of federally recognized Indian tribes, and students in rural areas--in meeting State academic content standards and State student academic achievement standards. Additionally,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improving early learning and development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for projects serving students with disabilities and English learners are included for the following reasons. First, a 2012 report indicated that charter schools may be serving students with disabilities at a lower rate than traditional public schools. n1 Second, across the Nation, the number of public school students identified as English learners increased significantly from 2002 to 2012, with the 2014 National Assessment of Educational Progress reports showing significant achievement gaps between English learners and their peers. n2 Additionally, recent research indicates that charter schools show gains for students with disabilities in mathematics and for English learners in mathematics and reading that are higher than those for their counterparts in other public schools. n3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included to supplement the absolute priority and to further emphasize the focus on serving educationally disadvantaged students, particularly students with disabilities and English learners.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Government Accountability Office. GAO-12-543, June 2012. "Additional Federal Attention Needed to Help Protect Access for Students with Disabilities," available online at </w:t>
      </w:r>
      <w:hyperlink r:id="rId9" w:history="1">
        <w:r>
          <w:rPr>
            <w:rFonts w:ascii="arial" w:eastAsia="arial" w:hAnsi="arial" w:cs="arial"/>
            <w:b w:val="0"/>
            <w:i/>
            <w:strike w:val="0"/>
            <w:noProof w:val="0"/>
            <w:color w:val="0077CC"/>
            <w:position w:val="0"/>
            <w:sz w:val="20"/>
            <w:u w:val="single"/>
            <w:vertAlign w:val="baseline"/>
          </w:rPr>
          <w:t>www.gao.gov/assets/600/591435.pdf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Department of Education, National Center for Education Statistics. 2014. "The Condition of Education 2014 (NCES 2014-037)," available online at </w:t>
      </w:r>
      <w:hyperlink r:id="rId10" w:history="1">
        <w:r>
          <w:rPr>
            <w:rFonts w:ascii="arial" w:eastAsia="arial" w:hAnsi="arial" w:cs="arial"/>
            <w:b w:val="0"/>
            <w:i/>
            <w:strike w:val="0"/>
            <w:noProof w:val="0"/>
            <w:color w:val="0077CC"/>
            <w:position w:val="0"/>
            <w:sz w:val="20"/>
            <w:u w:val="single"/>
            <w:vertAlign w:val="baseline"/>
          </w:rPr>
          <w:t>http://nces.ed.gov/pubs2014/2014083.pdf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Center for Research on Education Outcomes. 2013. "National Charter School Study 2013," available online at </w:t>
      </w:r>
      <w:hyperlink r:id="rId11" w:history="1">
        <w:r>
          <w:rPr>
            <w:rFonts w:ascii="arial" w:eastAsia="arial" w:hAnsi="arial" w:cs="arial"/>
            <w:b w:val="0"/>
            <w:i/>
            <w:strike w:val="0"/>
            <w:noProof w:val="0"/>
            <w:color w:val="0077CC"/>
            <w:position w:val="0"/>
            <w:sz w:val="20"/>
            <w:u w:val="single"/>
            <w:vertAlign w:val="baseline"/>
          </w:rPr>
          <w:t>http://credo.stanford.edu/documents/NCSS%202013%20Final%20Draft.pdf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understands that students who are members of federally recognized Indian tribes and their communities face unique challenges.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federally recognized Indian tribes is designed to encourage applicants to collaborate with Native American communities to design and implement high-quality charter schools as part of their efforts to strengthen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recognizes that rural schools confront a particular set of challenges and seeks to encourage rural education leaders to use charter schools, as appropriate, as part of their overall efforts to improve educational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Department also believes that high-quality preschool should be provided to all children in the Nation so that they enter kindergarten ready to succeed in school. To promote charter schools' offering preschool as a part of their elementary education programs, we include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improving early learning and development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absolute priority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intended to encourage applicants to develop innovative projects designed to eliminate achievement gaps between the subgroups described in this notice and </w:t>
      </w:r>
      <w:r>
        <w:rPr>
          <w:rFonts w:ascii="arial" w:eastAsia="arial" w:hAnsi="arial" w:cs="arial"/>
          <w:b/>
          <w:i w:val="0"/>
          <w:strike w:val="0"/>
          <w:noProof w:val="0"/>
          <w:color w:val="000000"/>
          <w:position w:val="0"/>
          <w:sz w:val="20"/>
          <w:u w:val="none"/>
          <w:vertAlign w:val="baseline"/>
        </w:rPr>
        <w:t> [*50834] </w:t>
      </w:r>
      <w:r>
        <w:rPr>
          <w:rFonts w:ascii="arial" w:eastAsia="arial" w:hAnsi="arial" w:cs="arial"/>
          <w:b w:val="0"/>
          <w:i w:val="0"/>
          <w:strike w:val="0"/>
          <w:noProof w:val="0"/>
          <w:color w:val="000000"/>
          <w:position w:val="0"/>
          <w:sz w:val="20"/>
          <w:u w:val="none"/>
          <w:vertAlign w:val="baseline"/>
        </w:rPr>
        <w:t xml:space="preserve"> the highest-achieving subgroups in their States. The priorities are also intended to encourage applicants to develop innovative projects for students facing unique educational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invitational priority builds on these goals by focusing on applicants that are designing charter schools that will attract and serve students from diverse backgrounds. The Department encourages the meaningful inclusion of diversity in charter school models, and looks to learn more about successful practices through this invitational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by way of background, under section 5210(1)(G) of the Elementary and Secondary Education Act of 1965, as amended (ESEA) (</w:t>
      </w:r>
      <w:hyperlink r:id="rId12" w:history="1">
        <w:r>
          <w:rPr>
            <w:rFonts w:ascii="arial" w:eastAsia="arial" w:hAnsi="arial" w:cs="arial"/>
            <w:b w:val="0"/>
            <w:i/>
            <w:strike w:val="0"/>
            <w:noProof w:val="0"/>
            <w:color w:val="0077CC"/>
            <w:position w:val="0"/>
            <w:sz w:val="20"/>
            <w:u w:val="single"/>
            <w:vertAlign w:val="baseline"/>
          </w:rPr>
          <w:t>20 U.S.C. 7221i(1)(G)</w:t>
        </w:r>
      </w:hyperlink>
      <w:r>
        <w:rPr>
          <w:rFonts w:ascii="arial" w:eastAsia="arial" w:hAnsi="arial" w:cs="arial"/>
          <w:b w:val="0"/>
          <w:i w:val="0"/>
          <w:strike w:val="0"/>
          <w:noProof w:val="0"/>
          <w:color w:val="000000"/>
          <w:position w:val="0"/>
          <w:sz w:val="20"/>
          <w:u w:val="none"/>
          <w:vertAlign w:val="baseline"/>
        </w:rPr>
        <w:t>), all charter schools receiving CSP funds must comply with various non-discrimination laws, including the Age Discrimination Act of 1975, title VI of the Civil Rights Act of 1964, title IX of the Education Amendments of 1972, section 504 of the Rehabilitation Act of 1973, part B of the Individuals with Disabilities Education Act (IDEA)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rights afforded to students with disabilities and their parents). In addition, all charter schools receiving CSP funds must comply with applicable State laws.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13"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Supporting High-Need Students [Students Living in Poverty]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academic outcomes and learning environments for students who are living in poverty and are served by schools with high concentrations of students living in poverty.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describe, through the use of supporting data, the basis by which the applicant has determined that they meet this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3"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will award up to an additional three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up to an additional three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and up to an additional two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w:t>
      </w:r>
      <w:r>
        <w:rPr>
          <w:rFonts w:ascii="arial" w:eastAsia="arial" w:hAnsi="arial" w:cs="arial"/>
          <w:b w:val="0"/>
          <w:i w:val="0"/>
          <w:strike w:val="0"/>
          <w:noProof w:val="0"/>
          <w:color w:val="000000"/>
          <w:position w:val="0"/>
          <w:sz w:val="20"/>
          <w:u w:val="none"/>
          <w:vertAlign w:val="baseline"/>
        </w:rPr>
        <w:t>. The maximum number of points an application can receive under these priorities is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1--Supporting High-Need Students [Rural Students, Students with Disabilities, English Learners] (up to 3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academic outcomes and learning environments for one or more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Students served by Rural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English learners.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choose to respond to one or more of the priority areas and are not required to respond to each priority area in order to receive the maximum available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2--Supporting High-Need Students [Federally Recognized Indian Tribes] (up to 3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academic outcomes and learning environments for students who are members of federally recognized Indian tribes.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3--Improving Early Learning and Development Outcomes (up to 2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early learning and development outcomes across one or more of the essential domains of school readiness for children from birth through third grade (or for any age group within this range) through a focus on including preschool, whether offered in school or community-based settings, as part of elementary education programs and systems in order to expand opportunities for preschool students and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based on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3"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Priority--Promoting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is particularly interested in applications from charter school developers planning schools, or from charter schools, that are designed to attract and serve students from diverse backgrounds, including students from different racial and ethnic groups and educationally disadvantaged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students, students with disabilities, migrant students, English learners, neglected or delinquent students, and homeless students), as reflected in the (a) charter school's mission statement, (b) vision of the charter school, or (c) charter or performance agreement between the charter school and its authorizer.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information on permissible ways to address this priority, please refer to the joint guidance issued by the Department of Education and the Department of Justice entitled, "Guidance on the Voluntary Use of Race to Achieve Diversity and Avoid Racial Isolation in Elementary and Secondary Schools" at </w:t>
      </w:r>
      <w:r>
        <w:rPr>
          <w:rFonts w:ascii="arial" w:eastAsia="arial" w:hAnsi="arial" w:cs="arial"/>
          <w:b w:val="0"/>
          <w:i/>
          <w:strike w:val="0"/>
          <w:noProof w:val="0"/>
          <w:color w:val="000000"/>
          <w:position w:val="0"/>
          <w:sz w:val="20"/>
          <w:u w:val="none"/>
          <w:vertAlign w:val="baseline"/>
        </w:rPr>
        <w:t>www2.ed.gov/about/offices/list/ocr/docs/guidance-ese-201111.pdf</w:t>
      </w:r>
      <w:r>
        <w:rPr>
          <w:rFonts w:ascii="arial" w:eastAsia="arial" w:hAnsi="arial" w:cs="arial"/>
          <w:b w:val="0"/>
          <w:i w:val="0"/>
          <w:strike w:val="0"/>
          <w:noProof w:val="0"/>
          <w:color w:val="000000"/>
          <w:position w:val="0"/>
          <w:sz w:val="20"/>
          <w:u w:val="none"/>
          <w:vertAlign w:val="baseline"/>
        </w:rPr>
        <w:t xml:space="preserve"> and to Section E of the CSP Nonregulatory Guidance at </w:t>
      </w:r>
      <w:r>
        <w:rPr>
          <w:rFonts w:ascii="arial" w:eastAsia="arial" w:hAnsi="arial" w:cs="arial"/>
          <w:b w:val="0"/>
          <w:i/>
          <w:strike w:val="0"/>
          <w:noProof w:val="0"/>
          <w:color w:val="000000"/>
          <w:position w:val="0"/>
          <w:sz w:val="20"/>
          <w:u w:val="none"/>
          <w:vertAlign w:val="baseline"/>
        </w:rPr>
        <w:t>www2.ed.gov/programs/charter/nonregulatory-guidance.html.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An applicant applying for CSP grant funds, under either CFDA number 84.282B or 84.282C, must address the following application requirements, which are based on section 5203(b) of the ESEA (</w:t>
      </w:r>
      <w:hyperlink r:id="rId14" w:history="1">
        <w:r>
          <w:rPr>
            <w:rFonts w:ascii="arial" w:eastAsia="arial" w:hAnsi="arial" w:cs="arial"/>
            <w:b w:val="0"/>
            <w:i/>
            <w:strike w:val="0"/>
            <w:noProof w:val="0"/>
            <w:color w:val="0077CC"/>
            <w:position w:val="0"/>
            <w:sz w:val="20"/>
            <w:u w:val="single"/>
            <w:vertAlign w:val="baseline"/>
          </w:rPr>
          <w:t>20 U.S.C. 7221b(b)</w:t>
        </w:r>
      </w:hyperlink>
      <w:r>
        <w:rPr>
          <w:rFonts w:ascii="arial" w:eastAsia="arial" w:hAnsi="arial" w:cs="arial"/>
          <w:b w:val="0"/>
          <w:i w:val="0"/>
          <w:strike w:val="0"/>
          <w:noProof w:val="0"/>
          <w:color w:val="000000"/>
          <w:position w:val="0"/>
          <w:sz w:val="20"/>
          <w:u w:val="none"/>
          <w:vertAlign w:val="baseline"/>
        </w:rPr>
        <w:t>). Applicants must also address the applicable selection criteria in this notice, and may choose to respond to the application requirements in the context of its responses to those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Describe the educational program to be implemented by the proposed charter school, including how the program will enable all students to meet challenging State student academic achievement standards, the grade levels or ages of children to be served, and the curriculum and instructional practices to be used;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proposing to operate a single-sex charter school should include in its application, or as an addendum to the application, a detailed description of how it is complying with applicable nondiscrimination laws, including the Equal Protection Clause of the U.S. Constitution (as interpreted in </w:t>
      </w:r>
      <w:hyperlink r:id="rId15"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16"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17" w:history="1">
        <w:r>
          <w:rPr>
            <w:rFonts w:ascii="arial" w:eastAsia="arial" w:hAnsi="arial" w:cs="arial"/>
            <w:b w:val="0"/>
            <w:i/>
            <w:strike w:val="0"/>
            <w:noProof w:val="0"/>
            <w:color w:val="0077CC"/>
            <w:position w:val="0"/>
            <w:sz w:val="20"/>
            <w:u w:val="single"/>
            <w:vertAlign w:val="baseline"/>
          </w:rPr>
          <w:t>34 CFR 106.34(c)</w:t>
        </w:r>
      </w:hyperlink>
      <w:r>
        <w:rPr>
          <w:rFonts w:ascii="arial" w:eastAsia="arial" w:hAnsi="arial" w:cs="arial"/>
          <w:b w:val="0"/>
          <w:i w:val="0"/>
          <w:strike w:val="0"/>
          <w:noProof w:val="0"/>
          <w:color w:val="000000"/>
          <w:position w:val="0"/>
          <w:sz w:val="20"/>
          <w:u w:val="none"/>
          <w:vertAlign w:val="baseline"/>
        </w:rPr>
        <w:t xml:space="preserve"> with respect to the single-sex school. Specifically, the applicant should provide a written justification for a proposed single-sex charter school that explains (1) how the single-sex charter school is based on an important governmental objective(s); and (2) how the single-sex nature of the charter school is substantially related to the stated objective(s). The applicant should also provide (1) information about whether there is a substantially equal single-sex school(s) for students of the excluded sex, and, if so, a </w:t>
      </w:r>
      <w:r>
        <w:rPr>
          <w:rFonts w:ascii="arial" w:eastAsia="arial" w:hAnsi="arial" w:cs="arial"/>
          <w:b/>
          <w:i w:val="0"/>
          <w:strike w:val="0"/>
          <w:noProof w:val="0"/>
          <w:color w:val="000000"/>
          <w:position w:val="0"/>
          <w:sz w:val="20"/>
          <w:u w:val="none"/>
          <w:vertAlign w:val="baseline"/>
        </w:rPr>
        <w:t> [*50835] </w:t>
      </w:r>
      <w:r>
        <w:rPr>
          <w:rFonts w:ascii="arial" w:eastAsia="arial" w:hAnsi="arial" w:cs="arial"/>
          <w:b w:val="0"/>
          <w:i w:val="0"/>
          <w:strike w:val="0"/>
          <w:noProof w:val="0"/>
          <w:color w:val="000000"/>
          <w:position w:val="0"/>
          <w:sz w:val="20"/>
          <w:u w:val="none"/>
          <w:vertAlign w:val="baseline"/>
        </w:rPr>
        <w:t xml:space="preserve"> detailed description of both the proposed single-sex charter school and the substantially equal single-sex school(s) based on the factors in </w:t>
      </w:r>
      <w:hyperlink r:id="rId17" w:history="1">
        <w:r>
          <w:rPr>
            <w:rFonts w:ascii="arial" w:eastAsia="arial" w:hAnsi="arial" w:cs="arial"/>
            <w:b w:val="0"/>
            <w:i/>
            <w:strike w:val="0"/>
            <w:noProof w:val="0"/>
            <w:color w:val="0077CC"/>
            <w:position w:val="0"/>
            <w:sz w:val="20"/>
            <w:u w:val="single"/>
            <w:vertAlign w:val="baseline"/>
          </w:rPr>
          <w:t>34 CFR 106.34(c)(3)</w:t>
        </w:r>
      </w:hyperlink>
      <w:r>
        <w:rPr>
          <w:rFonts w:ascii="arial" w:eastAsia="arial" w:hAnsi="arial" w:cs="arial"/>
          <w:b w:val="0"/>
          <w:i w:val="0"/>
          <w:strike w:val="0"/>
          <w:noProof w:val="0"/>
          <w:color w:val="000000"/>
          <w:position w:val="0"/>
          <w:sz w:val="20"/>
          <w:u w:val="none"/>
          <w:vertAlign w:val="baseline"/>
        </w:rPr>
        <w:t xml:space="preserve">; and (2) information about whether there is a substantially equal coeducational school(s) for students of the excluded sex, and, if so, a detailed description of both the proposed single-sex charter school and the substantially equal coeducational school(s), based on the factors in </w:t>
      </w:r>
      <w:hyperlink r:id="rId17" w:history="1">
        <w:r>
          <w:rPr>
            <w:rFonts w:ascii="arial" w:eastAsia="arial" w:hAnsi="arial" w:cs="arial"/>
            <w:b w:val="0"/>
            <w:i/>
            <w:strike w:val="0"/>
            <w:noProof w:val="0"/>
            <w:color w:val="0077CC"/>
            <w:position w:val="0"/>
            <w:sz w:val="20"/>
            <w:u w:val="single"/>
            <w:vertAlign w:val="baseline"/>
          </w:rPr>
          <w:t>34 CFR 106.34(c)(3)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proposing to operate single-sex classes or extracurricular activities offerings at a coeducational charter school should include in its application, or as an addendum to its application, a detailed description of how it is complying with applicable nondiscrimination laws, including the Equal Protection Clause of the U.S. Constitution (as interpreted in </w:t>
      </w:r>
      <w:hyperlink r:id="rId15"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16"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17" w:history="1">
        <w:r>
          <w:rPr>
            <w:rFonts w:ascii="arial" w:eastAsia="arial" w:hAnsi="arial" w:cs="arial"/>
            <w:b w:val="0"/>
            <w:i/>
            <w:strike w:val="0"/>
            <w:noProof w:val="0"/>
            <w:color w:val="0077CC"/>
            <w:position w:val="0"/>
            <w:sz w:val="20"/>
            <w:u w:val="single"/>
            <w:vertAlign w:val="baseline"/>
          </w:rPr>
          <w:t>34 CFR 106.34(b)</w:t>
        </w:r>
      </w:hyperlink>
      <w:r>
        <w:rPr>
          <w:rFonts w:ascii="arial" w:eastAsia="arial" w:hAnsi="arial" w:cs="arial"/>
          <w:b w:val="0"/>
          <w:i w:val="0"/>
          <w:strike w:val="0"/>
          <w:noProof w:val="0"/>
          <w:color w:val="000000"/>
          <w:position w:val="0"/>
          <w:sz w:val="20"/>
          <w:u w:val="none"/>
          <w:vertAlign w:val="baseline"/>
        </w:rPr>
        <w:t xml:space="preserve">, with respect to those single-sex offerings. The Title IX requirements are discussed in more detail in the Department's "Questions and Answers on Title IX and Single-Sex Elementary and Secondary Classes and Extracurricular Activities," available at </w:t>
      </w:r>
      <w:r>
        <w:rPr>
          <w:rFonts w:ascii="arial" w:eastAsia="arial" w:hAnsi="arial" w:cs="arial"/>
          <w:b w:val="0"/>
          <w:i/>
          <w:strike w:val="0"/>
          <w:noProof w:val="0"/>
          <w:color w:val="000000"/>
          <w:position w:val="0"/>
          <w:sz w:val="20"/>
          <w:u w:val="none"/>
          <w:vertAlign w:val="baseline"/>
        </w:rPr>
        <w:t>www2.ed.gov/about/offices/list/ocr/docs/faqs-title-ix-single-sex-201412.pdf.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Describe how the charter school will be 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 the objectives of the charter school and the methods by which the charter school will determine its progress toward achieving those objectives;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 may choose to include a discussion of the project-specific performance measures and targets it develops in response to the Performance Measures requirement as part of its response to this application requirement. The applicant should review Section VI.4.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of this notice for information on the requirements for developing project-specific performance measures and targets consistent with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the administrative relationship between the charter school and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Describe how parents and other members of the community will be involved in the planning, program design, and implementation of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Describe how the authorized public chartering agency will provide for continued operation of the charter school once the Federal grant has expired, if that agency determines that the charter school has met its objectives as described in paragraph (c)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charter school desires the Secretary to consider waivers under the authority of the CSP, include a request and justification for waivers of any Federal statutory or regulatory provisions that the applicant believes are necessary for the successful operation of the charter school, and a description of any State or local rules, generally applicable to public schools, that will be waived for, or otherwise not apply to, the school.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Each applicant for a Planning, Program Design, and Initial Implementation Grant under CFDA number 84.282B that is requesting a waiver of the requirement under section 5203(d)(3) of the ESEA (</w:t>
      </w:r>
      <w:hyperlink r:id="rId14" w:history="1">
        <w:r>
          <w:rPr>
            <w:rFonts w:ascii="arial" w:eastAsia="arial" w:hAnsi="arial" w:cs="arial"/>
            <w:b w:val="0"/>
            <w:i/>
            <w:strike w:val="0"/>
            <w:noProof w:val="0"/>
            <w:color w:val="0077CC"/>
            <w:position w:val="0"/>
            <w:sz w:val="20"/>
            <w:u w:val="single"/>
            <w:vertAlign w:val="baseline"/>
          </w:rPr>
          <w:t>20 U.S.C. 7221b(d)(3)</w:t>
        </w:r>
      </w:hyperlink>
      <w:r>
        <w:rPr>
          <w:rFonts w:ascii="arial" w:eastAsia="arial" w:hAnsi="arial" w:cs="arial"/>
          <w:b w:val="0"/>
          <w:i w:val="0"/>
          <w:strike w:val="0"/>
          <w:noProof w:val="0"/>
          <w:color w:val="000000"/>
          <w:position w:val="0"/>
          <w:sz w:val="20"/>
          <w:u w:val="none"/>
          <w:vertAlign w:val="baseline"/>
        </w:rPr>
        <w:t>) to provide its authorized public chartering agency with notice, and a copy, of its CSP application, should indicate whether it has applied for a charter previously and, if so, the name of the authorized public chartering authority and the disposition of the charter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Describe how the grant funds will be used, including a description of how these funds will be used in conjunction with other Federal programs administered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how students in the community will be informed about the charter school and be given an equal opportunity to attend the charter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 should provide a detailed description of its recruitment and admissions policies and practices, including a description of the lottery it plans to employ if more students apply for admission than can be accommodated. The applicant should also describe any current or planned use of a weighted lottery or exemptions of certain categories of students from the lottery and how the use of such weights or exemptions is consistent with State law and the CSP authorizing statute. For information on the CSP lottery requirement, including permissible exemptions from the lottery and the circumstances under which charter schools receiving CSP funds may use weighted lotteries, see Section E of the CSP Nonregulatory Guidance at </w:t>
      </w:r>
      <w:r>
        <w:rPr>
          <w:rFonts w:ascii="arial" w:eastAsia="arial" w:hAnsi="arial" w:cs="arial"/>
          <w:b w:val="0"/>
          <w:i/>
          <w:strike w:val="0"/>
          <w:noProof w:val="0"/>
          <w:color w:val="000000"/>
          <w:position w:val="0"/>
          <w:sz w:val="20"/>
          <w:u w:val="none"/>
          <w:vertAlign w:val="baseline"/>
        </w:rPr>
        <w:t>www2.ed.gov/programs/charter/nonregulatory-guidance.html.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Describe how a charter school that is considered an LEA under State law, or an LEA in which a charter school is located, will comply with sections 613(a)(5) and 613(e)(1)(B) of the IDEA (for additional information on the IDEA, please see </w:t>
      </w:r>
      <w:hyperlink r:id="rId18" w:history="1">
        <w:r>
          <w:rPr>
            <w:rFonts w:ascii="arial" w:eastAsia="arial" w:hAnsi="arial" w:cs="arial"/>
            <w:b w:val="0"/>
            <w:i/>
            <w:strike w:val="0"/>
            <w:noProof w:val="0"/>
            <w:color w:val="0077CC"/>
            <w:position w:val="0"/>
            <w:sz w:val="20"/>
            <w:u w:val="single"/>
            <w:vertAlign w:val="baseline"/>
          </w:rPr>
          <w:t>http://idea.ed.gov/explore/view/p/%2Croot%2Cstatute%2CI%2CB%2C613%2C</w:t>
        </w:r>
      </w:hyperlink>
      <w:r>
        <w:rPr>
          <w:rFonts w:ascii="arial" w:eastAsia="arial" w:hAnsi="arial" w:cs="arial"/>
          <w:b w:val="0"/>
          <w:i w:val="0"/>
          <w:strike w:val="0"/>
          <w:noProof w:val="0"/>
          <w:color w:val="000000"/>
          <w:position w:val="0"/>
          <w:sz w:val="20"/>
          <w:u w:val="none"/>
          <w:vertAlign w:val="baseline"/>
        </w:rPr>
        <w: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If the eligible applicant desires to use grant funds for dissemination activities under section 5202(c)(2)(c) of the ESEA (</w:t>
      </w:r>
      <w:hyperlink r:id="rId19" w:history="1">
        <w:r>
          <w:rPr>
            <w:rFonts w:ascii="arial" w:eastAsia="arial" w:hAnsi="arial" w:cs="arial"/>
            <w:b w:val="0"/>
            <w:i/>
            <w:strike w:val="0"/>
            <w:noProof w:val="0"/>
            <w:color w:val="0077CC"/>
            <w:position w:val="0"/>
            <w:sz w:val="20"/>
            <w:u w:val="single"/>
            <w:vertAlign w:val="baseline"/>
          </w:rPr>
          <w:t>20 U.S.C. 7221a(c)(2)(C)</w:t>
        </w:r>
      </w:hyperlink>
      <w:r>
        <w:rPr>
          <w:rFonts w:ascii="arial" w:eastAsia="arial" w:hAnsi="arial" w:cs="arial"/>
          <w:b w:val="0"/>
          <w:i w:val="0"/>
          <w:strike w:val="0"/>
          <w:noProof w:val="0"/>
          <w:color w:val="000000"/>
          <w:position w:val="0"/>
          <w:sz w:val="20"/>
          <w:u w:val="none"/>
          <w:vertAlign w:val="baseline"/>
        </w:rPr>
        <w:t>), describe those activities and how those activities will involve charter schools and other public schools, LEAs, charter school developers, and potential charter school developers.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applicable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Supplemental Priorities and from </w:t>
      </w:r>
      <w:hyperlink r:id="rId20"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whether a performance target is ambitious depends upon the context of the relevant performance measure and the baseline for that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Essential domains of school readiness</w:t>
      </w:r>
      <w:r>
        <w:rPr>
          <w:rFonts w:ascii="arial" w:eastAsia="arial" w:hAnsi="arial" w:cs="arial"/>
          <w:b w:val="0"/>
          <w:i w:val="0"/>
          <w:strike w:val="0"/>
          <w:noProof w:val="0"/>
          <w:color w:val="000000"/>
          <w:position w:val="0"/>
          <w:sz w:val="20"/>
          <w:u w:val="none"/>
          <w:vertAlign w:val="baseline"/>
        </w:rPr>
        <w:t xml:space="preserve"> means the domains of language and literacy development, cognition and general knowledge (including early mathematics and early scientific development), approaches toward learning (including the utilization of the arts), physical well-being and motor development (including adaptive skills), and social and emotional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VI, Part B of the ESEA. Eligible applicants may determine whether a particular LEA is eligible for these programs by referring to information on the Department's Web </w:t>
      </w:r>
      <w:r>
        <w:rPr>
          <w:rFonts w:ascii="arial" w:eastAsia="arial" w:hAnsi="arial" w:cs="arial"/>
          <w:b/>
          <w:i w:val="0"/>
          <w:strike w:val="0"/>
          <w:noProof w:val="0"/>
          <w:color w:val="000000"/>
          <w:position w:val="0"/>
          <w:sz w:val="20"/>
          <w:u w:val="none"/>
          <w:vertAlign w:val="baseline"/>
        </w:rPr>
        <w:t> [*50836] </w:t>
      </w:r>
      <w:r>
        <w:rPr>
          <w:rFonts w:ascii="arial" w:eastAsia="arial" w:hAnsi="arial" w:cs="arial"/>
          <w:b w:val="0"/>
          <w:i w:val="0"/>
          <w:strike w:val="0"/>
          <w:noProof w:val="0"/>
          <w:color w:val="000000"/>
          <w:position w:val="0"/>
          <w:sz w:val="20"/>
          <w:u w:val="none"/>
          <w:vertAlign w:val="baseline"/>
        </w:rPr>
        <w:t xml:space="preserve"> site at </w:t>
      </w:r>
      <w:r>
        <w:rPr>
          <w:rFonts w:ascii="arial" w:eastAsia="arial" w:hAnsi="arial" w:cs="arial"/>
          <w:b w:val="0"/>
          <w:i/>
          <w:strike w:val="0"/>
          <w:noProof w:val="0"/>
          <w:color w:val="000000"/>
          <w:position w:val="0"/>
          <w:sz w:val="20"/>
          <w:u w:val="none"/>
          <w:vertAlign w:val="baseline"/>
        </w:rPr>
        <w:t>www2.ed.gov/nclb/freedom/local/reap.html.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7221i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$ 4,000,000.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 has requested $ 375,000,000 for the CSP for FY 2016, of which an estimated $ 4,000,000 would be available for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now to allow sufficient time to complete the grant review process early in FY 2016,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quality of applications, we may make additional awards later in FY 2016 or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All pre-award costs are incurred at the applicant's risk, and the Secretary is under no obligation to reimburse those costs if for any reason the applicant does not receive an award, or if the award is less than anticipated and inadequate to cover the costs (</w:t>
      </w:r>
      <w:hyperlink r:id="rId22" w:history="1">
        <w:r>
          <w:rPr>
            <w:rFonts w:ascii="arial" w:eastAsia="arial" w:hAnsi="arial" w:cs="arial"/>
            <w:b w:val="0"/>
            <w:i/>
            <w:strike w:val="0"/>
            <w:noProof w:val="0"/>
            <w:color w:val="0077CC"/>
            <w:position w:val="0"/>
            <w:sz w:val="20"/>
            <w:u w:val="single"/>
            <w:vertAlign w:val="baseline"/>
          </w:rPr>
          <w:t>2 CFR 200.209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Consolidated Appropriations Act, 2014, and the Consolidated and Further Continuing Appropriations Act, 2015, authorized the use of CSP funds for "grants that support preschool education in charter schools." If Congress includes such language in FY 2016 appropriations, a grantee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use CSP funds to support preschool education in a charter school. For additional information and guidance regarding the use of CSP funds to support preschool education in charter schools, see "Guidance on the use of Funds to support Preschool Education," released in November 2014, available at </w:t>
      </w:r>
      <w:r>
        <w:rPr>
          <w:rFonts w:ascii="arial" w:eastAsia="arial" w:hAnsi="arial" w:cs="arial"/>
          <w:b w:val="0"/>
          <w:i/>
          <w:strike w:val="0"/>
          <w:noProof w:val="0"/>
          <w:color w:val="000000"/>
          <w:position w:val="0"/>
          <w:sz w:val="20"/>
          <w:u w:val="none"/>
          <w:vertAlign w:val="baseline"/>
        </w:rPr>
        <w:t>www2.ed.gov/programs/charter/csppreschoolfaqs.doc.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 (84.282B):</w:t>
      </w:r>
      <w:r>
        <w:rPr>
          <w:rFonts w:ascii="arial" w:eastAsia="arial" w:hAnsi="arial" w:cs="arial"/>
          <w:b w:val="0"/>
          <w:i w:val="0"/>
          <w:strike w:val="0"/>
          <w:noProof w:val="0"/>
          <w:color w:val="000000"/>
          <w:position w:val="0"/>
          <w:sz w:val="20"/>
          <w:u w:val="none"/>
          <w:vertAlign w:val="baseline"/>
        </w:rPr>
        <w:t xml:space="preserve"> $ 150,000 to $ 250,000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 (84.282B):</w:t>
      </w:r>
      <w:r>
        <w:rPr>
          <w:rFonts w:ascii="arial" w:eastAsia="arial" w:hAnsi="arial" w:cs="arial"/>
          <w:b w:val="0"/>
          <w:i w:val="0"/>
          <w:strike w:val="0"/>
          <w:noProof w:val="0"/>
          <w:color w:val="000000"/>
          <w:position w:val="0"/>
          <w:sz w:val="20"/>
          <w:u w:val="none"/>
          <w:vertAlign w:val="baseline"/>
        </w:rPr>
        <w:t xml:space="preserve"> $ 200,000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 (84.282B):</w:t>
      </w:r>
      <w:r>
        <w:rPr>
          <w:rFonts w:ascii="arial" w:eastAsia="arial" w:hAnsi="arial" w:cs="arial"/>
          <w:b w:val="0"/>
          <w:i w:val="0"/>
          <w:strike w:val="0"/>
          <w:noProof w:val="0"/>
          <w:color w:val="000000"/>
          <w:position w:val="0"/>
          <w:sz w:val="20"/>
          <w:u w:val="none"/>
          <w:vertAlign w:val="baseline"/>
        </w:rPr>
        <w:t xml:space="preserve"> 17-20.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 (84.282C):</w:t>
      </w:r>
      <w:r>
        <w:rPr>
          <w:rFonts w:ascii="arial" w:eastAsia="arial" w:hAnsi="arial" w:cs="arial"/>
          <w:b w:val="0"/>
          <w:i w:val="0"/>
          <w:strike w:val="0"/>
          <w:noProof w:val="0"/>
          <w:color w:val="000000"/>
          <w:position w:val="0"/>
          <w:sz w:val="20"/>
          <w:u w:val="none"/>
          <w:vertAlign w:val="baseline"/>
        </w:rPr>
        <w:t xml:space="preserve"> $ 100,000 to $ 300,000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 (84.282C):</w:t>
      </w:r>
      <w:r>
        <w:rPr>
          <w:rFonts w:ascii="arial" w:eastAsia="arial" w:hAnsi="arial" w:cs="arial"/>
          <w:b w:val="0"/>
          <w:i w:val="0"/>
          <w:strike w:val="0"/>
          <w:noProof w:val="0"/>
          <w:color w:val="000000"/>
          <w:position w:val="0"/>
          <w:sz w:val="20"/>
          <w:u w:val="none"/>
          <w:vertAlign w:val="baseline"/>
        </w:rPr>
        <w:t xml:space="preserve"> $ 200,000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 (84.282C):</w:t>
      </w:r>
      <w:r>
        <w:rPr>
          <w:rFonts w:ascii="arial" w:eastAsia="arial" w:hAnsi="arial" w:cs="arial"/>
          <w:b w:val="0"/>
          <w:i w:val="0"/>
          <w:strike w:val="0"/>
          <w:noProof w:val="0"/>
          <w:color w:val="000000"/>
          <w:position w:val="0"/>
          <w:sz w:val="20"/>
          <w:u w:val="none"/>
          <w:vertAlign w:val="baseline"/>
        </w:rPr>
        <w:t xml:space="preserve"> 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for planning, program design, and initial implementation grants under CFDA number 84.282B. Up to 24 months for dissemination grants under CFDA number 84.282C.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planning, program design, and initial implementation grants awarded by the Secretary to non-SEA eligible applicants under CFDA number 84.282B, no more than 18 months may be used for planning and program design and no more than 24 months may be used for the initial implementation of a charter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Planning, Program Design, and Initial Implementation grants (CFDA number 84.282B):</w:t>
      </w:r>
      <w:r>
        <w:rPr>
          <w:rFonts w:ascii="arial" w:eastAsia="arial" w:hAnsi="arial" w:cs="arial"/>
          <w:b w:val="0"/>
          <w:i w:val="0"/>
          <w:strike w:val="0"/>
          <w:noProof w:val="0"/>
          <w:color w:val="000000"/>
          <w:position w:val="0"/>
          <w:sz w:val="20"/>
          <w:u w:val="none"/>
          <w:vertAlign w:val="baseline"/>
        </w:rPr>
        <w:t xml:space="preserve"> A developer that has (1) applied to an authorized public chartering authority to operate a charter school, as defined in section 5210(1) of the ESEA (</w:t>
      </w:r>
      <w:hyperlink r:id="rId12" w:history="1">
        <w:r>
          <w:rPr>
            <w:rFonts w:ascii="arial" w:eastAsia="arial" w:hAnsi="arial" w:cs="arial"/>
            <w:b w:val="0"/>
            <w:i/>
            <w:strike w:val="0"/>
            <w:noProof w:val="0"/>
            <w:color w:val="0077CC"/>
            <w:position w:val="0"/>
            <w:sz w:val="20"/>
            <w:u w:val="single"/>
            <w:vertAlign w:val="baseline"/>
          </w:rPr>
          <w:t>20 U.S.C. 7221i(1)</w:t>
        </w:r>
      </w:hyperlink>
      <w:r>
        <w:rPr>
          <w:rFonts w:ascii="arial" w:eastAsia="arial" w:hAnsi="arial" w:cs="arial"/>
          <w:b w:val="0"/>
          <w:i w:val="0"/>
          <w:strike w:val="0"/>
          <w:noProof w:val="0"/>
          <w:color w:val="000000"/>
          <w:position w:val="0"/>
          <w:sz w:val="20"/>
          <w:u w:val="none"/>
          <w:vertAlign w:val="baseline"/>
        </w:rPr>
        <w:t>); and (2) provided adequate and timely notice to that authority under section 5203(d)(3) of the ESEA (</w:t>
      </w:r>
      <w:hyperlink r:id="rId14" w:history="1">
        <w:r>
          <w:rPr>
            <w:rFonts w:ascii="arial" w:eastAsia="arial" w:hAnsi="arial" w:cs="arial"/>
            <w:b w:val="0"/>
            <w:i/>
            <w:strike w:val="0"/>
            <w:noProof w:val="0"/>
            <w:color w:val="0077CC"/>
            <w:position w:val="0"/>
            <w:sz w:val="20"/>
            <w:u w:val="single"/>
            <w:vertAlign w:val="baseline"/>
          </w:rPr>
          <w:t>20 U.S.C. 7221b(d)(3)</w:t>
        </w:r>
      </w:hyperlink>
      <w:r>
        <w:rPr>
          <w:rFonts w:ascii="arial" w:eastAsia="arial" w:hAnsi="arial" w:cs="arial"/>
          <w:b w:val="0"/>
          <w:i w:val="0"/>
          <w:strike w:val="0"/>
          <w:noProof w:val="0"/>
          <w:color w:val="000000"/>
          <w:position w:val="0"/>
          <w:sz w:val="20"/>
          <w:u w:val="none"/>
          <w:vertAlign w:val="baseline"/>
        </w:rPr>
        <w:t>). In accordance with section 5203(d)(3) of the ESEA, if the authorized public chartering authority to which a charter school proposal will be submitted has not been determined, an applicant for a pre-charter planning grant may include in its application a request for a waiver from the Secretary of the requirement that the eligible applicant provide its authorized public chartering authority timely notice, and a copy, of its application for CSP funds (</w:t>
      </w:r>
      <w:hyperlink r:id="rId14" w:history="1">
        <w:r>
          <w:rPr>
            <w:rFonts w:ascii="arial" w:eastAsia="arial" w:hAnsi="arial" w:cs="arial"/>
            <w:b w:val="0"/>
            <w:i/>
            <w:strike w:val="0"/>
            <w:noProof w:val="0"/>
            <w:color w:val="0077CC"/>
            <w:position w:val="0"/>
            <w:sz w:val="20"/>
            <w:u w:val="single"/>
            <w:vertAlign w:val="baseline"/>
          </w:rPr>
          <w:t>20 U.S.C. 7221b(d)(3)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Section 5210(2) of the ESEA (</w:t>
      </w:r>
      <w:hyperlink r:id="rId12" w:history="1">
        <w:r>
          <w:rPr>
            <w:rFonts w:ascii="arial" w:eastAsia="arial" w:hAnsi="arial" w:cs="arial"/>
            <w:b w:val="0"/>
            <w:i/>
            <w:strike w:val="0"/>
            <w:noProof w:val="0"/>
            <w:color w:val="0077CC"/>
            <w:position w:val="0"/>
            <w:sz w:val="20"/>
            <w:u w:val="single"/>
            <w:vertAlign w:val="baseline"/>
          </w:rPr>
          <w:t>20 U.S.C. 7221i(2)</w:t>
        </w:r>
      </w:hyperlink>
      <w:r>
        <w:rPr>
          <w:rFonts w:ascii="arial" w:eastAsia="arial" w:hAnsi="arial" w:cs="arial"/>
          <w:b w:val="0"/>
          <w:i w:val="0"/>
          <w:strike w:val="0"/>
          <w:noProof w:val="0"/>
          <w:color w:val="000000"/>
          <w:position w:val="0"/>
          <w:sz w:val="20"/>
          <w:u w:val="none"/>
          <w:vertAlign w:val="baseline"/>
        </w:rPr>
        <w:t>) defines "developer" as an individual or group of individuals (including a public or private nonprofit organization), which may include teachers, administrators and other school staff, parents, or other members of the local community in which a charter school project will be carried out. Additionally, the charter school must be located in a State with a State statute specifically authorizing the establishment of charter schools (section 5210(1)(a) of the ESEA (</w:t>
      </w:r>
      <w:hyperlink r:id="rId12" w:history="1">
        <w:r>
          <w:rPr>
            <w:rFonts w:ascii="arial" w:eastAsia="arial" w:hAnsi="arial" w:cs="arial"/>
            <w:b w:val="0"/>
            <w:i/>
            <w:strike w:val="0"/>
            <w:noProof w:val="0"/>
            <w:color w:val="0077CC"/>
            <w:position w:val="0"/>
            <w:sz w:val="20"/>
            <w:u w:val="single"/>
            <w:vertAlign w:val="baseline"/>
          </w:rPr>
          <w:t>20 U.S.C. 7221i(1)(a)</w:t>
        </w:r>
      </w:hyperlink>
      <w:r>
        <w:rPr>
          <w:rFonts w:ascii="arial" w:eastAsia="arial" w:hAnsi="arial" w:cs="arial"/>
          <w:b w:val="0"/>
          <w:i w:val="0"/>
          <w:strike w:val="0"/>
          <w:noProof w:val="0"/>
          <w:color w:val="000000"/>
          <w:position w:val="0"/>
          <w:sz w:val="20"/>
          <w:u w:val="none"/>
          <w:vertAlign w:val="baseline"/>
        </w:rPr>
        <w:t>) and in which the SEA does not have an application approved under the CSP (see section 5202(b) of the ESEA (</w:t>
      </w:r>
      <w:hyperlink r:id="rId19" w:history="1">
        <w:r>
          <w:rPr>
            <w:rFonts w:ascii="arial" w:eastAsia="arial" w:hAnsi="arial" w:cs="arial"/>
            <w:b w:val="0"/>
            <w:i/>
            <w:strike w:val="0"/>
            <w:noProof w:val="0"/>
            <w:color w:val="0077CC"/>
            <w:position w:val="0"/>
            <w:sz w:val="20"/>
            <w:u w:val="single"/>
            <w:vertAlign w:val="baseline"/>
          </w:rPr>
          <w:t>20 U.S.C. 7221a(b)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Dissemination grants (CFDA number 84.282C):</w:t>
      </w:r>
      <w:r>
        <w:rPr>
          <w:rFonts w:ascii="arial" w:eastAsia="arial" w:hAnsi="arial" w:cs="arial"/>
          <w:b w:val="0"/>
          <w:i w:val="0"/>
          <w:strike w:val="0"/>
          <w:noProof w:val="0"/>
          <w:color w:val="000000"/>
          <w:position w:val="0"/>
          <w:sz w:val="20"/>
          <w:u w:val="none"/>
          <w:vertAlign w:val="baseline"/>
        </w:rPr>
        <w:t xml:space="preserve"> A charter school, as defined in section 5210(1) of the ESEA (</w:t>
      </w:r>
      <w:hyperlink r:id="rId12" w:history="1">
        <w:r>
          <w:rPr>
            <w:rFonts w:ascii="arial" w:eastAsia="arial" w:hAnsi="arial" w:cs="arial"/>
            <w:b w:val="0"/>
            <w:i/>
            <w:strike w:val="0"/>
            <w:noProof w:val="0"/>
            <w:color w:val="0077CC"/>
            <w:position w:val="0"/>
            <w:sz w:val="20"/>
            <w:u w:val="single"/>
            <w:vertAlign w:val="baseline"/>
          </w:rPr>
          <w:t>20 U.S.C. 7221i(1)</w:t>
        </w:r>
      </w:hyperlink>
      <w:r>
        <w:rPr>
          <w:rFonts w:ascii="arial" w:eastAsia="arial" w:hAnsi="arial" w:cs="arial"/>
          <w:b w:val="0"/>
          <w:i w:val="0"/>
          <w:strike w:val="0"/>
          <w:noProof w:val="0"/>
          <w:color w:val="000000"/>
          <w:position w:val="0"/>
          <w:sz w:val="20"/>
          <w:u w:val="none"/>
          <w:vertAlign w:val="baseline"/>
        </w:rPr>
        <w:t>), that has been in operation for at least three consecutive years and has demonstrated overall success,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Substantial progress in improving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High levels of parent satisfaction;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management and leadership necessary to overcome initial start-up problems and establish a thriving, financially viable charter school.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Consistent with section 5204(f)(6) of the ESEA (</w:t>
      </w:r>
      <w:hyperlink r:id="rId23" w:history="1">
        <w:r>
          <w:rPr>
            <w:rFonts w:ascii="arial" w:eastAsia="arial" w:hAnsi="arial" w:cs="arial"/>
            <w:b w:val="0"/>
            <w:i/>
            <w:strike w:val="0"/>
            <w:noProof w:val="0"/>
            <w:color w:val="0077CC"/>
            <w:position w:val="0"/>
            <w:sz w:val="20"/>
            <w:u w:val="single"/>
            <w:vertAlign w:val="baseline"/>
          </w:rPr>
          <w:t>20 U.S.C. 7221c(f)(6)</w:t>
        </w:r>
      </w:hyperlink>
      <w:r>
        <w:rPr>
          <w:rFonts w:ascii="arial" w:eastAsia="arial" w:hAnsi="arial" w:cs="arial"/>
          <w:b w:val="0"/>
          <w:i w:val="0"/>
          <w:strike w:val="0"/>
          <w:noProof w:val="0"/>
          <w:color w:val="000000"/>
          <w:position w:val="0"/>
          <w:sz w:val="20"/>
          <w:u w:val="none"/>
          <w:vertAlign w:val="baseline"/>
        </w:rPr>
        <w:t>), a charter school may apply for funds to carry out dissemination activities, whether or not the charter school previously applied for or received funds under the CSP for planning, program design, or implementation.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accordance with section 5202(b) of the ESEA (</w:t>
      </w:r>
      <w:hyperlink r:id="rId19" w:history="1">
        <w:r>
          <w:rPr>
            <w:rFonts w:ascii="arial" w:eastAsia="arial" w:hAnsi="arial" w:cs="arial"/>
            <w:b w:val="0"/>
            <w:i/>
            <w:strike w:val="0"/>
            <w:noProof w:val="0"/>
            <w:color w:val="0077CC"/>
            <w:position w:val="0"/>
            <w:sz w:val="20"/>
            <w:u w:val="single"/>
            <w:vertAlign w:val="baseline"/>
          </w:rPr>
          <w:t>20 U.S.C. 7221a(b)</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(CFDA numbers 84.282B and 84.282C) are limited to eligible applicants in States in which the SEA does not have an approved application under the CSP (or will not have an approved application as of October 1, 2015). States in which the SEA currently has an approved CSP application are California, Colorado, District of Columbia, Florida, Indiana, Minnesota, Missouri, New Jersey, New York, Rhode Island, and South Carolina. We will not consider applications of non-SEA eligible applicants from these States. In addition, after the deadline for transmittal of applications in this notice, the Department expects to approve additional SEAs under the FY 2015 CSP SEA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(84.282A), which will be added to the list for which we will not accept applications of non-SEA eligible applicants. Thus, applications of non-SEA eligible applicants from these States will be withdrawn from consideration. While we realize that this approach presents challenges, it is intended to ensure that charter school developers in all eligible States have the opportunity to apply for grants for planning, program design, and initial implementation, either through an SEA subgrant or the CSP Non-SEA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advance of the 2016-2017 year. FY 2015 SEA awards will be posted at </w:t>
      </w:r>
      <w:r>
        <w:rPr>
          <w:rFonts w:ascii="arial" w:eastAsia="arial" w:hAnsi="arial" w:cs="arial"/>
          <w:b w:val="0"/>
          <w:i/>
          <w:strike w:val="0"/>
          <w:noProof w:val="0"/>
          <w:color w:val="000000"/>
          <w:position w:val="0"/>
          <w:sz w:val="20"/>
          <w:u w:val="none"/>
          <w:vertAlign w:val="baseline"/>
        </w:rPr>
        <w:t>www2.ed.gov/programs/charter/awards.html</w:t>
      </w:r>
      <w:r>
        <w:rPr>
          <w:rFonts w:ascii="arial" w:eastAsia="arial" w:hAnsi="arial" w:cs="arial"/>
          <w:b w:val="0"/>
          <w:i w:val="0"/>
          <w:strike w:val="0"/>
          <w:noProof w:val="0"/>
          <w:color w:val="000000"/>
          <w:position w:val="0"/>
          <w:sz w:val="20"/>
          <w:u w:val="none"/>
          <w:vertAlign w:val="baseline"/>
        </w:rPr>
        <w:t xml:space="preserve"> when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Non-SEA eligible applicants that propose to use grant funds for planning, program design, and initial implementation, of charter schools must apply under CFDA number 84.282B. Non-SEA eligible applicants that request </w:t>
      </w:r>
      <w:r>
        <w:rPr>
          <w:rFonts w:ascii="arial" w:eastAsia="arial" w:hAnsi="arial" w:cs="arial"/>
          <w:b/>
          <w:i w:val="0"/>
          <w:strike w:val="0"/>
          <w:noProof w:val="0"/>
          <w:color w:val="000000"/>
          <w:position w:val="0"/>
          <w:sz w:val="20"/>
          <w:u w:val="none"/>
          <w:vertAlign w:val="baseline"/>
        </w:rPr>
        <w:t> [*50837] </w:t>
      </w:r>
      <w:r>
        <w:rPr>
          <w:rFonts w:ascii="arial" w:eastAsia="arial" w:hAnsi="arial" w:cs="arial"/>
          <w:b w:val="0"/>
          <w:i w:val="0"/>
          <w:strike w:val="0"/>
          <w:noProof w:val="0"/>
          <w:color w:val="000000"/>
          <w:position w:val="0"/>
          <w:sz w:val="20"/>
          <w:u w:val="none"/>
          <w:vertAlign w:val="baseline"/>
        </w:rPr>
        <w:t xml:space="preserve"> funds for dissemination activities must apply under CFDA 84.282C.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Lourdes Rivery, U.S. Department of Education, 400 Maryland Avenue SW., Room 4W255, Washington, DC 20202-5970. Telephone: (202) 453-7060 or by email: </w:t>
      </w:r>
      <w:hyperlink r:id="rId24" w:history="1">
        <w:r>
          <w:rPr>
            <w:rFonts w:ascii="arial" w:eastAsia="arial" w:hAnsi="arial" w:cs="arial"/>
            <w:b w:val="0"/>
            <w:i/>
            <w:strike w:val="0"/>
            <w:noProof w:val="0"/>
            <w:color w:val="0077CC"/>
            <w:position w:val="0"/>
            <w:sz w:val="20"/>
            <w:u w:val="single"/>
            <w:vertAlign w:val="baseline"/>
          </w:rPr>
          <w:t>lourdes.rivery@ed.gov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The Secretary strongly encourages applicants to limit Part III to the equivalent of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you must include all of the application narrative in Part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CSP Non-SEA Grants for Planning, Program Design, and Initial Implementation and for Dissemination,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5"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25"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August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Dates of Pre-Application Webinars: The Department will hold a pre-application Webinar for prospective applicants on the following dates (all times are Washington, DC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August 26, 2015, 3:30 p.m. to 5:00 p.m.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September 9, 2015, 3:30 p.m. to 5:00 p.m.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interested in attending one of the Webinars are encouraged to pre-register by emailing their name, organization, contact information, and preferred Webinar date and time with the subject heading NON-SEA PRE-APPLICATION MEETING to </w:t>
      </w:r>
      <w:hyperlink r:id="rId26"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registration fee for attending this Webinar.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Webinar, contact Lourdes Rivery, U.S. Department of Education, 400 Maryland Avenue SW., Room 4W255, Washington, DC 20202-5970. Telephone: (202) 453-7060 or by email: </w:t>
      </w:r>
      <w:hyperlink r:id="rId24" w:history="1">
        <w:r>
          <w:rPr>
            <w:rFonts w:ascii="arial" w:eastAsia="arial" w:hAnsi="arial" w:cs="arial"/>
            <w:b w:val="0"/>
            <w:i/>
            <w:strike w:val="0"/>
            <w:noProof w:val="0"/>
            <w:color w:val="0077CC"/>
            <w:position w:val="0"/>
            <w:sz w:val="20"/>
            <w:u w:val="single"/>
            <w:vertAlign w:val="baseline"/>
          </w:rPr>
          <w:t>lourdes.rivery@ed.gov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October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consider an application that does not comply with the deadline requirements. 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December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Funds for Post-Award Planning and Design of the Educational Program and Initial Implementation of the Charter School.</w:t>
      </w:r>
      <w:r>
        <w:rPr>
          <w:rFonts w:ascii="arial" w:eastAsia="arial" w:hAnsi="arial" w:cs="arial"/>
          <w:b w:val="0"/>
          <w:i w:val="0"/>
          <w:strike w:val="0"/>
          <w:noProof w:val="0"/>
          <w:color w:val="000000"/>
          <w:position w:val="0"/>
          <w:sz w:val="20"/>
          <w:u w:val="none"/>
          <w:vertAlign w:val="baseline"/>
        </w:rPr>
        <w:t xml:space="preserve"> A non-SEA eligible applicant receiving a grant under CFDA number 84.282B may use the grant funds only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Post-award planning and design of the educational program, which may include (1) refinement of the desired educational results and of the methods for measuring progress toward achieving those results; and (2) professional development of teachers and other staff who will work in the charter school;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Initial implementation of the charter school, which may include (1) informing the community about the school; (2) acquiring necessary equipment and educational materials and supplies; (3) acquiring or developing curriculum materials; and (4) other initial operational costs that cannot be met from State or local sources. (</w:t>
      </w:r>
      <w:hyperlink r:id="rId23" w:history="1">
        <w:r>
          <w:rPr>
            <w:rFonts w:ascii="arial" w:eastAsia="arial" w:hAnsi="arial" w:cs="arial"/>
            <w:b w:val="0"/>
            <w:i/>
            <w:strike w:val="0"/>
            <w:noProof w:val="0"/>
            <w:color w:val="0077CC"/>
            <w:position w:val="0"/>
            <w:sz w:val="20"/>
            <w:u w:val="single"/>
            <w:vertAlign w:val="baseline"/>
          </w:rPr>
          <w:t>20 U.S.C. 7221c(f)(3)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CSP funds awarded under CFDA number 84.282B may be used only for the planning and initial implementation of a charter school. As a general matter, the Secretary considers charter schools that have been in operation for more than three years to be past the initial implementation phase and, therefore, ineligible to receive CSP funds to support the initial implementation of a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Funds for Dissemination Activities.</w:t>
      </w:r>
      <w:r>
        <w:rPr>
          <w:rFonts w:ascii="arial" w:eastAsia="arial" w:hAnsi="arial" w:cs="arial"/>
          <w:b w:val="0"/>
          <w:i w:val="0"/>
          <w:strike w:val="0"/>
          <w:noProof w:val="0"/>
          <w:color w:val="000000"/>
          <w:position w:val="0"/>
          <w:sz w:val="20"/>
          <w:u w:val="none"/>
          <w:vertAlign w:val="baseline"/>
        </w:rPr>
        <w:t xml:space="preserve"> A charter school receiving a grant under CFDA number 84.282C may use the grant funds to assist other schools in adapting the charter school's program (or certain aspects of the charter school's program), or to disseminate information about the charter school, through such activities as-- </w:t>
      </w:r>
      <w:r>
        <w:rPr>
          <w:rFonts w:ascii="arial" w:eastAsia="arial" w:hAnsi="arial" w:cs="arial"/>
          <w:b/>
          <w:i w:val="0"/>
          <w:strike w:val="0"/>
          <w:noProof w:val="0"/>
          <w:color w:val="000000"/>
          <w:position w:val="0"/>
          <w:sz w:val="20"/>
          <w:u w:val="none"/>
          <w:vertAlign w:val="baseline"/>
        </w:rPr>
        <w:t> [*50838]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Assisting other individuals with the planning and start-up of one or more new public schools, including charter schools, that are independent of the assisting charter school and the assisting charter school's developers, and that agree to be held to at least as high a level of accountability as the assisting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Developing partnerships with other public schools, including charter schools, designed to improve student academic achievement in each of the schools participating in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curriculum materials, assessments, and other materials that promote increased student achievement and are based on successful practices within the assisting charter school;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Conducting evaluations and developing materials that document the successful practices of the assisting charter school and that are designed to improve student performance in other schools. (</w:t>
      </w:r>
      <w:hyperlink r:id="rId23" w:history="1">
        <w:r>
          <w:rPr>
            <w:rFonts w:ascii="arial" w:eastAsia="arial" w:hAnsi="arial" w:cs="arial"/>
            <w:b w:val="0"/>
            <w:i/>
            <w:strike w:val="0"/>
            <w:noProof w:val="0"/>
            <w:color w:val="0077CC"/>
            <w:position w:val="0"/>
            <w:sz w:val="20"/>
            <w:u w:val="single"/>
            <w:vertAlign w:val="baseline"/>
          </w:rPr>
          <w:t>20 U.S.C. 7221c(f)(6)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CSP, CFDA numbers 84.282B and 84.282C, must be submitted electronically using the Governmentwide Grants.gov Apply site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CSP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84.282, not 84.282B or 282C).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3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will not receive additional point value because you submit your application in electronic format, nor will we penalize you if you qualify for an exception to the electronic submission requirement, as described </w:t>
      </w:r>
      <w:r>
        <w:rPr>
          <w:rFonts w:ascii="arial" w:eastAsia="arial" w:hAnsi="arial" w:cs="arial"/>
          <w:b/>
          <w:i w:val="0"/>
          <w:strike w:val="0"/>
          <w:noProof w:val="0"/>
          <w:color w:val="000000"/>
          <w:position w:val="0"/>
          <w:sz w:val="20"/>
          <w:u w:val="none"/>
          <w:vertAlign w:val="baseline"/>
        </w:rPr>
        <w:t> [*50839] </w:t>
      </w:r>
      <w:r>
        <w:rPr>
          <w:rFonts w:ascii="arial" w:eastAsia="arial" w:hAnsi="arial" w:cs="arial"/>
          <w:b w:val="0"/>
          <w:i w:val="0"/>
          <w:strike w:val="0"/>
          <w:noProof w:val="0"/>
          <w:color w:val="000000"/>
          <w:position w:val="0"/>
          <w:sz w:val="20"/>
          <w:u w:val="none"/>
          <w:vertAlign w:val="baseline"/>
        </w:rPr>
        <w:t xml:space="preserve">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Lourdes Rivery, U.S. Department of Education, 400 Maryland Avenue SW., Room 4W255, Washington, DC 20202-5970.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84.282B or 84.282C),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84.282B or 84.282C),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w:t>
      </w:r>
      <w:r>
        <w:rPr>
          <w:rFonts w:ascii="arial" w:eastAsia="arial" w:hAnsi="arial" w:cs="arial"/>
          <w:b/>
          <w:i w:val="0"/>
          <w:strike w:val="0"/>
          <w:noProof w:val="0"/>
          <w:color w:val="000000"/>
          <w:position w:val="0"/>
          <w:sz w:val="20"/>
          <w:u w:val="none"/>
          <w:vertAlign w:val="baseline"/>
        </w:rPr>
        <w:t> [*50840] </w:t>
      </w:r>
      <w:r>
        <w:rPr>
          <w:rFonts w:ascii="arial" w:eastAsia="arial" w:hAnsi="arial" w:cs="arial"/>
          <w:b w:val="0"/>
          <w:i w:val="0"/>
          <w:strike w:val="0"/>
          <w:noProof w:val="0"/>
          <w:color w:val="000000"/>
          <w:position w:val="0"/>
          <w:sz w:val="20"/>
          <w:u w:val="none"/>
          <w:vertAlign w:val="baseline"/>
        </w:rPr>
        <w:t xml:space="preserve">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sections 5203, 5204, and 5210 of the ESEA (</w:t>
      </w:r>
      <w:hyperlink r:id="rId14" w:history="1">
        <w:r>
          <w:rPr>
            <w:rFonts w:ascii="arial" w:eastAsia="arial" w:hAnsi="arial" w:cs="arial"/>
            <w:b w:val="0"/>
            <w:i/>
            <w:strike w:val="0"/>
            <w:noProof w:val="0"/>
            <w:color w:val="0077CC"/>
            <w:position w:val="0"/>
            <w:sz w:val="20"/>
            <w:u w:val="single"/>
            <w:vertAlign w:val="baseline"/>
          </w:rPr>
          <w:t>20 U.S.C. 7221b</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7221c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7221i</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selection criteria for applicants submitting applications under CFDA number 84.282B are listed in paragraph (a) of this section, and the selection criteria for applicants submitting applications under CFDA number 84.282C are listed in paragraph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Selection Criteria for Planning, Program Design, and Initial Implementation Grants (CFDA number 84.282B).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selection criteria are based on sections 5203, 5204, and 5210 of the ESEA (</w:t>
      </w:r>
      <w:hyperlink r:id="rId14" w:history="1">
        <w:r>
          <w:rPr>
            <w:rFonts w:ascii="arial" w:eastAsia="arial" w:hAnsi="arial" w:cs="arial"/>
            <w:b w:val="0"/>
            <w:i/>
            <w:strike w:val="0"/>
            <w:noProof w:val="0"/>
            <w:color w:val="0077CC"/>
            <w:position w:val="0"/>
            <w:sz w:val="20"/>
            <w:u w:val="single"/>
            <w:vertAlign w:val="baseline"/>
          </w:rPr>
          <w:t>20 U.S.C. 7221b</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7221c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7221i</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maximum possible score for addressing all of the criteria in this section is 100 points. The maximum possible score for addressing each criterion is indicated in parentheses following the criterion. In evaluating an application for a Planning, Program Design, and Implementation Grant, the Secretary considers the following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Quality of the proposed curriculum and instructional practices (</w:t>
      </w:r>
      <w:hyperlink r:id="rId23" w:history="1">
        <w:r>
          <w:rPr>
            <w:rFonts w:ascii="arial" w:eastAsia="arial" w:hAnsi="arial" w:cs="arial"/>
            <w:b w:val="0"/>
            <w:i/>
            <w:strike w:val="0"/>
            <w:noProof w:val="0"/>
            <w:color w:val="0077CC"/>
            <w:position w:val="0"/>
            <w:sz w:val="20"/>
            <w:u w:val="single"/>
            <w:vertAlign w:val="baseline"/>
          </w:rPr>
          <w:t>20 U.S.C. 7221c(b)(1)</w:t>
        </w:r>
      </w:hyperlink>
      <w:r>
        <w:rPr>
          <w:rFonts w:ascii="arial" w:eastAsia="arial" w:hAnsi="arial" w:cs="arial"/>
          <w:b w:val="0"/>
          <w:i/>
          <w:strike w:val="0"/>
          <w:noProof w:val="0"/>
          <w:color w:val="000000"/>
          <w:position w:val="0"/>
          <w:sz w:val="20"/>
          <w:u w:val="none"/>
          <w:vertAlign w:val="baseline"/>
        </w:rPr>
        <w:t>) (up to 15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describe the quality of the educational program to be implemented by the proposed charter school, including: How the program will enable all students to meet challenging State student academic achievement and content standards; the grade levels or ages of students to be served; and the curriculum and instructional practices to be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extent to which the proposed project will assist educationally disadvantaged students and other students in meeting State academic content standards and State student academic achievement standards (</w:t>
      </w:r>
      <w:hyperlink r:id="rId23" w:history="1">
        <w:r>
          <w:rPr>
            <w:rFonts w:ascii="arial" w:eastAsia="arial" w:hAnsi="arial" w:cs="arial"/>
            <w:b w:val="0"/>
            <w:i/>
            <w:strike w:val="0"/>
            <w:noProof w:val="0"/>
            <w:color w:val="0077CC"/>
            <w:position w:val="0"/>
            <w:sz w:val="20"/>
            <w:u w:val="single"/>
            <w:vertAlign w:val="baseline"/>
          </w:rPr>
          <w:t>20 U.S.C. 7221c(a)(1)</w:t>
        </w:r>
      </w:hyperlink>
      <w:r>
        <w:rPr>
          <w:rFonts w:ascii="arial" w:eastAsia="arial" w:hAnsi="arial" w:cs="arial"/>
          <w:b w:val="0"/>
          <w:i/>
          <w:strike w:val="0"/>
          <w:noProof w:val="0"/>
          <w:color w:val="000000"/>
          <w:position w:val="0"/>
          <w:sz w:val="20"/>
          <w:u w:val="none"/>
          <w:vertAlign w:val="baseline"/>
        </w:rPr>
        <w:t>) (up to 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The quality of the strategy for assessing achievement of the charter school's objectives (</w:t>
      </w:r>
      <w:hyperlink r:id="rId23" w:history="1">
        <w:r>
          <w:rPr>
            <w:rFonts w:ascii="arial" w:eastAsia="arial" w:hAnsi="arial" w:cs="arial"/>
            <w:b w:val="0"/>
            <w:i/>
            <w:strike w:val="0"/>
            <w:noProof w:val="0"/>
            <w:color w:val="0077CC"/>
            <w:position w:val="0"/>
            <w:sz w:val="20"/>
            <w:u w:val="single"/>
            <w:vertAlign w:val="baseline"/>
          </w:rPr>
          <w:t>20 U.S.C. 7221c(a)(4)</w:t>
        </w:r>
      </w:hyperlink>
      <w:r>
        <w:rPr>
          <w:rFonts w:ascii="arial" w:eastAsia="arial" w:hAnsi="arial" w:cs="arial"/>
          <w:b w:val="0"/>
          <w:i/>
          <w:strike w:val="0"/>
          <w:noProof w:val="0"/>
          <w:color w:val="000000"/>
          <w:position w:val="0"/>
          <w:sz w:val="20"/>
          <w:u w:val="none"/>
          <w:vertAlign w:val="baseline"/>
        </w:rPr>
        <w:t>) (up to 15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propose a comprehensive plan for assessing the achievement of the charter school's objectives, inclusive of developing performance measures and performance targets for its proposed grant project that are consistent with those objectives. The applicant should clearly identify the project-specific performance measures and performance targets in its plan and should review Section VI.4.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of this notice for information on the requirements for developing those performance measures and performance targets consistent with the objectives of the proposed project. The applicant may choose to include a discussion of the project-specific performance measures and targets it develops in response to the Performance Measures requirements when addressing this criterion.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The extent of community support and parental and community involvement (</w:t>
      </w:r>
      <w:hyperlink r:id="rId23" w:history="1">
        <w:r>
          <w:rPr>
            <w:rFonts w:ascii="arial" w:eastAsia="arial" w:hAnsi="arial" w:cs="arial"/>
            <w:b w:val="0"/>
            <w:i/>
            <w:strike w:val="0"/>
            <w:noProof w:val="0"/>
            <w:color w:val="0077CC"/>
            <w:position w:val="0"/>
            <w:sz w:val="20"/>
            <w:u w:val="single"/>
            <w:vertAlign w:val="baseline"/>
          </w:rPr>
          <w:t>20 U.S.C. 7221c(b)(3)</w:t>
        </w:r>
      </w:hyperlink>
      <w:r>
        <w:rPr>
          <w:rFonts w:ascii="arial" w:eastAsia="arial" w:hAnsi="arial" w:cs="arial"/>
          <w:b w:val="0"/>
          <w:i/>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 U.S.C. 7221b(b)(3)(E)</w:t>
        </w:r>
      </w:hyperlink>
      <w:r>
        <w:rPr>
          <w:rFonts w:ascii="arial" w:eastAsia="arial" w:hAnsi="arial" w:cs="arial"/>
          <w:b w:val="0"/>
          <w:i/>
          <w:strike w:val="0"/>
          <w:noProof w:val="0"/>
          <w:color w:val="000000"/>
          <w:position w:val="0"/>
          <w:sz w:val="20"/>
          <w:u w:val="none"/>
          <w:vertAlign w:val="baseline"/>
        </w:rPr>
        <w:t>)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extent of community support for, and parental and community involvement in, the charter school. In determining the extent of community support for, and parental and community involvement in, the charter school,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of community support for the application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parents and other members of the community will be involved in the planning, program design, and implementation of the charter school (up to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describing the extent to which the proposed project encourages parental and community involvement in the planning, program design, and implementation of the charter school, the Secretary encourages the applicant to describe how parents and other members of the community will be informed about the charter school and how students will be given an equal opportunity to attend the charter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Quality of project personnel (</w:t>
      </w:r>
      <w:hyperlink r:id="rId31" w:history="1">
        <w:r>
          <w:rPr>
            <w:rFonts w:ascii="arial" w:eastAsia="arial" w:hAnsi="arial" w:cs="arial"/>
            <w:b w:val="0"/>
            <w:i/>
            <w:strike w:val="0"/>
            <w:noProof w:val="0"/>
            <w:color w:val="0077CC"/>
            <w:position w:val="0"/>
            <w:sz w:val="20"/>
            <w:u w:val="single"/>
            <w:vertAlign w:val="baseline"/>
          </w:rPr>
          <w:t>34 CFR 75.210(e)(1)</w:t>
        </w:r>
      </w:hyperlink>
      <w:r>
        <w:rPr>
          <w:rFonts w:ascii="arial" w:eastAsia="arial" w:hAnsi="arial" w:cs="arial"/>
          <w:b w:val="0"/>
          <w:i/>
          <w:strike w:val="0"/>
          <w:noProof w:val="0"/>
          <w:color w:val="000000"/>
          <w:position w:val="0"/>
          <w:sz w:val="20"/>
          <w:u w:val="none"/>
          <w:vertAlign w:val="baseline"/>
        </w:rPr>
        <w:t>, (e)(2), and (e)(3)(ii)) (up to 22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(up to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considers the qualifications, including relevant training and experience, of key project personnel (up to 20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provide evidence of the key project personnel's training and experience in activities related to the planning, program design, and initial implementation of a charter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Quality of the management plan (</w:t>
      </w:r>
      <w:hyperlink r:id="rId31" w:history="1">
        <w:r>
          <w:rPr>
            <w:rFonts w:ascii="arial" w:eastAsia="arial" w:hAnsi="arial" w:cs="arial"/>
            <w:b w:val="0"/>
            <w:i/>
            <w:strike w:val="0"/>
            <w:noProof w:val="0"/>
            <w:color w:val="0077CC"/>
            <w:position w:val="0"/>
            <w:sz w:val="20"/>
            <w:u w:val="single"/>
            <w:vertAlign w:val="baseline"/>
          </w:rPr>
          <w:t>34 CFR 75.210(g)(1)</w:t>
        </w:r>
      </w:hyperlink>
      <w:r>
        <w:rPr>
          <w:rFonts w:ascii="arial" w:eastAsia="arial" w:hAnsi="arial" w:cs="arial"/>
          <w:b w:val="0"/>
          <w:i/>
          <w:strike w:val="0"/>
          <w:noProof w:val="0"/>
          <w:color w:val="000000"/>
          <w:position w:val="0"/>
          <w:sz w:val="20"/>
          <w:u w:val="none"/>
          <w:vertAlign w:val="baseline"/>
        </w:rPr>
        <w:t xml:space="preserve"> and (g)(2)(i))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adequacy of the management plan to achieve the objectives of the proposed project on time and within budget, including clearly defined responsibilities, timelines, and milestones for accomplishing project tasks.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Existence and quality of a charter or performance contract between the charter school and its authorized public chartering agency (</w:t>
      </w:r>
      <w:hyperlink r:id="rId12" w:history="1">
        <w:r>
          <w:rPr>
            <w:rFonts w:ascii="arial" w:eastAsia="arial" w:hAnsi="arial" w:cs="arial"/>
            <w:b w:val="0"/>
            <w:i/>
            <w:strike w:val="0"/>
            <w:noProof w:val="0"/>
            <w:color w:val="0077CC"/>
            <w:position w:val="0"/>
            <w:sz w:val="20"/>
            <w:u w:val="single"/>
            <w:vertAlign w:val="baseline"/>
          </w:rPr>
          <w:t>20 U.S.C. 7221i(1)(L)</w:t>
        </w:r>
      </w:hyperlink>
      <w:r>
        <w:rPr>
          <w:rFonts w:ascii="arial" w:eastAsia="arial" w:hAnsi="arial" w:cs="arial"/>
          <w:b w:val="0"/>
          <w:i/>
          <w:strike w:val="0"/>
          <w:noProof w:val="0"/>
          <w:color w:val="000000"/>
          <w:position w:val="0"/>
          <w:sz w:val="20"/>
          <w:u w:val="none"/>
          <w:vertAlign w:val="baseline"/>
        </w:rPr>
        <w:t>)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Whether a written charter or performance contract between the charter school and its authorized public chartering agency exists;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charter or performance contract describes how student performance will be measured in the charter school pursuant to State assessments that are required of other schools and pursuant to any other assessments mutually agreeable to the authorized public chartering agency and the charter school (up to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considering whether there is a written charter or performance contract between the charter school and its authorized public chartering agency, the Secretary will consider, on a case-by-case basis, whether the school has received preliminary, conditional, or other intermediate approval to operate from the authorized public chartering authority, if applicable. An applicant should submit documentation regarding the status of any such approval and clearly describe the authorizer's approval process under applicable State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The degree of flexibility afforded by the SEA and, if applicable, the LEA to the charter school (</w:t>
      </w:r>
      <w:hyperlink r:id="rId23" w:history="1">
        <w:r>
          <w:rPr>
            <w:rFonts w:ascii="arial" w:eastAsia="arial" w:hAnsi="arial" w:cs="arial"/>
            <w:b w:val="0"/>
            <w:i/>
            <w:strike w:val="0"/>
            <w:noProof w:val="0"/>
            <w:color w:val="0077CC"/>
            <w:position w:val="0"/>
            <w:sz w:val="20"/>
            <w:u w:val="single"/>
            <w:vertAlign w:val="baseline"/>
          </w:rPr>
          <w:t>20 U.S.C. 7221c(b)(2)</w:t>
        </w:r>
      </w:hyperlink>
      <w:r>
        <w:rPr>
          <w:rFonts w:ascii="arial" w:eastAsia="arial" w:hAnsi="arial" w:cs="arial"/>
          <w:b w:val="0"/>
          <w:i/>
          <w:strike w:val="0"/>
          <w:noProof w:val="0"/>
          <w:color w:val="000000"/>
          <w:position w:val="0"/>
          <w:sz w:val="20"/>
          <w:u w:val="none"/>
          <w:vertAlign w:val="baseline"/>
        </w:rPr>
        <w:t>) (up to 3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describe the flexibility afforded under its State's charter school law in terms of establishing an administrative relationship between the charter school and the authorized public chartering agency, and whether charter schools are exempt from significant State or local rules that inhibit the flexible operation and management of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Selection Criteria for Dissemination Grants (CFDA number 84.282C).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selection criteria are based on sections 5204 and 5210(1)(L) </w:t>
      </w:r>
      <w:r>
        <w:rPr>
          <w:rFonts w:ascii="arial" w:eastAsia="arial" w:hAnsi="arial" w:cs="arial"/>
          <w:b/>
          <w:i w:val="0"/>
          <w:strike w:val="0"/>
          <w:noProof w:val="0"/>
          <w:color w:val="000000"/>
          <w:position w:val="0"/>
          <w:sz w:val="20"/>
          <w:u w:val="none"/>
          <w:vertAlign w:val="baseline"/>
        </w:rPr>
        <w:t> [*50841] </w:t>
      </w:r>
      <w:r>
        <w:rPr>
          <w:rFonts w:ascii="arial" w:eastAsia="arial" w:hAnsi="arial" w:cs="arial"/>
          <w:b w:val="0"/>
          <w:i w:val="0"/>
          <w:strike w:val="0"/>
          <w:noProof w:val="0"/>
          <w:color w:val="000000"/>
          <w:position w:val="0"/>
          <w:sz w:val="20"/>
          <w:u w:val="none"/>
          <w:vertAlign w:val="baseline"/>
        </w:rPr>
        <w:t xml:space="preserve"> of the ESEA (</w:t>
      </w:r>
      <w:hyperlink r:id="rId23" w:history="1">
        <w:r>
          <w:rPr>
            <w:rFonts w:ascii="arial" w:eastAsia="arial" w:hAnsi="arial" w:cs="arial"/>
            <w:b w:val="0"/>
            <w:i/>
            <w:strike w:val="0"/>
            <w:noProof w:val="0"/>
            <w:color w:val="0077CC"/>
            <w:position w:val="0"/>
            <w:sz w:val="20"/>
            <w:u w:val="single"/>
            <w:vertAlign w:val="baseline"/>
          </w:rPr>
          <w:t>20 U.S.C. 7221c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7221i(1)(L)</w:t>
        </w:r>
      </w:hyperlink>
      <w:r>
        <w:rPr>
          <w:rFonts w:ascii="arial" w:eastAsia="arial" w:hAnsi="arial" w:cs="arial"/>
          <w:b w:val="0"/>
          <w:i w:val="0"/>
          <w:strike w:val="0"/>
          <w:noProof w:val="0"/>
          <w:color w:val="000000"/>
          <w:position w:val="0"/>
          <w:sz w:val="20"/>
          <w:u w:val="none"/>
          <w:vertAlign w:val="baseline"/>
        </w:rPr>
        <w:t xml:space="preserve">) and from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maximum possible score for addressing all the criteria in this section is 100 points. The maximum possible score for addressing each criterion is indicated in parentheses following the criterion. In evaluating an application for a dissemination grant, the Secretary considers the following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Quality of the project design (</w:t>
      </w:r>
      <w:hyperlink r:id="rId31" w:history="1">
        <w:r>
          <w:rPr>
            <w:rFonts w:ascii="arial" w:eastAsia="arial" w:hAnsi="arial" w:cs="arial"/>
            <w:b w:val="0"/>
            <w:i/>
            <w:strike w:val="0"/>
            <w:noProof w:val="0"/>
            <w:color w:val="0077CC"/>
            <w:position w:val="0"/>
            <w:sz w:val="20"/>
            <w:u w:val="single"/>
            <w:vertAlign w:val="baseline"/>
          </w:rPr>
          <w:t>34 CFR 75.210(c)(1)</w:t>
        </w:r>
      </w:hyperlink>
      <w:r>
        <w:rPr>
          <w:rFonts w:ascii="arial" w:eastAsia="arial" w:hAnsi="arial" w:cs="arial"/>
          <w:b w:val="0"/>
          <w:i/>
          <w:strike w:val="0"/>
          <w:noProof w:val="0"/>
          <w:color w:val="000000"/>
          <w:position w:val="0"/>
          <w:sz w:val="20"/>
          <w:u w:val="none"/>
          <w:vertAlign w:val="baseline"/>
        </w:rPr>
        <w:t xml:space="preserve"> and (c)(2)(xxix) (up to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considers the quality of the design of the proposed project. In determining the quality of the design of the proposed project, the Secretary considers the extent to which the proposed project is supported by strong theory (as defined in </w:t>
      </w:r>
      <w:hyperlink r:id="rId20"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(up to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Quality of the proposed dissemination activities and the likelihood that those activities will improve student achievement (</w:t>
      </w:r>
      <w:hyperlink r:id="rId23" w:history="1">
        <w:r>
          <w:rPr>
            <w:rFonts w:ascii="arial" w:eastAsia="arial" w:hAnsi="arial" w:cs="arial"/>
            <w:b w:val="0"/>
            <w:i/>
            <w:strike w:val="0"/>
            <w:noProof w:val="0"/>
            <w:color w:val="0077CC"/>
            <w:position w:val="0"/>
            <w:sz w:val="20"/>
            <w:u w:val="single"/>
            <w:vertAlign w:val="baseline"/>
          </w:rPr>
          <w:t>20 U.S.C. 7221c(b)(7)</w:t>
        </w:r>
      </w:hyperlink>
      <w:r>
        <w:rPr>
          <w:rFonts w:ascii="arial" w:eastAsia="arial" w:hAnsi="arial" w:cs="arial"/>
          <w:b w:val="0"/>
          <w:i/>
          <w:strike w:val="0"/>
          <w:noProof w:val="0"/>
          <w:color w:val="000000"/>
          <w:position w:val="0"/>
          <w:sz w:val="20"/>
          <w:u w:val="none"/>
          <w:vertAlign w:val="baseline"/>
        </w:rPr>
        <w:t>) (up to 10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 should review the Performance Measures section of this notice for information on the requirements for developing project-specific performance measures and targets consistent with those objectives. The applicant may choose to include a discussion of the project-specific performance measures and targets it develops in response to the Performance Measures requirements when addressing this criterion.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Existence and quality of a charter or performance contract between the charter school and its authorized public chartering agency (</w:t>
      </w:r>
      <w:hyperlink r:id="rId12" w:history="1">
        <w:r>
          <w:rPr>
            <w:rFonts w:ascii="arial" w:eastAsia="arial" w:hAnsi="arial" w:cs="arial"/>
            <w:b w:val="0"/>
            <w:i/>
            <w:strike w:val="0"/>
            <w:noProof w:val="0"/>
            <w:color w:val="0077CC"/>
            <w:position w:val="0"/>
            <w:sz w:val="20"/>
            <w:u w:val="single"/>
            <w:vertAlign w:val="baseline"/>
          </w:rPr>
          <w:t>20 U.S.C. 7221i(1)(L)</w:t>
        </w:r>
      </w:hyperlink>
      <w:r>
        <w:rPr>
          <w:rFonts w:ascii="arial" w:eastAsia="arial" w:hAnsi="arial" w:cs="arial"/>
          <w:b w:val="0"/>
          <w:i/>
          <w:strike w:val="0"/>
          <w:noProof w:val="0"/>
          <w:color w:val="000000"/>
          <w:position w:val="0"/>
          <w:sz w:val="20"/>
          <w:u w:val="none"/>
          <w:vertAlign w:val="baseline"/>
        </w:rPr>
        <w:t>) (up to 5 points).</w:t>
      </w:r>
      <w:r>
        <w:rPr>
          <w:rFonts w:ascii="arial" w:eastAsia="arial" w:hAnsi="arial" w:cs="arial"/>
          <w:b w:val="0"/>
          <w:i w:val="0"/>
          <w:strike w:val="0"/>
          <w:noProof w:val="0"/>
          <w:color w:val="000000"/>
          <w:position w:val="0"/>
          <w:sz w:val="20"/>
          <w:u w:val="none"/>
          <w:vertAlign w:val="baseline"/>
        </w:rPr>
        <w:t xml:space="preserve">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Whether a written charter or performance contract between the charter school and its authorized public chartering agency exists (up to 1 point);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charter or performance contract describes how student performance will be measured in the charter school pursuant to State assessments that are required of other schools and pursuant to any other assessments mutually agreeable to the authorized public chartering agency and the charter school (up to 4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Demonstration of success (</w:t>
      </w:r>
      <w:hyperlink r:id="rId23" w:history="1">
        <w:r>
          <w:rPr>
            <w:rFonts w:ascii="arial" w:eastAsia="arial" w:hAnsi="arial" w:cs="arial"/>
            <w:b w:val="0"/>
            <w:i/>
            <w:strike w:val="0"/>
            <w:noProof w:val="0"/>
            <w:color w:val="0077CC"/>
            <w:position w:val="0"/>
            <w:sz w:val="20"/>
            <w:u w:val="single"/>
            <w:vertAlign w:val="baseline"/>
          </w:rPr>
          <w:t>20 U.S.C. 7221c(f)(6)(A)</w:t>
        </w:r>
      </w:hyperlink>
      <w:r>
        <w:rPr>
          <w:rFonts w:ascii="arial" w:eastAsia="arial" w:hAnsi="arial" w:cs="arial"/>
          <w:b w:val="0"/>
          <w:i/>
          <w:strike w:val="0"/>
          <w:noProof w:val="0"/>
          <w:color w:val="000000"/>
          <w:position w:val="0"/>
          <w:sz w:val="20"/>
          <w:u w:val="none"/>
          <w:vertAlign w:val="baseline"/>
        </w:rPr>
        <w:t>)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 school has demonstrated overall success,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Substantial progress in improving student academic achievement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High levels of parent satisfaction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management and leadership necessary to overcome initial start-up problems and establish a thriving, financially viable charter school (up to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provide performance data for the past three years to demonstrate student academic achievement (while maintaining the appropriate standards that protect personally identifiable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Significance (</w:t>
      </w:r>
      <w:hyperlink r:id="rId31" w:history="1">
        <w:r>
          <w:rPr>
            <w:rFonts w:ascii="arial" w:eastAsia="arial" w:hAnsi="arial" w:cs="arial"/>
            <w:b w:val="0"/>
            <w:i/>
            <w:strike w:val="0"/>
            <w:noProof w:val="0"/>
            <w:color w:val="0077CC"/>
            <w:position w:val="0"/>
            <w:sz w:val="20"/>
            <w:u w:val="single"/>
            <w:vertAlign w:val="baseline"/>
          </w:rPr>
          <w:t>34 CFR 75.210(b)(2)(xii)</w:t>
        </w:r>
      </w:hyperlink>
      <w:r>
        <w:rPr>
          <w:rFonts w:ascii="arial" w:eastAsia="arial" w:hAnsi="arial" w:cs="arial"/>
          <w:b w:val="0"/>
          <w:i/>
          <w:strike w:val="0"/>
          <w:noProof w:val="0"/>
          <w:color w:val="000000"/>
          <w:position w:val="0"/>
          <w:sz w:val="20"/>
          <w:u w:val="none"/>
          <w:vertAlign w:val="baseline"/>
        </w:rPr>
        <w:t>)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proposed project, the Secretary considers the extent to which the results of the proposed project are to be disseminated in ways that will enable others to use the information or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Quality of project personnel (</w:t>
      </w:r>
      <w:hyperlink r:id="rId31" w:history="1">
        <w:r>
          <w:rPr>
            <w:rFonts w:ascii="arial" w:eastAsia="arial" w:hAnsi="arial" w:cs="arial"/>
            <w:b w:val="0"/>
            <w:i/>
            <w:strike w:val="0"/>
            <w:noProof w:val="0"/>
            <w:color w:val="0077CC"/>
            <w:position w:val="0"/>
            <w:sz w:val="20"/>
            <w:u w:val="single"/>
            <w:vertAlign w:val="baseline"/>
          </w:rPr>
          <w:t>34 CFR 75.210(e)(1)</w:t>
        </w:r>
      </w:hyperlink>
      <w:r>
        <w:rPr>
          <w:rFonts w:ascii="arial" w:eastAsia="arial" w:hAnsi="arial" w:cs="arial"/>
          <w:b w:val="0"/>
          <w:i/>
          <w:strike w:val="0"/>
          <w:noProof w:val="0"/>
          <w:color w:val="000000"/>
          <w:position w:val="0"/>
          <w:sz w:val="20"/>
          <w:u w:val="none"/>
          <w:vertAlign w:val="baseline"/>
        </w:rPr>
        <w:t>, (e)(2), and (e)(3)(i))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considers the qualifications, including relevant training and experience, of the project director or principal investigator (up to 12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Quality of the management plan (</w:t>
      </w:r>
      <w:hyperlink r:id="rId31" w:history="1">
        <w:r>
          <w:rPr>
            <w:rFonts w:ascii="arial" w:eastAsia="arial" w:hAnsi="arial" w:cs="arial"/>
            <w:b w:val="0"/>
            <w:i/>
            <w:strike w:val="0"/>
            <w:noProof w:val="0"/>
            <w:color w:val="0077CC"/>
            <w:position w:val="0"/>
            <w:sz w:val="20"/>
            <w:u w:val="single"/>
            <w:vertAlign w:val="baseline"/>
          </w:rPr>
          <w:t>34 CFR 75.210(g)(1)</w:t>
        </w:r>
      </w:hyperlink>
      <w:r>
        <w:rPr>
          <w:rFonts w:ascii="arial" w:eastAsia="arial" w:hAnsi="arial" w:cs="arial"/>
          <w:b w:val="0"/>
          <w:i/>
          <w:strike w:val="0"/>
          <w:noProof w:val="0"/>
          <w:color w:val="000000"/>
          <w:position w:val="0"/>
          <w:sz w:val="20"/>
          <w:u w:val="none"/>
          <w:vertAlign w:val="baseline"/>
        </w:rPr>
        <w:t xml:space="preserve"> and (g)(2)(i))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adequacy of the management plan to achieve the objectives of the proposed project on time and within budget, including clearly defined responsibilities, timelines and milestones for accomplishing project tasks.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2"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8"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9"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0"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1" w:history="1">
        <w:r>
          <w:rPr>
            <w:rFonts w:ascii="arial" w:eastAsia="arial" w:hAnsi="arial" w:cs="arial"/>
            <w:b w:val="0"/>
            <w:i/>
            <w:strike w:val="0"/>
            <w:noProof w:val="0"/>
            <w:color w:val="0077CC"/>
            <w:position w:val="0"/>
            <w:sz w:val="20"/>
            <w:u w:val="single"/>
            <w:vertAlign w:val="baseline"/>
          </w:rPr>
          <w:t xml:space="preserve">34 CFR </w:t>
        </w:r>
      </w:hyperlink>
      <w:hyperlink r:id="rId41" w:history="1">
        <w:r>
          <w:rPr>
            <w:rFonts w:ascii="arial" w:eastAsia="arial" w:hAnsi="arial" w:cs="arial"/>
            <w:b/>
            <w:i/>
            <w:strike w:val="0"/>
            <w:noProof w:val="0"/>
            <w:color w:val="0077CC"/>
            <w:position w:val="0"/>
            <w:sz w:val="20"/>
            <w:u w:val="single"/>
            <w:vertAlign w:val="baseline"/>
          </w:rPr>
          <w:t> [*50842] </w:t>
        </w:r>
      </w:hyperlink>
      <w:hyperlink r:id="rId41" w:history="1">
        <w:r>
          <w:rPr>
            <w:rFonts w:ascii="arial" w:eastAsia="arial" w:hAnsi="arial" w:cs="arial"/>
            <w:b w:val="0"/>
            <w:i/>
            <w:strike w:val="0"/>
            <w:noProof w:val="0"/>
            <w:color w:val="0077CC"/>
            <w:position w:val="0"/>
            <w:sz w:val="20"/>
            <w:u w:val="single"/>
            <w:vertAlign w:val="baseline"/>
          </w:rPr>
          <w:t xml:space="preserve">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Program Performance Measures.</w:t>
      </w:r>
      <w:r>
        <w:rPr>
          <w:rFonts w:ascii="arial" w:eastAsia="arial" w:hAnsi="arial" w:cs="arial"/>
          <w:b w:val="0"/>
          <w:i w:val="0"/>
          <w:strike w:val="0"/>
          <w:noProof w:val="0"/>
          <w:color w:val="000000"/>
          <w:position w:val="0"/>
          <w:sz w:val="20"/>
          <w:u w:val="none"/>
          <w:vertAlign w:val="baseline"/>
        </w:rPr>
        <w:t xml:space="preserve"> The goal of the CSP is to support the creation and development of a large number of high-quality charter schools that are free from State or local rules that inhibit flexible operation, are held accountable for enabling students to reach challenging State performance standards, and are open to all students. The Secretary has two performance indicators to measure progress toward this goal: (1) The number of charter schools in operation around the Nation, and (2) the percentage of fourth- and eighth-grade charter school students who are achieving at or above the proficient level on State assessments in mathematics and reading/language arts. Additionally, the Secretary has established the following measure to examine the efficiency of the CSP: Federal cost per student in implementing a successful school (defined as a school in operation for three or more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must submit an annual performance report with information that is responsive to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performance measures and performance targets consistent with the objectives of the proposed project. Applications must provide the following information as required under </w:t>
      </w:r>
      <w:hyperlink r:id="rId43"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How each proposed performance measure would accurately measure the performance of the project and how the proposed performance measure would be consistent with the performance measures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(i) Why each proposed baseline is valid; or (ii) If the applicant has determined that there are no established baseline data for a particular performance measure, an explanation of why there is no established baseline and of how and when, during the project period, the applicant would establish a valid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Why each proposed performance target is ambitious yet achievable compared to the baseline for the performance measure and when, during the project period, the applicant would meet the performance target(s).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the applicant to consider developing project-specific performance measures and targets tied to its grant activities (for instance, if grant funds will support professional development for teachers and other staff, the applicant should include measures related to the outcomes for the professional development), as well as to student academic achievement during the grant period. The project-specific performance measures should be sufficient to gauge the progress throughout the grant period, show results by the end of the grant period, and, for applicants for Dissemination Grants (CFDA number 84.282C), be included in the logic model supporting a strong theory under Selection Criterion 1, </w:t>
      </w:r>
      <w:r>
        <w:rPr>
          <w:rFonts w:ascii="arial" w:eastAsia="arial" w:hAnsi="arial" w:cs="arial"/>
          <w:b w:val="0"/>
          <w:i/>
          <w:strike w:val="0"/>
          <w:noProof w:val="0"/>
          <w:color w:val="000000"/>
          <w:position w:val="0"/>
          <w:sz w:val="20"/>
          <w:u w:val="none"/>
          <w:vertAlign w:val="baseline"/>
        </w:rPr>
        <w:t>Quality of project design.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technical assistance in developing effective performance measures, applicants are encouraged to review information provided by the Department's Regional Educational Laboratories (RELs). The RELs seek to build the capacity of States and school districts to incorporate data and research into education decision-making. Each REL provides research support and technical assistance to its region but makes learning opportunities available to educators everywhere. For example, the REL Northeast and Islands has created the following resource on logic models: </w:t>
      </w:r>
      <w:hyperlink r:id="rId44" w:history="1">
        <w:r>
          <w:rPr>
            <w:rFonts w:ascii="arial" w:eastAsia="arial" w:hAnsi="arial" w:cs="arial"/>
            <w:b w:val="0"/>
            <w:i/>
            <w:strike w:val="0"/>
            <w:noProof w:val="0"/>
            <w:color w:val="0077CC"/>
            <w:position w:val="0"/>
            <w:sz w:val="20"/>
            <w:u w:val="single"/>
            <w:vertAlign w:val="baseline"/>
          </w:rPr>
          <w:t>http://relpacific.mcrel.org/resources/elm-app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Data Collection and Reporting.</w:t>
      </w:r>
      <w:r>
        <w:rPr>
          <w:rFonts w:ascii="arial" w:eastAsia="arial" w:hAnsi="arial" w:cs="arial"/>
          <w:b w:val="0"/>
          <w:i w:val="0"/>
          <w:strike w:val="0"/>
          <w:noProof w:val="0"/>
          <w:color w:val="000000"/>
          <w:position w:val="0"/>
          <w:sz w:val="20"/>
          <w:u w:val="none"/>
          <w:vertAlign w:val="baseline"/>
        </w:rPr>
        <w:t xml:space="preserve"> The applicant must also describe in the application: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the collection and reporting of performance data through other projects or research, the applicant should provide other evidence of its capacity to successfully carry out data collection and reporting for the proposed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5"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Project Director's Meeting:</w:t>
      </w:r>
      <w:r>
        <w:rPr>
          <w:rFonts w:ascii="arial" w:eastAsia="arial" w:hAnsi="arial" w:cs="arial"/>
          <w:b w:val="0"/>
          <w:i w:val="0"/>
          <w:strike w:val="0"/>
          <w:noProof w:val="0"/>
          <w:color w:val="000000"/>
          <w:position w:val="0"/>
          <w:sz w:val="20"/>
          <w:u w:val="none"/>
          <w:vertAlign w:val="baseline"/>
        </w:rPr>
        <w:t xml:space="preserve"> Applicants approved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attend a two-day meeting for project directors during each year of the project. An applicant may include the cost of attending this meeting in its proposed budget.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Lourdes Rivery, U.S. Department of Education, 400 Maryland Avenue SW., Room 4W255, Washington, DC 20202-5970. Emails and telephone numbers: </w:t>
      </w:r>
      <w:hyperlink r:id="rId46" w:history="1">
        <w:r>
          <w:rPr>
            <w:rFonts w:ascii="arial" w:eastAsia="arial" w:hAnsi="arial" w:cs="arial"/>
            <w:b w:val="0"/>
            <w:i/>
            <w:strike w:val="0"/>
            <w:noProof w:val="0"/>
            <w:color w:val="0077CC"/>
            <w:position w:val="0"/>
            <w:sz w:val="20"/>
            <w:u w:val="single"/>
            <w:vertAlign w:val="baseline"/>
          </w:rPr>
          <w:t>erin.pfeltz@ed.gov</w:t>
        </w:r>
      </w:hyperlink>
      <w:r>
        <w:rPr>
          <w:rFonts w:ascii="arial" w:eastAsia="arial" w:hAnsi="arial" w:cs="arial"/>
          <w:b w:val="0"/>
          <w:i w:val="0"/>
          <w:strike w:val="0"/>
          <w:noProof w:val="0"/>
          <w:color w:val="000000"/>
          <w:position w:val="0"/>
          <w:sz w:val="20"/>
          <w:u w:val="none"/>
          <w:vertAlign w:val="baseline"/>
        </w:rPr>
        <w:t xml:space="preserve"> or (202) 205-3525; </w:t>
      </w:r>
      <w:hyperlink r:id="rId24" w:history="1">
        <w:r>
          <w:rPr>
            <w:rFonts w:ascii="arial" w:eastAsia="arial" w:hAnsi="arial" w:cs="arial"/>
            <w:b w:val="0"/>
            <w:i/>
            <w:strike w:val="0"/>
            <w:noProof w:val="0"/>
            <w:color w:val="0077CC"/>
            <w:position w:val="0"/>
            <w:sz w:val="20"/>
            <w:u w:val="single"/>
            <w:vertAlign w:val="baseline"/>
          </w:rPr>
          <w:t>lourdes.rivery@ed.gov</w:t>
        </w:r>
      </w:hyperlink>
      <w:r>
        <w:rPr>
          <w:rFonts w:ascii="arial" w:eastAsia="arial" w:hAnsi="arial" w:cs="arial"/>
          <w:b w:val="0"/>
          <w:i w:val="0"/>
          <w:strike w:val="0"/>
          <w:noProof w:val="0"/>
          <w:color w:val="000000"/>
          <w:position w:val="0"/>
          <w:sz w:val="20"/>
          <w:u w:val="none"/>
          <w:vertAlign w:val="baseline"/>
        </w:rPr>
        <w:t xml:space="preserve"> or (202) 453-7060.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 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18,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Associate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2015-20723 Filed 8-20-15;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50833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ces.ed.gov/pubs2014/2014083.pdf" TargetMode="External" /><Relationship Id="rId11" Type="http://schemas.openxmlformats.org/officeDocument/2006/relationships/hyperlink" Target="http://credo.stanford.edu/documents/NCSS%202013%20Final%20Draft.pdf" TargetMode="External" /><Relationship Id="rId12" Type="http://schemas.openxmlformats.org/officeDocument/2006/relationships/hyperlink" Target="https://advance.lexis.com/api/document?collection=statutes-legislation&amp;id=urn:contentItem:4YF7-GRV1-NRF4-41PC-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s://advance.lexis.com/api/document?collection=statutes-legislation&amp;id=urn:contentItem:4YF7-GS41-NRF4-44H9-00000-00&amp;context=" TargetMode="External" /><Relationship Id="rId15" Type="http://schemas.openxmlformats.org/officeDocument/2006/relationships/hyperlink" Target="https://advance.lexis.com/api/document?collection=cases&amp;id=urn:contentItem:3S04-RPH0-003B-R241-00000-00&amp;context=" TargetMode="External" /><Relationship Id="rId16" Type="http://schemas.openxmlformats.org/officeDocument/2006/relationships/hyperlink" Target="https://advance.lexis.com/api/document?collection=statutes-legislation&amp;id=urn:contentItem:4YF7-GT61-NRF4-454S-00000-00&amp;context=" TargetMode="External" /><Relationship Id="rId17" Type="http://schemas.openxmlformats.org/officeDocument/2006/relationships/hyperlink" Target="https://advance.lexis.com/api/document?collection=administrative-codes&amp;id=urn:contentItem:5KS0-F610-008H-02VG-00000-00&amp;context=" TargetMode="External" /><Relationship Id="rId18" Type="http://schemas.openxmlformats.org/officeDocument/2006/relationships/hyperlink" Target="http://idea.ed.gov/explore/view/p/%2Croot%2Cstatute%2CI%2CB%2C613%2C" TargetMode="External" /><Relationship Id="rId19" Type="http://schemas.openxmlformats.org/officeDocument/2006/relationships/hyperlink" Target="https://advance.lexis.com/api/document?collection=statutes-legislation&amp;id=urn:contentItem:4YF7-GNC1-NRF4-43C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7T-7HV0-008H-03HM-00000-00&amp;context=" TargetMode="External" /><Relationship Id="rId21" Type="http://schemas.openxmlformats.org/officeDocument/2006/relationships/hyperlink" Target="https://advance.lexis.com/api/document?collection=statutes-legislation&amp;id=urn:contentItem:4YF7-GWP1-NRF4-43C2-00000-00&amp;context=" TargetMode="External" /><Relationship Id="rId22" Type="http://schemas.openxmlformats.org/officeDocument/2006/relationships/hyperlink" Target="https://advance.lexis.com/api/document?collection=administrative-codes&amp;id=urn:contentItem:5F2R-48R0-008G-Y3KV-00000-00&amp;context=" TargetMode="External" /><Relationship Id="rId23" Type="http://schemas.openxmlformats.org/officeDocument/2006/relationships/hyperlink" Target="https://advance.lexis.com/api/document?collection=statutes-legislation&amp;id=urn:contentItem:4YF7-GT81-NRF4-401W-00000-00&amp;context=" TargetMode="External" /><Relationship Id="rId24" Type="http://schemas.openxmlformats.org/officeDocument/2006/relationships/hyperlink" Target="mailto:lourdes.rivery@ed.gov" TargetMode="External" /><Relationship Id="rId25" Type="http://schemas.openxmlformats.org/officeDocument/2006/relationships/hyperlink" Target="https://advance.lexis.com/api/document?collection=administrative-codes&amp;id=urn:contentItem:5G9C-N1H0-008H-002J-00000-00&amp;context=" TargetMode="External" /><Relationship Id="rId26" Type="http://schemas.openxmlformats.org/officeDocument/2006/relationships/hyperlink" Target="mailto:Charterschools@ed.gov" TargetMode="External" /><Relationship Id="rId27" Type="http://schemas.openxmlformats.org/officeDocument/2006/relationships/hyperlink" Target="http://www.SAM.gov" TargetMode="External" /><Relationship Id="rId28" Type="http://schemas.openxmlformats.org/officeDocument/2006/relationships/hyperlink" Target="http://www.grants.gov/web/grants/register.html" TargetMode="External" /><Relationship Id="rId29" Type="http://schemas.openxmlformats.org/officeDocument/2006/relationships/hyperlink" Target="http://www.Grants.gov" TargetMode="External" /><Relationship Id="rId3" Type="http://schemas.openxmlformats.org/officeDocument/2006/relationships/fontTable" Target="fontTable.xml" /><Relationship Id="rId30" Type="http://schemas.openxmlformats.org/officeDocument/2006/relationships/hyperlink" Target="http://www.G5.gov" TargetMode="External" /><Relationship Id="rId31" Type="http://schemas.openxmlformats.org/officeDocument/2006/relationships/hyperlink" Target="https://advance.lexis.com/api/document?collection=administrative-codes&amp;id=urn:contentItem:5S7T-7HS0-008H-02VY-00000-00&amp;context=" TargetMode="External" /><Relationship Id="rId32" Type="http://schemas.openxmlformats.org/officeDocument/2006/relationships/hyperlink" Target="https://advance.lexis.com/api/document?collection=administrative-codes&amp;id=urn:contentItem:5GMB-DPB0-008H-02GP-00000-00&amp;context=" TargetMode="External" /><Relationship Id="rId33" Type="http://schemas.openxmlformats.org/officeDocument/2006/relationships/hyperlink" Target="https://advance.lexis.com/api/document?collection=administrative-codes&amp;id=urn:contentItem:5KS0-F5W0-008H-023P-00000-00&amp;context=" TargetMode="External" /><Relationship Id="rId34" Type="http://schemas.openxmlformats.org/officeDocument/2006/relationships/hyperlink" Target="https://advance.lexis.com/api/document?collection=administrative-codes&amp;id=urn:contentItem:5R5H-J1H0-008H-043K-00000-00&amp;context=" TargetMode="External" /><Relationship Id="rId35" Type="http://schemas.openxmlformats.org/officeDocument/2006/relationships/hyperlink" Target="https://advance.lexis.com/api/document?collection=administrative-codes&amp;id=urn:contentItem:5KS0-F5W0-008H-024V-00000-00&amp;context=" TargetMode="External" /><Relationship Id="rId36" Type="http://schemas.openxmlformats.org/officeDocument/2006/relationships/hyperlink" Target="https://advance.lexis.com/api/document?collection=administrative-codes&amp;id=urn:contentItem:5KS0-F600-008H-02PT-00000-00&amp;context=" TargetMode="External" /><Relationship Id="rId37" Type="http://schemas.openxmlformats.org/officeDocument/2006/relationships/hyperlink" Target="https://advance.lexis.com/api/document?collection=administrative-codes&amp;id=urn:contentItem:5KS0-F5W0-008H-025B-00000-00&amp;context=" TargetMode="External" /><Relationship Id="rId38" Type="http://schemas.openxmlformats.org/officeDocument/2006/relationships/hyperlink" Target="https://advance.lexis.com/api/document?collection=administrative-codes&amp;id=urn:contentItem:5F34-Y1R0-008G-Y1F9-00000-00&amp;context=" TargetMode="External" /><Relationship Id="rId39" Type="http://schemas.openxmlformats.org/officeDocument/2006/relationships/hyperlink" Target="https://advance.lexis.com/api/document?collection=administrative-codes&amp;id=urn:contentItem:5F2R-48P0-008G-Y31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7-00000-00&amp;context=" TargetMode="External" /><Relationship Id="rId41" Type="http://schemas.openxmlformats.org/officeDocument/2006/relationships/hyperlink" Target="https://advance.lexis.com/api/document?collection=administrative-codes&amp;id=urn:contentItem:5GMB-DPC0-008H-02SK-00000-00&amp;context=" TargetMode="External" /><Relationship Id="rId42" Type="http://schemas.openxmlformats.org/officeDocument/2006/relationships/hyperlink" Target="http://www.ed.gov/fund/grant/apply/appforms/appforms.html" TargetMode="External" /><Relationship Id="rId43" Type="http://schemas.openxmlformats.org/officeDocument/2006/relationships/hyperlink" Target="https://advance.lexis.com/api/document?collection=administrative-codes&amp;id=urn:contentItem:5GMB-DR10-008H-00WF-00000-00&amp;context=" TargetMode="External" /><Relationship Id="rId44" Type="http://schemas.openxmlformats.org/officeDocument/2006/relationships/hyperlink" Target="http://relpacific.mcrel.org/resources/elm-app" TargetMode="External" /><Relationship Id="rId45" Type="http://schemas.openxmlformats.org/officeDocument/2006/relationships/hyperlink" Target="https://advance.lexis.com/api/document?collection=administrative-codes&amp;id=urn:contentItem:5GMB-DPB0-008H-02K8-00000-00&amp;context=" TargetMode="External" /><Relationship Id="rId46" Type="http://schemas.openxmlformats.org/officeDocument/2006/relationships/hyperlink" Target="mailto:erin.pfeltz@ed.gov" TargetMode="External" /><Relationship Id="rId47" Type="http://schemas.openxmlformats.org/officeDocument/2006/relationships/hyperlink" Target="http://www.gpo.gov/fdsys" TargetMode="External" /><Relationship Id="rId48" Type="http://schemas.openxmlformats.org/officeDocument/2006/relationships/hyperlink" Target="http://www.federalregister.gov" TargetMode="External" /><Relationship Id="rId49" Type="http://schemas.openxmlformats.org/officeDocument/2006/relationships/numbering" Target="numbering.xm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RC-DX40-006W-8458-00000-00&amp;context=" TargetMode="External" /><Relationship Id="rId8" Type="http://schemas.openxmlformats.org/officeDocument/2006/relationships/hyperlink" Target="https://advance.lexis.com/api/document?collection=administrative-codes&amp;id=urn:contentItem:5DT7-0130-006W-81YP-00000-00&amp;context=" TargetMode="External" /><Relationship Id="rId9" Type="http://schemas.openxmlformats.org/officeDocument/2006/relationships/hyperlink" Target="http://www.gao.gov/assets/600/591435.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52459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