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81576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250, Wednesday, December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81576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OMX PHLX LLC; Notice of Filing and Immediate Effectiveness of Proposed Rule Change Regarding NASDAQ Last Sale Plus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34-76770; File No. SR-Phlx-2015-110]</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December 17, 2015, NASDAQ OMX PHLX LLC ("Phlx" or "Exchange") filed with the Securities and Exchange Commission ("SEC" or "Commission") the proposed rule change as described in Items I and 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Chapter VIII of NASDAQ OMX PSX Fees ("PSX Chapter VIII"), in the section entitled PSX Last Sale Data Feeds and NASDAQ Last Sale Plus Data Feeds ("Last Sale"), with language regarding NASDAQ Last Sale ("NLS") Plus ("NLS Plus"), a comprehensive data feed offered by NASDAQ OMX Information LLC n3 that allows data distributors to access the three last sale products offered by each of Nasdaq, Inc.'s three U.S. equity markets. n4 </w:t>
      </w:r>
      <w:r>
        <w:rPr>
          <w:rFonts w:ascii="arial" w:eastAsia="arial" w:hAnsi="arial" w:cs="arial"/>
          <w:b/>
          <w:i w:val="0"/>
          <w:strike w:val="0"/>
          <w:noProof w:val="0"/>
          <w:color w:val="000000"/>
          <w:position w:val="0"/>
          <w:sz w:val="20"/>
          <w:u w:val="none"/>
          <w:vertAlign w:val="baseline"/>
        </w:rPr>
        <w:t> [*81577] </w:t>
      </w:r>
      <w:r>
        <w:rPr>
          <w:rFonts w:ascii="arial" w:eastAsia="arial" w:hAnsi="arial" w:cs="arial"/>
          <w:b w:val="0"/>
          <w:i w:val="0"/>
          <w:strike w:val="0"/>
          <w:noProof w:val="0"/>
          <w:color w:val="000000"/>
          <w:position w:val="0"/>
          <w:sz w:val="20"/>
          <w:u w:val="none"/>
          <w:vertAlign w:val="baseline"/>
        </w:rPr>
        <w:t xml:space="preserve"> Specifically, this proposal would allow NLS Plus to reflect cumulative consolidated volume ("consolidated volume") of real-time trading activity for Tape A securities and Tape B securities. Currently, consolidated volume on NLS Plus is real-time only for Tape C securities and is 15 minute delayed for Tape A securities and Tape B securities. n5 The Exchange also proposes to remove two duplicative terms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NASDAQ OMX Information LLC is a subsidiary of Nasdaq, Inc. (formerly, The NASDAQ OMX Group, Inc.), separate and apart from The NASDAQ Stock Market LLC. The primary purpose of NASDAQ OMX Information LLC is to combine publicly available data from the three filed last sale products of the exchange subsidiaries of Nasdaq, Inc. and from the network processors for the ease and convenience of market data users and vendors, and ultimately the investing public. In that role, the function of NASDAQ OMX Information LLC is analogous to that of other market data vendors, and it has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other market data vendors; NASDAQ OMX Information LLC performs precisely the same functions as Bloomberg, Thomson Reuters, and other market data vendors.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Nasdaq, Inc. U.S. equity markets include the Exchange, The NASDAQ Stock Market LLC ("NASDAQ"), and NASDAQ OMX BX ("BX") (together known as the "Nasdaq, Inc. equity markets"). NASDAQ and BX are filing companion proposals similar to this one. NASDAQ's last sale product, NASDAQ Last Sale, includes last sale information from the FINRA/NASDAQ Trade Reporting Facility ("FINRA/NASDAQ TRF"), which is jointly operated by NASDAQ and the Financial Industry Regulatory Authority ("FINRA").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71350 (January 17, 2014), </w:t>
      </w:r>
      <w:hyperlink r:id="rId10" w:history="1">
        <w:r>
          <w:rPr>
            <w:rFonts w:ascii="arial" w:eastAsia="arial" w:hAnsi="arial" w:cs="arial"/>
            <w:b w:val="0"/>
            <w:i/>
            <w:strike w:val="0"/>
            <w:noProof w:val="0"/>
            <w:color w:val="0077CC"/>
            <w:position w:val="0"/>
            <w:sz w:val="20"/>
            <w:u w:val="single"/>
            <w:vertAlign w:val="baseline"/>
          </w:rPr>
          <w:t>79 FR 4218</w:t>
        </w:r>
      </w:hyperlink>
      <w:r>
        <w:rPr>
          <w:rFonts w:ascii="arial" w:eastAsia="arial" w:hAnsi="arial" w:cs="arial"/>
          <w:b w:val="0"/>
          <w:i w:val="0"/>
          <w:strike w:val="0"/>
          <w:noProof w:val="0"/>
          <w:color w:val="000000"/>
          <w:position w:val="0"/>
          <w:sz w:val="20"/>
          <w:u w:val="none"/>
          <w:vertAlign w:val="baseline"/>
        </w:rPr>
        <w:t xml:space="preserve"> (January 24, 2014) (SR-FINRA-2014-002). For proposed rule changes submitted with respect to NASDAQ Last Sale, BX Last Sale, and PSX Last Sale,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57965 (June 16, 2008), </w:t>
      </w:r>
      <w:hyperlink r:id="rId11"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(order approving NASDAQ Last Sale data feeds pilot); 61112 (December 4, 2009), </w:t>
      </w:r>
      <w:hyperlink r:id="rId12" w:history="1">
        <w:r>
          <w:rPr>
            <w:rFonts w:ascii="arial" w:eastAsia="arial" w:hAnsi="arial" w:cs="arial"/>
            <w:b w:val="0"/>
            <w:i/>
            <w:strike w:val="0"/>
            <w:noProof w:val="0"/>
            <w:color w:val="0077CC"/>
            <w:position w:val="0"/>
            <w:sz w:val="20"/>
            <w:u w:val="single"/>
            <w:vertAlign w:val="baseline"/>
          </w:rPr>
          <w:t>74 FR 65569,</w:t>
        </w:r>
      </w:hyperlink>
      <w:r>
        <w:rPr>
          <w:rFonts w:ascii="arial" w:eastAsia="arial" w:hAnsi="arial" w:cs="arial"/>
          <w:b w:val="0"/>
          <w:i w:val="0"/>
          <w:strike w:val="0"/>
          <w:noProof w:val="0"/>
          <w:color w:val="000000"/>
          <w:position w:val="0"/>
          <w:sz w:val="20"/>
          <w:u w:val="none"/>
          <w:vertAlign w:val="baseline"/>
        </w:rPr>
        <w:t xml:space="preserve"> (December 10, 2009) (SR-BX-2009-077) (notice of filing and immediate effectiveness regarding BX Last Sale data feeds); and 62876 (September 9, 2010), </w:t>
      </w:r>
      <w:hyperlink r:id="rId13"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(notice of filing and immediate effectiveness regarding PSX Last Sale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Tape A and Tape B securities are disseminated pursuant to the Security Industry Automation Corporation's ("SIAC") Consolidated Tape Association Plan/Consolidated Quotation System, or CTA/CQS ("CTA"). Tape C securities are disseminated pursuant to the NASDAQ Unlisted Trading Privileges ("UTP")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4" w:history="1">
        <w:r>
          <w:rPr>
            <w:rFonts w:ascii="arial" w:eastAsia="arial" w:hAnsi="arial" w:cs="arial"/>
            <w:b w:val="0"/>
            <w:i/>
            <w:strike w:val="0"/>
            <w:noProof w:val="0"/>
            <w:color w:val="0077CC"/>
            <w:position w:val="0"/>
            <w:sz w:val="20"/>
            <w:u w:val="single"/>
            <w:vertAlign w:val="baseline"/>
          </w:rPr>
          <w:t>http://nasdaqomxphlx.cchwallstreet.com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proposal is to amend PSX Chapter VIII, Last Sale (b). Specifically, this proposal would allow NLS Plus to reflect consolidated volume of real-time trading activity for Tape A securities and Tape B securities. Now, consolidated volume on NLS Plus is real-time only for Tape C securities. The Exchange also proposes to remove two duplicative terms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which is reflected in PSX Chapter VIII, Last Sale (b), n6 allows data distributors to access last sale products offered by each of Nasdaq, Inc.'s three equity exchanges. Thus, NLS Plus includes all transactions from all of Nasdaq, Inc.'s equity markets, as well as FINRA/NASDAQ TRF data that is included in the current NLS product. In addition, NLS Plus features total cross-market volume information at the issue level, thereby providing redistribution of consolidated volume information from the securities information processors ("SIPs") for Tape A, B, and C securities, currently real-time for Tape C securities and 15-minute delayed for Tape A and Tape B securities. Thus, NLS Plus covers all securities listed on NASDAQ and New York Stock Exchange ("NYSE") (now under the Intercontinental Exchange ("ICE") umbrella), as well as US "regional" exchanges such as NYSE MKT, NYSE Arca, and BATS (also known as BATS/Direct Edge).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75763 (August 26, 2015), </w:t>
      </w:r>
      <w:r>
        <w:rPr>
          <w:rFonts w:ascii="arial" w:eastAsia="arial" w:hAnsi="arial" w:cs="arial"/>
          <w:b w:val="0"/>
          <w:i/>
          <w:strike w:val="0"/>
          <w:noProof w:val="0"/>
          <w:color w:val="000000"/>
          <w:position w:val="0"/>
          <w:sz w:val="20"/>
          <w:u w:val="none"/>
          <w:vertAlign w:val="baseline"/>
        </w:rPr>
        <w:t>80 FR 52817</w:t>
      </w:r>
      <w:r>
        <w:rPr>
          <w:rFonts w:ascii="arial" w:eastAsia="arial" w:hAnsi="arial" w:cs="arial"/>
          <w:b w:val="0"/>
          <w:i w:val="0"/>
          <w:strike w:val="0"/>
          <w:noProof w:val="0"/>
          <w:color w:val="000000"/>
          <w:position w:val="0"/>
          <w:sz w:val="20"/>
          <w:u w:val="none"/>
          <w:vertAlign w:val="baseline"/>
        </w:rPr>
        <w:t xml:space="preserve"> (September 1, 2015) (SR-Phlx-2015-72) (notice of filing and immediate effectiveness regarding NLS Plus on PSX); and 75890 (September 10, 2015), </w:t>
      </w:r>
      <w:hyperlink r:id="rId15" w:history="1">
        <w:r>
          <w:rPr>
            <w:rFonts w:ascii="arial" w:eastAsia="arial" w:hAnsi="arial" w:cs="arial"/>
            <w:b w:val="0"/>
            <w:i/>
            <w:strike w:val="0"/>
            <w:noProof w:val="0"/>
            <w:color w:val="0077CC"/>
            <w:position w:val="0"/>
            <w:sz w:val="20"/>
            <w:u w:val="single"/>
            <w:vertAlign w:val="baseline"/>
          </w:rPr>
          <w:t>80 FR 55692</w:t>
        </w:r>
      </w:hyperlink>
      <w:r>
        <w:rPr>
          <w:rFonts w:ascii="arial" w:eastAsia="arial" w:hAnsi="arial" w:cs="arial"/>
          <w:b w:val="0"/>
          <w:i w:val="0"/>
          <w:strike w:val="0"/>
          <w:noProof w:val="0"/>
          <w:color w:val="000000"/>
          <w:position w:val="0"/>
          <w:sz w:val="20"/>
          <w:u w:val="none"/>
          <w:vertAlign w:val="baseline"/>
        </w:rPr>
        <w:t xml:space="preserve"> (September 16, 2015) (SR-Phlx-2015-76) (notice of filing and immediate effectiveness regarding fees for NLS Plus on PSX).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exchanges have data feeds that are similar to NLS Plus.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(order approving market data product called BATS One Feed being offered by four affiliated exchanges); and 74726 (April 14, 2015), </w:t>
      </w:r>
      <w:hyperlink r:id="rId16" w:history="1">
        <w:r>
          <w:rPr>
            <w:rFonts w:ascii="arial" w:eastAsia="arial" w:hAnsi="arial" w:cs="arial"/>
            <w:b w:val="0"/>
            <w:i/>
            <w:strike w:val="0"/>
            <w:noProof w:val="0"/>
            <w:color w:val="0077CC"/>
            <w:position w:val="0"/>
            <w:sz w:val="20"/>
            <w:u w:val="single"/>
            <w:vertAlign w:val="baseline"/>
          </w:rPr>
          <w:t>80 FR 21776</w:t>
        </w:r>
      </w:hyperlink>
      <w:r>
        <w:rPr>
          <w:rFonts w:ascii="arial" w:eastAsia="arial" w:hAnsi="arial" w:cs="arial"/>
          <w:b w:val="0"/>
          <w:i w:val="0"/>
          <w:strike w:val="0"/>
          <w:noProof w:val="0"/>
          <w:color w:val="000000"/>
          <w:position w:val="0"/>
          <w:sz w:val="20"/>
          <w:u w:val="none"/>
          <w:vertAlign w:val="baseline"/>
        </w:rPr>
        <w:t xml:space="preserve"> (April 20, 2015) (SR-BATS-2015-29) (notice of filing and immediate effectiveness to include consolidated volume in BATS One).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73553 (November 6, 2014), </w:t>
      </w:r>
      <w:hyperlink r:id="rId17"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(order granting approval to establish the NYSE Best Quote &amp; Trades ("BQT") Data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offers data for all U.S. equities via two separate data channels: The first data channel reflects NASDAQ, BX, and PSX trades with real-time consolidated volume for NASDAQ-listed securities; and the second data channel reflects NASDAQ, BX, and PSX trades with delayed consolidated volume for NYSE, NYSE MKT, NYSE Arca and BATS-listed securities. The Exchange believes that market data distributors may use the NLS Plus data feed to feed stock tickers, portfolio trackers, trade alert programs, time and sale graphs, and other display systems. The provision of multiple options for investors to receive market data was a primary goal of the market data amendments adopted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Finally, NLS Plus provides investors with options for receiving market data that parallel products currently offered by BATS and BATS Y, EDGA, and EDGX and NYSE equity exchanges.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volume reflects the consolidated volume at the time that the NLS Plus trade message is generated, and includes the volume for the issue symbol as reported on the consolidated market data feed. The consolidated volume is based on the real-time trades reported via the UTP Trade Data Feed ("UTDF") and delayed trades reported via CTA. NASDAQ calculates the real-time trading volume for its trading venues, and then adds the real-time trading volume for the other (non-NASDAQ) trading venues as reported via the UTDF data feed. For non-NASDAQ-listed issues, the consolidated volume is based on trades reported via SIAC's Consolidated Tape System ("CTS") for the issue symbol. The Exchange calculates the real-time trading volume for its trading venues, and then adds the 15-minute delayed trading volume for the other (non-NASDAQ) trading venues as reported via the CTS data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is currently codified in PSX Chapter VIII, Last Sale (b)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NASDAQ Last Sale Plus ("NLS Plus"). NLS Plus is a comprehensive data feed produced by NASDAQ OMX Information LLC. It provides last sale data as well as consolidated volume of NASDAQ U.S. equity markets (PSX, The NASDAQ Stock Market ("NASDAQ"), and NASDAQ OMX BX ("BX")) and the NASDAQ/FINRA Trade Reporting Facility ("TRF"). NLS Plus also reflects cumulative volume real-time trading activity across all U.S. exchanges for Tape C securities and 15-minute delayed information for Tape A and B securities. NLS Plus also contains: Trade Price, Trade Size, Sale Condition Modifiers, Cumulative Consolidated Market Volume, End of Day Trade Summary, Adjusted Closing Price, IPO Information, and Bloomberg ID. Additionally, pertinent regulatory information such as Market Wide Circuit Breaker, Reg SHO Short Sale Price Test Restricted Indicator, Trading Action, Symbol Directory, Adjusted Closing Price, and End of Day Trade Summary are </w:t>
      </w:r>
      <w:r>
        <w:rPr>
          <w:rFonts w:ascii="arial" w:eastAsia="arial" w:hAnsi="arial" w:cs="arial"/>
          <w:b/>
          <w:i w:val="0"/>
          <w:strike w:val="0"/>
          <w:noProof w:val="0"/>
          <w:color w:val="000000"/>
          <w:position w:val="0"/>
          <w:sz w:val="20"/>
          <w:u w:val="none"/>
          <w:vertAlign w:val="baseline"/>
        </w:rPr>
        <w:t> [*81578] </w:t>
      </w:r>
      <w:r>
        <w:rPr>
          <w:rFonts w:ascii="arial" w:eastAsia="arial" w:hAnsi="arial" w:cs="arial"/>
          <w:b w:val="0"/>
          <w:i w:val="0"/>
          <w:strike w:val="0"/>
          <w:noProof w:val="0"/>
          <w:color w:val="000000"/>
          <w:position w:val="0"/>
          <w:sz w:val="20"/>
          <w:u w:val="none"/>
          <w:vertAlign w:val="baseline"/>
        </w:rPr>
        <w:t xml:space="preserve"> included. NLS Plus may be received by itself or in combination with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essentially reflects one change to NLS Plus as it currently exists. Whereas now consolidated volume on NLS Plus is real-time only for Tape C securities and is 15 minute delayed for Tape A and Tape B securities, this proposal would allow NLS Plus to reflect consolidated volume of real-time trading activity as reported to all of the Tapes. As proposed to be amended, PSX Chapter VIII, Last Sale (b) would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NASDAQ Last Sale Plus ("NLS Plus"). NLS Plus is a comprehensive data feed produced by NASDAQ OMX Information LLC. It provides last sale data as well as consolidated volume of NASDAQ U.S. equity markets (PSX, The NASDAQ Stock Market ("NASDAQ"), and NASDAQ OMX BX ("BX")) and the NASDAQ/FINRA Trade Reporting Facility ("TRF"). NLS Plus also reflects cumulative volume real-time trading activity across all U.S. exchanges for Tape C securities. NLS Plus also contains: Trade Price, Trade Size, Sale Condition Modifiers, Cumulative Consolidated Market Volume, End of Day Trade Summary, Adjusted Closing Price, IPO Information, and Bloomberg ID. Additionally, pertinent regulatory information such as Market Wide Circuit Breaker, Reg SHO Short Sale Price Test Restricted Indicator, Trading Action, and Symbol Directory are included. NLS Plus may be received by itself or in combination with NASDAQ Basic. Additionally, NLS Plus reflects cumulative volume real-time trading activity across all U.S. exchanges for Tape A securities and Tape B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with this proposal consolidated volume would reflect real-time trading for all Tape A, Tape B, and Tape C securities. Market participants have requested that the Exchange provide NLS Plus consolidated volume that in fact reflects real-time trading for all Tape A, Tape B, and Tape C securities. The Exchange believes that this proposal would be of great benefit to market participants, who could now get similar, real-time data across all U.S. markets that are reported to Tapes A, B, and C. The Exchange believes that its proposal allowing real-time volume on the NLS Plus feed is similar to the BATS One feed, which transmits real-time data.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73918 at 78921: "[T]he BATS One Feed . . . disseminates, on a real-time basis, the aggregate best bid and offer . . . of all displayed orders for securities traded on the Exchanges and for which the Exchanges report quotes under the Consolidated Tape Association . . . Plan or the Nasdaq/UTP Plan."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http://cdn.batstrading.com/resources/release_notes/2015/SIP-Volume-in-BATS-One.pdf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BATS One Feed provides affordable, comprehensive and accurate real-time quote and trade data at a fraction of the cost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Retail brokers, investment banks, media outlets and other firms will have an opportunity to use the BATS One Feed to build displays that include real-time SIP Consolidated Volume reflecting the total trading volume occurring on all market centers for Tape A, B, and C listed securities [footnote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one housekeeping change. This is a technical change to remove two terms that are indicated twice in PSX Chapter VIII, Last Sale (b): "Adjusted Closing Price" and "End of Day Trade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latency, as discussed in previous NLS Plus filings, n9 the path for distribution of NLS Plus is not faster than the path for distribution that would be used by a market data vendor to distribute an independently created NLS Plus-like product. As such, the NLS Plus data feed is a data product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create and sell without being in a disadvantaged position relative to the Exchange. In recognition that the Exchange is the source of its own market data and with NASDAQ and BX being equity markets owned by Nasdaq, Inc., the Exchange represents that the source of the market data it would use to create proposed NLS Plus is available to other vendors. In fact, the overwhelming majority of the data elements and messages in NLS Plus are exactly the same as, and in fact are sourced from, NLS, BX Last Sale, and PSX Last Sale, each of which is available to other market data vendors. The Exchange, BX, and NASDAQ will continue to make available these individual underlying data elements, and thus, the source of the market data that would be used to create the proposed NLS Plus is the same as what is available to other market data vendors.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75763 (August 26, 2015), </w:t>
      </w:r>
      <w:r>
        <w:rPr>
          <w:rFonts w:ascii="arial" w:eastAsia="arial" w:hAnsi="arial" w:cs="arial"/>
          <w:b w:val="0"/>
          <w:i/>
          <w:strike w:val="0"/>
          <w:noProof w:val="0"/>
          <w:color w:val="000000"/>
          <w:position w:val="0"/>
          <w:sz w:val="20"/>
          <w:u w:val="none"/>
          <w:vertAlign w:val="baseline"/>
        </w:rPr>
        <w:t>80 FR 52817</w:t>
      </w:r>
      <w:r>
        <w:rPr>
          <w:rFonts w:ascii="arial" w:eastAsia="arial" w:hAnsi="arial" w:cs="arial"/>
          <w:b w:val="0"/>
          <w:i w:val="0"/>
          <w:strike w:val="0"/>
          <w:noProof w:val="0"/>
          <w:color w:val="000000"/>
          <w:position w:val="0"/>
          <w:sz w:val="20"/>
          <w:u w:val="none"/>
          <w:vertAlign w:val="baseline"/>
        </w:rPr>
        <w:t xml:space="preserve"> (September 1, 2015) (SR-Phlx-2015-72) (notice of filing and immediate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In order to create NLS Plus, the system creating and supporting NLS Plus receives the individual data feeds from each of the Nasdaq, Inc. equity markets and, in turn, aggregates and summarizes that data to create NLS Plus and then distribute it to end users. This is the same process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would undergo should it want to create a market data product similar to NLS Plus to distribute to its end users.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receive the individual data feeds from each of the Nasdaq, Inc. equity markets at the same time the system creating and supporting NLS Plus would for it to create NLS Plus. Therefore,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as discussed, obtain the underlying data elements from the Nasdaq, Inc. equity markets on the same latency basis as the system that would be performing the aggregation and consolidation of proposed NLS Plus, and provide a similar product to its customers with the same latency they could achieve by purchasing NLS Plus from the Exchange. As such, the Exchange would not have any unfair advantage over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vendors with respect to NLS Plus. Moreover, in terms of NLS itself, the Exchange would access the underlying feed from the same point as would a market data vendor; as discussed, the Exchange would not have a speed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would greatly benefit the public and investors, and is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n11 in general, and with Section 6(b)(5) of the Act, n12 in particular, in that the proposal is designed to prevent fraudulent and manipulative acts and practices, to promote just and equitable principles of trade, to foster cooperation and coordination with persons engaged in regulating, clearing, settling, processing information with respect to, and facilitating transactions in securities,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9"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9"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add language to PSX Chapter VIII, Last Sale (b) regarding real-time data across all U.S. markets that are reported to Tapes A, B, and C and are offered on NLS Plus; and to remove two duplicative terms from the rule. The Exchange believes that the proposal facilitates transactions in securities, removes impediments to and perfects the mechanism of a free and open market and a national market system, and, in general, protects investors and the public interest by making available additional means by which investors may access real-time volume information about securities transactions, thereby providing investors with additional options for accessing information that may help to inform their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the Commission has recently approved a data product on several exchanges that is similar to NLS Plus and is real-time, and specifically determined that the approved data product was consistent with the Act. n13 NLS Plus simply provides market participants with an additional option for receiving real-time market data that has already been the subject of a proposed rule change and </w:t>
      </w:r>
      <w:r>
        <w:rPr>
          <w:rFonts w:ascii="arial" w:eastAsia="arial" w:hAnsi="arial" w:cs="arial"/>
          <w:b/>
          <w:i w:val="0"/>
          <w:strike w:val="0"/>
          <w:noProof w:val="0"/>
          <w:color w:val="000000"/>
          <w:position w:val="0"/>
          <w:sz w:val="20"/>
          <w:u w:val="none"/>
          <w:vertAlign w:val="baseline"/>
        </w:rPr>
        <w:t> [*81579] </w:t>
      </w:r>
      <w:r>
        <w:rPr>
          <w:rFonts w:ascii="arial" w:eastAsia="arial" w:hAnsi="arial" w:cs="arial"/>
          <w:b w:val="0"/>
          <w:i w:val="0"/>
          <w:strike w:val="0"/>
          <w:noProof w:val="0"/>
          <w:color w:val="000000"/>
          <w:position w:val="0"/>
          <w:sz w:val="20"/>
          <w:u w:val="none"/>
          <w:vertAlign w:val="baseline"/>
        </w:rPr>
        <w:t xml:space="preserve"> that is available from myriad market data vendors.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and 74726 (April 14, 2015), </w:t>
      </w:r>
      <w:hyperlink r:id="rId16" w:history="1">
        <w:r>
          <w:rPr>
            <w:rFonts w:ascii="arial" w:eastAsia="arial" w:hAnsi="arial" w:cs="arial"/>
            <w:b w:val="0"/>
            <w:i/>
            <w:strike w:val="0"/>
            <w:noProof w:val="0"/>
            <w:color w:val="0077CC"/>
            <w:position w:val="0"/>
            <w:sz w:val="20"/>
            <w:u w:val="single"/>
            <w:vertAlign w:val="baseline"/>
          </w:rPr>
          <w:t>80 FR 21776</w:t>
        </w:r>
      </w:hyperlink>
      <w:r>
        <w:rPr>
          <w:rFonts w:ascii="arial" w:eastAsia="arial" w:hAnsi="arial" w:cs="arial"/>
          <w:b w:val="0"/>
          <w:i w:val="0"/>
          <w:strike w:val="0"/>
          <w:noProof w:val="0"/>
          <w:color w:val="000000"/>
          <w:position w:val="0"/>
          <w:sz w:val="20"/>
          <w:u w:val="none"/>
          <w:vertAlign w:val="baseline"/>
        </w:rPr>
        <w:t xml:space="preserve"> (April 20, 2015) (SR-BATS-2015-29) (notice of filing and immediate effectiveness to include consolidated volume in BATS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SROs and broker-dealers ("BDs")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The Exchange believes that its NLS Plus market data product 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0"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BDs at all, it follows that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data products such as NLS Plus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Conversely, to the extent that exchanges are unsuccessful, the inputs needed to add value to data products are diminished. Accordingly,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for the reasons given, the proposal is consistent with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As is true of all NASDAQ's non-core data products, NASDAQ's ability to offer NLS Plus through NASDAQ OMX Information LLC and price NLS Plus is constrained by: (1)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and other trading platforms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(2) the existence of inexpensive real-time consolidated data and market-specific data and free delayed consolidated data; and (3) the inherent contestability of the market for proprietary last sale data. The Exchange believes that its proposal is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that it will allow the Exchange to distribute consolidated volume for Tapes A, B, and C on a real-time basis, similarly to a data product on several exchanges that is similar to NLS Plus. The Exchange believes that this would be of great benefit to market participants, who could now get similar, real-time data across all U.S. markets that are reported to Tapes A,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discussed, NLS Plus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a myriad of similar products and potential products of market data vendors. This proposal allows offering on NLS Plus, on a real-time basis, U.S. market data that is reported to Tapes A, B, and C. NLS Plus joins the existing market for proprietary last sale data products that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Similarly, with respect to the FINRA/NASDAQ TRF data that is a component of NLS and NLS Plus, allowing exchanges to operate TRFs has permitted them to earn revenues by providing technology and data in support of the non-exchange segment of the market. This revenue opportunity has also resulted in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current TRF operators, with both TRFs charging extremely low trade reporting fees and rebating the majority of the revenues they receive from core market data to the parties reporting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and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n15 In NASDAQ's case,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 In such cases, marginal cost pricing is not feasible because if all sales were priced at the margin, NASDAQ would be unable to defray its platform costs of providing the joint products. Similarly, data products cannot make use of TRF trade reports without the raw material of the trade reports themselves, and therefore necessitate the costs of operating, regulating, n16 and maintaining a trade reporting system, costs that must be covered through the fees charged for use of the facility and sales of associated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It should be noted that the costs of operating the FINRA/NASDAQ TRF borne by NASDAQ include regulatory charges paid by NASDAQ to FINRA.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The Exchange pays rebates to attract orders, charges relatively low prices for market information and charges relatively high </w:t>
      </w:r>
      <w:r>
        <w:rPr>
          <w:rFonts w:ascii="arial" w:eastAsia="arial" w:hAnsi="arial" w:cs="arial"/>
          <w:b/>
          <w:i w:val="0"/>
          <w:strike w:val="0"/>
          <w:noProof w:val="0"/>
          <w:color w:val="000000"/>
          <w:position w:val="0"/>
          <w:sz w:val="20"/>
          <w:u w:val="none"/>
          <w:vertAlign w:val="baseline"/>
        </w:rPr>
        <w:t> [*81580] </w:t>
      </w:r>
      <w:r>
        <w:rPr>
          <w:rFonts w:ascii="arial" w:eastAsia="arial" w:hAnsi="arial" w:cs="arial"/>
          <w:b w:val="0"/>
          <w:i w:val="0"/>
          <w:strike w:val="0"/>
          <w:noProof w:val="0"/>
          <w:color w:val="000000"/>
          <w:position w:val="0"/>
          <w:sz w:val="20"/>
          <w:u w:val="none"/>
          <w:vertAlign w:val="baseline"/>
        </w:rPr>
        <w:t xml:space="preserve">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products such as NLS Plus is borne out by the performance of the market. In May 2008, the internet portal Yahoo! began offering its Web site viewers real-time last sale data (as well as best quote data) provided by BATS. In response, in June 2008, NASDAQ launched NLS, which was initially subject to an "enterprise cap" of $ 100,000 for customers receiving only one of the NLS products, and $ 150,000 for customers receiving both products. The majority of NASDAQ's sales were at the capped level. In early 2009, BATS expanded its offering of free data to include depth-of-book data. Also in early 2009, NYSE Arca announced the launch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last sale product with an enterprise price of $ 30,000 per month. In response, NASDAQ combined the enterprise cap for the NLS products and reduced the cap to $ 50,000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reduction of $ 100,000 per month). Although each of these products offers only a specific subset of data available from the SIPs, NASDAQ believes that the products are viewed as substitutes for each other and for core last-sale data, rather than as products that must be obtained in tandem. For example, while Yahoo! and Google now both disseminate NASDAQ's product, several other major content providers, including MSN and Morningstar, use the BATS product. Moreover, further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be observed in the recently-developed BATS One Feed and BQT feed.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hyperlink r:id="rId21"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 Similarly, increases in the cost of NLS Plus would impair the willingness of distributors to take a product for which there are numerous alternatives, impacting NLS Plus data revenues, the value of NLS Plus as a tool for attracting order flow, and ultimately, the volume of orders routed to NASDAQ and the value of its other data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foregoing proposed rule change does not: (i) Significantly affect the protection of investors or the public interest; (ii) impose any significant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(iii) become operative for 30 days from the date on which it was filed, or such shorter time as the Commission may designate, it has become effective pursuant to Section 19(b)(3)(A) of the Act n18 and Rule 19b-4(f)(6) thereunder.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9" w:history="1">
        <w:r>
          <w:rPr>
            <w:rFonts w:ascii="arial" w:eastAsia="arial" w:hAnsi="arial" w:cs="arial"/>
            <w:b w:val="0"/>
            <w:i/>
            <w:strike w:val="0"/>
            <w:noProof w:val="0"/>
            <w:color w:val="0077CC"/>
            <w:position w:val="0"/>
            <w:sz w:val="20"/>
            <w:u w:val="single"/>
            <w:vertAlign w:val="baseline"/>
          </w:rPr>
          <w:t>17 CFR 240.19b-4(f)(6)</w:t>
        </w:r>
      </w:hyperlink>
      <w:r>
        <w:rPr>
          <w:rFonts w:ascii="arial" w:eastAsia="arial" w:hAnsi="arial" w:cs="arial"/>
          <w:b w:val="0"/>
          <w:i w:val="0"/>
          <w:strike w:val="0"/>
          <w:noProof w:val="0"/>
          <w:color w:val="000000"/>
          <w:position w:val="0"/>
          <w:sz w:val="20"/>
          <w:u w:val="none"/>
          <w:vertAlign w:val="baseline"/>
        </w:rPr>
        <w:t>. As required under Rule 19b-4(f)(6)(iii), the Exchange provided the Commission with written notice of its intent to file the proposed rule change, along with a brief description and the text of the proposed rule change, at least five business days prior to the date of filing of the proposed rule change, or such shorter time as designated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 change filed pursuant to Rule 19b-4(f)(6) under the Act n20 normally does not become operative for 30 days after the date of its filing. However, Rule 19b-4(f)(6)(iii) n21 permits the Commission to designate a shorter time if such action is consistent with the protection of investors and the public interest. The Exchange has asked the Commission to waive the 30-day operative delay so that the NLS Plus may as soon as possible offer real-time data across all U.S. markets that are reported to Tapes A, B, and C, in a manner similar to other markets. n22 The Commission believes that waiving the 30-day operative delay is consistent with the protection of investors and the public interest. Therefore, the Commission hereby waives the operative delay and designates the proposed rule change operative upon filing.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9" w:history="1">
        <w:r>
          <w:rPr>
            <w:rFonts w:ascii="arial" w:eastAsia="arial" w:hAnsi="arial" w:cs="arial"/>
            <w:b w:val="0"/>
            <w:i/>
            <w:strike w:val="0"/>
            <w:noProof w:val="0"/>
            <w:color w:val="0077CC"/>
            <w:position w:val="0"/>
            <w:sz w:val="20"/>
            <w:u w:val="single"/>
            <w:vertAlign w:val="baseline"/>
          </w:rPr>
          <w:t>17 CFR 240.19b-4(f)(6)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9" w:history="1">
        <w:r>
          <w:rPr>
            <w:rFonts w:ascii="arial" w:eastAsia="arial" w:hAnsi="arial" w:cs="arial"/>
            <w:b w:val="0"/>
            <w:i/>
            <w:strike w:val="0"/>
            <w:noProof w:val="0"/>
            <w:color w:val="0077CC"/>
            <w:position w:val="0"/>
            <w:sz w:val="20"/>
            <w:u w:val="single"/>
            <w:vertAlign w:val="baseline"/>
          </w:rPr>
          <w:t>17 CFR 240.19b-4(f)(6)(iii)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and 74726 (April 14, 2015), </w:t>
      </w:r>
      <w:hyperlink r:id="rId16" w:history="1">
        <w:r>
          <w:rPr>
            <w:rFonts w:ascii="arial" w:eastAsia="arial" w:hAnsi="arial" w:cs="arial"/>
            <w:b w:val="0"/>
            <w:i/>
            <w:strike w:val="0"/>
            <w:noProof w:val="0"/>
            <w:color w:val="0077CC"/>
            <w:position w:val="0"/>
            <w:sz w:val="20"/>
            <w:u w:val="single"/>
            <w:vertAlign w:val="baseline"/>
          </w:rPr>
          <w:t>80 FR 21776</w:t>
        </w:r>
      </w:hyperlink>
      <w:r>
        <w:rPr>
          <w:rFonts w:ascii="arial" w:eastAsia="arial" w:hAnsi="arial" w:cs="arial"/>
          <w:b w:val="0"/>
          <w:i w:val="0"/>
          <w:strike w:val="0"/>
          <w:noProof w:val="0"/>
          <w:color w:val="000000"/>
          <w:position w:val="0"/>
          <w:sz w:val="20"/>
          <w:u w:val="none"/>
          <w:vertAlign w:val="baseline"/>
        </w:rPr>
        <w:t xml:space="preserve"> (April 20, 2015) (SR-BATS-2015-29).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For purposes only of waiving the 30-day operative delay, the Commission has considered the proposed rule's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SR-Phlx-2015-110 on the subject line. </w:t>
      </w:r>
      <w:r>
        <w:rPr>
          <w:rFonts w:ascii="arial" w:eastAsia="arial" w:hAnsi="arial" w:cs="arial"/>
          <w:b/>
          <w:i w:val="0"/>
          <w:strike w:val="0"/>
          <w:noProof w:val="0"/>
          <w:color w:val="000000"/>
          <w:position w:val="0"/>
          <w:sz w:val="20"/>
          <w:u w:val="none"/>
          <w:vertAlign w:val="baseline"/>
        </w:rPr>
        <w:t> [*81581]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SR-Phlx-2015-110. This file number should be included on the subject line if email is used. To help the Commission process and review your comments more efficiently, please use only one method. The Commission will post all comments on the Commission's Internet Web site (</w:t>
      </w:r>
      <w:hyperlink r:id="rId2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SR-Phlx-2015-110 and should be submitted on or before January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2015-32897 Filed 12-29-15;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81576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BC0-G1V0-006W-844H-00000-00&amp;context=" TargetMode="External" /><Relationship Id="rId11" Type="http://schemas.openxmlformats.org/officeDocument/2006/relationships/hyperlink" Target="https://advance.lexis.com/api/document?collection=administrative-codes&amp;id=urn:contentItem:4ST3-7660-006W-855B-00000-00&amp;context=" TargetMode="External" /><Relationship Id="rId12" Type="http://schemas.openxmlformats.org/officeDocument/2006/relationships/hyperlink" Target="https://advance.lexis.com/api/document?collection=administrative-codes&amp;id=urn:contentItem:4XWV-C110-006W-820D-00000-00&amp;context=" TargetMode="External" /><Relationship Id="rId13" Type="http://schemas.openxmlformats.org/officeDocument/2006/relationships/hyperlink" Target="https://advance.lexis.com/api/document?collection=administrative-codes&amp;id=urn:contentItem:511J-9M30-006W-82GB-00000-00&amp;context=" TargetMode="External" /><Relationship Id="rId14" Type="http://schemas.openxmlformats.org/officeDocument/2006/relationships/hyperlink" Target="http://nasdaqomxphlx.cchwallstreet.com" TargetMode="External" /><Relationship Id="rId15" Type="http://schemas.openxmlformats.org/officeDocument/2006/relationships/hyperlink" Target="https://advance.lexis.com/api/document?collection=administrative-codes&amp;id=urn:contentItem:5GXX-TVJ0-006W-81JP-00000-00&amp;context=" TargetMode="External" /><Relationship Id="rId16" Type="http://schemas.openxmlformats.org/officeDocument/2006/relationships/hyperlink" Target="https://advance.lexis.com/api/document?collection=administrative-codes&amp;id=urn:contentItem:5FT3-T4T0-006W-806Y-00000-00&amp;context=" TargetMode="External" /><Relationship Id="rId17" Type="http://schemas.openxmlformats.org/officeDocument/2006/relationships/hyperlink" Target="https://advance.lexis.com/api/document?collection=administrative-codes&amp;id=urn:contentItem:5DKG-59X0-006W-84JS-00000-00&amp;context=" TargetMode="External" /><Relationship Id="rId18" Type="http://schemas.openxmlformats.org/officeDocument/2006/relationships/hyperlink" Target="http://cdn.batstrading.com/resources/release_notes/2015/SIP-Volume-in-BATS-One.pdf" TargetMode="External" /><Relationship Id="rId19" Type="http://schemas.openxmlformats.org/officeDocument/2006/relationships/hyperlink" Target="https://advance.lexis.com/api/document?collection=statutes-legislation&amp;id=urn:contentItem:4YF7-GPC1-NRF4-430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GH9-4PB0-014W-D1VJ-00000-00&amp;context=" TargetMode="External" /><Relationship Id="rId21" Type="http://schemas.openxmlformats.org/officeDocument/2006/relationships/hyperlink" Target="https://advance.lexis.com/api/document?collection=cases&amp;id=urn:contentItem:803V-DT30-YB0V-T01B-00000-00&amp;context=" TargetMode="External" /><Relationship Id="rId22" Type="http://schemas.openxmlformats.org/officeDocument/2006/relationships/hyperlink" Target="https://advance.lexis.com/api/document?collection=statutes-legislation&amp;id=urn:contentItem:4YF7-GHC1-NRF4-407J-00000-00&amp;context=" TargetMode="External" /><Relationship Id="rId23" Type="http://schemas.openxmlformats.org/officeDocument/2006/relationships/hyperlink" Target="http://www.sec.gov/rules/sro.shtml" TargetMode="External" /><Relationship Id="rId24" Type="http://schemas.openxmlformats.org/officeDocument/2006/relationships/hyperlink" Target="mailto:rule-comments@sec.gov" TargetMode="External" /><Relationship Id="rId25" Type="http://schemas.openxmlformats.org/officeDocument/2006/relationships/hyperlink" Target="https://advance.lexis.com/api/document?collection=administrative-codes&amp;id=urn:contentItem:5SPP-2120-008G-Y2ND-00000-00&amp;context=" TargetMode="Externa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R9-ST50-006W-82DP-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51892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71343330</vt:lpwstr>
  </property>
  <property fmtid="{D5CDD505-2E9C-101B-9397-08002B2CF9AE}" pid="3" name="LADocCount">
    <vt:lpwstr>1</vt:lpwstr>
  </property>
  <property fmtid="{D5CDD505-2E9C-101B-9397-08002B2CF9AE}" pid="4" name="UserPermID">
    <vt:lpwstr>urn:user:PA185916758</vt:lpwstr>
  </property>
</Properties>
</file>