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81584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250, Wednesday, December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81584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Regarding NASDAQ Last Sale Plus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34-76769; File No. SR-NASDAQ-2015-150]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14, 2015, The NASDAQ Stock Market LLC ("NASDAQ" or "Exchange") filed with the Securities and Exchange Commission ("SEC" or "Commission") the proposed rule change as described in Items I and 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Rule 7039 (NASDAQ Last Sale and Last Sale Plus Data Feed) with language regarding NASDAQ Last Sale ("NLS") Plus ("NLS Plus"), a comprehensive data feed offered by NASDAQ OMX Information LLC n3 that allows data distributors to access the three last sale products offered by each of Nasdaq, Inc.'s three U.S. equity markets. n4 Specifically, this proposal would allow NLS Plus to reflect cumulative consolidated volume ("consolidated volume") of real-time trading activity for Tape A securities and Tape B securities. Currently, consolidated volume on NLS Plus is real-time only for Tape C securities and is 15 minute delayed for Tape A securities and Tape B securities. n5 The Exchange also proposes to remove two duplicative terms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NASDAQ OMX Information LLC is a subsidiary of Nasdaq, Inc. (formerly, The NASDAQ OMX Group, Inc.), separate and apart from The NASDAQ Stock Market LLC. The primary purpose of NASDAQ OMX Information LLC is to combine publicly available data from the three filed last sale products of the exchange subsidiaries of Nasdaq, Inc. and from the network processors for the ease and convenience of market data users and vendors, and ultimately the investing public. In that role, the function of NASDAQ OMX Information LLC is analogous to that of other market data vendors, and it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other market data vendors; NASDAQ OMX Information LLC performs precisely the same functions as Bloomberg, Thomson Reuters, and other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Nasdaq, Inc. U.S. equity markets include the Exchange, NASDAQ OMX BX ("BX"), and NASDAQ OMX PSX ("PSX") (together known as the "NASDAQ OMX equity markets"). PSX and BX are filing companion proposals similar to this one. NASDAQ's last sale product, NASDAQ Last Sale, includes last sale information from the FINRA/NASDAQ Trade Reporting Facility ("FINRA/NASDAQ TRF"), which is jointly operated by NASDAQ and the Financial Industry Regulatory Authority ("FINRA").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71350 (January 17, 2014), </w:t>
      </w:r>
      <w:hyperlink r:id="rId10" w:history="1">
        <w:r>
          <w:rPr>
            <w:rFonts w:ascii="arial" w:eastAsia="arial" w:hAnsi="arial" w:cs="arial"/>
            <w:b w:val="0"/>
            <w:i/>
            <w:strike w:val="0"/>
            <w:noProof w:val="0"/>
            <w:color w:val="0077CC"/>
            <w:position w:val="0"/>
            <w:sz w:val="20"/>
            <w:u w:val="single"/>
            <w:vertAlign w:val="baseline"/>
          </w:rPr>
          <w:t>79 FR 4218</w:t>
        </w:r>
      </w:hyperlink>
      <w:r>
        <w:rPr>
          <w:rFonts w:ascii="arial" w:eastAsia="arial" w:hAnsi="arial" w:cs="arial"/>
          <w:b w:val="0"/>
          <w:i w:val="0"/>
          <w:strike w:val="0"/>
          <w:noProof w:val="0"/>
          <w:color w:val="000000"/>
          <w:position w:val="0"/>
          <w:sz w:val="20"/>
          <w:u w:val="none"/>
          <w:vertAlign w:val="baseline"/>
        </w:rPr>
        <w:t xml:space="preserve"> (January 24, 2014) (SR-FINRA-2014-002). For proposed rule changes submitted with respect to NASDAQ Last Sale, BX Last Sale, and PSX Last Sale,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57965 (June 16, 2008), </w:t>
      </w:r>
      <w:hyperlink r:id="rId11"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(order approving NASDAQ Last Sale data feeds pilot); 61112 (December 4, 2009), </w:t>
      </w:r>
      <w:hyperlink r:id="rId12" w:history="1">
        <w:r>
          <w:rPr>
            <w:rFonts w:ascii="arial" w:eastAsia="arial" w:hAnsi="arial" w:cs="arial"/>
            <w:b w:val="0"/>
            <w:i/>
            <w:strike w:val="0"/>
            <w:noProof w:val="0"/>
            <w:color w:val="0077CC"/>
            <w:position w:val="0"/>
            <w:sz w:val="20"/>
            <w:u w:val="single"/>
            <w:vertAlign w:val="baseline"/>
          </w:rPr>
          <w:t>74 FR 65569,</w:t>
        </w:r>
      </w:hyperlink>
      <w:r>
        <w:rPr>
          <w:rFonts w:ascii="arial" w:eastAsia="arial" w:hAnsi="arial" w:cs="arial"/>
          <w:b w:val="0"/>
          <w:i w:val="0"/>
          <w:strike w:val="0"/>
          <w:noProof w:val="0"/>
          <w:color w:val="000000"/>
          <w:position w:val="0"/>
          <w:sz w:val="20"/>
          <w:u w:val="none"/>
          <w:vertAlign w:val="baseline"/>
        </w:rPr>
        <w:t xml:space="preserve"> (December 10, 2009) (SR-BX-2009-077) (notice of filing and immediate effectiveness regarding BX Last Sale data feeds); and 62876 (September 9, 2010), </w:t>
      </w:r>
      <w:hyperlink r:id="rId13"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(notice of filing and immediate effectiveness regarding PSX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Tape A and Tape B securities are disseminated pursuant to the Security Industry Automation Corporation's ("SIAC") Consolidated Tape Association Plan/Consolidated Quotation System, or CTA/CQS ("CTA"). Tape C securities are disseminated pursuant to the NASDAQ Unlisted Trading Privileges ("UTP")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4"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 </w:t>
      </w:r>
      <w:r>
        <w:rPr>
          <w:rFonts w:ascii="arial" w:eastAsia="arial" w:hAnsi="arial" w:cs="arial"/>
          <w:b/>
          <w:i w:val="0"/>
          <w:strike w:val="0"/>
          <w:noProof w:val="0"/>
          <w:color w:val="000000"/>
          <w:position w:val="0"/>
          <w:sz w:val="20"/>
          <w:u w:val="none"/>
          <w:vertAlign w:val="baseline"/>
        </w:rPr>
        <w:t> [*81585]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proposal is to amend Rule 7039(d). Specifically, this proposal would allow NLS Plus to reflect consolidated volume of real-time trading activity for Tape A securities and Tape B securities. Now, consolidated volume on NLS Plus is real-time only for Tape C securities. The Exchange also proposes to remove two duplicative terms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which is reflected in Rule 7039(d), n6 allows data distributors to access last sale products offered by each of Nasdaq, Inc.'s three equity exchanges. Thus, NLS Plus includes all transactions from all of Nasdaq, Inc.'s equity markets, as well as FINRA/NASDAQ TRF data that is included in the current NLS product. In addition, NLS Plus features total cross-market volume information at the issue level, thereby providing redistribution of consolidated volume information from the securities information processors ("SIPs") for Tape A, B, and C securities, currently real-time for Tape C securities and 15-minute delayed for Tape A and Tape B securities. Thus, NLS Plus covers all securities listed on NASDAQ and New York Stock Exchange ("NYSE") (now under the Intercontinental Exchange ("ICE") umbrella), as well as US "regional" exchanges such as NYSE MKT, NYSE Arca, and BATS (also known as BATS/Direct Edge).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75257 (June 22, 2015), </w:t>
      </w:r>
      <w:hyperlink r:id="rId15" w:history="1">
        <w:r>
          <w:rPr>
            <w:rFonts w:ascii="arial" w:eastAsia="arial" w:hAnsi="arial" w:cs="arial"/>
            <w:b w:val="0"/>
            <w:i/>
            <w:strike w:val="0"/>
            <w:noProof w:val="0"/>
            <w:color w:val="0077CC"/>
            <w:position w:val="0"/>
            <w:sz w:val="20"/>
            <w:u w:val="single"/>
            <w:vertAlign w:val="baseline"/>
          </w:rPr>
          <w:t>80 FR 36862</w:t>
        </w:r>
      </w:hyperlink>
      <w:r>
        <w:rPr>
          <w:rFonts w:ascii="arial" w:eastAsia="arial" w:hAnsi="arial" w:cs="arial"/>
          <w:b w:val="0"/>
          <w:i w:val="0"/>
          <w:strike w:val="0"/>
          <w:noProof w:val="0"/>
          <w:color w:val="000000"/>
          <w:position w:val="0"/>
          <w:sz w:val="20"/>
          <w:u w:val="none"/>
          <w:vertAlign w:val="baseline"/>
        </w:rPr>
        <w:t xml:space="preserve"> (June 26, 2015)(SR-NASDAQ-2015-055) (order approving proposed rule change regarding NASDAQ Last Sale Plus in NASDAQ Rule 7039(d)) (the "NLS Plus Approval Order"); 74972 (May 15, 2015), </w:t>
      </w:r>
      <w:hyperlink r:id="rId16" w:history="1">
        <w:r>
          <w:rPr>
            <w:rFonts w:ascii="arial" w:eastAsia="arial" w:hAnsi="arial" w:cs="arial"/>
            <w:b w:val="0"/>
            <w:i/>
            <w:strike w:val="0"/>
            <w:noProof w:val="0"/>
            <w:color w:val="0077CC"/>
            <w:position w:val="0"/>
            <w:sz w:val="20"/>
            <w:u w:val="single"/>
            <w:vertAlign w:val="baseline"/>
          </w:rPr>
          <w:t>80 FR 29370</w:t>
        </w:r>
      </w:hyperlink>
      <w:r>
        <w:rPr>
          <w:rFonts w:ascii="arial" w:eastAsia="arial" w:hAnsi="arial" w:cs="arial"/>
          <w:b w:val="0"/>
          <w:i w:val="0"/>
          <w:strike w:val="0"/>
          <w:noProof w:val="0"/>
          <w:color w:val="000000"/>
          <w:position w:val="0"/>
          <w:sz w:val="20"/>
          <w:u w:val="none"/>
          <w:vertAlign w:val="baseline"/>
        </w:rPr>
        <w:t xml:space="preserve"> (May 21, 2015)(SR-NASDAQ-2015-055) (notice of filing of proposed rule change regarding NASDAQ Last Sale Plus) (the "NLS Plus notice"); and 75660 (August 4, 2015), </w:t>
      </w:r>
      <w:hyperlink r:id="rId17" w:history="1">
        <w:r>
          <w:rPr>
            <w:rFonts w:ascii="arial" w:eastAsia="arial" w:hAnsi="arial" w:cs="arial"/>
            <w:b w:val="0"/>
            <w:i/>
            <w:strike w:val="0"/>
            <w:noProof w:val="0"/>
            <w:color w:val="0077CC"/>
            <w:position w:val="0"/>
            <w:sz w:val="20"/>
            <w:u w:val="single"/>
            <w:vertAlign w:val="baseline"/>
          </w:rPr>
          <w:t>80 FR 47968</w:t>
        </w:r>
      </w:hyperlink>
      <w:r>
        <w:rPr>
          <w:rFonts w:ascii="arial" w:eastAsia="arial" w:hAnsi="arial" w:cs="arial"/>
          <w:b w:val="0"/>
          <w:i w:val="0"/>
          <w:strike w:val="0"/>
          <w:noProof w:val="0"/>
          <w:color w:val="000000"/>
          <w:position w:val="0"/>
          <w:sz w:val="20"/>
          <w:u w:val="none"/>
          <w:vertAlign w:val="baseline"/>
        </w:rPr>
        <w:t xml:space="preserve"> (August 10, 2015) (SR-NASDAQ-2015-088) (notice of filing and immediate effectiveness regarding NASDAQ Last Sale Plus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exchanges have data feeds that are similar to NLS Plus.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(order approving market data product called BATS One Feed being offered by four affiliated exchanges); and 74726 (April 14, 2015), </w:t>
      </w:r>
      <w:hyperlink r:id="rId18" w:history="1">
        <w:r>
          <w:rPr>
            <w:rFonts w:ascii="arial" w:eastAsia="arial" w:hAnsi="arial" w:cs="arial"/>
            <w:b w:val="0"/>
            <w:i/>
            <w:strike w:val="0"/>
            <w:noProof w:val="0"/>
            <w:color w:val="0077CC"/>
            <w:position w:val="0"/>
            <w:sz w:val="20"/>
            <w:u w:val="single"/>
            <w:vertAlign w:val="baseline"/>
          </w:rPr>
          <w:t>80 FR 21776</w:t>
        </w:r>
      </w:hyperlink>
      <w:r>
        <w:rPr>
          <w:rFonts w:ascii="arial" w:eastAsia="arial" w:hAnsi="arial" w:cs="arial"/>
          <w:b w:val="0"/>
          <w:i w:val="0"/>
          <w:strike w:val="0"/>
          <w:noProof w:val="0"/>
          <w:color w:val="000000"/>
          <w:position w:val="0"/>
          <w:sz w:val="20"/>
          <w:u w:val="none"/>
          <w:vertAlign w:val="baseline"/>
        </w:rPr>
        <w:t xml:space="preserve"> (April 20, 2015) (SR-BATS-2015-29) (notice of filing and immediate effectiveness to include consolidated volume in BATS One).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73553 (November 6, 2014), </w:t>
      </w:r>
      <w:hyperlink r:id="rId19"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(order granting approval to establish the NYSE Best Quote &amp; Trades ("BQT")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offers data for all U.S. equities via two separate data channels: The first data channel reflects NASDAQ, BX, and PSX trades with real-time consolidated volume for NASDAQ-listed securities; and the second data channel reflects NASDAQ, BX, and PSX trades with delayed consolidated volume for NYSE, NYSE MKT, NYSE Arca and BATS-listed securities. The Exchange believes that market data distributors may use the NLS Plus data feed to feed stock tickers, portfolio trackers, trade alert programs, time and sale graphs, and other display systems. The provision of multiple options for investors to receive market data was a primary goal of the market data amendments adopted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Finally, NLS Plus provides investors with options for receiving market data that parallel products currently offered by BATS and BATS Y, EDGA, and EDGX and NYSE equity exchanges.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volume reflects the consolidated volume at the time that the NLS Plus trade message is generated, and includes the volume for the issue symbol as reported on the consolidated market data feed. The consolidated volume is based on the real-time trades reported via the UTP Trade Data Feed ("UTDF") and delayed trades reported via CTA. NASDAQ calculates the real-time trading volume for its trading venues, and then adds the real-time trading volume for the other (non-NASDAQ) trading venues as reported via the UTDF data feed. For non-NASDAQ-listed issues, the consolidated volume is based on trades reported via SIAC's Consolidated Tape System ("CTS") for the issue symbol. The Exchange calculates the real-time trading volume for its trading venues, and then adds the 15-minute delayed trading volume for the other (non-NASDAQ) trading venues as reported via the CTS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is currently codified in NASDAQ Rule 7039(d)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NASDAQ Last Sale Plus. NASDAQ Last Sale Plus is a comprehensive data feed produced by NASDAQ OMX Information LLC. It provides last sale data as well as consolidated volume of NASDAQ U.S. equity markets (The NASDAQ Stock Market ("NASDAQ"), NASDAQ OMX BX ("BX"), and NASDAQ OMX PSX ("PSX")) and the NASDAQ/FINRA Trade Reporting Facility ("TRF"). NASDAQ Last Sale Plus also reflects cumulative volume real-time trading activity across all U.S. exchanges for Tape C securities and 15-minute delayed information for Tape A and Tape B securities. NASDAQ Last Sale Plus also contains: Trade Price, Trade Size, Sale Condition Modifiers, Cumulative Consolidated Market Volume, End of Day Trade Summary, Adjusted Closing Price, IPO Information, and Bloomberg ID. Additionally, pertinent regulatory information such as Market Wide Circuit Breaker, Reg SHO Short Sale Price Test Restricted Indicator, Trading Action, Symbol Directory, Adjusted Closing Price, and End of Day Trade Summary are included. NLS Plus may be received by itself or in combination with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essentially reflects one change to NLS Plus as it currently exists. Whereas now consolidated volume on NLS Plus is real-time only for Tape C securities and is 15 minute delayed for Tape A and Tape B securities, this proposal would allow NLS Plus to reflect consolidated volume of real-time trading activity as reported to all of the Tapes. As proposed to be amended, NASDAQ Rule 7039(d)(1) [sic] would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NASDAQ Last Sale Plus. NASDAQ Last Sale Plus is a comprehensive data feed produced by NASDAQ OMX Information LLC. It provides last sale data as well as consolidated volume of NASDAQ U.S. equity markets (The NASDAQ Stock Market ("NASDAQ"), NASDAQ OMX BX ("BX"), and NASDAQ OMX PSX "PSX")) and the NASDAQ/FINRA Trade Reporting Facility ("TRF"). NASDAQ Last Sale Plus also reflects cumulative volume real-time trading activity across all U.S. exchanges for Tape C securities. NASDAQ Last Sale Plus also contains: Trade Price, Trade Size, Sale Condition Modifiers, Cumulative Consolidated Market Volume, End of Day Trade Summary, Adjusted Closing Price, IPO Information, and Bloomberg ID. Additionally, pertinent regulatory information such as Market Wide Circuit Breaker, Reg SHO Short Sale Price Test Restricted Indicator, Trading Action, and Symbol Directory are included. NLS Plus may be received by itself or in combination with NASDAQ Basic. Additionally, NASDAQ Last Sale Plus reflects cumulative volume real-time trading activity across all U.S. exchanges for Tape A securities and Tape B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with this proposal consolidated volume would reflect real-time trading for all Tape A, Tape B, and Tape C securities. Market participants have requested that the Exchange provide NLS Plus consolidated volume that in fact reflects real-time trading for all Tape A, Tape B, and Tape C securities. The Exchange believes that this proposal would be of great benefit to market participants, who could now get similar, real-time data across all U.S. markets that are reported to Tapes A, B, and C. The Exchange believes that its proposal allowing real-time volume on the NLS Plus feed is similar to the BATS One feed, which transmits real-time data.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73918 at 78921: "[T]he BATS One Feed . . . disseminates, on a real-time basis, the aggregate best bid and offer . . . of all displayed orders for securities traded on the Exchanges and for which the Exchanges report quotes under the Consolidated Tape Association . . . Plan or the Nasdaq/UTP Plan."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http://cdn.batstrading.com/resources/release_notes/2015/SIP-Volume-in-BATS-One.pdf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BATS One Feed provides affordable, comprehensive and accurate real-time quote and trade data at a fraction of the cost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Retail brokers, investment banks, media outlets and other firms will have an opportunity to use the BATS One Feed to build displays that include real-time SIP Consolidated Volume reflecting the total trading volume occurring on all market centers for Tape A, B, and C listed securities [footnote excluded]." </w:t>
      </w:r>
      <w:r>
        <w:rPr>
          <w:rFonts w:ascii="arial" w:eastAsia="arial" w:hAnsi="arial" w:cs="arial"/>
          <w:b/>
          <w:i w:val="0"/>
          <w:strike w:val="0"/>
          <w:noProof w:val="0"/>
          <w:color w:val="000000"/>
          <w:position w:val="0"/>
          <w:sz w:val="20"/>
          <w:u w:val="none"/>
          <w:vertAlign w:val="baseline"/>
        </w:rPr>
        <w:t> [*81586]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one housekeeping change. This is a technical change to remove two terms that are indicated twice in Rule 7039(d): "Adjusted Closing Price" and "End of Day Trade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latency, as discussed in previous NLS Plus filings, n9 the path for distribution of NLS Plus is not faster than the path for distribution that would be used by a market data vendor to distribute an independently created NLS Plus-like product. As such, the NLS Plus data feed is a data product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create and sell without being in a disadvantaged position relative to the Exchange. In recognition that the Exchange is the source of its own market data and with being [sic] equity markets owned by Nasdaq, Inc., the Exchange represents that the source of the market data it would use to create proposed NLS Plus is available to other vendors. In fact, the overwhelming majority of the data elements and messages in NLS Plus are exactly the same as, and in fact are sourced from, NLS, BX Last Sale, and PSX Last Sale, each of which is available to other market data vendors. The will [sic] continue to make available these individual underlying data elements, and thus, the source of the market data that would be used to create the proposed NLS Plus is the same as what is available to other market data vendors.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75763 (August 26, 2015), </w:t>
      </w:r>
      <w:r>
        <w:rPr>
          <w:rFonts w:ascii="arial" w:eastAsia="arial" w:hAnsi="arial" w:cs="arial"/>
          <w:b w:val="0"/>
          <w:i/>
          <w:strike w:val="0"/>
          <w:noProof w:val="0"/>
          <w:color w:val="000000"/>
          <w:position w:val="0"/>
          <w:sz w:val="20"/>
          <w:u w:val="none"/>
          <w:vertAlign w:val="baseline"/>
        </w:rPr>
        <w:t>80 FR 52817</w:t>
      </w:r>
      <w:r>
        <w:rPr>
          <w:rFonts w:ascii="arial" w:eastAsia="arial" w:hAnsi="arial" w:cs="arial"/>
          <w:b w:val="0"/>
          <w:i w:val="0"/>
          <w:strike w:val="0"/>
          <w:noProof w:val="0"/>
          <w:color w:val="000000"/>
          <w:position w:val="0"/>
          <w:sz w:val="20"/>
          <w:u w:val="none"/>
          <w:vertAlign w:val="baseline"/>
        </w:rPr>
        <w:t xml:space="preserve"> (September 1, 2015) (SR-Phlx-2015-72) (notice of filing and immediate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order to create NLS Plus, the system creating and supporting NLS Plus receives the individual data feeds from each of the Nasdaq, Inc. equity markets and, in turn, aggregates and summarizes that data to create NLS Plus and then distribute it to end users. This is the same process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would undergo should it want to create a market data product similar to NLS Plus to distribute to its end users.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receive the individual data feeds from each of the Nasdaq, Inc. equity markets at the same time the system creating and supporting NLS Plus would for it to create NLS Plus. Therefore,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as discussed, obtain the underlying data elements from the Nasdaq, Inc. equity markets on the same latency basis as the system that would be performing the aggregation and consolidation of proposed NLS Plus, and provide a similar product to its customers with the same latency they could achieve by purchasing NLS Plus from the Exchange. As such, the Exchange would not have any unfair advantage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vendors with respect to NLS Plus. Moreover, in terms of NLS itself, the Exchange would access the underlying feed from the same point as would a market data vendor; as discussed, the Exchange would not have a speed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would greatly benefit the public and investors, and is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n11 in general, and with Section 6(b)(5) of the Act, n12 in particular, in that the proposal is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securities,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1"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1"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add language to section (d) of Rule 7039 regarding real-time data across all U.S. markets that are reported to Tapes A, B, and C and are offered on NLS Plus; and to remove two duplicative terms from the rule. The Exchange believes that the proposal facilitates transactions in securities, removes impediments to and perfects the mechanism of a free and open market and a national market system, and, in general, protects investors and the public interest by making available additional means by which investors may access real-time volume information about securities transactions, thereby providing investors with additional options for accessing information that may help to inform their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has recently approved a data product on several exchanges that is similar to NLS Plus and is real-time, and specifically determined that the approved data product was consistent with the Act. n13 NLS Plus simply provides market participants with an additional option for receiving real-time market data that has already been the subject of a proposed rule change and that is available from myriad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and 74726 (April 14, 2015), </w:t>
      </w:r>
      <w:hyperlink r:id="rId18" w:history="1">
        <w:r>
          <w:rPr>
            <w:rFonts w:ascii="arial" w:eastAsia="arial" w:hAnsi="arial" w:cs="arial"/>
            <w:b w:val="0"/>
            <w:i/>
            <w:strike w:val="0"/>
            <w:noProof w:val="0"/>
            <w:color w:val="0077CC"/>
            <w:position w:val="0"/>
            <w:sz w:val="20"/>
            <w:u w:val="single"/>
            <w:vertAlign w:val="baseline"/>
          </w:rPr>
          <w:t>80 FR 21776</w:t>
        </w:r>
      </w:hyperlink>
      <w:r>
        <w:rPr>
          <w:rFonts w:ascii="arial" w:eastAsia="arial" w:hAnsi="arial" w:cs="arial"/>
          <w:b w:val="0"/>
          <w:i w:val="0"/>
          <w:strike w:val="0"/>
          <w:noProof w:val="0"/>
          <w:color w:val="000000"/>
          <w:position w:val="0"/>
          <w:sz w:val="20"/>
          <w:u w:val="none"/>
          <w:vertAlign w:val="baseline"/>
        </w:rPr>
        <w:t xml:space="preserve"> (April 20, 2015) (SR-BATS-2015-29) (notice of filing and immediate effectiveness to include consolidated volume in BATS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Exchange believes that its NLS Plus market data product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2"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 Moreover, data products such as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for the reasons given, the proposal is consistent with the Act. </w:t>
      </w:r>
      <w:r>
        <w:rPr>
          <w:rFonts w:ascii="arial" w:eastAsia="arial" w:hAnsi="arial" w:cs="arial"/>
          <w:b/>
          <w:i w:val="0"/>
          <w:strike w:val="0"/>
          <w:noProof w:val="0"/>
          <w:color w:val="000000"/>
          <w:position w:val="0"/>
          <w:sz w:val="20"/>
          <w:u w:val="none"/>
          <w:vertAlign w:val="baseline"/>
        </w:rPr>
        <w:t> [*81587]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As is true of all NASDAQ's non-core data products, NASDAQ's ability to offer NLS Plus through NASDAQ OMX Information LLC and price NLS Plus is constrained by: (1)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other trading platforms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(2) the existence of inexpensive real-time consolidated data and market-specific data and free delayed consolidated data; and (3) the inherent contestability of the market for proprietary last sale data. The Exchange believes that its proposal is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that it will allow the Exchange to distribute consolidated volume for Tapes A, B, and C on a real-time basis, similarly to a data product on several exchanges that is similar to NLS Plus. The Exchange believes that this would be of great benefit to market participants, who could now get similar, real-time data across all U.S. markets that are reported to Tapes 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NLS Plus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a myriad of similar products and potential products of market data vendors. This proposal allows offering on NLS Plus, on a real-time basis, U.S. market data that is reported to Tapes A, B, and C. NLS Plus joins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NLS and NLS Plus,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n15 In NASDAQ's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NASDAQ would be unable to defray its platform costs of providing the joint products. Similarly, data products cannot make use of TRF trade reports without the raw material of the trade reports themselves, and therefore necessitate the costs of operating, regulating, n16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products such as NLS Plus is borne out by the performance of the market. In May 2008, the Internet portal Yahoo! began offering its Web site viewers real-time last sale data (as well as best quote data) provided by BATS. In response, in June 2008, NASDAQ launched NLS, which was initially subject to an "enterprise cap" of $ 100,000 for customers receiving only one of the NLS products, and $ 150,000 for customers receiving both products. The majority of NASDAQ's sales were at the capped level. In early 2009, BATS expanded its offering of free data to include depth-of-book data. Also in early 2009, NYSE Arca announced the launch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last sale product with an enterprise price of $ 30,000 per month. In response, NASDAQ combined the enterprise cap for the NLS products and reduced the cap to $ 50,000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reduction of $ 100,000 per month). Although each of these products offers only a specific subset of data available from the SIPs, NASDAQ believes that the products are viewed as substitutes for each other and for core last-sale data, rather than as products that must be </w:t>
      </w:r>
      <w:r>
        <w:rPr>
          <w:rFonts w:ascii="arial" w:eastAsia="arial" w:hAnsi="arial" w:cs="arial"/>
          <w:b/>
          <w:i w:val="0"/>
          <w:strike w:val="0"/>
          <w:noProof w:val="0"/>
          <w:color w:val="000000"/>
          <w:position w:val="0"/>
          <w:sz w:val="20"/>
          <w:u w:val="none"/>
          <w:vertAlign w:val="baseline"/>
        </w:rPr>
        <w:t> [*81588] </w:t>
      </w:r>
      <w:r>
        <w:rPr>
          <w:rFonts w:ascii="arial" w:eastAsia="arial" w:hAnsi="arial" w:cs="arial"/>
          <w:b w:val="0"/>
          <w:i w:val="0"/>
          <w:strike w:val="0"/>
          <w:noProof w:val="0"/>
          <w:color w:val="000000"/>
          <w:position w:val="0"/>
          <w:sz w:val="20"/>
          <w:u w:val="none"/>
          <w:vertAlign w:val="baseline"/>
        </w:rPr>
        <w:t xml:space="preserve"> obtained in tandem. For example, while Yahoo! and Google now both disseminate NASDAQ's product, several other major content providers, including MSN and Morningstar, use the BATS product. Moreover, further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observed in the recently-developed BATS One Feed and BQT feed.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 Similarly, increases in the cost of NLS Plus would impair the willingness of distributors to take a product for which there are numerous alternatives, impacting NLS Plus data revenues, the value of NLS Plus as a tool for attracting order flow, and ultimately, the volume of orders routed to NASDAQ and the value of its other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foregoing proposed rule change does not: (i) Significantly affect the protection of investors or the public interest; (ii) impose any significant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(iii) become operative for 30 days from the date on which it was filed, or such shorter time as the Commission may designate, it has become effective pursuant to Section 19(b)(3)(A) of the Act n18 and Rule 19b-4(f)(6) thereunder.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9"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 As required under Rule 19b-4(f)(6)(iii), the Exchange provided the Commission with written notice of its intent to file the proposed rule change, along with a brief description and the text of the proposed rule change, at least five business days prior to the date of filing of the proposed rule change, or such shorter time as designated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 change filed pursuant to Rule 19b-4(f)(6) under the Act n20 normally does not become operative for 30 days after the date of its filing. However, Rule 19b-4(f)(6)(iii) n21 permits the Commission to designate a shorter time if such action is consistent with the protection of investors and the public interest. The Exchange has asked the Commission to waive the 30-day operative delay so that the NLS Plus may as soon as possible offer real-time data across all U.S. markets that are reported to Tapes A, B, and C, in a manner similar to other markets. n22 The Commission believes that waiving the 30-day operative delay is consistent with the protection of investors and the public interest. Therefore, the Commission hereby waives the operative delay and designates the proposed rule change operative upon filing.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9"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9" w:history="1">
        <w:r>
          <w:rPr>
            <w:rFonts w:ascii="arial" w:eastAsia="arial" w:hAnsi="arial" w:cs="arial"/>
            <w:b w:val="0"/>
            <w:i/>
            <w:strike w:val="0"/>
            <w:noProof w:val="0"/>
            <w:color w:val="0077CC"/>
            <w:position w:val="0"/>
            <w:sz w:val="20"/>
            <w:u w:val="single"/>
            <w:vertAlign w:val="baseline"/>
          </w:rPr>
          <w:t>17 CFR 240.19b-4(f)(6)(iii)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and 74726 (April 14, 2015), </w:t>
      </w:r>
      <w:hyperlink r:id="rId18" w:history="1">
        <w:r>
          <w:rPr>
            <w:rFonts w:ascii="arial" w:eastAsia="arial" w:hAnsi="arial" w:cs="arial"/>
            <w:b w:val="0"/>
            <w:i/>
            <w:strike w:val="0"/>
            <w:noProof w:val="0"/>
            <w:color w:val="0077CC"/>
            <w:position w:val="0"/>
            <w:sz w:val="20"/>
            <w:u w:val="single"/>
            <w:vertAlign w:val="baseline"/>
          </w:rPr>
          <w:t>80 FR 21776</w:t>
        </w:r>
      </w:hyperlink>
      <w:r>
        <w:rPr>
          <w:rFonts w:ascii="arial" w:eastAsia="arial" w:hAnsi="arial" w:cs="arial"/>
          <w:b w:val="0"/>
          <w:i w:val="0"/>
          <w:strike w:val="0"/>
          <w:noProof w:val="0"/>
          <w:color w:val="000000"/>
          <w:position w:val="0"/>
          <w:sz w:val="20"/>
          <w:u w:val="none"/>
          <w:vertAlign w:val="baseline"/>
        </w:rPr>
        <w:t xml:space="preserve"> (April 20, 2015) (SR-BATS-2015-29).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For purposes only of waiving the 30-day operative delay, the Commission has considered the proposed rule's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r>
        <w:rPr>
          <w:rFonts w:ascii="arial" w:eastAsia="arial" w:hAnsi="arial" w:cs="arial"/>
          <w:b w:val="0"/>
          <w:i/>
          <w:strike w:val="0"/>
          <w:noProof w:val="0"/>
          <w:color w:val="000000"/>
          <w:position w:val="0"/>
          <w:sz w:val="20"/>
          <w:u w:val="none"/>
          <w:vertAlign w:val="baseline"/>
        </w:rPr>
        <w:t>_rule-comments;sec.gov</w:t>
      </w:r>
      <w:r>
        <w:rPr>
          <w:rFonts w:ascii="arial" w:eastAsia="arial" w:hAnsi="arial" w:cs="arial"/>
          <w:b w:val="0"/>
          <w:i w:val="0"/>
          <w:strike w:val="0"/>
          <w:noProof w:val="0"/>
          <w:color w:val="000000"/>
          <w:position w:val="0"/>
          <w:sz w:val="20"/>
          <w:u w:val="none"/>
          <w:vertAlign w:val="baseline"/>
        </w:rPr>
        <w:t>. Please include File Number SR-NASDAQ-2015-150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SR-NASDAQ-2015-150. This file number should be included on the subject line if email is used. To help the Commission process and review your comments more efficiently, please use only one method. The Commission will post all comments on the Commission's Internet Web site (</w:t>
      </w:r>
      <w:hyperlink r:id="rId2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SR-NASDAQ-2015-150 and should be submitted on or before January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2015-32896 Filed 12-29-15;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81584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BC0-G1V0-006W-844H-00000-00&amp;context=" TargetMode="External" /><Relationship Id="rId11" Type="http://schemas.openxmlformats.org/officeDocument/2006/relationships/hyperlink" Target="https://advance.lexis.com/api/document?collection=administrative-codes&amp;id=urn:contentItem:4ST3-7660-006W-855B-00000-00&amp;context=" TargetMode="External" /><Relationship Id="rId12" Type="http://schemas.openxmlformats.org/officeDocument/2006/relationships/hyperlink" Target="https://advance.lexis.com/api/document?collection=administrative-codes&amp;id=urn:contentItem:4XWV-C110-006W-820D-00000-00&amp;context=" TargetMode="External" /><Relationship Id="rId13" Type="http://schemas.openxmlformats.org/officeDocument/2006/relationships/hyperlink" Target="https://advance.lexis.com/api/document?collection=administrative-codes&amp;id=urn:contentItem:511J-9M30-006W-82GB-00000-00&amp;context=" TargetMode="External" /><Relationship Id="rId14" Type="http://schemas.openxmlformats.org/officeDocument/2006/relationships/hyperlink" Target="http://nasdaq.cchwallstreet.com" TargetMode="External" /><Relationship Id="rId15" Type="http://schemas.openxmlformats.org/officeDocument/2006/relationships/hyperlink" Target="https://advance.lexis.com/api/document?collection=administrative-codes&amp;id=urn:contentItem:5G9F-0SM0-006W-8372-00000-00&amp;context=" TargetMode="External" /><Relationship Id="rId16" Type="http://schemas.openxmlformats.org/officeDocument/2006/relationships/hyperlink" Target="https://advance.lexis.com/api/document?collection=administrative-codes&amp;id=urn:contentItem:5G1S-38R0-006W-83X7-00000-00&amp;context=" TargetMode="External" /><Relationship Id="rId17" Type="http://schemas.openxmlformats.org/officeDocument/2006/relationships/hyperlink" Target="https://advance.lexis.com/api/document?collection=administrative-codes&amp;id=urn:contentItem:5GN0-NH40-006W-82VN-00000-00&amp;context=" TargetMode="External" /><Relationship Id="rId18" Type="http://schemas.openxmlformats.org/officeDocument/2006/relationships/hyperlink" Target="https://advance.lexis.com/api/document?collection=administrative-codes&amp;id=urn:contentItem:5FT3-T4T0-006W-806Y-00000-00&amp;context=" TargetMode="External" /><Relationship Id="rId19" Type="http://schemas.openxmlformats.org/officeDocument/2006/relationships/hyperlink" Target="https://advance.lexis.com/api/document?collection=administrative-codes&amp;id=urn:contentItem:5DKG-59X0-006W-84JS-00000-00&amp;context=" TargetMode="External" /><Relationship Id="rId2" Type="http://schemas.openxmlformats.org/officeDocument/2006/relationships/webSettings" Target="webSettings.xml" /><Relationship Id="rId20" Type="http://schemas.openxmlformats.org/officeDocument/2006/relationships/hyperlink" Target="http://cdn.batstrading.com/resources/release_notes/2015/SIP-Volume-in-BATS-One.pdf" TargetMode="External" /><Relationship Id="rId21" Type="http://schemas.openxmlformats.org/officeDocument/2006/relationships/hyperlink" Target="https://advance.lexis.com/api/document?collection=statutes-legislation&amp;id=urn:contentItem:4YF7-GPC1-NRF4-4309-00000-00&amp;context=" TargetMode="External" /><Relationship Id="rId22" Type="http://schemas.openxmlformats.org/officeDocument/2006/relationships/hyperlink" Target="https://advance.lexis.com/api/document?collection=administrative-codes&amp;id=urn:contentItem:4GH9-4PB0-014W-D1VJ-00000-00&amp;context=" TargetMode="External" /><Relationship Id="rId23" Type="http://schemas.openxmlformats.org/officeDocument/2006/relationships/hyperlink" Target="https://advance.lexis.com/api/document?collection=statutes-legislation&amp;id=urn:contentItem:4YF7-GHC1-NRF4-407J-00000-00&amp;context=" TargetMode="External" /><Relationship Id="rId24" Type="http://schemas.openxmlformats.org/officeDocument/2006/relationships/hyperlink" Target="http://www.sec.gov/rules/sro.shtml" TargetMode="External" /><Relationship Id="rId25" Type="http://schemas.openxmlformats.org/officeDocument/2006/relationships/hyperlink" Target="https://advance.lexis.com/api/document?collection=administrative-codes&amp;id=urn:contentItem:5SPP-2120-008G-Y2ND-00000-00&amp;context=" TargetMode="Externa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R9-ST50-006W-82DS-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81584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71343330</vt:lpwstr>
  </property>
  <property fmtid="{D5CDD505-2E9C-101B-9397-08002B2CF9AE}" pid="3" name="LADocCount">
    <vt:lpwstr>1</vt:lpwstr>
  </property>
  <property fmtid="{D5CDD505-2E9C-101B-9397-08002B2CF9AE}" pid="4" name="UserPermID">
    <vt:lpwstr>urn:user:PA185916758</vt:lpwstr>
  </property>
</Properties>
</file>