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2320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010, Part II, Friday, January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2320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Boilers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residential boilers. EPCA also requires the U.S. Department of Energy (DOE) to periodically determine whether more-stringent, amended standards would be technologically feasible and economically justified, and would save a significant amount of energy. In this final rule, DOE is adopting more-stringent energy conservation standards for residential boilers. It has determined that the amended energy conservation standards for these products would result in significant conservation of energy, and are technologically feasible and economically justified.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Simultaneous Changes in Test Procedures and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Baseline Efficiency Level and Product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Building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Space Heating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Impact of Return Water Temperature 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of Automatic Means for Adjusting Water Temperature on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of Jacket Losses on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Water Heating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Idle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Standby Mode and Off Mode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Air Conditioner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Basic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Replacement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Construction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Total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Discussion of MIA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TSLs for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TSLs for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 </w:t>
      </w:r>
      <w:r>
        <w:rPr>
          <w:rFonts w:ascii="arial" w:eastAsia="arial" w:hAnsi="arial" w:cs="arial"/>
          <w:b/>
          <w:i w:val="0"/>
          <w:strike w:val="0"/>
          <w:noProof w:val="0"/>
          <w:color w:val="000000"/>
          <w:position w:val="0"/>
          <w:sz w:val="20"/>
          <w:u w:val="none"/>
          <w:vertAlign w:val="baseline"/>
        </w:rPr>
        <w:t> [*2321]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Trial Standard Levels Considered for Residential Boilers for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Benefits and Burdens of Trial Standard Levels Considered for Residential Boilers for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Congressional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residential boilers,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(EEIA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DOE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specifically provides that DOE must conduct a second round of energy conservation standards rulemaking for residential boilers.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The statute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(proceeding to a final rule, as appropriate).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DOE initiated this rulemaking as required by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but once complete, this rulemaking will also satisfy the 6-year review provision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is adopting amended annual fuel utilization efficiency (AFUE) energy conservation standards and adopting new standby mode off mode electrical energy conservation standards for residential boilers. The AFUE standards for residential boilers are expressed as minimum AFUE, as determined by the DOE test method (described in section III.B), and are shown in Table I.1, as are the design requirements. Table I.2 shows the standards for standby mode and off mode. These standards apply to all residential boilers listed in Table I.1 and Table I.2 and manufactured in, or imported into, the United States starting on the date five years after January 15, 2021.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I.1--AFUE Energy Conservation Standards for Residential Boilers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starting January 15, 2021]</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requirement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required (except for boilers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equipped with tankless domestic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heating coils).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 temperature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(except for boilers equipped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domestic water heating coils).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 temperature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(except for boilers equipped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tankless domestic water heating coils).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Product classes are separated by fuel source--gas, oil, or electricity--and heating medium--steam or hot water. See section IV.A.2 for a discussion of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AFUE is an annualized fuel efficiency metric that fully accounts for fossil-fuel energy consumption in active, standby, and off modes. See section III.B for a discussion of the AFUE test method. </w:t>
      </w:r>
      <w:r>
        <w:rPr>
          <w:rFonts w:ascii="arial" w:eastAsia="arial" w:hAnsi="arial" w:cs="arial"/>
          <w:b/>
          <w:i w:val="0"/>
          <w:strike w:val="0"/>
          <w:noProof w:val="0"/>
          <w:color w:val="000000"/>
          <w:position w:val="0"/>
          <w:sz w:val="20"/>
          <w:u w:val="none"/>
          <w:vertAlign w:val="baseline"/>
        </w:rPr>
        <w:t> [*2322]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I.2--Energy Conservation Standards for Residential Boilers Standby Mode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Electrical Energy Consumption</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P[W,SB]</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presents DOE's evaluation of the economic impacts of the adopted AFUE and standby mode and off mode standards on consumers of residential boilers, as measured by the average life-cycle cost (LCC) savings and the simple payback period (PBP). n3 Table I.4 presents the same results for standby mode and off mode. The average LCC savings are positive for all product classes, and the PBP is less than the average boiler lifetime, which is estimated to be 26.6 years for gas-fired hot water boilers and electric hot water boilers, 23.6 years for gas-fired steam boilers and electric steam boilers, 24.7 for oil-fired hot water boilers, and 19.3 years for oil-fired steam boilers. n4 DOE has not conducted an analysis of an AFUE standard level for electric boilers as the efficiency of these products already approaches 100 percent AFUE.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no-new-standards case, which depicts the market in the compliance year in the absence of standards (see section IV.F.8). The simple PBP, which is designed to compare specific efficiency levels, is measured relative to the baseline model (see section IV.C.1.a and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DOE used a distribution of boiler lifetimes that ranges from 1 to 60 years. See appendix 8F of the final rule TSD for details of the derivation of the average boiler lifetime.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I.3--Impacts of Amended AFUE Energy Conservation Standards on Consumers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Residential Boilers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(No Standard).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I.4--Impacts of Standby Mode and Off Mode Electrical Energy Consumption</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on Consumers of Residential Boilers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the combined impact of the adopted AFUE and standby mode and off mode standards on consumers are shown in Table I.5.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I.5--Combined Impacts of Adopted AFUE and Standby Mode and Off Mode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on Consumers of Residential Boilers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(2014 to 2050). Using a real discount rate of 8.0 percent, DOE estimates that the (INPV) for manufacturers of residential boilers in the base case without amended standards is $ 367.83 million in 2014$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impacts of AFUE energy conservation standards and standby/off mode electrical energy consumption energy conservation standards on manufacturers separately. Under the adopted AFUE standards, DOE expects that the change in INPV will range from -0.71 to 0.44 percent, which is approximately equivalent to a reduction of -$ 2.63 million to an increase of $ 1.62 million. DOE estimates industry conversion costs from the amended AFUE standards to total $ 2.27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adopted standby mode and off mode standards, DOE expects the change in INPV will range from -0.46 to 0.12 percent, which is approximately equivalent to a decrease of $ 1.71 million to an increase of $ 0.45 million. DOE estimates industry conversion costs from the standby mode and off mode standards to total $ 0.21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adopted standards on manufacturers is described in section IV.J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document are expressed in 2014 dollars and, where appropriate, are discounted to 2015 unless explicitly stated otherwise. Energy savings in this section refer to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adopted AFUE energy conservation standards for residential boilers are expected to save a significant amount of energy. Relative to the case without amended standards, the lifetime energy savings for residential boilers purchased in the 30-year period that begins in the first full year of compliance with the amended standards (2021-2050) amount to 0.16 quadrillion Btu (quads). n6 This represents a savings of 0.6 percent relative to the energy use of these products in the case without amended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quad is equal to 10&lt;15&gt; British thermal units (Btu).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for the amended residential boilers AFUE standards ranges from $ 0.35 billion to $ 1.20 billion at 7-percent and 3-percent discount rates, respectively. This NPV expresses the estimated total value of future operating-cost savings minus the estimated increased product costs for residential boilers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amended AFUE standards for residential boilers are expected to have significant environmental benefits. DOE estimates that the AFUE standards would result in cumulative emission reductions (over the same period as for energy savings) of 9.33 million metric tons (Mt) n7 of carbon dioxide (CO[2]), 2.075 thousand tons of sulfur dioxide (SO[2]), 122.3 tons of nitrogen oxides (NO[X]), 71.9 thousand tons of methane (CH[4]), 0.09 thousand tons of nitrous oxide (N[2] O), and 0.45 pounds of mercury (Hg). n8 The cumulative reduction in CO[2] emissions through 2030 amounts to 0.77 Mt, which is equivalent to the emissions resulting from the annual electricity use of more than 70,000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metric ton is equivalent to 1.1 short tons. Results for gases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DOE calculated emissions reductions relative to the no-new-standards-case,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 notes that the amended AFUE standards are estimated to cause a very slight increase in mercury emissions due to associated increase in boiler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Federal interagency working group (IWG). n9 The derivation of the SCC values is discussed in section IV.L. Using discount rates appropriate for each set of SCC values, DOE estimates that the net present monetary value of the CO[2] emissions reduction (not including CO[2] -equivalent emissions of other gases with global warming potential) from residential boiler AFUE standards is between $ 0.053 billion and $ 0.802 billion, with a value of $ 0.263 billion using the central SCC case represented by $ 40.0/t in 2015. DOE also estimates that the net present monetary value of the NO[X] emissions reduction to be $ 0.109 billion at a 7-percent discount rate, and $ 0.328 billion at a 3-percent discount rate.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12"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 Note that DOE is currently investigating valuation of avoided and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I.6 summarizes the national economic benefits and costs expected to result from the adopted AFUE standards for residential boilers. </w:t>
      </w:r>
      <w:r>
        <w:rPr>
          <w:rFonts w:ascii="arial" w:eastAsia="arial" w:hAnsi="arial" w:cs="arial"/>
          <w:b/>
          <w:i w:val="0"/>
          <w:strike w:val="0"/>
          <w:noProof w:val="0"/>
          <w:color w:val="000000"/>
          <w:position w:val="0"/>
          <w:sz w:val="20"/>
          <w:u w:val="none"/>
          <w:vertAlign w:val="baseline"/>
        </w:rPr>
        <w:t> [*2324]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I.6--Summary of National Economic Benefits and Costs of Amended AFUE</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Residential Boilers (TSL 3)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Value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boilers shipped in 2021-2050. These results include benefits to consumers which accrue after 2050 from the products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adopted standby mode and off mode standards, the lifetime energy savings for residential boilers purchased in the 30-year period that begins in the first full year of compliance with amended standards (2021-2050) amount to 0.0026 quads. This is a savings of 1.2 percent relative to the standby energy use of these products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NPV of total consumer costs and savings for the adopted standby mode and off mode standards for residential boilers ranges from $ 0.003 billion to $ 0.014 billion at 7-percent and 3-percent discount rates, respectively. This NPV expresses the estimated total value of future operating-cost savings minus the estimated increased product costs for residential boilers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standby mode and off mode standards are expected to have significant environmental benefits. The energy savings are expected to result in cumulative emission reductions (over the same period as for energy savings) of 0.154 Mt of CO[2], 0.087 thousand tons of SO[2], 0.278 thousand tons of NO[X], 0.669 thousand tons of CH[4], 0.0018 thousand tons of N[2] O, and 0.642 pounds of Hg. The cumulative reduction in CO[2] emissions through 2030 amounts to 0.013 Mt, which is equivalent to the emissions resulting from the annual electricity use of approximately 1,200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value of the CO[2] reductions is calculated using a range of values per metric ton of CO[2] (otherwise known as the SCC) developed by a Federal interagency IWG. The derivation of the SCC values is discussed in section IV.L. Using discount rates appropriate for each set of SCC values, DOE estimates that the net present monetary value of the CO[2] emissions reduction from standby mode and off mode standards for residential boilers is between $ 0.001 billion and $ 0.013 billion, with a value of $ 0.004 billion using the central SCC case represented by $ 40.0/t in 2015. DOE also estimates that the net present monetary value of the NO[X] emissions reduction to be $ 0.0002 billion at a 7-percent discount rate, and $ 0.0007 billion at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I.7 summarizes the national economic benefits and costs expected to result from the adopted standby mode and off mode standards for residential boilers. </w:t>
      </w:r>
      <w:r>
        <w:rPr>
          <w:rFonts w:ascii="arial" w:eastAsia="arial" w:hAnsi="arial" w:cs="arial"/>
          <w:b/>
          <w:i w:val="0"/>
          <w:strike w:val="0"/>
          <w:noProof w:val="0"/>
          <w:color w:val="000000"/>
          <w:position w:val="0"/>
          <w:sz w:val="20"/>
          <w:u w:val="none"/>
          <w:vertAlign w:val="baseline"/>
        </w:rPr>
        <w:t> [*2325]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I.7--Summary of National Economic Benefits and Costs of Adopted Standby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Energy Conservation Standards for Residential Boilers (TSL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 value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680" w:type="dxa"/>
          </w:tcP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($ 12.2/t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($ 40.0/t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($ 62.3/t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Value ($ 117/t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Value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Value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residential boilers shipped in 2021-2050. These results include benefits to consumers which accrue after 2050 from the products purchased in 2021-2050.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IV.L.2.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See section IV.L.2 for further discussion. Note that the agency is presenting a national benefit-per-ton estimate for particulate matter emitted from the Electricity Generating Unit sector based on an estimate of premature mortality derived from the ACS study (Krewski et al., 2009). If the benefit-per-ton estimates were based on the Six Cities study (Lepuele et al., 2011), the values would be nearly two-and-a-half times larger. Because of the sensitivity of the benefit-per-ton estimate to the geographical considerations of sources and receptors of emissions,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average SCC with 3-percent discount rate ($ 40.0/t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energy conservation standards, for residential boiler products sold in 2021-2050, can also be expressed in terms of annualized values. Benefits and costs for the AFUE standards are considered separately from benefits and costs for the standby mode and off mode electrical consumption standards, because for the reasons explained in section I.D below, it was not technically feasible to develop a single, integrated standard. The monetary values for the total annualized net benefits are the sum of: (1) The national economic value of the benefits in reduced consumer operating cost, minus (2) the increases in product purchase price and installation costs, plus (3) the value of the benefits of CO[2] and NO[X] emission reductions, all annualized.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2021 or 2030), and then discounted the present value from each year to 2015. The calculation uses discount rates of 3 and 7 percent for all costs and benefits except for the value of CO[2] reductions, for which DOE used case-specific discount rates, as shown in Table I.7.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 of operating cost savings and CO[2] emission reductions are both important, two issues are relevant. First, the national operating cost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residential boilers shipped in 2021-2050. Because CO[2] emissions have a very long residence time in the atmosphere, n12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adopted AFUE standards for residential boilers are shown in Table 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under the primary estimate are as follows. Using a 7-percent discount rate for benefits and costs other than CO[2] reduction (for which DOE used a 3-percent discount rate along with the SCC series that has a value of $ 40.0/t in 2015), n13 the estimated cost of the AFUE standards in this rule is $ 17.0 million per year in increased equipment costs, while the estimated annual benefits are $ 56.5 million in reduced equipment operating costs, $ 15.5 million in CO[2] reductions, and $ 12.3 million in reduced NO[X] </w:t>
      </w:r>
      <w:r>
        <w:rPr>
          <w:rFonts w:ascii="arial" w:eastAsia="arial" w:hAnsi="arial" w:cs="arial"/>
          <w:b/>
          <w:i w:val="0"/>
          <w:strike w:val="0"/>
          <w:noProof w:val="0"/>
          <w:color w:val="000000"/>
          <w:position w:val="0"/>
          <w:sz w:val="20"/>
          <w:u w:val="none"/>
          <w:vertAlign w:val="baseline"/>
        </w:rPr>
        <w:t> [*2326] </w:t>
      </w:r>
      <w:r>
        <w:rPr>
          <w:rFonts w:ascii="arial" w:eastAsia="arial" w:hAnsi="arial" w:cs="arial"/>
          <w:b w:val="0"/>
          <w:i w:val="0"/>
          <w:strike w:val="0"/>
          <w:noProof w:val="0"/>
          <w:color w:val="000000"/>
          <w:position w:val="0"/>
          <w:sz w:val="20"/>
          <w:u w:val="none"/>
          <w:vertAlign w:val="baseline"/>
        </w:rPr>
        <w:t xml:space="preserve"> emissions. In this case, the net benefit amounts to $ 67.4 million per year. Using a 3-percent discount rate for all benefits and costs and the SCC series that has a value of $ 40.0/t in 2015, the estimated cost of the AFUE standards is $ 15.9 million per year in increased equipment costs, while the estimated annual benefits are $ 86.8 million in reduced operating costs, $ 15.5 million in CO[2] reductions, and $ 19.4 million in reduced NO[X] emissions. In this case, the net benefit amounts to $ 105.8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DOE used a 3-percent discount rate because the SCC values for the series used in the calculation were derived using a 3-percent discount rate (see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I.8--Annualized Benefits and Costs of Amended AFUE Energy Conservation</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Residential Boilers (TSL 3)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($ 12.2/t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($ 40.0/t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($ 62.3/t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($ 117/t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 to 112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 to 136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 to 154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to 148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to 184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151.9</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92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to 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to 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 to 122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 to 138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to 128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 to 171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the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adopted standby mode and off mode standards are shown in Table I.9. The results under the primary estimate are as follows. Using a 7-percent discount rate for benefits and costs other than CO[2] reduction (for which DOE used a 3-percent discount rate along with the SCC series that has a value of $ 40.0/t in 2015), the estimated cost of the residential boiler standby mode and off mode standards in this rule is $ 0.46 million per year in increased equipment costs, while the estimated annual benefits are $ 0.84 million in reduced equipment operating costs, $ 0.25 million in CO[2] reductions, and $ 0.03 million in reduced NO[X] emissions. In this case, the net benefit amounts to $ 0.66 million per year. Using a 3-percent discount rate for all benefits and costs and the SCC series that has a value of $ 40.0/t in 2015, the estimated cost of the AFUE standards is $ 0.46 million per year in increased equipment costs, while the estimated annual benefits are $ 1.28 million in reduced operating costs, $ 0.25 million in CO[2] reductions, and $ 0.04 million in reduced NO[X] emissions. In this case, the net benefit amounts to $ 1.11 million per year. </w:t>
      </w:r>
      <w:r>
        <w:rPr>
          <w:rFonts w:ascii="arial" w:eastAsia="arial" w:hAnsi="arial" w:cs="arial"/>
          <w:b/>
          <w:i w:val="0"/>
          <w:strike w:val="0"/>
          <w:noProof w:val="0"/>
          <w:color w:val="000000"/>
          <w:position w:val="0"/>
          <w:sz w:val="20"/>
          <w:u w:val="none"/>
          <w:vertAlign w:val="baseline"/>
        </w:rPr>
        <w:t> [*2327]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I.9--Annualized Benefits and Costs of Adopted Standby Mode and Off Mode</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for Residential Boilers (TSL 3)*</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 to 1.63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 to 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to 1.74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to 2.09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 to 2.04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 to 2.26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to 1.17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 to 1.14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 to 1.26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 to 1.63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 to 1.59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 to 1.78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the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adopted standards is described in sections IV.H, IV.K, and IV.L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analyses culminating in this final rule, DOE found the benefits to the Nation of the standards (energy savings, positive NPV of consumer benefits, consumer LCC savings, and emission reductions) for both AFUE as well as standby mode and off would outweigh the burdens (loss of INPV for manufacturers and LCC increases for some consumers). DOE has concluded that the standards in this final rule represent the maximum improvement in energy efficiency that is technologically feasible and economically justified, and would result in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added the annualized benefits and costs from the individual annualized tables to provide a combined benefit and cost estimate of the adopted AFUE and standby mode and off mode standards, as shown in Table I.10. n14 The results under the primary estimate are as follows. Using a 7-percent discount rate for benefits and costs other than CO[2] reduction (for which DOE used a 3-percent discount rate along with the SCC series that has a value of $ 40.0/t in 2015), the estimated cost of the residential boiler AFUE and standby mode and off mode standards in this rule is $ 17.4 million per year in increased equipment costs, while the estimated annual benefits are $ 57.4 million in reduced equipment operating costs, $ 15.8 million in CO[2] reductions, and $ 12.4 million in reduced NO[X] emissions. In this case, the net benefit amounts to $ 68.1 million per year. Using a 3-percent discount rate for all benefits and costs and the SCC series that has a value of $ 40.0/t in 2015, the estimated cost of the residential boiler AFUE and standby mode and off mode standards in this rule is $ 16.4 million per year in increased equipment costs, while the estimated annual benefits are $ 88.1 million in reduced equipment operating costs, $ 15.8 million in CO[2] </w:t>
      </w:r>
      <w:r>
        <w:rPr>
          <w:rFonts w:ascii="arial" w:eastAsia="arial" w:hAnsi="arial" w:cs="arial"/>
          <w:b/>
          <w:i w:val="0"/>
          <w:strike w:val="0"/>
          <w:noProof w:val="0"/>
          <w:color w:val="000000"/>
          <w:position w:val="0"/>
          <w:sz w:val="20"/>
          <w:u w:val="none"/>
          <w:vertAlign w:val="baseline"/>
        </w:rPr>
        <w:t> [*2328] </w:t>
      </w:r>
      <w:r>
        <w:rPr>
          <w:rFonts w:ascii="arial" w:eastAsia="arial" w:hAnsi="arial" w:cs="arial"/>
          <w:b w:val="0"/>
          <w:i w:val="0"/>
          <w:strike w:val="0"/>
          <w:noProof w:val="0"/>
          <w:color w:val="000000"/>
          <w:position w:val="0"/>
          <w:sz w:val="20"/>
          <w:u w:val="none"/>
          <w:vertAlign w:val="baseline"/>
        </w:rPr>
        <w:t xml:space="preserve"> reductions, and $ 19.4 million in reduced NO[X] emissions. In this case, the net benefit amounts to $ 106.9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To obtain the combined results, DOE added the results for the AFUE standards in Table I.8 with the results for the standby standards in Table I.9.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I.10--Annualized Benefits and Costs of Adopted AFUE and Standby Mode</w:t>
            </w:r>
          </w:p>
        </w:tc>
      </w:tr>
      <w:tr>
        <w:tblPrEx>
          <w:tblW w:w="0" w:type="auto"/>
          <w:jc w:val="center"/>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Energy Conservation Standards for Residential Boilers (TSL 3)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 to 117.9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 to 114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 to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to 156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to 187.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864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 to 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 to 93.7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 to 123.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 to 139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 to 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 to 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the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Standby Mode and Off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 of this final rule, any final rule for amended or new energy conservation standards that is published on or after July 1, 2010 must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As a result, DOE has analyzed and is adopting new energy conservation standards for the standby mode and off mode electrical energy consumption of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AFUE, the statutory metric for residential boilers, does not incorporate standby mode or off mode use of electricity, although it already fully addresses use in these modes of fossil fuels by gas-fired and oil-fired boilers. In the October 2010 test procedure final rule for residential furnaces and boilers, DOE determined that incorporating standby mode and off mode electricity consumption into a single standard for residential furnaces and boilers is not technically feasible. </w:t>
      </w:r>
      <w:hyperlink r:id="rId14" w:history="1">
        <w:r>
          <w:rPr>
            <w:rFonts w:ascii="arial" w:eastAsia="arial" w:hAnsi="arial" w:cs="arial"/>
            <w:b w:val="0"/>
            <w:i/>
            <w:strike w:val="0"/>
            <w:noProof w:val="0"/>
            <w:color w:val="0077CC"/>
            <w:position w:val="0"/>
            <w:sz w:val="20"/>
            <w:u w:val="single"/>
            <w:vertAlign w:val="baseline"/>
          </w:rPr>
          <w:t>75 FR 64621, 64626-27</w:t>
        </w:r>
      </w:hyperlink>
      <w:r>
        <w:rPr>
          <w:rFonts w:ascii="arial" w:eastAsia="arial" w:hAnsi="arial" w:cs="arial"/>
          <w:b w:val="0"/>
          <w:i w:val="0"/>
          <w:strike w:val="0"/>
          <w:noProof w:val="0"/>
          <w:color w:val="000000"/>
          <w:position w:val="0"/>
          <w:sz w:val="20"/>
          <w:u w:val="none"/>
          <w:vertAlign w:val="baseline"/>
        </w:rPr>
        <w:t xml:space="preserve"> (Oct. 20, 2010). DOE concluded that a metric that integrates standby mode and off mode electricity consumption into AFUE is not technically feasible, because the standby mode and off mode energy usage, when measured, is essentially lost in practical terms due to rounding conventions for certifying furnace and boiler compliance with Federal energy conservation standards.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in this final </w:t>
      </w:r>
      <w:r>
        <w:rPr>
          <w:rFonts w:ascii="arial" w:eastAsia="arial" w:hAnsi="arial" w:cs="arial"/>
          <w:b/>
          <w:i w:val="0"/>
          <w:strike w:val="0"/>
          <w:noProof w:val="0"/>
          <w:color w:val="000000"/>
          <w:position w:val="0"/>
          <w:sz w:val="20"/>
          <w:u w:val="none"/>
          <w:vertAlign w:val="baseline"/>
        </w:rPr>
        <w:t> [*2329] </w:t>
      </w:r>
      <w:r>
        <w:rPr>
          <w:rFonts w:ascii="arial" w:eastAsia="arial" w:hAnsi="arial" w:cs="arial"/>
          <w:b w:val="0"/>
          <w:i w:val="0"/>
          <w:strike w:val="0"/>
          <w:noProof w:val="0"/>
          <w:color w:val="000000"/>
          <w:position w:val="0"/>
          <w:sz w:val="20"/>
          <w:u w:val="none"/>
          <w:vertAlign w:val="baseline"/>
        </w:rPr>
        <w:t xml:space="preserve"> rule, DOE is adopting amended boiler standards that are AFUE levels, which exclude standby mode and off mode electricity use; furthermore, DOE is adopting separate standards that are maximum wattage (W) levels to address the standby mode (P[W,SB]) and off mode (P[W,OFF]) electrical energy use of boilers. DOE also presents corresponding trial standard levels (TSLs) for energy consumption in standby mode and off mode. DOE has decided to use a maximum wattage requirement to regulate standby mode and off mode for boilers. DOE believes using an annualized metric could add unnecessary complexities, such as trying to estimate an assumed number of hours that a boiler typically spends in standby mode. Instead, DOE believes that a maximum wattage standard is the most straightforward metric for regulating standby mode and off mode energy consumption of boilers and will result in the least amount of industry and consumer confusion.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using the metrics just described--AFUE, P[W,SB], and P[W,OFF] --in the amended energy conservation standards in this rulemaking for residential boilers. This approach satisfies the mandate of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xml:space="preserve"> that amended standards address standby mode and off mode energy use. The various analyses performed by DOE to evaluate minimum standards for standby mode and off mode electrical energy consumption for boilers are discussed further in section IV.E of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final rule, as well as some of the relevant historical background related to the establishment of standards for residential boilers.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 L. 94-163</w:t>
        </w:r>
      </w:hyperlink>
      <w:r>
        <w:rPr>
          <w:rFonts w:ascii="arial" w:eastAsia="arial" w:hAnsi="arial" w:cs="arial"/>
          <w:b w:val="0"/>
          <w:i w:val="0"/>
          <w:strike w:val="0"/>
          <w:noProof w:val="0"/>
          <w:color w:val="000000"/>
          <w:position w:val="0"/>
          <w:sz w:val="20"/>
          <w:u w:val="none"/>
          <w:vertAlign w:val="baseline"/>
        </w:rPr>
        <w:t xml:space="preserve"> (codified as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These products include the residential boilers that are the subject of this rulemaking. (</w:t>
      </w:r>
      <w:hyperlink r:id="rId15" w:history="1">
        <w:r>
          <w:rPr>
            <w:rFonts w:ascii="arial" w:eastAsia="arial" w:hAnsi="arial" w:cs="arial"/>
            <w:b w:val="0"/>
            <w:i/>
            <w:strike w:val="0"/>
            <w:noProof w:val="0"/>
            <w:color w:val="0077CC"/>
            <w:position w:val="0"/>
            <w:sz w:val="20"/>
            <w:u w:val="single"/>
            <w:vertAlign w:val="baseline"/>
          </w:rPr>
          <w:t>42 U.S.C. 6292(a)(5)</w:t>
        </w:r>
      </w:hyperlink>
      <w:r>
        <w:rPr>
          <w:rFonts w:ascii="arial" w:eastAsia="arial" w:hAnsi="arial" w:cs="arial"/>
          <w:b w:val="0"/>
          <w:i w:val="0"/>
          <w:strike w:val="0"/>
          <w:noProof w:val="0"/>
          <w:color w:val="000000"/>
          <w:position w:val="0"/>
          <w:sz w:val="20"/>
          <w:u w:val="none"/>
          <w:vertAlign w:val="baseline"/>
        </w:rPr>
        <w:t>) EPCA, as amended, prescribed energy conservation standards for these products (</w:t>
      </w:r>
      <w:hyperlink r:id="rId11" w:history="1">
        <w:r>
          <w:rPr>
            <w:rFonts w:ascii="arial" w:eastAsia="arial" w:hAnsi="arial" w:cs="arial"/>
            <w:b w:val="0"/>
            <w:i/>
            <w:strike w:val="0"/>
            <w:noProof w:val="0"/>
            <w:color w:val="0077CC"/>
            <w:position w:val="0"/>
            <w:sz w:val="20"/>
            <w:u w:val="single"/>
            <w:vertAlign w:val="baseline"/>
          </w:rPr>
          <w:t>42 U.S.C. 6295(f)(1)</w:t>
        </w:r>
      </w:hyperlink>
      <w:r>
        <w:rPr>
          <w:rFonts w:ascii="arial" w:eastAsia="arial" w:hAnsi="arial" w:cs="arial"/>
          <w:b w:val="0"/>
          <w:i w:val="0"/>
          <w:strike w:val="0"/>
          <w:noProof w:val="0"/>
          <w:color w:val="000000"/>
          <w:position w:val="0"/>
          <w:sz w:val="20"/>
          <w:u w:val="none"/>
          <w:vertAlign w:val="baseline"/>
        </w:rPr>
        <w:t xml:space="preserve"> and (3)), and directed DOE to conduct future rulemakings to determine whether to amend these standards (</w:t>
      </w:r>
      <w:hyperlink r:id="rId11"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the agency must periodically review its already-established energy conservation standards for a covered product no later than 6 years from the issuance of a final rule establishing or amending a standard for a covered product. This rulemaking satisfies both statutory provisions (</w:t>
      </w:r>
      <w:hyperlink r:id="rId11" w:history="1">
        <w:r>
          <w:rPr>
            <w:rFonts w:ascii="arial" w:eastAsia="arial" w:hAnsi="arial" w:cs="arial"/>
            <w:b w:val="0"/>
            <w:i/>
            <w:strike w:val="0"/>
            <w:noProof w:val="0"/>
            <w:color w:val="0077CC"/>
            <w:position w:val="0"/>
            <w:sz w:val="20"/>
            <w:u w:val="single"/>
            <w:vertAlign w:val="baseline"/>
          </w:rPr>
          <w:t>42 U.S.C. 6295(f)(4)</w:t>
        </w:r>
      </w:hyperlink>
      <w:r>
        <w:rPr>
          <w:rFonts w:ascii="arial" w:eastAsia="arial" w:hAnsi="arial" w:cs="arial"/>
          <w:b w:val="0"/>
          <w:i w:val="0"/>
          <w:strike w:val="0"/>
          <w:noProof w:val="0"/>
          <w:color w:val="000000"/>
          <w:position w:val="0"/>
          <w:sz w:val="20"/>
          <w:u w:val="none"/>
          <w:vertAlign w:val="baseline"/>
        </w:rPr>
        <w:t xml:space="preserve"> and (m)).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residential boilers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N. In 2012, DOE initiated a rulemaking to review the residential furnaces and boilers test procedure. In March 2015, DOE published a notice of proposed rulemaking (NOPR) outlining the proposed changes to the test procedure. </w:t>
      </w:r>
      <w:hyperlink r:id="rId17"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(March 11, 2015). In January 2016, DOE published a final rule outlining the final changes made to the test procedure. (See EERE-2012-BT-TP-0024). Details regarding this rulemaking are discussed in section III.B.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residential boilers.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residential boilers,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after receiving comments on the proposed standard,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by, to the greatest extent practicable, considering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Also, the Secretary may not prescribe an amended or new standard if interested persons have established by </w:t>
      </w:r>
      <w:r>
        <w:rPr>
          <w:rFonts w:ascii="arial" w:eastAsia="arial" w:hAnsi="arial" w:cs="arial"/>
          <w:b/>
          <w:i w:val="0"/>
          <w:strike w:val="0"/>
          <w:noProof w:val="0"/>
          <w:color w:val="000000"/>
          <w:position w:val="0"/>
          <w:sz w:val="20"/>
          <w:u w:val="none"/>
          <w:vertAlign w:val="baseline"/>
        </w:rPr>
        <w:t> [*2330] </w:t>
      </w:r>
      <w:r>
        <w:rPr>
          <w:rFonts w:ascii="arial" w:eastAsia="arial" w:hAnsi="arial" w:cs="arial"/>
          <w:b w:val="0"/>
          <w:i w:val="0"/>
          <w:strike w:val="0"/>
          <w:noProof w:val="0"/>
          <w:color w:val="000000"/>
          <w:position w:val="0"/>
          <w:sz w:val="20"/>
          <w:u w:val="none"/>
          <w:vertAlign w:val="baseline"/>
        </w:rPr>
        <w:t xml:space="preserve">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that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8"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8"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pursuant to the amendments contained in the Energy Independence and Security Act of 2007 (EISA 2007),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-(B)). DOE's current test procedures for residential boilers address standby mode and off mode energy use. In this rulemaking, DOE adopts separate energy conservation standards to address standby mode and off mode energy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on July 28, 2008 (2008 final rule), DOE prescribed energy conservation standards for residential boilers manufactured on or after September 1, 2012. </w:t>
      </w:r>
      <w:hyperlink r:id="rId19"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and are repeated in Table II.1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II.1--Federal Energy Efficiency Standards for Residential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requirements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fuel</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Constant-Burning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Automatic Means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Adjusting Water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Constant-Burning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Adjusting Temperature.*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Adjusting Temperature.*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Excluding boilers equipped with a tankless domestic water heating coil.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"Electric steam boiler" product class is not included in the table at </w:t>
      </w:r>
      <w:hyperlink r:id="rId20"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according to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there are no minimum AFUE or design requirements for these products. In order to clarify their status, DOE is including these products in both the AFUE and standby/off standards tables as part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Residential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somewhat complicated interplay of recent DOE rulemakings and statutory provisions related to residential boilers, DOE provides the following regulatory history as background leading to the present rulemaking. On November 19, 2007,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(November 2007 final rule) revising the energy conservation standards for furnaces and boilers, which addressed the first required review of standards for boilers under </w:t>
      </w:r>
      <w:hyperlink r:id="rId11" w:history="1">
        <w:r>
          <w:rPr>
            <w:rFonts w:ascii="arial" w:eastAsia="arial" w:hAnsi="arial" w:cs="arial"/>
            <w:b w:val="0"/>
            <w:i/>
            <w:strike w:val="0"/>
            <w:noProof w:val="0"/>
            <w:color w:val="0077CC"/>
            <w:position w:val="0"/>
            <w:sz w:val="20"/>
            <w:u w:val="single"/>
            <w:vertAlign w:val="baseline"/>
          </w:rPr>
          <w:t>42 U.S.C. 6295(f)(4)(B)</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72 FR 65136.</w:t>
        </w:r>
      </w:hyperlink>
      <w:r>
        <w:rPr>
          <w:rFonts w:ascii="arial" w:eastAsia="arial" w:hAnsi="arial" w:cs="arial"/>
          <w:b w:val="0"/>
          <w:i w:val="0"/>
          <w:strike w:val="0"/>
          <w:noProof w:val="0"/>
          <w:color w:val="000000"/>
          <w:position w:val="0"/>
          <w:sz w:val="20"/>
          <w:u w:val="none"/>
          <w:vertAlign w:val="baseline"/>
        </w:rPr>
        <w:t xml:space="preserve"> Compliance with the standards in the November 2007 final rule would have been required by November 19, 2015. However, on December 19, 2007, EISA 2007, </w:t>
      </w:r>
      <w:r>
        <w:rPr>
          <w:rFonts w:ascii="arial" w:eastAsia="arial" w:hAnsi="arial" w:cs="arial"/>
          <w:b w:val="0"/>
          <w:i/>
          <w:strike w:val="0"/>
          <w:noProof w:val="0"/>
          <w:color w:val="000000"/>
          <w:position w:val="0"/>
          <w:sz w:val="20"/>
          <w:u w:val="none"/>
          <w:vertAlign w:val="baseline"/>
        </w:rPr>
        <w:t>Pub. L. 110-140</w:t>
      </w:r>
      <w:r>
        <w:rPr>
          <w:rFonts w:ascii="arial" w:eastAsia="arial" w:hAnsi="arial" w:cs="arial"/>
          <w:b w:val="0"/>
          <w:i w:val="0"/>
          <w:strike w:val="0"/>
          <w:noProof w:val="0"/>
          <w:color w:val="000000"/>
          <w:position w:val="0"/>
          <w:sz w:val="20"/>
          <w:u w:val="none"/>
          <w:vertAlign w:val="baseline"/>
        </w:rPr>
        <w:t>, was signed into law, which further revised the energy conservation standards for residential boilers. More specifically, EISA 2007 amended EPCA to revise the AFUE requirements for residential boilers and set design requirements for most product classes. (</w:t>
      </w:r>
      <w:hyperlink r:id="rId11" w:history="1">
        <w:r>
          <w:rPr>
            <w:rFonts w:ascii="arial" w:eastAsia="arial" w:hAnsi="arial" w:cs="arial"/>
            <w:b w:val="0"/>
            <w:i/>
            <w:strike w:val="0"/>
            <w:noProof w:val="0"/>
            <w:color w:val="0077CC"/>
            <w:position w:val="0"/>
            <w:sz w:val="20"/>
            <w:u w:val="single"/>
            <w:vertAlign w:val="baseline"/>
          </w:rPr>
          <w:t>42 U.S.C. 6295(f)(3)</w:t>
        </w:r>
      </w:hyperlink>
      <w:r>
        <w:rPr>
          <w:rFonts w:ascii="arial" w:eastAsia="arial" w:hAnsi="arial" w:cs="arial"/>
          <w:b w:val="0"/>
          <w:i w:val="0"/>
          <w:strike w:val="0"/>
          <w:noProof w:val="0"/>
          <w:color w:val="000000"/>
          <w:position w:val="0"/>
          <w:sz w:val="20"/>
          <w:u w:val="none"/>
          <w:vertAlign w:val="baseline"/>
        </w:rPr>
        <w:t>) EISA 2007 required compliance with the amended energy conservation standards for residential boilers beginning on September 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July 15, 2008, DOE issued a final rule technical amendment to the 2007 final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28, 2008, to codify the energy conservation standard levels, the design requirements, and compliance dates for residential boilers outlined in EISA 2007. </w:t>
      </w:r>
      <w:hyperlink r:id="rId19"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For gas-fired hot water boilers, oil-fired hot water boilers, and electric hot water boilers, EISA 2007 requires that residential boilers manufactured after September 1, 2012 have an automatic means for adjusting water temperature. (</w:t>
      </w:r>
      <w:hyperlink r:id="rId11" w:history="1">
        <w:r>
          <w:rPr>
            <w:rFonts w:ascii="arial" w:eastAsia="arial" w:hAnsi="arial" w:cs="arial"/>
            <w:b w:val="0"/>
            <w:i/>
            <w:strike w:val="0"/>
            <w:noProof w:val="0"/>
            <w:color w:val="0077CC"/>
            <w:position w:val="0"/>
            <w:sz w:val="20"/>
            <w:u w:val="single"/>
            <w:vertAlign w:val="baseline"/>
          </w:rPr>
          <w:t>42 U.S.C. 6295(f)(3)(A)</w:t>
        </w:r>
      </w:hyperlink>
      <w:r>
        <w:rPr>
          <w:rFonts w:ascii="arial" w:eastAsia="arial" w:hAnsi="arial" w:cs="arial"/>
          <w:b w:val="0"/>
          <w:i w:val="0"/>
          <w:strike w:val="0"/>
          <w:noProof w:val="0"/>
          <w:color w:val="000000"/>
          <w:position w:val="0"/>
          <w:sz w:val="20"/>
          <w:u w:val="none"/>
          <w:vertAlign w:val="baseline"/>
        </w:rPr>
        <w:t xml:space="preserve">-(C); </w:t>
      </w:r>
      <w:hyperlink r:id="rId20"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-(iv)) The automatic means for adjusting water temperature must ensure that an incremental change in the inferred heat load produces a corresponding incremental change in the temperature of the water supplied by the boiler. EISA 2007 also disallows the use of constant-burning pilot lights in gas-fired hot water boilers and gas-fired steam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this rulemaking pursuant to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which requires DOE to conduct a second round of amended standards rulemaking for residential boilers. EPCA, as amended by EISA 2007, also </w:t>
      </w:r>
      <w:r>
        <w:rPr>
          <w:rFonts w:ascii="arial" w:eastAsia="arial" w:hAnsi="arial" w:cs="arial"/>
          <w:b/>
          <w:i w:val="0"/>
          <w:strike w:val="0"/>
          <w:noProof w:val="0"/>
          <w:color w:val="000000"/>
          <w:position w:val="0"/>
          <w:sz w:val="20"/>
          <w:u w:val="none"/>
          <w:vertAlign w:val="baseline"/>
        </w:rPr>
        <w:t> [*2331] </w:t>
      </w:r>
      <w:r>
        <w:rPr>
          <w:rFonts w:ascii="arial" w:eastAsia="arial" w:hAnsi="arial" w:cs="arial"/>
          <w:b w:val="0"/>
          <w:i w:val="0"/>
          <w:strike w:val="0"/>
          <w:noProof w:val="0"/>
          <w:color w:val="000000"/>
          <w:position w:val="0"/>
          <w:sz w:val="20"/>
          <w:u w:val="none"/>
          <w:vertAlign w:val="baseline"/>
        </w:rPr>
        <w:t xml:space="preserve"> requires that not later than 6 years after issuance of any final rule establishing or amending a standard, DOE must publish either a notice of the determination that standards for the product do not need to be amended, or a notice of proposed rulemaking including proposed energy conservation standards (proceeding to a final rule, as appropriate).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This rulemaking will satisfy both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EISA 2007 amended EPCA to require that any new or amended energy conservation standard adopted after July 1, 2010, shall address standby mode and off mode energy consumption pursuant to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If feasible, the statute directs DOE to incorporate standby mode and off mode energy consumption into a single standard with the product's active mode energy use. If a single standard is not feasible, DOE may consider establishing a separate standard to regulate standby mode and off mode energy consumption. Consequently, DOE considered standby mode and off mode energy use as part of this rulemaking for residential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this current rulemaking by issuing an analytical Framework Document, "Rulemaking Framework for Residential Boilers" (February 11, 2013). DOE published the notice of public meeting and availability of the Framework Document for residential boilers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11, 2013. </w:t>
      </w:r>
      <w:hyperlink r:id="rId22" w:history="1">
        <w:r>
          <w:rPr>
            <w:rFonts w:ascii="arial" w:eastAsia="arial" w:hAnsi="arial" w:cs="arial"/>
            <w:b w:val="0"/>
            <w:i/>
            <w:strike w:val="0"/>
            <w:noProof w:val="0"/>
            <w:color w:val="0077CC"/>
            <w:position w:val="0"/>
            <w:sz w:val="20"/>
            <w:u w:val="single"/>
            <w:vertAlign w:val="baseline"/>
          </w:rPr>
          <w:t>78 FR 9631.</w:t>
        </w:r>
      </w:hyperlink>
      <w:r>
        <w:rPr>
          <w:rFonts w:ascii="arial" w:eastAsia="arial" w:hAnsi="arial" w:cs="arial"/>
          <w:b w:val="0"/>
          <w:i w:val="0"/>
          <w:strike w:val="0"/>
          <w:noProof w:val="0"/>
          <w:color w:val="000000"/>
          <w:position w:val="0"/>
          <w:sz w:val="20"/>
          <w:u w:val="none"/>
          <w:vertAlign w:val="baseline"/>
        </w:rPr>
        <w:t xml:space="preserve"> The residential boiler energy conservation standards rulemaking docket is EERE-2012-BT-STD-0047. See: </w:t>
      </w:r>
      <w:hyperlink r:id="rId23" w:history="1">
        <w:r>
          <w:rPr>
            <w:rFonts w:ascii="arial" w:eastAsia="arial" w:hAnsi="arial" w:cs="arial"/>
            <w:b w:val="0"/>
            <w:i/>
            <w:strike w:val="0"/>
            <w:noProof w:val="0"/>
            <w:color w:val="0077CC"/>
            <w:position w:val="0"/>
            <w:sz w:val="20"/>
            <w:u w:val="single"/>
            <w:vertAlign w:val="baseline"/>
          </w:rPr>
          <w:t>http://www1.eere.energy.gov/buildings/appliance_standards/rulemaking.aspx?ruleid=112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Framework Document explained the issues, analyses, and process that DOE anticipated using to develop energy conservation standards for residential boilers. DOE held a public meeting on March 13, 2013, to solicit comments from interested parties regarding DOE's analytical approach. The comment period for the Framework Document closed on March 28,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develop the energy conservation standards for residential boilers, DOE gathered additional information and performed an initial technical analysis. This process culminated in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11, 2014, of the notice of data availability (NODA), which announced the availability of analytical results and modeling tools. </w:t>
      </w:r>
      <w:hyperlink r:id="rId24" w:history="1">
        <w:r>
          <w:rPr>
            <w:rFonts w:ascii="arial" w:eastAsia="arial" w:hAnsi="arial" w:cs="arial"/>
            <w:b w:val="0"/>
            <w:i/>
            <w:strike w:val="0"/>
            <w:noProof w:val="0"/>
            <w:color w:val="0077CC"/>
            <w:position w:val="0"/>
            <w:sz w:val="20"/>
            <w:u w:val="single"/>
            <w:vertAlign w:val="baseline"/>
          </w:rPr>
          <w:t>79 FR 8122.</w:t>
        </w:r>
      </w:hyperlink>
      <w:r>
        <w:rPr>
          <w:rFonts w:ascii="arial" w:eastAsia="arial" w:hAnsi="arial" w:cs="arial"/>
          <w:b w:val="0"/>
          <w:i w:val="0"/>
          <w:strike w:val="0"/>
          <w:noProof w:val="0"/>
          <w:color w:val="000000"/>
          <w:position w:val="0"/>
          <w:sz w:val="20"/>
          <w:u w:val="none"/>
          <w:vertAlign w:val="baseline"/>
        </w:rPr>
        <w:t xml:space="preserve"> In that document, DOE presented its initial analysis of potential amended energy conservation standards for residential boilers, and requested comment on the following matters discussed in the analysis: (1) The product classes and scope of coverage; (2) the analytical framework, models, and tools that DOE is using to evaluate potential standards; and (3) the results of the preliminary analyses performed by DOE.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DOE also invited written comments on these subjects, as well as any other relevant issues, and announced the availability of supporting documentation on its Web site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PDF copy of the supporting documentation is available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;D=EERE-2012-BT-STD-0047-0011.</w:t>
      </w:r>
      <w:r>
        <w:rPr>
          <w:rFonts w:ascii="arial" w:eastAsia="arial" w:hAnsi="arial" w:cs="arial"/>
          <w:b w:val="0"/>
          <w:i w:val="0"/>
          <w:strike w:val="0"/>
          <w:noProof w:val="0"/>
          <w:color w:val="000000"/>
          <w:position w:val="0"/>
          <w:sz w:val="20"/>
          <w:u w:val="none"/>
          <w:vertAlign w:val="baseline"/>
        </w:rPr>
        <w:t xml:space="preserve"> The comment period closed on March 13,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2015, DOE published a notice of proposed rulemaking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(March 2015 NOPR). </w:t>
      </w:r>
      <w:hyperlink r:id="rId26" w:history="1">
        <w:r>
          <w:rPr>
            <w:rFonts w:ascii="arial" w:eastAsia="arial" w:hAnsi="arial" w:cs="arial"/>
            <w:b w:val="0"/>
            <w:i/>
            <w:strike w:val="0"/>
            <w:noProof w:val="0"/>
            <w:color w:val="0077CC"/>
            <w:position w:val="0"/>
            <w:sz w:val="20"/>
            <w:u w:val="single"/>
            <w:vertAlign w:val="baseline"/>
          </w:rPr>
          <w:t>80 FR 17222.</w:t>
        </w:r>
      </w:hyperlink>
      <w:r>
        <w:rPr>
          <w:rFonts w:ascii="arial" w:eastAsia="arial" w:hAnsi="arial" w:cs="arial"/>
          <w:b w:val="0"/>
          <w:i w:val="0"/>
          <w:strike w:val="0"/>
          <w:noProof w:val="0"/>
          <w:color w:val="000000"/>
          <w:position w:val="0"/>
          <w:sz w:val="20"/>
          <w:u w:val="none"/>
          <w:vertAlign w:val="baseline"/>
        </w:rPr>
        <w:t xml:space="preserve"> In the March 2015 NOPR, DOE addressed in detail the comments received in earlier stages of the rulemaking, and proposed amended energy conservation standards for residential boilers. In conjunction with the March 2015 NOPR, DOE also published on its Web site the complete technical support document (TSD) for the proposed rule, which incorporated the analysis DOE conducted and technical documentation for each analysis. Also published on DOE's Web site were the LCC analysis spreadsheet and the national impact analysis standard spreadsheet. These materials are available at: </w:t>
      </w:r>
      <w:hyperlink r:id="rId27" w:history="1">
        <w:r>
          <w:rPr>
            <w:rFonts w:ascii="arial" w:eastAsia="arial" w:hAnsi="arial" w:cs="arial"/>
            <w:b w:val="0"/>
            <w:i/>
            <w:strike w:val="0"/>
            <w:noProof w:val="0"/>
            <w:color w:val="0077CC"/>
            <w:position w:val="0"/>
            <w:sz w:val="20"/>
            <w:u w:val="single"/>
            <w:vertAlign w:val="baseline"/>
          </w:rPr>
          <w:t>https://www1.eere.energy.gov/buildings/appliance_standards/product.aspx?productid=89</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2015 NOPR, DOE identified twenty four issues on which it was particularly interested in receiving comments and views of interested parties. </w:t>
      </w:r>
      <w:hyperlink r:id="rId26" w:history="1">
        <w:r>
          <w:rPr>
            <w:rFonts w:ascii="arial" w:eastAsia="arial" w:hAnsi="arial" w:cs="arial"/>
            <w:b w:val="0"/>
            <w:i/>
            <w:strike w:val="0"/>
            <w:noProof w:val="0"/>
            <w:color w:val="0077CC"/>
            <w:position w:val="0"/>
            <w:sz w:val="20"/>
            <w:u w:val="single"/>
            <w:vertAlign w:val="baseline"/>
          </w:rPr>
          <w:t>80 FR 17222, 17303-17304</w:t>
        </w:r>
      </w:hyperlink>
      <w:r>
        <w:rPr>
          <w:rFonts w:ascii="arial" w:eastAsia="arial" w:hAnsi="arial" w:cs="arial"/>
          <w:b w:val="0"/>
          <w:i w:val="0"/>
          <w:strike w:val="0"/>
          <w:noProof w:val="0"/>
          <w:color w:val="000000"/>
          <w:position w:val="0"/>
          <w:sz w:val="20"/>
          <w:u w:val="none"/>
          <w:vertAlign w:val="baseline"/>
        </w:rPr>
        <w:t xml:space="preserve"> (March 31, 2015). The comment period was initially set to end June 1, 2015, but it was subsequently extended to July 1, 2015 in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published on May 20, 2015. </w:t>
      </w:r>
      <w:hyperlink r:id="rId28" w:history="1">
        <w:r>
          <w:rPr>
            <w:rFonts w:ascii="arial" w:eastAsia="arial" w:hAnsi="arial" w:cs="arial"/>
            <w:b w:val="0"/>
            <w:i/>
            <w:strike w:val="0"/>
            <w:noProof w:val="0"/>
            <w:color w:val="0077CC"/>
            <w:position w:val="0"/>
            <w:sz w:val="20"/>
            <w:u w:val="single"/>
            <w:vertAlign w:val="baseline"/>
          </w:rPr>
          <w:t>80 FR 28852.</w:t>
        </w:r>
      </w:hyperlink>
      <w:r>
        <w:rPr>
          <w:rFonts w:ascii="arial" w:eastAsia="arial" w:hAnsi="arial" w:cs="arial"/>
          <w:b w:val="0"/>
          <w:i w:val="0"/>
          <w:strike w:val="0"/>
          <w:noProof w:val="0"/>
          <w:color w:val="000000"/>
          <w:position w:val="0"/>
          <w:sz w:val="20"/>
          <w:u w:val="none"/>
          <w:vertAlign w:val="baseline"/>
        </w:rPr>
        <w:t xml:space="preserve"> After the publication of the March 2015 NOPR, DOE received written comments on these and other issues. DOE also held a public meeting in Washington, DC, on April 30, 2015 to discuss and receive comments regarding the tools and methods DOE used in the NOPR analysis, as well as the results of that analysis. DOE also invited written comments and announced the availability of a NOPR analysis technical support document (NOPR TSD). The NOPR TSD is available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NOPR TSD described in detail DOE's analysis of potential standard levels for residential boilers. The document also described the analytical framework used in considering standard levels, including a description of the methodology, the analytical tools, and the relationships between the various analyses. In addition, the NOPR TSD presented each analysis that DOE performed to evaluate residential boilers, including descriptions of inputs, sources, methodologies, and results. DOE included the same analyses that were conducted at the preliminary analysis stage, with revisions based on comments received and additional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Statements received after publication of the Framework Document, at the Framework public meeting, and comments received after the publication of the NODA and NOPR have helped identify issues involved in this rulemaking and have provided information that has contributed to DOE's resolution of these issues. The Department considered these statements and comments in developing revised engineering and other analyses for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final rule after considering verbal and written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21 comments in response to the March 2015 NOPR. These commenters include: A joint comment from the American Council for an Energy-Efficient Economy (ACEEE), the Appliance Standards Awareness Project (ASAP), the Alliance to Save Energy (ASE), the Consumer Federation of America (CFA), the National Consumer Law Center (NCLC), the Natural Resources Defense Council (NRDC), and the Northeast Energy Efficiency Partnerships (NEEP); four comments from the Air-Conditioning, Heating, and Refrigeration Institute (AHRI); a comment from the Air Conditioning Contractors of America (ACCA); a comment from the Plumbing-Heating-Cooling Contractors National Association (PHCC); a comment from U.S. Chamber of Commerce; a comment from the Cato Institute; a comment from Oilheat Manufacturers Association; a comment from Exquisite Heat; and an anonymous comment. Manufacturers submitting written comments include: Energy Kinetics, Weil-McLain, Burnham </w:t>
      </w:r>
      <w:r>
        <w:rPr>
          <w:rFonts w:ascii="arial" w:eastAsia="arial" w:hAnsi="arial" w:cs="arial"/>
          <w:b/>
          <w:i w:val="0"/>
          <w:strike w:val="0"/>
          <w:noProof w:val="0"/>
          <w:color w:val="000000"/>
          <w:position w:val="0"/>
          <w:sz w:val="20"/>
          <w:u w:val="none"/>
          <w:vertAlign w:val="baseline"/>
        </w:rPr>
        <w:t> [*2332] </w:t>
      </w:r>
      <w:r>
        <w:rPr>
          <w:rFonts w:ascii="arial" w:eastAsia="arial" w:hAnsi="arial" w:cs="arial"/>
          <w:b w:val="0"/>
          <w:i w:val="0"/>
          <w:strike w:val="0"/>
          <w:noProof w:val="0"/>
          <w:color w:val="000000"/>
          <w:position w:val="0"/>
          <w:sz w:val="20"/>
          <w:u w:val="none"/>
          <w:vertAlign w:val="baseline"/>
        </w:rPr>
        <w:t xml:space="preserve"> Holdings (Burnham), and Lochinvar. Gas utilities and associations who submitted written comments include: A joint comment from the American Gas Association (AGA) and the American Public Gas Association (APGA); Philadelphia Gas Works (PGW); National Propane Gas Association (NPGA); the Laclede Group; and the Laclede Gas Company. This final rule summarizes and responds to the issues raised in these comments. A parenthetical reference n15 at the end of a comment quotation or paraphrase provides the location of the item in the public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parenthetical reference provides a reference for information located in the docket of DOE's rulemaking to develop energy conservation standards for residential boilers. (Docket No. EERE-2012-BT-0047, which is maintained at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;D=EERE-2012-BT-STD-0047</w:t>
      </w:r>
      <w:r>
        <w:rPr>
          <w:rFonts w:ascii="arial" w:eastAsia="arial" w:hAnsi="arial" w:cs="arial"/>
          <w:b w:val="0"/>
          <w:i w:val="0"/>
          <w:strike w:val="0"/>
          <w:noProof w:val="0"/>
          <w:color w:val="000000"/>
          <w:position w:val="0"/>
          <w:sz w:val="20"/>
          <w:u w:val="none"/>
          <w:vertAlign w:val="baseline"/>
        </w:rPr>
        <w:t>). The references are arranged as follows: (commenter name, comment docket ID number, page of that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energy conservation standards divide residential boilers into six product classes based on the fuel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gas, oil, or electricity) and heating medium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hot water or steam). For this rulemaking, DOE maintains the scope of coverage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analysis of standards, so as to include six product classes of boilers: (1) Gas-fired hot water boilers; (2) gas-fired steam boilers; (3) oil-fired hot water boilers; (4) oil-fired steam boilers; (5) electric hot water boilers; and (6) electric steam boilers. DOE has not conducted an analysis of an AFUE standard level for electric boilers, as the AFUE of these products already approaches 100 percent. DOE also did not conduct an analysis of a standard level for combination appliances, as the DOE test procedure does not include a method with which to test these products. These reasons are explained in greater detail in section IV.A.1 of this final rule. However, DOE did include electric boilers within the scope of its analysis of standby mode and off mode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and product classes analyzed for this final rule are the same as those initially set forth in the Framework Document and examined in DOE's initial analysis, as well as what was proposed in the NOPR. Comments received relating to the scope of coverage are described in section IV.A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current energy conservation standards for residential boilers are expressed in terms of AFUE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AFUE is an annualized fuel efficiency metric that fully accounts for fossil-fuel energy consumption in active, standby, and off modes. The existing DOE test procedure for determining the AFUE of residential boilers is located at 10 CFR part 430, subpart B, appendix N. The current DOE test procedure for residential boilers was originally established by a May 12, 1997 final rule, which incorporates by reference the American Society of Heating, Refrigerating and Air-Conditioning Engineers (ASHRAE)/American National Standards Institute (ANSI) Standard 103-1993, </w:t>
      </w:r>
      <w:r>
        <w:rPr>
          <w:rFonts w:ascii="arial" w:eastAsia="arial" w:hAnsi="arial" w:cs="arial"/>
          <w:b w:val="0"/>
          <w:i/>
          <w:strike w:val="0"/>
          <w:noProof w:val="0"/>
          <w:color w:val="000000"/>
          <w:position w:val="0"/>
          <w:sz w:val="20"/>
          <w:u w:val="none"/>
          <w:vertAlign w:val="baseline"/>
        </w:rPr>
        <w:t>Method of Testing for Annual Fuel Utilization Efficiency of Residential Central Furnaces and Boilers</w:t>
      </w:r>
      <w:r>
        <w:rPr>
          <w:rFonts w:ascii="arial" w:eastAsia="arial" w:hAnsi="arial" w:cs="arial"/>
          <w:b w:val="0"/>
          <w:i w:val="0"/>
          <w:strike w:val="0"/>
          <w:noProof w:val="0"/>
          <w:color w:val="000000"/>
          <w:position w:val="0"/>
          <w:sz w:val="20"/>
          <w:u w:val="none"/>
          <w:vertAlign w:val="baseline"/>
        </w:rPr>
        <w:t xml:space="preserve"> (1993). </w:t>
      </w:r>
      <w:hyperlink r:id="rId30" w:history="1">
        <w:r>
          <w:rPr>
            <w:rFonts w:ascii="arial" w:eastAsia="arial" w:hAnsi="arial" w:cs="arial"/>
            <w:b w:val="0"/>
            <w:i/>
            <w:strike w:val="0"/>
            <w:noProof w:val="0"/>
            <w:color w:val="0077CC"/>
            <w:position w:val="0"/>
            <w:sz w:val="20"/>
            <w:u w:val="single"/>
            <w:vertAlign w:val="baseline"/>
          </w:rPr>
          <w:t>62 FR 26140, 26157.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20, 2010, DOE updated its test procedures for residential boilers in a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(October 2010 test procedure final rule). </w:t>
      </w:r>
      <w:hyperlink r:id="rId14" w:history="1">
        <w:r>
          <w:rPr>
            <w:rFonts w:ascii="arial" w:eastAsia="arial" w:hAnsi="arial" w:cs="arial"/>
            <w:b w:val="0"/>
            <w:i/>
            <w:strike w:val="0"/>
            <w:noProof w:val="0"/>
            <w:color w:val="0077CC"/>
            <w:position w:val="0"/>
            <w:sz w:val="20"/>
            <w:u w:val="single"/>
            <w:vertAlign w:val="baseline"/>
          </w:rPr>
          <w:t>75 FR 64621.</w:t>
        </w:r>
      </w:hyperlink>
      <w:r>
        <w:rPr>
          <w:rFonts w:ascii="arial" w:eastAsia="arial" w:hAnsi="arial" w:cs="arial"/>
          <w:b w:val="0"/>
          <w:i w:val="0"/>
          <w:strike w:val="0"/>
          <w:noProof w:val="0"/>
          <w:color w:val="000000"/>
          <w:position w:val="0"/>
          <w:sz w:val="20"/>
          <w:u w:val="none"/>
          <w:vertAlign w:val="baseline"/>
        </w:rPr>
        <w:t xml:space="preserve"> This rule amended DOE's test procedure for residential furnaces and boilers to establish a separate metric for measuring the electrical energy use in standby mode and off mode for gas-fired, oil-fired, and electric boilers pursuant to requirements established by EISA 2007. In the final rule, DOE determined that due to the magnitude of the electrical standby/off mode versus active mode, a single efficiency metric is technically infeasible. The test procedure amendments were primarily based on and incorporate by reference provisions of the International Electrotechnical Commission (IEC) Standard 62301 (First Edition), "Household electrical appliances--Measurement of standby power." On December 31, 2012,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updated the incorporation by reference of the standby mode and off mode test procedure provisions to refer to the latest edition of IEC Standard 62301 (Second Edition). </w:t>
      </w:r>
      <w:hyperlink r:id="rId31" w:history="1">
        <w:r>
          <w:rPr>
            <w:rFonts w:ascii="arial" w:eastAsia="arial" w:hAnsi="arial" w:cs="arial"/>
            <w:b w:val="0"/>
            <w:i/>
            <w:strike w:val="0"/>
            <w:noProof w:val="0"/>
            <w:color w:val="0077CC"/>
            <w:position w:val="0"/>
            <w:sz w:val="20"/>
            <w:u w:val="single"/>
            <w:vertAlign w:val="baseline"/>
          </w:rPr>
          <w:t>77 FR 76831.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10, 2013, DOE published a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(July 2013 final rule) that modified the existing testing procedures for residential furnaces and boilers. </w:t>
      </w:r>
      <w:hyperlink r:id="rId32" w:history="1">
        <w:r>
          <w:rPr>
            <w:rFonts w:ascii="arial" w:eastAsia="arial" w:hAnsi="arial" w:cs="arial"/>
            <w:b w:val="0"/>
            <w:i/>
            <w:strike w:val="0"/>
            <w:noProof w:val="0"/>
            <w:color w:val="0077CC"/>
            <w:position w:val="0"/>
            <w:sz w:val="20"/>
            <w:u w:val="single"/>
            <w:vertAlign w:val="baseline"/>
          </w:rPr>
          <w:t>78 FR 41265.</w:t>
        </w:r>
      </w:hyperlink>
      <w:r>
        <w:rPr>
          <w:rFonts w:ascii="arial" w:eastAsia="arial" w:hAnsi="arial" w:cs="arial"/>
          <w:b w:val="0"/>
          <w:i w:val="0"/>
          <w:strike w:val="0"/>
          <w:noProof w:val="0"/>
          <w:color w:val="000000"/>
          <w:position w:val="0"/>
          <w:sz w:val="20"/>
          <w:u w:val="none"/>
          <w:vertAlign w:val="baseline"/>
        </w:rPr>
        <w:t xml:space="preserve"> The modification addressed the omission of equations needed to calculate AFUE for two-stage and modulating condensing furnaces and boilers that are tested using an optional procedure provided by section 9.10 of ASHRAE 103-1993 (incorporated by reference into DOE's test procedure), which allows the test engineer to omit the heat-up and cool-down tests if certain conditions are met. Specifically, the DOE test procedure allows condensing boilers and furnaces to omit the heat-up and cool-down tests, provided that the units have no measurable airflow through the combustion chamber and heat exchanger (HX) during the burner off period and have post-purge period(s) of less than 5 seconds. For two-stage and modulating condensing furnaces and boilers, ASHRAE 103-1993 (and by extension the DOE test procedure) does not contain the necessary equations to calculate the heating seasonal efficiency (which contributes to the ultimate calculation of AFUE) when the option in section 9.10 is selected. The July 2013 final rule adopted two new equations needed to account for the use of section 9.10 for two-stage and modulating condensing furnaces and boilers.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amended by EISA 2007, requires that DOE must review test procedures for all covered products at least once every 7 years. (</w:t>
      </w:r>
      <w:hyperlink r:id="rId16" w:history="1">
        <w:r>
          <w:rPr>
            <w:rFonts w:ascii="arial" w:eastAsia="arial" w:hAnsi="arial" w:cs="arial"/>
            <w:b w:val="0"/>
            <w:i/>
            <w:strike w:val="0"/>
            <w:noProof w:val="0"/>
            <w:color w:val="0077CC"/>
            <w:position w:val="0"/>
            <w:sz w:val="20"/>
            <w:u w:val="single"/>
            <w:vertAlign w:val="baseline"/>
          </w:rPr>
          <w:t>42 U.S.C 6293(b)(1)(A)</w:t>
        </w:r>
      </w:hyperlink>
      <w:r>
        <w:rPr>
          <w:rFonts w:ascii="arial" w:eastAsia="arial" w:hAnsi="arial" w:cs="arial"/>
          <w:b w:val="0"/>
          <w:i w:val="0"/>
          <w:strike w:val="0"/>
          <w:noProof w:val="0"/>
          <w:color w:val="000000"/>
          <w:position w:val="0"/>
          <w:sz w:val="20"/>
          <w:u w:val="none"/>
          <w:vertAlign w:val="baseline"/>
        </w:rPr>
        <w:t xml:space="preserve">) Accordingly, on March 11, 2015, DOE published a NOPR for the test procedure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(March 2015 test procedure NOPR), a necessary step toward fulfillment of the requirement under </w:t>
      </w:r>
      <w:hyperlink r:id="rId16" w:history="1">
        <w:r>
          <w:rPr>
            <w:rFonts w:ascii="arial" w:eastAsia="arial" w:hAnsi="arial" w:cs="arial"/>
            <w:b w:val="0"/>
            <w:i/>
            <w:strike w:val="0"/>
            <w:noProof w:val="0"/>
            <w:color w:val="0077CC"/>
            <w:position w:val="0"/>
            <w:sz w:val="20"/>
            <w:u w:val="single"/>
            <w:vertAlign w:val="baseline"/>
          </w:rPr>
          <w:t>42 U.S.C. 6293(b)(1)(A)</w:t>
        </w:r>
      </w:hyperlink>
      <w:r>
        <w:rPr>
          <w:rFonts w:ascii="arial" w:eastAsia="arial" w:hAnsi="arial" w:cs="arial"/>
          <w:b w:val="0"/>
          <w:i w:val="0"/>
          <w:strike w:val="0"/>
          <w:noProof w:val="0"/>
          <w:color w:val="000000"/>
          <w:position w:val="0"/>
          <w:sz w:val="20"/>
          <w:u w:val="none"/>
          <w:vertAlign w:val="baseline"/>
        </w:rPr>
        <w:t xml:space="preserve"> for residential furnaces and boilers. </w:t>
      </w:r>
      <w:hyperlink r:id="rId17" w:history="1">
        <w:r>
          <w:rPr>
            <w:rFonts w:ascii="arial" w:eastAsia="arial" w:hAnsi="arial" w:cs="arial"/>
            <w:b w:val="0"/>
            <w:i/>
            <w:strike w:val="0"/>
            <w:noProof w:val="0"/>
            <w:color w:val="0077CC"/>
            <w:position w:val="0"/>
            <w:sz w:val="20"/>
            <w:u w:val="single"/>
            <w:vertAlign w:val="baseline"/>
          </w:rPr>
          <w:t>80 FR 12876.</w:t>
        </w:r>
      </w:hyperlink>
      <w:r>
        <w:rPr>
          <w:rFonts w:ascii="arial" w:eastAsia="arial" w:hAnsi="arial" w:cs="arial"/>
          <w:b w:val="0"/>
          <w:i w:val="0"/>
          <w:strike w:val="0"/>
          <w:noProof w:val="0"/>
          <w:color w:val="000000"/>
          <w:position w:val="0"/>
          <w:sz w:val="20"/>
          <w:u w:val="none"/>
          <w:vertAlign w:val="baseline"/>
        </w:rPr>
        <w:t xml:space="preserve"> After a stakeholder comment and review period, DOE published a final rule for the test procedure in January 2016 (January 2016 test procedure final rule). (See EERE-2012-BT-TP-0024). DOE must base the analysis of amended energy conservation standards on the most recent version of its test procedures, and accordingly, DOE used the amended test procedure when considering product efficiencies, energy use, and efficiency improvements in its analyses. Major changes adopted in the January 2016 test procedure final rule included: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the definition of the electrical power term PE;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Adopting a smoke stick test for determining the use of minimum default draft factors; </w:t>
      </w:r>
      <w:r>
        <w:rPr>
          <w:rFonts w:ascii="arial" w:eastAsia="arial" w:hAnsi="arial" w:cs="arial"/>
          <w:b/>
          <w:i w:val="0"/>
          <w:strike w:val="0"/>
          <w:noProof w:val="0"/>
          <w:color w:val="000000"/>
          <w:position w:val="0"/>
          <w:sz w:val="20"/>
          <w:u w:val="none"/>
          <w:vertAlign w:val="baseline"/>
        </w:rPr>
        <w:t> [*2333] </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for the measurement of condensate under steady-state conditions;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Referencing the manufacturer's installation and operations (I&amp;O) manual and providing clarification if the I&amp;O manual does not specify test set up;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ductwork for units installed without a return duct;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Specifying testing requirements for units with multiposition configurations;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required reporting precision for AFUE.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a verification method for determining whether a boiler incorporates an automatic means for adjusting water temperature and whether this design requirement functions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from stakeholders relating to the residential furnace and boiler test procedure. These comments were considered and addressed in that rulemaking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residential boilers, particularly the designs DOE considered, those it screened out, and those that are the basis for the standards in this rulemaking. For further details on the screening analysis for this rulemaking, see chapter 4 of the final rule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residential boilers, using the design parameters for the most efficient products available on the market or in working prototypes. The max-tech levels that DOE determined for this rulemaking are described in section IV.C of this final rule and in chapter 5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residential boilers purchased in the 30-year period that begins in the year of compliance with any amended standards (2021-2050). n16 n17 The savings are measured over the entire lifetime of products purchased in the 30-year analysis period. n18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amended energy conservation standards, and it considers market forces and policies that affect demand for more-efficient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expected compliance year at the time of the NOPR was 2020. For the final rule, the expected compliance year is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In the past, DOE presented energy savings for only the 30-year period that begins in the year of compliance. In the calculation of economic impacts, however, DOE considered operating cost savings measured over the entire lifetime of equipment shipped in the 30-year period. DOE has chosen to modify its presentation of national energy savings to be consistent with the approach used for its national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national energy savings (NES) from potential amended standards for residential boilers. The NIA spreadsheet model (described in section IV.H of this final rule) calculates energy savings in terms of site energy, which is the energy directly consumed by products at the locations where they are used. For electricity, DOE calculates NES on an annual basis in terms of primary energy n19 savings, which is the savings in the energy that is used to generate and transmit the site electricity. To calculate primary energy savings from site electricity savings, DOE derived annual conversion factors from the model used to prepare the Energy Information Administration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For natural gas and oil, the primary energy savings are considered equal to the site energy savings because they are supplied to the user without transformation from another form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Primary energy consumption refers to the direct use at source, or supply to users without transformation, of crude energy; that is, energy that has not been subjected to any conversion or transformation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and notice of policy amendment,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3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For FFC energy savings, DOE's approach is based on the calculation of an FFC multiplier for each of the energy types used by covered equipment. For more information on FFC energy savings, see section IV.H.2 of this notice. For natural gas, the primary energy savings are considered to be equal to the site energy savings.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U.S. Energy Information Administration/Annual Energy Review 2011, Glossary, p.365 (Available at: </w:t>
      </w:r>
      <w:hyperlink r:id="rId35" w:history="1">
        <w:r>
          <w:rPr>
            <w:rFonts w:ascii="arial" w:eastAsia="arial" w:hAnsi="arial" w:cs="arial"/>
            <w:b w:val="0"/>
            <w:i/>
            <w:strike w:val="0"/>
            <w:noProof w:val="0"/>
            <w:color w:val="0077CC"/>
            <w:position w:val="0"/>
            <w:sz w:val="20"/>
            <w:u w:val="single"/>
            <w:vertAlign w:val="baseline"/>
          </w:rPr>
          <w:t>http://www.eia.gov/totalenergy/data/annual/pdf/sec18.pdf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6"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are not "genuinely trivial." The energy savings for all the TSLs considered in this rulemaking, including the adopted standards,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PBP associated with new or amended standards. These measures are discussed further in the following section. For consumers in the aggregate, DOE also calculates the national net present value of the economic impacts applicable to a particular rulemaking. DOE also evaluates the LCC impacts of potential standards on identifiable subgroups of consumers that may be affected disproportionately by a national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cost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IV.H, DOE uses the NIA spreadsheet model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adopted in this final rule will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To assist the Department of Justice (DOJ) in making such a determination, DOE transmitted copies of both its proposed rule and NOPR TSD to the Attorney General for review, with a request that DOJ provide its determination on this issue. In its assessment letter responding to DOE, DOJ concluded that the proposed energy conservation standards for residential boilers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The energy savings from the adopted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 </w:t>
      </w:r>
      <w:r>
        <w:rPr>
          <w:rFonts w:ascii="arial" w:eastAsia="arial" w:hAnsi="arial" w:cs="arial"/>
          <w:b/>
          <w:i w:val="0"/>
          <w:strike w:val="0"/>
          <w:noProof w:val="0"/>
          <w:color w:val="000000"/>
          <w:position w:val="0"/>
          <w:sz w:val="20"/>
          <w:u w:val="none"/>
          <w:vertAlign w:val="baseline"/>
        </w:rPr>
        <w:t> [*2335]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adopted standards also are likely to result in environmental benefits in the form of reduced emissions of air pollutants and greenhouse gases associated with energy production and use. DOE conducts an emissions impacts analysis to estimate how potential standards may affect these emissions, as discussed in section IV.K; the emissions impacts are reported in section V.B.6 of this final rule.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 For this final rule, DOE did not consider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 potential amended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April 30, 2015 public meeting, and in subsequent written comments in response to the March 2015 NOPR, stakeholders provided input regarding general issues pertinent to the rulemaking, such as issues regarding the proposed standard levels, as well as issues related to changes made to the test procedure. These issues are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levels proposed in the NOPR (TSL 3), the joint efficiency commenters stated their support for the proposed standard levels and encouraged DOE to evaluate condensing levels for hot water boilers, noting that the national energy savings at TSL 4 would be more than five times greater than the savings at TSL 3. (The joint efficiency commenters, No. 62 at pp.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Burnham, Lochinvar, Weil-McLain, and PHCC stated their opposition to the proposed standards at TSL 3 based on their concerns about several areas within the analysis. (AHRI, No. 64 at p. 1; Burnham, No. 60 at p. 1; Lochinvar, No. 63 at p. 1; Weil-McLain, No. 55 at p. 1; PHCC, No. 61 at p. 1) Lochinvar encouraged DOE to consider adopting TSL 2, and PHCC suggested that DOE make minimal increases (one percentage point) to standards. (Lochinvar, No. 63 at p. 5; PHCC, No. 61 at p. 1) AHRI and Lochinvar also suggested that the efficiency levels presented in the NOPR at TSL 4 are not economically justified as minimum standards. (AHRI, No. 64 at p. 1; Lochinvar, No. 63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under the proposed standards, tens of thousands of consumers will lose choice, be effectively required to retain and repair old, inefficient units, or be forced into costly and even dangerous retrofits. (Burnham, No. 60 at p. 1) Burnham stated that DOE's proposed standards are based in part on energy use characterizations, installation costs, operating costs, and lifecycle costs which are flawed and tend to overstate the benefit of the proposed standards, and thereby, they do not meet EPCA's requirements of maximum improvements in energy efficiency that are technologically feasible and economically justified. Burnham stated that after correcting for the various technical issues, the LCC savings for 85-percent AFUE and higher gas-fired hot water boilers decrease substantially, even becoming negative. (Burnham, No. 60 at pp. 2, 4) Burnham stated that the DOE analysis either needs to be reanalyzed or that DOE needs to set standards for gas-fired hot water boilers at a level below 85-percent AFUE. (Burnham, No. 60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Weil-McLain stated that significant additional costs will be imposed on consumers to achieve a hypothetical increase in energy savings by installing an 85-percent AFUE gas hot water boiler rather than an 82- or 83-percent AFUE boiler that would not entail all of these additional costs. (Weil-McLain, No. 55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Boiler stated that a better alternative to the proposed rule would be to set a minimum efficiency level of 83 percent AFUE, which would allow most existing chimneys to stay in use without alteration. U.S. Boiler stated that such a standard gives homeowners choices regarding installation of higher-efficiency boilers. (U.S. Boiler, Public Meeting Transcript, No. 50 at p.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ACCA stated that, if not properly addressed, the issues with the analysis can lead to unintended consequences, such as driving some homeowners to repair and maintain older systems instead of replacing their equipment. (ACCA, No. 65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appreciates stakeholder comments with regard to the TSL selection and notes that DOE is required to set a standard that achieves the maximum energy savings that is determined to be technologically feasible and economically justified. In making such a determination, DOE must consider, to the extent practicable, the benefits and burdens based on the seven criteria described in EPCA (see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-(VII)). DOE's weighing of the benefits and burdens based on the final rule analysis and rationale for the TSL selection is discussed in section V. DOE notes that much of the commentary regarding the selection of TSL levels for the standards is based on more detailed comments regarding specific portions of the final rule analysis. These comments related to specific analyses are addressed within the specific analysis section to which they pertain. However, as a general matter, DOE notes that in light of the comments and data provided by stakeholders, the agency carefully reexamined its data and analyses for residential boilers, ultimately reassessing the appropriate efficiency levels for some product classes. Specifically, DOE determined to adopt a standard level at 84-percent AFUE for gas-fired hot water boilers and 85-percent AFUE for oil-fired steam boilers, which DOE determined meet the criteria for TSL 3 without causing harms described by the stakeholders. Regarding safety issues at 84-percent </w:t>
      </w:r>
      <w:r>
        <w:rPr>
          <w:rFonts w:ascii="arial" w:eastAsia="arial" w:hAnsi="arial" w:cs="arial"/>
          <w:b/>
          <w:i w:val="0"/>
          <w:strike w:val="0"/>
          <w:noProof w:val="0"/>
          <w:color w:val="000000"/>
          <w:position w:val="0"/>
          <w:sz w:val="20"/>
          <w:u w:val="none"/>
          <w:vertAlign w:val="baseline"/>
        </w:rPr>
        <w:t> [*2336] </w:t>
      </w:r>
      <w:r>
        <w:rPr>
          <w:rFonts w:ascii="arial" w:eastAsia="arial" w:hAnsi="arial" w:cs="arial"/>
          <w:b w:val="0"/>
          <w:i w:val="0"/>
          <w:strike w:val="0"/>
          <w:noProof w:val="0"/>
          <w:color w:val="000000"/>
          <w:position w:val="0"/>
          <w:sz w:val="20"/>
          <w:u w:val="none"/>
          <w:vertAlign w:val="baseline"/>
        </w:rPr>
        <w:t xml:space="preserve"> AFUE for gas-fired hot water boilers, DOE determined that at this efficiency, there is no difference in terms of their ability to meet minimum NFGC safety requirements, as compared to 82-percent and 83-percent AFUE models. Section III.F.3 further discusses the 84-percent efficiency level safety considerations. In regards to 85-percent AFUE for oil-fired steam boilers, such efficiency level results in oil-fired steam boilers being one AFUE point lower than the oil-fired hot water boilers standards, which is at 86-percent AFUE. This addresses stakeholder concerns about manufacturing burden associated with having separate tooling for oil-fired steam models and for oil-fired hot water models, because as AHRI noted, an oil-fired steam boiler will operate slightly less efficiently than an oil-fired hot water boiler of the same design. (AHRI No. 67, at p. 2) DOE reviewed the oil-fired boiler market, and found that a 1-percent AFUE difference between oil-fired steam and hot water boilers is typical, so the adopted standards of 86-percent AFUE for oil-fired hot water boilers and 85-percent AFUE for oil-fired steam boilers will allow manufacturers to maintain one design for both oil-fired steam and oil-fired hot water boilers. Results are discussed further in section V of this document and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Simultaneous Changes in Test Procedures and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expressed legal, procedural, and practical concerns regarding the timing of the proposed test procedures and energy conservation standards revisions for residential boilers. Several stakeholders requested that DOE delay any further work on the rulemakings to amend efficiency standards for residential boilers until after the finalization of the test procedure. (AHRI, No. 64 at p. 2; Lochinvar, No. 63 at p. 1; Burnham, No. 60 at p. 5; AGA/APGA, No. 54 at p. 11; ACCA, No. 65 at p. 1) Specifically, AHRI requested that DOE reopen the docket for the March 2015 residential boiler standards NOPR once the test procedure has been finalized. (AHRI, No. 64 at p. 2) AHRI argued that the non-final status of the test procedure inhibits stakeholders' fair evaluation of the proposed standards and stressed the importance of having a known efficiency test procedure. AHRI commented that when a test procedure is in flux, manufacturers must spend resources collecting potentially unusable data which undermines their ability to effectively provide input on the proposed efficiency standards. Similarly, AHRI added that when a test procedure is not finalized, a manufacturer has no way of determining whether the test procedure will affect its ability to comply with a proposed revised standard. (AHRI, No. 64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commenters were concerned about the timing of the energy conservation standards and test procedures rulemakings, given their expectation that the proposed changes to the test procedures for residential boilers would result in changes to the AFUE rating metric. Specifically, AHRI, Burnham, and Weil-McLain stated that the changes to the test procedure presented in the March 2015 TP NOPR would result in significant changes to the AFUE measurement. (AHRI, No. 64 at p. 1; Burnham, No. 60 at p. 6; Weil-McLain, No. 55 at p. 7) Burnham noted that the fact that the test procedure rulemaking is ongoing makes it impossible to gauge the effects of its final rule on proposed energy conservation standards. (Burnham, No. 60 at p. 6) AHRI stated that the proposed test procedure, if finalized, is not neutral and will require an adjustment of the AFUE standard to accommodate for the test effects. AHRI disagreed with DOE's tentative determination in the March 2015 TP NOPR that the proposed updates to the AFUE test method would not affect the AFUE ratings. AHRI stated that test data it is collecting shows that the proposed test procedure changes the resulting AFUE measurement. AHRI noted that one such change affecting AFUE is the proposed change to the procedure for burner set-up. (AHRI, No. 64 at p.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also contended that the timing of the test procedures and standards rulemakings violated certain procedural requirements, or DOE's own procedural policies. Burnham asserted that the simultaneous test procedure and standards rulemaking raises concerns under the Data Quality Act, and stated that the law and OMB guidelines require agency actions aimed at "maximizing the quality, objectivity, utility, and integrity of information (including statistical information) disseminated by the agency." Burnham commented that DOE has considerable work ahead to comply with this requirement, and cited section 515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HR 5658) at section 515(b)(2)(a). (Burnham, No. 60 at pp. 3, 6) AHRI, ACCA, and Burnham stated that by publishing the March 2015 TP NOPR within weeks of the proposed efficiency standards, DOE has failed to abide by its codified procedures at 10 CFR part 430, subpart C, appendix A(7)(c). (AHRI, No. 64 at p. 2; ACCA, No. 65 at p. 1; Burnham, No. 60 at p. 6) AHRI stated that The Administrative Procedure Act (APA) requires agencies to abide by their policies and procedures, especially where those rules have a substantive effect, and that the non-final test procedure has the substantive effect of increasing costs to stakeholders and diminishing their ability to comment on the efficiency standards. (AHRI, No. 64 at p. 2) AHRI noted that DOE is required to give stakeholders the opportunity to provide meaningful comments (see </w:t>
      </w:r>
      <w:hyperlink r:id="rId11" w:history="1">
        <w:r>
          <w:rPr>
            <w:rFonts w:ascii="arial" w:eastAsia="arial" w:hAnsi="arial" w:cs="arial"/>
            <w:b w:val="0"/>
            <w:i/>
            <w:strike w:val="0"/>
            <w:noProof w:val="0"/>
            <w:color w:val="0077CC"/>
            <w:position w:val="0"/>
            <w:sz w:val="20"/>
            <w:u w:val="single"/>
            <w:vertAlign w:val="baseline"/>
          </w:rPr>
          <w:t>42 U.S.C. 6295(p)(2)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6306(a)</w:t>
        </w:r>
      </w:hyperlink>
      <w:r>
        <w:rPr>
          <w:rFonts w:ascii="arial" w:eastAsia="arial" w:hAnsi="arial" w:cs="arial"/>
          <w:b w:val="0"/>
          <w:i w:val="0"/>
          <w:strike w:val="0"/>
          <w:noProof w:val="0"/>
          <w:color w:val="000000"/>
          <w:position w:val="0"/>
          <w:sz w:val="20"/>
          <w:u w:val="none"/>
          <w:vertAlign w:val="baseline"/>
        </w:rPr>
        <w:t>), and asserted that the close timing of the test procedures and standards NOPRs diminishes that opportunity. (AHRI, No. 64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believe that the timing of the test procedure and standards rulemakings has negatively impacted stakeholder's ability to provide comment. DOE has afforded interested parties an opportunity to provide comment on both the residential boiler standards rulemaking and the residential furnace and boiler test procedure rulemaking, consistent with the requirements of EPCA and all other relevant statutory provisions. Further, given the publication of the boilers test procedure final rule and the fact that none of the adopted changes will impact AFUE, DOE has determined it is not necessary to delay this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specific concerns raised by stakeholders regarding changes to the AFUE metric, DOE determined in the March 2015 TP NOPR that the proposed test procedure amendments would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on products' measured efficiency. </w:t>
      </w:r>
      <w:hyperlink r:id="rId17" w:history="1">
        <w:r>
          <w:rPr>
            <w:rFonts w:ascii="arial" w:eastAsia="arial" w:hAnsi="arial" w:cs="arial"/>
            <w:b w:val="0"/>
            <w:i/>
            <w:strike w:val="0"/>
            <w:noProof w:val="0"/>
            <w:color w:val="0077CC"/>
            <w:position w:val="0"/>
            <w:sz w:val="20"/>
            <w:u w:val="single"/>
            <w:vertAlign w:val="baseline"/>
          </w:rPr>
          <w:t>80 FR 12876, 12878</w:t>
        </w:r>
      </w:hyperlink>
      <w:r>
        <w:rPr>
          <w:rFonts w:ascii="arial" w:eastAsia="arial" w:hAnsi="arial" w:cs="arial"/>
          <w:b w:val="0"/>
          <w:i w:val="0"/>
          <w:strike w:val="0"/>
          <w:noProof w:val="0"/>
          <w:color w:val="000000"/>
          <w:position w:val="0"/>
          <w:sz w:val="20"/>
          <w:u w:val="none"/>
          <w:vertAlign w:val="baseline"/>
        </w:rPr>
        <w:t xml:space="preserve"> (March 11, 2015). However, as discussed above, DOE received comments from stakeholders both in response to the March 2015 test procedure NOPR and to the March 2015 standards NOPR suggesting that several provisions within the March 2015 test procedure NOPR would significantly impact AFUE ratings. In the January 2016 test procedure final rule, DOE responded to each of these comments and ultimately did not adopt those provisions which were suggested to cause changes to the AFUE ratings. The specific comments and proposals that were and were not adopted are discussed in detail in the January 2016 TP final rule. As discussed in the January 2016 TP final rule, because DOE ultimately did not adopt the proposed changes that were suggested to impact the AFUE ratings, the Department has concluded that all of the recent updates to the test </w:t>
      </w:r>
      <w:r>
        <w:rPr>
          <w:rFonts w:ascii="arial" w:eastAsia="arial" w:hAnsi="arial" w:cs="arial"/>
          <w:b/>
          <w:i w:val="0"/>
          <w:strike w:val="0"/>
          <w:noProof w:val="0"/>
          <w:color w:val="000000"/>
          <w:position w:val="0"/>
          <w:sz w:val="20"/>
          <w:u w:val="none"/>
          <w:vertAlign w:val="baseline"/>
        </w:rPr>
        <w:t> [*2337] </w:t>
      </w:r>
      <w:r>
        <w:rPr>
          <w:rFonts w:ascii="arial" w:eastAsia="arial" w:hAnsi="arial" w:cs="arial"/>
          <w:b w:val="0"/>
          <w:i w:val="0"/>
          <w:strike w:val="0"/>
          <w:noProof w:val="0"/>
          <w:color w:val="000000"/>
          <w:position w:val="0"/>
          <w:sz w:val="20"/>
          <w:u w:val="none"/>
          <w:vertAlign w:val="baseline"/>
        </w:rPr>
        <w:t xml:space="preserve"> procedure will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impact on AFUE ratings. Furthermore, DOE is adopting its amended and new standards for residential boilers based upon use of the revised test procedures, so any changes to the test procedure that could affect measured energy efficiency were fully taken into account in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with regard to Burnham's assertion that DOE has not met the requirements of the Data Quality Act (DQA), DOE does not believe that the timing of the test procedure and standards rulemakings are matters within the Department's guidelines implementing the DQA. DOE has concluded that the data, analysis, and models it has used in this rulemaking adhered to the requirements of the Data Quality Act. Further, DOE strived to maximize the quality, objectivity, utility, and integrity of the information disseminated in this rulemaking (see section VI.J for more information on these requirements and DOE's determination). As noted above, the January 2016 test procedure final rule removed all of the provisions within the March 2015 test procedure NOPR that could significantly impact AFUE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regard to the comments stating that DOE has failed to abide by its codified procedures at </w:t>
      </w:r>
      <w:hyperlink r:id="rId3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xml:space="preserve">, subpart C, appendix A (7)(c), Appendix A establishes procedures, interpretations, and policies to guide DOE in the consideration and promulgation of new or revised appliance efficiency standards under EPCA. (See section 1 of </w:t>
      </w:r>
      <w:hyperlink r:id="rId3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xml:space="preserve"> subpart C, appendix A) Those procedures are a general guide to the steps DOE typically follows in promulgating energy conservation standards. The guidance recognizes that DOE can and will, on occasion, deviate from the typical process. Accordingly, DOE has concluded that there is no basis to delay the final rule adopting standards for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Safety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Lochinvar stated that the DOE analysis does not account for the impact of the proposed residential boiler standards on public safety. Specifically, Lochinvar stated that if 85-percent AFUE becomes the standard for gas-fired hot water boilers, the likelihood that the boilers will consistently have proper product installations and venting system design diminishes. (Lochinvar, No. 63 at p. 5) AHRI stated that the consumer safety impacts should eliminate consideration of a minimum efficiency standard appreciably above the current minimum standards for gas-fired and oil-fired boilers. (AHRI, No. 64 at pp. 3-4) Burnham stated that consumer safety hazards, along with the imposition of liability on manufacturers concordant with such safety hazards, alone justify the exclusion of Category I gas boilers at the 85-percent and 84-percent efficiency levels. (Burnham, No. 60 at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an 85-percent AFUE standard will risk hazards associated with old products being left in service long after it should be replaced due to higher replacement costs, and old boilers being replaced by less safe alternatives such as kerosene heaters. (Burnham, No. 60 at p. 3) Burnham stated that for 85-percent AFUE boilers, there are too many potential installations which breach acceptable safety levels. Furthermore, low-income consumers who do not have the resources to afford the necessary venting system upgrades required with condensing or near-condensing products will be imperiled. (Burnham, No. 60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also stated that by selecting an 85-percent AFUE standard for gas-fired hot water boilers, DOE is risking carbon monoxide poisoning in situations where there are venting approaches used that meet building codes but which may not be adequate for full safety. (Burnham, No. 60 at pp. 3-4) Lochinvar stated that the condensation of flue gasses in venting will corrode conventional venting and may lead to spilling carbon monoxide into occupied spaces and death. (Lochinvar, No. 63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Weil-McLain stated that the issues associated with the proposed retrofit venting requirements also create a potential safety hazard because positive pressure venting could push flue gases into the building. (Weil-McLain, No. 55 at p. 3) ACCA and Weil-McLain stated that there will be some less-skilled installers or do-it-yourselfers who may install the higher efficiency models incorrectly, resulting in safety problems. (ACCA, No. 65 at pp. 2-3; Weil-McLain, No. 55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results of the analysis done by Gas Technology Institute (GTI), as contained in a report prepared for AHRI using a Vent-II tool, show that at an 84-percent or 85-percent AFUE level, the potential for excessive wetting in the vent system increases. As explained in the report, the "wet time" limits are values that have been used to establish the coverage for properly sized and configured vent systems for atmospheric gas-fired boilers in the National Fuel Gas Code (NFGC). When the Vent-II analysis shows wet times exceeding these limits, it is an indication of excessive condensation which increases the potential for condensate-induced corrosion and subsequent vent system failure, resulting in safety problems. (AHRI, No. 67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has concluded that manufacturers will provide adequate guidance for installers to ensure that the venting system is safe. Furthermore, DOE assumed that 85-percent AFUE boilers would either be Category I or Category III appliances, and DOE accounted for a fraction of installations that would require a stainless steel vent connector or stainless steel venting to mitigate the dangers of potential corrosion issues. In any case, DOE is not adopting a standard at 85-percent AFUE for gas-fired boilers, so the potential problems raised by the stakeholders will not be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safety issues at to 84-percent AFUE, based on Burnham's data, AHRI's contractors' survey, and models available in the AHRI directory, DOE determined that the fraction of shipments and model availability with mechanical draft for the 82-percent to 84-percent AFUE boilers is about the same. In addition, AHRI's Vent-II analysis showed that for all 21 different scenario cases, 82-percent to 84-percent AFUE boilers demonstrated no difference in terms of their ability to meet the dryout wet times required to achieve the minimum NFGC safety requirements.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National Fire Protection Association, </w:t>
      </w:r>
      <w:r>
        <w:rPr>
          <w:rFonts w:ascii="arial" w:eastAsia="arial" w:hAnsi="arial" w:cs="arial"/>
          <w:b w:val="0"/>
          <w:i/>
          <w:strike w:val="0"/>
          <w:noProof w:val="0"/>
          <w:color w:val="000000"/>
          <w:position w:val="0"/>
          <w:sz w:val="20"/>
          <w:u w:val="none"/>
          <w:vertAlign w:val="baseline"/>
        </w:rPr>
        <w:t>NFPA 54 (ANSI Z223.1): National Fuel Gas Code</w:t>
      </w:r>
      <w:r>
        <w:rPr>
          <w:rFonts w:ascii="arial" w:eastAsia="arial" w:hAnsi="arial" w:cs="arial"/>
          <w:b w:val="0"/>
          <w:i w:val="0"/>
          <w:strike w:val="0"/>
          <w:noProof w:val="0"/>
          <w:color w:val="000000"/>
          <w:position w:val="0"/>
          <w:sz w:val="20"/>
          <w:u w:val="none"/>
          <w:vertAlign w:val="baseline"/>
        </w:rPr>
        <w:t xml:space="preserve"> (2015) (Available at: </w:t>
      </w:r>
      <w:hyperlink r:id="rId39" w:history="1">
        <w:r>
          <w:rPr>
            <w:rFonts w:ascii="arial" w:eastAsia="arial" w:hAnsi="arial" w:cs="arial"/>
            <w:b w:val="0"/>
            <w:i/>
            <w:strike w:val="0"/>
            <w:noProof w:val="0"/>
            <w:color w:val="0077CC"/>
            <w:position w:val="0"/>
            <w:sz w:val="20"/>
            <w:u w:val="single"/>
            <w:vertAlign w:val="baseline"/>
          </w:rPr>
          <w:t>http://www.nfpa.org/codes-and-standards/document-information-pages?mode=code&amp;code=54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Laclede group stated that DOE is not adhering to the process transparency and scientific integrity policies as set forth in 1996 "Process Improvement Rule" and outlined in </w:t>
      </w:r>
      <w:hyperlink r:id="rId38" w:history="1">
        <w:r>
          <w:rPr>
            <w:rFonts w:ascii="arial" w:eastAsia="arial" w:hAnsi="arial" w:cs="arial"/>
            <w:b w:val="0"/>
            <w:i/>
            <w:strike w:val="0"/>
            <w:noProof w:val="0"/>
            <w:color w:val="0077CC"/>
            <w:position w:val="0"/>
            <w:sz w:val="20"/>
            <w:u w:val="single"/>
            <w:vertAlign w:val="baseline"/>
          </w:rPr>
          <w:t>10 CFR 430</w:t>
        </w:r>
      </w:hyperlink>
      <w:r>
        <w:rPr>
          <w:rFonts w:ascii="arial" w:eastAsia="arial" w:hAnsi="arial" w:cs="arial"/>
          <w:b w:val="0"/>
          <w:i w:val="0"/>
          <w:strike w:val="0"/>
          <w:noProof w:val="0"/>
          <w:color w:val="000000"/>
          <w:position w:val="0"/>
          <w:sz w:val="20"/>
          <w:u w:val="none"/>
          <w:vertAlign w:val="baseline"/>
        </w:rPr>
        <w:t xml:space="preserve">, subpart C, appendix A (7)(g). </w:t>
      </w:r>
      <w:hyperlink r:id="rId40" w:history="1">
        <w:r>
          <w:rPr>
            <w:rFonts w:ascii="arial" w:eastAsia="arial" w:hAnsi="arial" w:cs="arial"/>
            <w:b w:val="0"/>
            <w:i/>
            <w:strike w:val="0"/>
            <w:noProof w:val="0"/>
            <w:color w:val="0077CC"/>
            <w:position w:val="0"/>
            <w:sz w:val="20"/>
            <w:u w:val="single"/>
            <w:vertAlign w:val="baseline"/>
          </w:rPr>
          <w:t>61 FR 36974</w:t>
        </w:r>
      </w:hyperlink>
      <w:r>
        <w:rPr>
          <w:rFonts w:ascii="arial" w:eastAsia="arial" w:hAnsi="arial" w:cs="arial"/>
          <w:b w:val="0"/>
          <w:i w:val="0"/>
          <w:strike w:val="0"/>
          <w:noProof w:val="0"/>
          <w:color w:val="000000"/>
          <w:position w:val="0"/>
          <w:sz w:val="20"/>
          <w:u w:val="none"/>
          <w:vertAlign w:val="baseline"/>
        </w:rPr>
        <w:t xml:space="preserve"> (July 15, 1996). Laclede also asserted that through the inconsistent application of the process improvement rule, DOE is not adhering to the consistency and transparency requirements outlined in the Treasury and General Government Appropriations Act of 2001, the Paperwork Reduction Act of 1995 (primarily Section 515), and the "Presidential Scientific Integrity Memorandum" issued on March 9, 2009, which was further clarified by the Director of the Office of Science and Technology Policy "Memorandum to the Heads of Departments and Agencies" of December 17, 2010. (Laclede, No. 58 at pp. 7-9) </w:t>
      </w:r>
      <w:r>
        <w:rPr>
          <w:rFonts w:ascii="arial" w:eastAsia="arial" w:hAnsi="arial" w:cs="arial"/>
          <w:b/>
          <w:i w:val="0"/>
          <w:strike w:val="0"/>
          <w:noProof w:val="0"/>
          <w:color w:val="000000"/>
          <w:position w:val="0"/>
          <w:sz w:val="20"/>
          <w:u w:val="none"/>
          <w:vertAlign w:val="baseline"/>
        </w:rPr>
        <w:t> [*2338]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VI.C, J, and L and illustrated elsewhere in this document, DOE has developed analytical processes and data that ensure the quality of its information and the transparency of its analytical processes. In furtherance of these objectives and requirements, DOE has offered several opportunities for public comment on multiple documents, including documents made available prior to proposing any rule, and addressed stakeholder concerns at the April 30, 2015 public meeting, providing clarifications in an open and transparent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Laclede group also stated that DOE failed to meet the requirements of Executive Order 12866, "Regulatory Planning and Review," through the refusal to consider the alternative of not regulating. (Laclede, No. 58 at p. 7) DOE considered alternatives to regulating, including no new regulatory action. A full discussion of the non-regulatory alternatives considered by DOE is presented in the regulatory impact analysis found in chapter 17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DOE believes it is in compliance with the requirements of 515 of the Treasury and Gen. Government Appropriations Act for fiscal year 2001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HR 5658) at section 515(b)(2)(a). (See section VI.J of this document.) For the final rule stage, DOE has incorporated feedback from interested parties, as appropriate, related to the energy use characterization, installation costs, operating costs, and lifecycle costs, leading to revisions in this analysis as compared to the analysis presented for the March 2015 NOPR. The specific comments and any related revisions are discussed in more detail in the applicable subsections of section IV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 bears the burden, on the basis of substantial evidence, to demonstrate that the proposed standards are technologically feasible and economically justified. AHRI claimed that the DOE has attempted to impermissibly shift its statutory burden of data production onto stakeholders by forcing them to disprove several unreasonable assumptions including the price elasticity of boilers, as well as the lifetime of condensing boilers. AHRI stated that at a minimum, DOE has the responsibility to explain the basis for its assumptions. (AHRI, No. 64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AHRI, DOE notes that it conducts its analyses with the best available information that it is aware of, and seeks comment from interested parties as a way to ensure analytical robustness and verify the accuracy of the assumptions and information used in the rulemaking process. DOE then revises its analyses based on comments, information, and data collected through additional research and presented by stakeholders, as applicable, in later rulemaking stages. In some cases, additional relevant but unpublished data may reside with the regulated community and can be considered by DOE only if provided by those regulated parties. DOE has provided detailed comment responses regarding the specific assumptions outlined by AHRI in sections IV.F.2.d and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Weil-McLain stated that DOE had changed its position outlined in the NODA to not amend energy conservation standards for residential boilers. Weil-McLain added that DOE did so without explanation for the change in recommendation. (Weil-McLain, No. 55 at p.8)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emphasizes that the 2014 NODA was not a determination on whether to amend standards for residential boilers. Rather, it was a publication of the analysis and results at a preliminary stage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the NOPR) so that stakeholders could review and comment on the analytical output, the underlining assumptions, and the calculations that may ultimately be used to support amended standards. The DOE statement to which Weil-McLain refers is correct in that the 2014 NODA did not propose any amendments to the standards because at that early stage, DOE was not prepared to do so. It was not a statement that it had determined not to propose standards. Therefore, DOE did not change its position from the publication of the 2014 NODA to the publication of the 2015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residential boilers.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considered in this document. The first tool is a spreadsheet that calculates the LCC and PBP of potential amended or new energy conservation standards. The national impact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spreadsheet tools are available on the DOE Web site for this rulemaking at: </w:t>
      </w:r>
      <w:hyperlink r:id="rId23" w:history="1">
        <w:r>
          <w:rPr>
            <w:rFonts w:ascii="arial" w:eastAsia="arial" w:hAnsi="arial" w:cs="arial"/>
            <w:b w:val="0"/>
            <w:i/>
            <w:strike w:val="0"/>
            <w:noProof w:val="0"/>
            <w:color w:val="0077CC"/>
            <w:position w:val="0"/>
            <w:sz w:val="20"/>
            <w:u w:val="single"/>
            <w:vertAlign w:val="baseline"/>
          </w:rPr>
          <w:t>http://www1.eere.energy.gov/buildings/appliance_standards/rulemaking.aspx?ruleid=112</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residential boilers. The key findings of DOE's market assessment are summarized below. See chapter 3 of the final rule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proposed to maintain the scope of coverage as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analysis of new and amended standards, which includes six product classes of residential boilers: (1) Gas-fired hot water boilers, (2) gas-fired steam boilers, (3) oil-fired hot water boilers, (4) oil-fired steam boilers, (5) electric hot water boilers, and (6) electric steam boilers. As discussed in further detail in the paragraphs below, DOE excluded several types of residential boilers from the analysis in both the March 2015 NOPR and, subsequently,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consider combination space and water heating appliances for this final rule. Combination appliances provide both space heating and domestic hot water to a residence. These products are available on the market in two major configurations, including a water heater fan-coil combination unit and a boiler tankless coil combination unit. Currently, manufacturers certify </w:t>
      </w:r>
      <w:r>
        <w:rPr>
          <w:rFonts w:ascii="arial" w:eastAsia="arial" w:hAnsi="arial" w:cs="arial"/>
          <w:b/>
          <w:i w:val="0"/>
          <w:strike w:val="0"/>
          <w:noProof w:val="0"/>
          <w:color w:val="000000"/>
          <w:position w:val="0"/>
          <w:sz w:val="20"/>
          <w:u w:val="none"/>
          <w:vertAlign w:val="baseline"/>
        </w:rPr>
        <w:t> [*2339] </w:t>
      </w:r>
      <w:r>
        <w:rPr>
          <w:rFonts w:ascii="arial" w:eastAsia="arial" w:hAnsi="arial" w:cs="arial"/>
          <w:b w:val="0"/>
          <w:i w:val="0"/>
          <w:strike w:val="0"/>
          <w:noProof w:val="0"/>
          <w:color w:val="000000"/>
          <w:position w:val="0"/>
          <w:sz w:val="20"/>
          <w:u w:val="none"/>
          <w:vertAlign w:val="baseline"/>
        </w:rPr>
        <w:t xml:space="preserve"> combination appliances by rating the efficiency of the unit when performing their primary function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space heating for boiler tankless coil combination units or water heating for water heater fan-coil units). As explained in the March 2015 NOPR, DOE proposed to exclude such products from the analysis conducted for this rulemaking. </w:t>
      </w:r>
      <w:hyperlink r:id="rId26" w:history="1">
        <w:r>
          <w:rPr>
            <w:rFonts w:ascii="arial" w:eastAsia="arial" w:hAnsi="arial" w:cs="arial"/>
            <w:b w:val="0"/>
            <w:i/>
            <w:strike w:val="0"/>
            <w:noProof w:val="0"/>
            <w:color w:val="0077CC"/>
            <w:position w:val="0"/>
            <w:sz w:val="20"/>
            <w:u w:val="single"/>
            <w:vertAlign w:val="baseline"/>
          </w:rPr>
          <w:t>80 FR 17222, 17238</w:t>
        </w:r>
      </w:hyperlink>
      <w:r>
        <w:rPr>
          <w:rFonts w:ascii="arial" w:eastAsia="arial" w:hAnsi="arial" w:cs="arial"/>
          <w:b w:val="0"/>
          <w:i w:val="0"/>
          <w:strike w:val="0"/>
          <w:noProof w:val="0"/>
          <w:color w:val="000000"/>
          <w:position w:val="0"/>
          <w:sz w:val="20"/>
          <w:u w:val="none"/>
          <w:vertAlign w:val="baseline"/>
        </w:rPr>
        <w:t xml:space="preserve"> (March 31, 2015). DOE did not receive any comments related to the coverage of combination appliances, and, thus, has not include them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include electric boilers in the analysis of amended AFUE standards. (However, DOE has considered standby mode and off mode standards for electric boilers.) Electric boilers do not currently have an AFUE requirement under </w:t>
      </w:r>
      <w:hyperlink r:id="rId20" w:history="1">
        <w:r>
          <w:rPr>
            <w:rFonts w:ascii="arial" w:eastAsia="arial" w:hAnsi="arial" w:cs="arial"/>
            <w:b w:val="0"/>
            <w:i/>
            <w:strike w:val="0"/>
            <w:noProof w:val="0"/>
            <w:color w:val="0077CC"/>
            <w:position w:val="0"/>
            <w:sz w:val="20"/>
            <w:u w:val="single"/>
            <w:vertAlign w:val="baseline"/>
          </w:rPr>
          <w:t>10 CFR 430.32(e)(2)(ii)</w:t>
        </w:r>
      </w:hyperlink>
      <w:r>
        <w:rPr>
          <w:rFonts w:ascii="arial" w:eastAsia="arial" w:hAnsi="arial" w:cs="arial"/>
          <w:b w:val="0"/>
          <w:i w:val="0"/>
          <w:strike w:val="0"/>
          <w:noProof w:val="0"/>
          <w:color w:val="000000"/>
          <w:position w:val="0"/>
          <w:sz w:val="20"/>
          <w:u w:val="none"/>
          <w:vertAlign w:val="baseline"/>
        </w:rPr>
        <w:t xml:space="preserve">. Electric boilers typically use electric resistance coils as their heating elements, which are highly efficient. Furthermore, the current DOE test procedure for determining AFUE classifies boilers as indoor units and, thus, considers jacket losses to be usable heat, because those losses would go to the conditioned space. The efficiency of these products already approaches 100 percent AFUE. Therefore, there are no options for increasing the rated AFUE of this product, and the impact of setting AFUE energy conservation standards for these products would be negligible. DOE proposed not to analyze amended AFUE standards for electric boilers in the March 2015 NOPR and did not receive any comments relating to this proposal. </w:t>
      </w:r>
      <w:hyperlink r:id="rId26" w:history="1">
        <w:r>
          <w:rPr>
            <w:rFonts w:ascii="arial" w:eastAsia="arial" w:hAnsi="arial" w:cs="arial"/>
            <w:b w:val="0"/>
            <w:i/>
            <w:strike w:val="0"/>
            <w:noProof w:val="0"/>
            <w:color w:val="0077CC"/>
            <w:position w:val="0"/>
            <w:sz w:val="20"/>
            <w:u w:val="single"/>
            <w:vertAlign w:val="baseline"/>
          </w:rPr>
          <w:t>80 FR 17222, 17238</w:t>
        </w:r>
      </w:hyperlink>
      <w:r>
        <w:rPr>
          <w:rFonts w:ascii="arial" w:eastAsia="arial" w:hAnsi="arial" w:cs="arial"/>
          <w:b w:val="0"/>
          <w:i w:val="0"/>
          <w:strike w:val="0"/>
          <w:noProof w:val="0"/>
          <w:color w:val="000000"/>
          <w:position w:val="0"/>
          <w:sz w:val="20"/>
          <w:u w:val="none"/>
          <w:vertAlign w:val="baseline"/>
        </w:rPr>
        <w:t xml:space="preserve"> (March 31,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did not include boilers that are manufactured to operate without the need for electricity in the analysis of amended AFUE standards. As was noted in the March 2015 NOPR, an exception already exists for boilers which are manufactured to operate without any need for electricity. (</w:t>
      </w:r>
      <w:hyperlink r:id="rId11" w:history="1">
        <w:r>
          <w:rPr>
            <w:rFonts w:ascii="arial" w:eastAsia="arial" w:hAnsi="arial" w:cs="arial"/>
            <w:b w:val="0"/>
            <w:i/>
            <w:strike w:val="0"/>
            <w:noProof w:val="0"/>
            <w:color w:val="0077CC"/>
            <w:position w:val="0"/>
            <w:sz w:val="20"/>
            <w:u w:val="single"/>
            <w:vertAlign w:val="baseline"/>
          </w:rPr>
          <w:t>42 U.S.C. 6295(f)(3)(C)</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10 CFR 430.32(e)(2)(iv)</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80 FR 17222, 17238</w:t>
        </w:r>
      </w:hyperlink>
      <w:r>
        <w:rPr>
          <w:rFonts w:ascii="arial" w:eastAsia="arial" w:hAnsi="arial" w:cs="arial"/>
          <w:b w:val="0"/>
          <w:i w:val="0"/>
          <w:strike w:val="0"/>
          <w:noProof w:val="0"/>
          <w:color w:val="000000"/>
          <w:position w:val="0"/>
          <w:sz w:val="20"/>
          <w:u w:val="none"/>
          <w:vertAlign w:val="baseline"/>
        </w:rPr>
        <w:t xml:space="preserve"> (March 31, 2015). Thus, DOE did not consider such products in the course of this analysis, and such products are not covered by the amended standards. DOE did not receive any comments in response to its proposal to exclude these products in the March 2015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did not receive any comments in response to the NOPR regarding scope of coverage. Therefore, the scope used for the analysis of this final rule is the same as the scope used for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justify a different standard. In making a determination whether a performance-related feature justifies a different standard, DOE must consider such factors as the utility to the consumer of the feature and other factors DOE determines are appropriate.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For this rulemaking, as discussed in the preceding section, DOE proposes to maintain the scope of coverage as defined by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analysis of standards, which includes six product classes of boilers. Table IV.1 lists the six product classes examined in the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IV.1--Product Classes for Residential Boilers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 by fuel type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Heat transfer medium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Boiler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Boiler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Boiler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Water.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proposed product classes included in the March 2015 NOPR, AGA, APGA, and PGW requested that DOE establish separate product classes for residential condensing and non-condensing boilers. (AGA, No. 54 at p. 11; PGW, No. 57 at p. 2) AGA stated that non-condensing boilers provide customers unique performance-related characteristics and consumer utility due to distinct venting characteristics and building constraints on installations. AGA stated that failure to adopt separate product classes would be inconsistent with DOE precedent. (AGA, No. 54 at p.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Burnham stated that loss of the ability to use Category I venting (suitable for non-condensing boilers) is a loss in utility because the circumstances of many real world installations offer no practical alternatives to Category I venting, particularly in urban areas with closely-spaced residences. Burnham argued that providing heat and hot water are not the only utility functions, features, and performance characteristics of boilers, and that designs that allow proper installation in a variety of dwellings are a critical aspect of utility so that such products can be installed and used safely. Burnham stated limited exterior wall space and building or safety code or physical restrictions on where exhaust terminals can be located can cause venting issues, and that these constraints can be a particular problem in urban areas with homes that are either closely spaced or conjoined. Burnham gave the example of older "row homes" found in Northeastern cities, which Burnham asserted represent a large part of the U.S. residential boiler market. (Burnham, No. 60 at p. 14) In addition, Burnham stated that there is a point at which increasing installation costs become large enough to effectively create a "loss of utility," and this situation in the real world is as likely to "result in the unavailability" of appropriate non-condensing boilers as a pure design issue. Burnham stated that this is a direct violation of the "safe harbor rule" in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among other provisions. (Burnham, No. 60 at pp. 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similar comments in response to the February 11, 2014 NODA and preliminary analysis, and addressed the comments in the March 31, 2015 NOPR. 79 FR 8122; </w:t>
      </w:r>
      <w:hyperlink r:id="rId26" w:history="1">
        <w:r>
          <w:rPr>
            <w:rFonts w:ascii="arial" w:eastAsia="arial" w:hAnsi="arial" w:cs="arial"/>
            <w:b w:val="0"/>
            <w:i/>
            <w:strike w:val="0"/>
            <w:noProof w:val="0"/>
            <w:color w:val="0077CC"/>
            <w:position w:val="0"/>
            <w:sz w:val="20"/>
            <w:u w:val="single"/>
            <w:vertAlign w:val="baseline"/>
          </w:rPr>
          <w:t>80 FR 17222.</w:t>
        </w:r>
      </w:hyperlink>
      <w:r>
        <w:rPr>
          <w:rFonts w:ascii="arial" w:eastAsia="arial" w:hAnsi="arial" w:cs="arial"/>
          <w:b w:val="0"/>
          <w:i w:val="0"/>
          <w:strike w:val="0"/>
          <w:noProof w:val="0"/>
          <w:color w:val="000000"/>
          <w:position w:val="0"/>
          <w:sz w:val="20"/>
          <w:u w:val="none"/>
          <w:vertAlign w:val="baseline"/>
        </w:rPr>
        <w:t xml:space="preserve"> DOE maintains its position from the NOPR and reiterates that the utility derived by consumers from boilers is in the form of the space heating function that a boiler performs, rather than the type of venting the boiler uses. Condensing and non-condensing boilers perform equally well in providing this heating function. Likewise, a boiler requiring Category I venting and a boiler requiring Category IV venting are capable of providing the same heating function to the consumer, and, thus, provide virtually the same utility with respect to their primary function. DOE does not consider reduced costs associated with Category I venting in certain installations as a special utility, but rather, as was done in the March 2015 NOPR, the costs were considered as an economic impact on consumers that is considered in the rulemaking's cost-benefit analysis. DOE does not agree with Burnham's assertion that costs can become so prohibitively expensive that they should be considered a loss of utility of the product. Rather, the larger expense should be considered as an economic impact on consumers in the rulemaking's cost-benefit analysis and ultimately the analysis will determine if a cost is economically prohibitive. DOE considered the additional cost of adding vent length required to change the vent location to avoid the code limitations outlined by Burnham. Details regarding installation costs can be located in section IV.F.2. DOE maintains that this final rule is not in violation of the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because it does not result in the unavailability of any covered product class of performance </w:t>
      </w:r>
      <w:r>
        <w:rPr>
          <w:rFonts w:ascii="arial" w:eastAsia="arial" w:hAnsi="arial" w:cs="arial"/>
          <w:b/>
          <w:i w:val="0"/>
          <w:strike w:val="0"/>
          <w:noProof w:val="0"/>
          <w:color w:val="000000"/>
          <w:position w:val="0"/>
          <w:sz w:val="20"/>
          <w:u w:val="none"/>
          <w:vertAlign w:val="baseline"/>
        </w:rPr>
        <w:t> [*2340] </w:t>
      </w:r>
      <w:r>
        <w:rPr>
          <w:rFonts w:ascii="arial" w:eastAsia="arial" w:hAnsi="arial" w:cs="arial"/>
          <w:b w:val="0"/>
          <w:i w:val="0"/>
          <w:strike w:val="0"/>
          <w:noProof w:val="0"/>
          <w:color w:val="000000"/>
          <w:position w:val="0"/>
          <w:sz w:val="20"/>
          <w:u w:val="none"/>
          <w:vertAlign w:val="baseline"/>
        </w:rPr>
        <w:t xml:space="preserve"> characteristics, features, sizes, capacities and volumes. DOE does not consider the type of venting to be a "feature" that would provide utility to consumers, other than the economic benefits of the venting type which are properly considered in the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market and technology assessment, DOE develops a comprehensive list of technologies to improve the energy efficiency of residential boilers. In the final rule analysis, DOE identified ten technology options that would be expected to improve the AFUE of residential boilers, as measured by the DOE test procedure: (1) Heat exchanger improvements; (2) modulating operation; (3) dampers; (4) direct vent; (5) pulse combustion; (6) premix burners; (7) burner derating; (8) low-pressure air-atomized oil burner; (9) delayed-action oil pump solenoid valve; and (10) electronic ignition. n22 In addition, DOE identified three technologies that would reduce the standby mode and off mode energy consumption of residential boilers: (1) Transformer improvements; (2) control relay for models with brushless permanent magnet motors; and (3) switching mode power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Although DOE has identified vent dampers and electronic ignition as technologies that improve residential boiler efficiency, DOE did not consider these technologies further in the analysis as options for improving efficiency of baseline units, because they are already included in baseline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suggesting additional technology options in response to the NOPR analysis, and thus, DOE has maintained the same list of technologies in the final rule analysis. After identifying all potential technology options for improving the efficiency of residential boilers, DOE performed the screening analysis (see section IV.B of this final rule or chapter 4 of the final rule TSD) on these technologies to determine which could be considered further in the analysis and which should be eliminated.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if DOE determines that a technology, or a combination of technologies, fails to meet one or more of the above four criteria, it will be excluded from further consideration in the engineering analysis. Additionally, it is DOE policy not to include in its analysis any proprietary technology that is a unique pathway to achieving a certain efficiency level. The reasons for eliminating any technology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determined that a technology option should be excluded ("screened out") based on the screening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NODA and NOPR phases, DOE screened out pulse combustion as a technology option for improving AFUE and screened out control relay for boiler models with brushless permanent magnet motors as a technology option for reducing standby electric losses. DOE decided to screen out pulse combustion based on manufacturer feedback during the Framework public meeting indicating that pulse combustion boilers have had reliability issues in the past, and therefore, manufacturers do not consider this a viable option to improve efficiency. Further, manufacturers indicated that similar or greater efficiencies than those of pulse combustion boilers can be achieved using alternative technologies. DOE did not receive any comments related to screening out pulse combustion and maintained this position for the final rule, and accordingly, maintained its position from the NOPR to screen out pulse combustion as a technology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NODA and NOPR analysis, DOE decided to screen out the option of using a control relay to depower BPM motors due to feedback received during the residential furnace rulemaking (which was reconfirmed during manufacturer interviews for the residential boiler rulemaking), which indicated that using a control relay to depower brushless permanent magnet motors could reduce the lifetime of the motors. The result of such a design would likely be excessively frequent repair and maintenance of the boiler to replace the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screened out burner derating as a technology option in the NOPR and final rule analysis. Burner derating reduces the burner firing rate while keeping heat exchanger geometry and surface area and the fuel-air ratio the same, which increases the ratio of heat transfer surface area to energy input, and increases the efficiency. However, the lower energy input means that less heat is provided to the user than with conventional burner firing rates. As a result of the decreased heat output of the boiler with derated burners, DOE has screened out burner derating as a technology option, as it could reduce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advocates recommended that DOE assess whether the de-powering could be done in a manner to minimize the number of power cycles to address concerns regarding potential product life impacts, for example by only disconnecting when the boiler has been inactive for more than 24 hours. The efficiency advocates suggested that this approach would achieve the desired results during long periods of inactivity, such as during the summer, without cycling on and off during periods of regular activity. (Efficiency Advocates, No. 62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not found any residential boilers which utilize control relays to completely depower the BPM motors. The feedback received from the residential furnace rulemaking indicated that it was not only the number of power cycles which could reduce product utility but the potential for large current upon start up. Therefore, DOE has maintained its position from the NOPR in this final </w:t>
      </w:r>
      <w:r>
        <w:rPr>
          <w:rFonts w:ascii="arial" w:eastAsia="arial" w:hAnsi="arial" w:cs="arial"/>
          <w:b/>
          <w:i w:val="0"/>
          <w:strike w:val="0"/>
          <w:noProof w:val="0"/>
          <w:color w:val="000000"/>
          <w:position w:val="0"/>
          <w:sz w:val="20"/>
          <w:u w:val="none"/>
          <w:vertAlign w:val="baseline"/>
        </w:rPr>
        <w:t> [*2341] </w:t>
      </w:r>
      <w:r>
        <w:rPr>
          <w:rFonts w:ascii="arial" w:eastAsia="arial" w:hAnsi="arial" w:cs="arial"/>
          <w:b w:val="0"/>
          <w:i w:val="0"/>
          <w:strike w:val="0"/>
          <w:noProof w:val="0"/>
          <w:color w:val="000000"/>
          <w:position w:val="0"/>
          <w:sz w:val="20"/>
          <w:u w:val="none"/>
          <w:vertAlign w:val="baseline"/>
        </w:rPr>
        <w:t xml:space="preserve"> rule and screened out control relays for models with brushless permanent magnet motors as a technology option, as it would reduce consumer utility. However, DOE will continue to evaluate this technology further in future rulemakings if motor technology develops that would allow for the inclusion of such a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found that all of the other identified technologies met all four screening criteria and consequently, are suitable for further examination in DOE's analysis. In summary, DOE did not screen out the following technology options to improve AFUE: (1) heat exchanger improvements; (2) modulating operation; (3) direct vent; (4) premix burners; (5) low-pressure air-atomized oil burner; and (6) delayed-action oil pump solenoid valve. DOE also maintained the following technology options to improve standby mode and off mode energy consumption: (1) transformer improvements; and (2) switching mode power supply. All of these technology options are technologically feasible, given that the evaluated technologies are being used (or have been used) in commercially-available products or working prototypes. Therefore, all of the trial standard levels evaluated in this notice are technologically feasible. DOE also finds that all of the remaining technology options also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For additional details, please see chapter 4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(corresponding to chapter 5 of the final rule TSD), DOE establishes the relationship between the manufacturer selling price (MSP) and improved residential boiler energy efficiency. This relationship serves as the basis for cost-benefit calculations for individual consumers, manufacturers, and the Nation. DOE typically structures the engineering analysis using one of three approaches: (1) design option; (2) efficiency level; or (3) reverse engineering (or cost-assessment). The design-option approach involves adding the estimated cost and efficiency of various efficiency-improving design changes to the baseline to model different levels of energy efficiency. The efficiency-level approach uses estimates of cost and efficiency at distinct levels of efficiency from publicly-available information, and information gathered in manufacturer interviews that is supplemented and verified through technology reviews. The reverse-engineering approach involves testing products for efficiency and determining cost from a detailed bill of materials (BOM) derived from the reverse-engineering of representative products. The efficiency values under consideration range from that of a least-efficient boiler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manufacturer production cost (MPC) and MSP;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III.B, the AFUE metric fully accounts for the fossil-fuel energy consumption in active, standby and off modes, whereas the electrical energy consumption in standby mode and off mode is accounted for with separate metrics that measure the power drawn during standby mode and off mode (P[W,SB] and P[W,OFF] for standby mode and off mode, respectively). In analyzing the technologies that would likely be employed to effect changes in these metrics, DOE found that the changes that would be implemented to increase AFUE were mostly independent from the changes that would be implemented to reduce the electrical standby mode and off mode energy consumption (P[W,SB] and P[W,OFF]). For example, the primary means of improving AFUE is to improve the heat exchanger design, which DOE expects would have little or no impact on standby mode and off mode electrical energy consumption. Similarly, the design options considered likely to be implemented for reducing standby mode and off mode electrical energy consumption are not expected to impact the AFUE. Therefore, DOE conducted separate engineering and cost-benefit analyses for the AFUE metric and the standby mode and off mode metrics and their associated systems (fuel and electrical). In order to account for the total impacts of both considered standards, DOE added the monetized impacts from these two separate analyses in the NIA, LCC, and MIA as a means of providing a cumulative impact of both residential boilers standards. For the PBP, to estimate the cumulative impact for both standards, DOE determined the combined installed cost to the consumer and the first-year operating costs for each household.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of AFUE efficiency levels, DOE conducted the engineering analysis for residential boilers using a combination of the efficiency level and cost-assessment approaches. More specifically, DOE identified the efficiency levels for analysis and then used the cost-assessment approach to determine the technologies used and the associated manufacturing costs at those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standby mode and off mode analyses, DOE adopted a design option approach, which allowed for the calculation of incremental costs through the addition of specific design options to a baseline model. DOE decided on this approach because it did not have sufficient data to execute an efficiency-level analysis, as manufacturers typically do not rate or publish data on the standby mode and or off mode energy consumption of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continued to use the same analytical approaches for the final rule as used in the NOPR. In response to the NOPR, DOE received specific comments from interested parties on certain aspects of the engineering analysis. A brief overview of the methodology, a discussion of the comments DOE received, and DOE's response to those comments, as well as any adjustments made to the engineering analysis methodology or assumptions as a result of those comments, are presented in the sections below. See chapter 5 of the final rule TSD for additional details about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for analysis of amended AFUE standards, DOE used an efficiency-level approach to identify incremental improvements in efficiency for each product class. The efficiency-level approach enabled DOE to identify incremental improvements in efficiency for efficiency-improving technologies that boiler manufacturers already incorporate in commercially-available models. After identifying efficiency levels for analysis, DOE used a cost-assessment approach (section IV.C.2) to determine the MPC at each efficiency level identified for analysis. This method estimates the incremental cost of increasing product efficiency. For the analysis of amended standby mode and off mode energy conservation standards, DOE used a design-option approach and identified efficiency levels that would result from implementing certain design options for reducing power consumption in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Baseline Efficiency Level and Product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analysis, DOE selected baseline units typical of the least-efficient commercially-available residential boilers. DOE selected baseline units as </w:t>
      </w:r>
      <w:r>
        <w:rPr>
          <w:rFonts w:ascii="arial" w:eastAsia="arial" w:hAnsi="arial" w:cs="arial"/>
          <w:b/>
          <w:i w:val="0"/>
          <w:strike w:val="0"/>
          <w:noProof w:val="0"/>
          <w:color w:val="000000"/>
          <w:position w:val="0"/>
          <w:sz w:val="20"/>
          <w:u w:val="none"/>
          <w:vertAlign w:val="baseline"/>
        </w:rPr>
        <w:t> [*2342] </w:t>
      </w:r>
      <w:r>
        <w:rPr>
          <w:rFonts w:ascii="arial" w:eastAsia="arial" w:hAnsi="arial" w:cs="arial"/>
          <w:b w:val="0"/>
          <w:i w:val="0"/>
          <w:strike w:val="0"/>
          <w:noProof w:val="0"/>
          <w:color w:val="000000"/>
          <w:position w:val="0"/>
          <w:sz w:val="20"/>
          <w:u w:val="none"/>
          <w:vertAlign w:val="baseline"/>
        </w:rPr>
        <w:t xml:space="preserve"> reference points for each product class, against which it measured changes resulting from potential amended energy conservation standards. The baseline efficiency level in each product class represents the basic characteristics of products in that class. A baseline unit is a unit that just meets current Federal energy conservation standards and provides basic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baseline unit for comparison in several phases of the analyses, including the engineering analysis, LCC analysis, PBP analysis, and the NIA. To determine energy savings that will result from an amended energy conservation standard, DOE compares energy use at each of the higher energy efficiency levels to the energy consumption of the baseline unit. Similarly, to determine the changes in price to the consumer that will result from an amended energy conservation standard, DOE compares the price of a baseline unit to the price of a unit at each higher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no comments regarding the baseline efficiency levels chosen for the NOPR analysis of amended AFUE standards. Thus, DOE has maintained these baseline efficiency levels for the final rule analysis, which are equal to the current Federal minimum standards for each product class in the final rule analysis. Table IV.2 presents the baseline AFUE levels identified for each product class. Additional details on the selection of baseline AFUE efficiency levels are in chapter 5 of the final rule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IV.2--Baseline AFUE Efficiency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Boilers</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 capacity is a factor that influences the MPC of a residential boiler. The impact of efficiency ratings on residential boiler prices can be captured by calculating the incremental price for each efficiency level higher than the baseline at a given input capacity. To provide a singular set of incremental price results for the engineering analysis, DOE selected a single input capacity for each product class analyzed for AFUE standards. DOE selected these input capacities by referencing a number of sources, including information obtained during manufacturer interviews, information collected for the market and technology assessment, as well as information obtained from product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representative input capacities selected in the engineering analysis from each product class, Burnham presented shipment information of their aggregated subsidiaries indicating the average input capacity sold in for each product class. Based upon this data, Burnham suggested that the representative input capacity for gas-fired hot water boilers should be changed to 120 kBtu/hr. (Burnham, No. 60 at p.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 representative input capacity is meant to describe the most typical boiler sold. Therefore, DOE believes that although the average of all shipments sold may be 120 kBtu/hr, the most often sold would be 100 kBtu/hr. AHRI stated that the analysis does not adequately evaluate the effect of revised efficiency standards on larger input boilers. AHRI stated that boilers are a very small segment of the U.S. residential heating market and commented that larger input boilers are the smallest segment of the residential boiler market. For these larger input models, AHRI argued that there is no economy of scale, and because relatively so few are manufactured, the costs of components are higher. The units are physically larger and weigh more so their shipping costs are larger. Accordingly, AHRI asserted that the information developed by the tear down analysis cannot be validly scaled up to these models which have input rates 2 to 2.5 times higher than the baseline models. (AHRI, No. 64 at p. 14) Similarly, Burnham stated that due to the size of the residential boiler market, the manufacturing costs for a 250,000 Btu/hr boiler may not be a simple linear scale. (Burnham, public meeting transcript, No. 50 at 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examined the parts catalogs of various manufacturers for a variety of boiler types within each product class. From this examination, DOE determined that the same materials, as well as purchase parts are utilized in the manufacture of both representative and larger capacity boilers. For example, a representative capacity heat exchanger may be comprised of four cast iron sections, including two end sections with two intermediate sections. A larger capacity unit would generally be comprised of a larger number of the same sections, typically two end sections with six intermediate sections for a 250 kBtu/hr boiler. Although the amount of material used increases as capacity increases, DOE has not found reason to believe that the cost of the material would increase due to a lack of economy of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found that the large majority of components used for larger-capacity boilers were identical to those used in lower capacity boilers, although larger quantities of those components may be necessary in the manufacturing of higher-capacity boilers. For example, a larger-capacity burner may require a larger number of burner tubes. In several cases, the cost of the higher-capacity unit could be expected to be less than the result of a linear scaling upward of the cost, due to the need for only one component per unit regardless of capacity. In other words, there are certain fixed production costs that are present no matter the size of the boiler and only the variable costs increase with boiler size. For instance, a larger boiler would utilize the same controls and wiring harness as a smaller boiler, the cost of which would remain fixed regardless of the input capacity. DOE did find one relevant example, a higher-capacity premix burner, which may be purchased at a higher cost due to a lack of economy of scale. However, DOE believes that the potential increase in price of this purchase part would be offset by the many instances in which the production costs remain fixed regardless of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shipping costs are considered a sales expense and not a production cost. As discussed in section IV.C.2.e, when translating MPCs to MSPs, DOE applies a manufacturer mark-up to the MPC. This mark-up, based on an analysis of manufacturer SEC 10-K reports, includes outbound freight costs. Therefore, any increase in MPC would account for larger shipping costs via a higher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"Standby mode" and "off mode" power consumption are defined in the DOE test procedure for residential furnaces and boilers. DOE defines "standby mode" as "any mode in which the furnace or boiler is connected to a mains power source and offers one or more of the following space heating functions that may persist: a.) To facilitate the activation of other modes (including activation or deactivation of active mode) by remote switch (including thermostat or remote control), internal or external sensors, or timer; b.) Continuous functions, including information or status displays or sensor based functions." 10 CFR part 430, subpart B, appendix N, section 2.12. "Off mode" is defined as "a mode in which the furnace or boiler is connected to a mains power source and is not providing any active mode or standby mode function, and where the mode may persist for an indefinite time. </w:t>
      </w:r>
      <w:r>
        <w:rPr>
          <w:rFonts w:ascii="arial" w:eastAsia="arial" w:hAnsi="arial" w:cs="arial"/>
          <w:b/>
          <w:i w:val="0"/>
          <w:strike w:val="0"/>
          <w:noProof w:val="0"/>
          <w:color w:val="000000"/>
          <w:position w:val="0"/>
          <w:sz w:val="20"/>
          <w:u w:val="none"/>
          <w:vertAlign w:val="baseline"/>
        </w:rPr>
        <w:t> [*2343] </w:t>
      </w:r>
      <w:r>
        <w:rPr>
          <w:rFonts w:ascii="arial" w:eastAsia="arial" w:hAnsi="arial" w:cs="arial"/>
          <w:b w:val="0"/>
          <w:i w:val="0"/>
          <w:strike w:val="0"/>
          <w:noProof w:val="0"/>
          <w:color w:val="000000"/>
          <w:position w:val="0"/>
          <w:sz w:val="20"/>
          <w:u w:val="none"/>
          <w:vertAlign w:val="baseline"/>
        </w:rPr>
        <w:t xml:space="preserve"> The existence of an off switch in off position (a disconnected circuit) is included within the classification of off mode." 10 CFR part 430, subpart B, appendix N, section 2.9. Finally, an "off switch" is defined as "the switch on the furnace or boiler that, when activated, results in a measurable change in energy consumption between the standby and off modes." 10 CFR part 430, subpart B, appendix N, section 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review of product literature and discussions with manufacturers, DOE has found that boilers typically do not have an off switch. Manufacturers stated that if a switch is included with a product, it is primarily used as a service/repair switch, not for turning off the product during the off season. However, these switches could possibly be used as off switches by the consumer. In cases where no off switch is present, no separate measurement for off mode is taken during testing, and the DOE test procedure sets off mode power equal to standby mode power (P[W,OFF] = P[W,SB]). In the case where an off switch is present, a measurement for off mode is required. 10 CFR part 430, subpart B, appendix N, section 8.11.2. Because DOE's review of product literature and discussions with manufacturers revealed that most boilers do not have seasonal off switches, DOE assumed that the standby mode and the off mode power consumption are equal for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baseline standby mode and off mode power consumption, DOE identified baseline components as those that consume the most electricity during the operation of those modes. Since it would not be practical for DOE to test every boiler on the market to determine the baseline and since manufacturers do not currently report standby mode and off mode energy consumption, DOE "assembled" the most consumptive baseline components from the models tested to model the electrical system of a boiler with the expected maximum system standby mode and off mode power consumption observed during testing of boilers and similar equipment. The baseline standby mode and off mode power consumption levels used in the NOPR and final rule analysis are presented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IV.3--Baseline Standby Mode and Off Mode Power Consumption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 power consumption (watts)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ECM Burner Motor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Display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Burner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(watts)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NOPR standby mode and off mode analysis, Lochinvar suggested DOE should not regulate standby electricity consumption, because the standby electrical power consumption releases useful heat inside the home. Lochinvar highlighted that DOE's test method for residential boilers affirms its position by assigning a jacket loss factor of 0 for "boilers intended to be installed indoors." However, Lochinvar agreed that DOE should regulate off mode power consumption. Lochinvar also agreed with DOE's assumption that most consumers do not turn off power to their boilers seasonally and suggested that DOE should invest effort into promoting turning off power to the boiler when there is no need for heating. Lochinvar stated that baseline power consumption predicted by DOE is reasonable, but that the assumption that the standby mode energy consumption is the same as the off mode energy consumption is erroneous. (Lochinvar, No. 63 at pp.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suggestion that DOE not regulate standby mode, DOE notes that it is statutorily required to consider both standby mode and off mode electrical power consumption under EPCA at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As outlined in section III.B, the DOE test procedure references two industry standards, ASHRAE 103-1993, which is used to determine the heating efficiency of a residential boiler, and IEC 62301, which is used to determine the standby mode and off mode energy consumption of a residential boiler. As noted by Lochinvar, ASHRAE 103 considers the jacket losses as usable heat for boilers intended to be installed indoors. However, the power consumption as measured by IEC Standard 62301 is a consumption metric and not an efficiency metric and is considered separately from the AFUE. The DOE test procedure for standby mode does not treat those boilers intended to be installed indoors any differently than those intended to be installed outdoors or in other unconditioned spaces, where the heat produced by the standby mode use would be a loss. While the majority of residential boilers may be installed indoors (as is assumed by the DOE test procedure), there are boilers available on the market that are designed for installation in unconditioned spaces or outdoors where any heat released by standby electrical power consumption would not be useful. Therefore, DOE has concluded it is appropriate to regulate the standby mode power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assertion that standby mode and off mode consumption are not equal, DOE agrees that standby mode energy consumption and off mode energy consumption are not equal in all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there is an off switch present). However, DOE notes that in cases where no off switch is present (which based on DOE's review of the market and information obtained during manufacturer interviews is the most common situation), off mode use is equal to the standby mode use when tested according to DOE's test method. 10 CFR part 430, subpart B, appendix N, section 8.11.2. DOE notes that Lochinvar agreed with DOE's assumption that most consumers do not turn off power to their boilers seasonally. As noted, DOE has determined that an off switch is generally not present, so DOE has maintained its assumption that standby mode and off mode are equivalent under the DOE test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methodology presented in the NOPR for determining the efficiency levels by focusing on energy consumptive components, AHRI stated the component analysis methodology did not include any analysis of the standby mode and off mode energy consumptions of current </w:t>
      </w:r>
      <w:r>
        <w:rPr>
          <w:rFonts w:ascii="arial" w:eastAsia="arial" w:hAnsi="arial" w:cs="arial"/>
          <w:b/>
          <w:i w:val="0"/>
          <w:strike w:val="0"/>
          <w:noProof w:val="0"/>
          <w:color w:val="000000"/>
          <w:position w:val="0"/>
          <w:sz w:val="20"/>
          <w:u w:val="none"/>
          <w:vertAlign w:val="baseline"/>
        </w:rPr>
        <w:t> [*2344] </w:t>
      </w:r>
      <w:r>
        <w:rPr>
          <w:rFonts w:ascii="arial" w:eastAsia="arial" w:hAnsi="arial" w:cs="arial"/>
          <w:b w:val="0"/>
          <w:i w:val="0"/>
          <w:strike w:val="0"/>
          <w:noProof w:val="0"/>
          <w:color w:val="000000"/>
          <w:position w:val="0"/>
          <w:sz w:val="20"/>
          <w:u w:val="none"/>
          <w:vertAlign w:val="baseline"/>
        </w:rPr>
        <w:t xml:space="preserve"> boiler models. AHRI stated that information from their members indicated that some boiler models have standby mode and off mode energy consumptions significantly above the baseline values used in the analysis. AHRI added that depending on how they are counted, accessories can influence the final standby power consumption which might impact the decisions about which accessories are provided with the boiler. For example, AHRI commented that outdoor temperature reset controls, which are used by many equipment manufacturers to comply with DOE design requirements, were not included in the baseline model analysis. AHRI recommended that DOE recalibrate this analysis with a higher baseline reflective of current models. (AHRI, No. 64 at p. 14) Burnham provided standby mode and off mode power measurements in terms of Volt-Amps (VA), n23 rather than watts, for each representative product class and indicated that, with the possible exception of the gas-fired steam product class, DOE's baseline models for standby/off mode power overstate current consumption significantly. (Burnham, No. 60 at p. 21) Burnham also stated that the availability of data from actual control systems, not a hypothetical construct, should be used to determine baselines, and suggested that DOE should expend the time and resources needed to obtain a reasonable amount of data upon which to form a conclusion before proceeding with this rulemaking. (Burnham, No. 60 at p.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The voltage and current of an AC circuit constantly change over time. Due to this, the following terms are used to describe energy flow in a system. Real power performs work and is measured in Watts (W). Reactive power does not perform work and is measured in VA reactive (VAr). Complex power is the vector sum of real and reactive power measurement in volt amps (VA). Apparent power is the magnitude of the complex power measured in volt amps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tested the standby consumption of several boilers, including those with outdoor reset controls. However, DOE chose to use a component analysis approach in the standby mode and off mode analysis in order to take into account the energy use of all possible accessories so as to prevent any possible limitation on the use of such accessories. For each product class, the baseline selected was greater than any model tested by DOE. During manufacturer interviews, no manufacturer indicated that any of their models exceeded the baseline selected by DOE for each product class. In the absence of any data showing that the standby mode and off mode energy consumption is higher than the DOE baseline levels, DOE has maintained the same levels for the final rule. DOE believes that this approach benefits manufacturers by allowing for flexibility of designs and ensuring that the standard will be set at a reasonable level that does not restrict the inclusion of technologies that could improve energy efficiency or provide consumer utility. DOE notes that AHRI's comment regarding higher baselines contradicts Burnham's comment which indicate that the standby mode and off mode baseline levels are high for most product classes. Further, Lochinvar's comment indicated that the baseline power consumption predicted by DOE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standby mode data provided by Burnham, DOE notes that the DOE test procedure measures standby and off mode electricity consumption in terms of real power (watts) rather than apparent power (VA). The data provided by Burnham cannot be incorporated into the standby mode and off mode analysis without the power factor of the units tested. DOE notes that there are hundreds of residential boiler models on the market with varying accessories, control systems, and power supplies. The assumptions made in the component analysis used for the determination for the baseline levels are rooted upon actual test data. DOE used a component-focused analysis that considered the most energy consumptive individual components in order to prevent setting a standard which could limit manufacturers' ability to utilize accessories which may consume power in standby mode, but reduce active mode energy use, or provide other consumer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Energy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 through Table IV.7 show the efficiency levels DOE selected for the final rule analysis of amended AFUE standards, along with a description of the typical technological change at each level. These efficiency levels are the same as were presented in the NOPR, and following the same rationale, they are based upon the most common efficiency levels found on the market or a significant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condensing technology). In addition, DOE is statutorily required to consider the maximum technologically feasible efficiency level ("max-tech").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IV.4--AFUE Efficiency Levels for Gas-Fired Hot Water Boilers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4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Increased Heat Exchanger (HX)</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Baffles.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 Increased HX Area.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Condensing HX.</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 + Improved HX.</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 + Improved HX.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IV.5--AFUE Efficiency Levels for Gas-Fired Steam Boilers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4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Increased HX Area.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IV.6--AFUE Efficiency Levels for Oil-Fired Hot Water Boilers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4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 Improved HX, Baffles, and</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Condensing HX.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IV.7--AFUE Efficiency Levels for Oil-Fired Steam Boilers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4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EL0 + Increased HX Area.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 + Increased HX Area.</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 + Improved HX.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raised concerns in response to the consideration of efficiency levels 1 through 3 selected for the gas-fired hot water boiler product class in the NOPR analysis. (Burnham, No. 60 at p. 17; Lochinvar, No. 63 at p. 2; AGA, No. 54 at p. 11) Lochinvar and Burnham expressed concern that the designs necessary to reach these efficiency levels increase the cost of the boiler, as well as the risk of condensation and carbon monoxide issues occurring. Lochinvar and Burnham argued that more frequent and prolonged exposure to condensate as a result of these designs, as well as the automatic means requirement, will increase the potential of condensation-related problems, such as nuisance faults, blocked heat exchangers, and corroding vents. Lochinvar and Burnham further argued that the corrosion of conventional venting by condensate may lead to the spilling of carbon monoxide into occupied spaces, thereby resulting in safety concerns. (Lochinvar, No. 63 at p. 2; Burnham No. 60 at p. 4) Lochinvar also stated that the sizing, installation, and operating conditions also influence the potential for condensation. (Lochinvar, No. 63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certain efficiency levels could pose health or safety concerns under certain conditions if they are not installed properly in accordance with manufacturer specifications. However, these concerns can be resolved with proper product installations and venting system design. This is evidenced by the significant shipments of products that are currently commercially available at these efficiency levels, as well as the lack of restrictions on the installation location of these units in installation manuals. In addition, DOE notes that products achieving these efficiency levels have been on the market since at least 2002, which demonstrates their reliability, safety, and consumer acceptance. Given the significant product availability and the amount of time products at these efficiency levels have been available on the market, DOE continues to believe that products at these efficiency levels are safe and reliable when installed correctly. Therefore, DOE has maintained the efficiency levels above 82 percent and below 90 percent in its final rule analysis. Discussion related to the costs associated with the installation of venting systems to prevent condensation and corrosion issues are outlined in section IV.F.2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DOE considered whether changes to the residential furnaces and boilers test procedure adopted by the January 2016 test procedure final rule would necessitate changes to the AFUE levels being analyzed. The primary changes adopted in the test procedure are listed in section III.B. Adopting these provisions was assessed as having no impact on the AFUE for residential boilers. (See EERE-2012-BT-TP-0024) In response to the March 2015 NOPR, several stakeholders submitted comments suggesting that the proposed changes outlined in the March 2015 TP NOPR would impact the measured AFUE of products and ultimately impact the standards rulemaking. As described in section III.F, the January 2016 TP FR did not adopt any provisions impacting AFUE. Consequently, DOE used the same AFUE efficiency levels in the final rule analysis as were used in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through Table IV.13 show the efficiency levels DOE selected for the final rule analysis of standby mode and off mode standards, along with a description of the typical technological change at each level. DOE maintained the efficiency levels used in the NOPR stage of the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IV.8--Standby Mode and Off Mode Efficiency Levels for Gas-Fired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Low-Loss Transformer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linear power supply regulates voltage with a series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switching mode power supply regulates voltage with power handling electronics. </w:t>
      </w:r>
      <w:r>
        <w:rPr>
          <w:rFonts w:ascii="arial" w:eastAsia="arial" w:hAnsi="arial" w:cs="arial"/>
          <w:b/>
          <w:i w:val="0"/>
          <w:strike w:val="0"/>
          <w:noProof w:val="0"/>
          <w:color w:val="000000"/>
          <w:position w:val="0"/>
          <w:sz w:val="20"/>
          <w:u w:val="none"/>
          <w:vertAlign w:val="baseline"/>
        </w:rPr>
        <w:t> [*2346]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IV.9--Standby Mode and Off Mode Efficiency Levels for Gas-Fired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IV.10--Standby Mode and Off Mode Efficiency Levels for Oil-Fired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IV.11--Standby Mode and Off Mode Efficiency Levels for Oil-Fired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IV.12--Standby Mode and Off Mode Efficiency Levels for Electric Hot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IV.13--Standby Mode and Off Mode Efficiency Levels for Electric Steam</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0-Baseline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3-Max-Tech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start of the engineering analysis, DOE identified the energy efficiency levels associated with residential boilers on the market using data gathered in the market assessment. DOE also identified the technologies and features that are typically incorporated into products at the baseline level and at the various energy efficiency levels analyzed above the baseline. Next, DOE selected products for the physical teardown analysis having characteristics of typical products on the market at the representative input capacity. DOE gathered information by performing a physical teardown analysis (see section </w:t>
      </w:r>
      <w:r>
        <w:rPr>
          <w:rFonts w:ascii="arial" w:eastAsia="arial" w:hAnsi="arial" w:cs="arial"/>
          <w:b/>
          <w:i w:val="0"/>
          <w:strike w:val="0"/>
          <w:noProof w:val="0"/>
          <w:color w:val="000000"/>
          <w:position w:val="0"/>
          <w:sz w:val="20"/>
          <w:u w:val="none"/>
          <w:vertAlign w:val="baseline"/>
        </w:rPr>
        <w:t> [*2347] </w:t>
      </w:r>
      <w:r>
        <w:rPr>
          <w:rFonts w:ascii="arial" w:eastAsia="arial" w:hAnsi="arial" w:cs="arial"/>
          <w:b w:val="0"/>
          <w:i w:val="0"/>
          <w:strike w:val="0"/>
          <w:noProof w:val="0"/>
          <w:color w:val="000000"/>
          <w:position w:val="0"/>
          <w:sz w:val="20"/>
          <w:u w:val="none"/>
          <w:vertAlign w:val="baseline"/>
        </w:rPr>
        <w:t xml:space="preserve"> IV.C.2.a) to create detailed BOMs, which included all components and processes used to manufacture the products. DOE used the BOMs from the teardowns as an input to a cost model, which was then used to calculate the MPC for products at various efficiency levels spanning the full range of efficiencies from the baseline to the max-tech. DOE reexamined and revised its cost assessment performed for the NOPR analysis based on response to comments received on the NOPR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development of the engineering analysis for the NOPR, DOE held interviews with manufacturers to gain insight into the residential boiler industry, and to request feedback on the engineering analysis and assumptions that DOE used. DOE used the information gathered from these interviews, along with the information obtained through the teardown analysis and public comments, to refine the assumptions and data in the cost model. Next, DOE derived manufacturer markups using publicly-available residential boiler industry financial data in conjunction with manufacturers' feedback. The markups were used to convert the MPCs into MSPs. Further information on comments received and the analytical methodology is presented in the subsections below. For additional detail, see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Teardown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assemble BOMs and to calculate the manufacturing costs for the different components in residential boilers, DOE disassembled multiple units into their base components and estimated the materials, processes, and labor required for the manufacture of each individual component, a process referred to as a "physical teardown." Using the data gathered from the physical teardowns, DOE characterized each component according to its weight, dimensions, material, quantity, and the manufacturing processes used to fabricate and assemble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supplementary method, called a "virtual teardown," which examines published manufacturer catalogs and supplementary component data to estimate the major physical differences between a product that was physically disassembled and a similar product that was not. For supplementary virtual teardowns, DOE gathered product data such as dimensions, weight, and design features from publicly-available information, such as manufacturer catalogs. The initial teardown analysis for the NODA included 6 physical and 5 virtual teardowns of residential boilers. The NOPR teardown analysis included 16 physical and 4 virtual teardowns of residential boilers. DOE performed no further teardowns in the final rule analysis, but updated the costs data inputs based on the most recent materials and purchased part price information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selected the majority of the physical teardown units in the gas hot water product class because it has the largest number of shipments. DOE conducted physical teardowns of twelve gas hot water boilers, five of which were non-condensing cast iron boilers, two of which were non-condensing copper boilers, and the remaining five of which were condensing boilers. DOE performed an additional two virtual teardowns of gas hot water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physical teardowns on two gas-fired steam boilers, as well as two oil-fired hot water boilers. DOE conducted one virtual teardown of an oil-fired steam boiler, as well as a virtual teardown of an oil-fired hot water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teardown analysis allowed DOE to identify the technologies that manufacturers typically incorporate into their products, along with the efficiency levels associated with each technology or combination of technologies. The end result of each teardown is a structured BOM, which DOE developed for each of the physical and virtual teardowns. The BOMs incorporate all materials, components, and fasteners (classified as either raw materials or purchased parts and assemblies), and characterize the materials and components by weight, manufacturing processes used, dimensions, material, and quantity. The BOMs from the teardown analysis were then used as inputs to the cost model to calculate the MPC for each product that was torn down. The MPCs resulting from the teardowns were then used to develop an industry average MPC for each product class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regarding details on the teardown analysis can be found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model is a spreadsheet that converts the materials and components in the BOMs into dollar values based on the price of materials, average labor rates associated with manufacturing and assembling, and the cost of overhead and depreciation, as determined based on manufacturer interviews. To convert the information in the BOMs to dollar values, DOE collected information on labor rates, tooling costs, raw material prices, and other factors. For purchased parts, the cost model estimates the purchase price based on volume-variable price quotations and detailed discussions with manufacturers and component suppliers. For fabricated parts, the prices of raw metal materials n24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tube, sheet metal) are estimated on the basis of 5-year averages (from 2009 to 2014). The cost of transforming the intermediate materials into finished parts is estimated based on current industry pricing.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American Metals Market (Available at: </w:t>
      </w:r>
      <w:hyperlink r:id="rId41" w:history="1">
        <w:r>
          <w:rPr>
            <w:rFonts w:ascii="arial" w:eastAsia="arial" w:hAnsi="arial" w:cs="arial"/>
            <w:b w:val="0"/>
            <w:i/>
            <w:strike w:val="0"/>
            <w:noProof w:val="0"/>
            <w:color w:val="0077CC"/>
            <w:position w:val="0"/>
            <w:sz w:val="20"/>
            <w:u w:val="single"/>
            <w:vertAlign w:val="baseline"/>
          </w:rPr>
          <w:t>http://www.amm.com/</w:t>
        </w:r>
      </w:hyperlink>
      <w:r>
        <w:rPr>
          <w:rFonts w:ascii="arial" w:eastAsia="arial" w:hAnsi="arial" w:cs="arial"/>
          <w:b w:val="0"/>
          <w:i w:val="0"/>
          <w:strike w:val="0"/>
          <w:noProof w:val="0"/>
          <w:color w:val="000000"/>
          <w:position w:val="0"/>
          <w:sz w:val="20"/>
          <w:u w:val="none"/>
          <w:vertAlign w:val="baseline"/>
        </w:rPr>
        <w:t>)(Last accessed January,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U.S. Department of Labor, Bureau of Labor Statistics, Producer Price Indexes (Available at: </w:t>
      </w:r>
      <w:hyperlink r:id="rId42"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val="0"/>
          <w:strike w:val="0"/>
          <w:noProof w:val="0"/>
          <w:color w:val="000000"/>
          <w:position w:val="0"/>
          <w:sz w:val="20"/>
          <w:u w:val="none"/>
          <w:vertAlign w:val="baseline"/>
        </w:rPr>
        <w:t>) (Last accessed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Manufacturing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cost estimates for all the components in each teardown unit were finalized, DOE totaled the cost of materials, labor, and direct overhead used to manufacture a product in order to calculate the manufacturer production cost. The total cost of the product was broken down into two main costs: (1) The full manufacturer production cost, referred to as MPC; and (2) the non-production cost, which includes selling, general, and administration (SG&amp;A) expenses; the cost of research and development; and interest from borrowing for operations or capital expenditures. DOE estimated the MPC at each efficiency level considered for each product class, from the baseline through the max-tech. After incorporating all of the assumptions into the cost model, DOE calculated the percentages attributable to each element of total production cost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materials, labor, depreciation, and overhead). These percentages are used to validate the assumptions by comparing them to manufacturers' actual financial data published in annual reports, along with feedback obtained from manufacturers during interviews. DOE uses these production cost percentages in the manufacturer impact analysis (MIA) (see section IV.J).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draft type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natural draft or fan-assisted draft) and whether the model would have fan-assisted draft at a given efficiency level. Some boilers utilize natural draft, in which the natural buoyancy of the combustion gases is sufficient to vent those gases. Other boilers employ fan-assisted draft to help vent the products of combustion. As product efficiency increases, more heat is extracted from the flue gases, thereby resulting in less natural buoyancy that can be used to vent the flue gases. Through market review, DOE determined that the use of fan-assisted draft was based not only on efficiency, but also on installation considerations that impact draft. </w:t>
      </w:r>
      <w:r>
        <w:rPr>
          <w:rFonts w:ascii="arial" w:eastAsia="arial" w:hAnsi="arial" w:cs="arial"/>
          <w:b/>
          <w:i w:val="0"/>
          <w:strike w:val="0"/>
          <w:noProof w:val="0"/>
          <w:color w:val="000000"/>
          <w:position w:val="0"/>
          <w:sz w:val="20"/>
          <w:u w:val="none"/>
          <w:vertAlign w:val="baseline"/>
        </w:rPr>
        <w:t> [*2348] </w:t>
      </w:r>
      <w:r>
        <w:rPr>
          <w:rFonts w:ascii="arial" w:eastAsia="arial" w:hAnsi="arial" w:cs="arial"/>
          <w:b w:val="0"/>
          <w:i w:val="0"/>
          <w:strike w:val="0"/>
          <w:noProof w:val="0"/>
          <w:color w:val="000000"/>
          <w:position w:val="0"/>
          <w:sz w:val="20"/>
          <w:u w:val="none"/>
          <w:vertAlign w:val="baseline"/>
        </w:rPr>
        <w:t xml:space="preserve"> Therefore, DOE estimated the additional cost of adding an inducer fan to a product, and the costs were added to a certain percentage of boilers at each efficiency level in the LCC analysis (see section IV.F.2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MPC's presented in the NOPR, Weil-McLain stated that increasing efficiencies would require not just larger heat exchangers, but also different burners and flue dampers, in addition to the mechanical venting inducer necessary for fan-assisted draft. Weil-McLain added that non-product cost increases would be created by additional electric power consumption required to run the inducer or blower, new electric service installation in some instances, new venting and/or chimney lining, re-piping, and higher maintenance costs due to inducers/blowers and positive pressure vent systems. (Weil-McLain, No. 55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AHRI stated that DOE mischaracterized the design changes required to achieve the proposed minimum standards, and, therefore, the resulting cost to manufacturers is underestimated. Specifically, AHRI stated that DOE assumed that the only design change necessary to achieve the proposed revised minimum AFUE levels is to increase the heat exchanger area. AHRI argued that this analysis is incomplete because it fails to recognize the additional changes. AHRI suggested that in some cases models may become bigger to accommodate the larger heat exchanger. In those cases, a larger model will require more material for the jacket and other design modifications. (AHRI, No. 64 at p. 12) Burnham stated that DOE did not include the cost of the system pump that manufacturers send along with the residential boiler. (Burnham, No. 60 at p.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statements, DOE notes that the intent of listing the technology option corresponding to each efficiency level was to give stakeholders information on the specific design change that has been observed as the primary driver of improved efficiency; it was not intended to convey every component that will change from one efficiency level to the next. The increase in heat exchanger surface area was the primary technological driver in improving efficiency for many of the efficiency levels, and is, therefore, the technology option listed in those cases. The ancillary costs associated with increasing efficiency were included in the development of the MPC's at all efficiency levels, including those that primarily rely on increases in heat exchanger surface area noted by AHRI and Weil-McLain. When DOE performed the physical teardown analysis, it observed and accounted for any differences in other ancillary components at higher efficiency levels. DOE notes that the cost of the system pump is included in the manufacturer production costs for hot water boilers. The non-product costs highlighted by Weil-McLain related to installation and energy costs are captured in the installation and maintenance cost of the LCC analysis, described in section IV.F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suggested there would be a significant cost increase for oil-fired and steam boilers as a result of a reduction in the production of cast iron gas-fired hot water boilers due to standards. Burnham stated that the fixed cost associated with foundry operation would be spread over a smaller number of castings. (Burnham, No. 60 at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standard level set for gas-fired hot water boilers still allows for the use of cast iron heat exchanger designs. DOE does not anticipate a reduction in shipments for this product class as a result of new standards. Therefore, DOE does not anticipate an increase cost for oil-fired and steam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analysis, DOE revised the cost model assumptions it used for the NOPR analysis based on updated pricing information (for raw materials and purchased parts). These changes resulted in refined MPCs and production cost percentages. Table IV.14 through Table IV.17 present DOE's estimates of the MPCs by AFUE efficiency level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IV.14--Manufacturing Cost for Gas-Fired Hot Water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Non-condensing boilers (&lt; 90 percent AFUE) are available with or without an inducer. The costs shown reflect the MPC for a boiler without an inducer.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IV.15--Manufacturing Cost for Gas-Fired Steam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Non-condensing boilers (&lt; 90 percent AFUE) are available with or without an inducer. The costs shown reflect the MPC for a boiler without an inducer. </w:t>
      </w:r>
      <w:r>
        <w:rPr>
          <w:rFonts w:ascii="arial" w:eastAsia="arial" w:hAnsi="arial" w:cs="arial"/>
          <w:b/>
          <w:i w:val="0"/>
          <w:strike w:val="0"/>
          <w:noProof w:val="0"/>
          <w:color w:val="000000"/>
          <w:position w:val="0"/>
          <w:sz w:val="20"/>
          <w:u w:val="none"/>
          <w:vertAlign w:val="baseline"/>
        </w:rPr>
        <w:t> [*2349]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IV.16--Manufacturing Cost for Oil-Fired Hot Water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Non-condensing boilers (&lt; 90 percent AFUE) are available with or without an inducer. The costs shown reflect the MPC for a boiler without an inducer.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IV.17--Manufacturing Cost for Oil-Fired Steam Boilers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Non-condensing boilers (&lt; 90 percent AFUE) are available with or without an inducer. The costs shown reflect the MPC for a boiler without an inducer.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IV.18 through Table IV.23 present DOE's estimates of the MPCs at each standby mode and off mode efficiency level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IV.18--Manufacturing Cost for Gas-Fired Hot Water Boilers Standby Mode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IV.19--Manufacturing Cost for Gas-Fired Steam Boilers Standby Mode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IV.20--Manufacturing Cost for Oil-Fired Hot Water Boilers Standby Mode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IV.21--Manufacturing Cost for Oil-Fired Steam Boilers Standby Mode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IV.22--Manufacturing Cost for Electric Hot Water Boilers Standby Mode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IV.23--Manufacturing Cost for Electric Steam Boilers Standby Mode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Incremental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 mode power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consumption</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5 of the final rule TSD presents more information regarding the development of DOE's estimates of the MPCs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of the engineering analysis is a cost-efficiency relationship. DOE created cost-efficiency curves representing the cost-efficiency relationship for each product class that it examined. To develop the cost-efficiency relationships for residential boilers, DOE examined the cost differential to move from one efficiency level to the next for each manufacturer. DOE used the results of teardowns on a market-share-weighted average basis to determine the industry average cost increase to move from one efficiency level to the next. Additional details on how DOE developed the cost-efficiency relationships and related results are available in chapter 5 of the final rule TSD, which also presents these cost-efficiency curves in the form of energy efficiency versus MPC.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indicate that cost-efficiency relationships are nonlinear. In other words, as efficiency increases, manufacturing becomes more costly. A large cost increase is evident between non-condensing and condensing efficiency levels due to the requirement for a heat exchanger that can withstand corrosive condensate.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Manufacturer Markup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account for manufacturers' non-production costs and profit margin, DOE applies a non-production cost multiplier (the manufacturer markup) to the full MPC. The resulting MSP is generally the price at which the manufacturer can recover all production and non-production costs and earn a profit. To meet new or amended energy conservation standards, manufacturers typically introduce design changes to their product lines that increase manufacturer production costs. Depending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for these particular products, some or all of the increased production costs may be passed from manufacturers to retailers and eventually to consumers in the form of higher purchase prices. As production costs increase, manufacturers typically incur additional overhead. For a profitable business, the MSP should be high enough to recover the full cost of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full production and non-production costs) and yield a profit. The manufacturer markup has an important bearing on profitability. A high markup under a standards scenario suggests manufacturers can readily pass along the increased variable costs and some of the capital and product conversion costs (the one-time expenditures) to consumers. A low markup suggests that manufacturers will not be able to recover as much of the necessary investment in plant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calculate the manufacturer markups, DOE used 10-K reports n26 submitted to the U.S. Securities and Exchange Commission (SEC) by the three publicly-owned residential boiler companies. The financial figures necessary for calculating the manufacturer markup are net sales, costs of sales, and gross profit. For boilers, DOE averaged the financial figures spanning the years 2008 to 2012 in order to calculate the markups. DOE used this approach because amended </w:t>
      </w:r>
      <w:r>
        <w:rPr>
          <w:rFonts w:ascii="arial" w:eastAsia="arial" w:hAnsi="arial" w:cs="arial"/>
          <w:b/>
          <w:i w:val="0"/>
          <w:strike w:val="0"/>
          <w:noProof w:val="0"/>
          <w:color w:val="000000"/>
          <w:position w:val="0"/>
          <w:sz w:val="20"/>
          <w:u w:val="none"/>
          <w:vertAlign w:val="baseline"/>
        </w:rPr>
        <w:t> [*2351] </w:t>
      </w:r>
      <w:r>
        <w:rPr>
          <w:rFonts w:ascii="arial" w:eastAsia="arial" w:hAnsi="arial" w:cs="arial"/>
          <w:b w:val="0"/>
          <w:i w:val="0"/>
          <w:strike w:val="0"/>
          <w:noProof w:val="0"/>
          <w:color w:val="000000"/>
          <w:position w:val="0"/>
          <w:sz w:val="20"/>
          <w:u w:val="none"/>
          <w:vertAlign w:val="baseline"/>
        </w:rPr>
        <w:t xml:space="preserve"> standards may transform high-efficiency products (which currently are considered premium products) into typical products. DOE acknowledges that there are numerous manufacturers of residential boilers that are privately-held companies, which do not file SEC 10-K reports. In addition, while the publicly-owned companies file SEC 10-K reports, the financial information summarized may not be exclusively for the residential boiler portion of their business and can also include financial information from other product sectors, whose margins could be quite different from the residential boiler industries. DOE discussed the manufacturer markup with manufacturers during interviews, and used the feedback to validate the markup calculated through review of SEC 10-K reports. DOE received no comments regarding the manufacturer markup used in the NODA and NOPR analysis. See chapter 5 of the final rule TSD for more details about the manufacturer markup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Securities and Exchange Commission, Annual 10-K Reports (Various Years) (Available at: </w:t>
      </w:r>
      <w:hyperlink r:id="rId43" w:history="1">
        <w:r>
          <w:rPr>
            <w:rFonts w:ascii="arial" w:eastAsia="arial" w:hAnsi="arial" w:cs="arial"/>
            <w:b w:val="0"/>
            <w:i/>
            <w:strike w:val="0"/>
            <w:noProof w:val="0"/>
            <w:color w:val="0077CC"/>
            <w:position w:val="0"/>
            <w:sz w:val="20"/>
            <w:u w:val="single"/>
            <w:vertAlign w:val="baseline"/>
          </w:rPr>
          <w:t>http://sec.gov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rulemaking process, DOE has sought feedback and insight from interested parties that would improve the information used in its analyses. DOE interviewed manufacturers as a part of the manufacturer impact analysis (see section IV.J.3). During the interviews, DOE sought feedback on all aspects of its analyses for residential boilers. For the engineering analysis, DOE discussed the analytical inputs, assumptions, and estimates, and cost-efficiency curves with residential boiler manufacturers. DOE considered all the information manufacturers provided when refining its analytical inputs and assumptions. However, DOE incorporated equipment and manufacturing process figures into the analysis as averages in order to avoid disclosing sensitive information about individual manufacturers' products or manufacturing processes. More details about the manufacturer interviews are contained in chapter 12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markups, retailer markups, distributor markups, contractor markups) and sales taxes to convert the manufacturer selling price (MSP) estimates from the engineering analysis to consumer prices, which are then used in the LCC and PBP analysis and in the manufacturer impact analysis. DOE develops baseline and incremental markups based on the product markups at each step in the distribution chain. The markups are multipliers that represent increases above the MSP for residential boilers. The incremental markup relates the change in the manufacturer sales price of higher-efficiency models (the incremental cost increase) to the change in the consumer price. Before developing markups, DOE defines key market participants and identifies distribution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AHRI stated that based on preliminary survey feedback, contractors only apply a single markup regardless of the product efficiency. (AHRI, Public Meeting Transcript, No. 50 at pp. 71-72) Burnham further stated that AHRI's comments demonstrate that DOE's use of "incremental" markups through the distribution channel has no foundation either in theory or actual practice. Burnham stated that DOE must eliminate the use of incremental markups before it promulgates a new rule for boilers. (Burnham, No. 60 at pp.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believes that AHRI's comments on the NOPR referred to more extensive comments that it provided in response to the 2014 NOPR for small, large, and very large commercial package air conditioning and heating equipment. (EERE-2013-BT-STD-0007) In these comments, AHRI included a report that laid out three main arguments: (1) The incremental markup approach relies on an assumption of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which is an outdated model of the economy; (2) relatively constant percent gross margins observed in aggregated HVAC industry data imply the use of fixed-percent markups over time; and (3) interview responses from wholesalers and contractors are consistent with the use of fixed-percent markups. ([Docket No. EERE-2013-BT-STD-0007], AHRI, No. 68 at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responds to these points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DOE's incremental markup approach is based on the widely accepted economic view that prices closely reflect marginal costs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and in those with a limited degree of concentration. Economic theory permits that an incremental cost can have a markup on it that is different from the markup on the baseline product, and DOE's incremental markup approach follows this assumption. AHRI does not provide sufficient proof that such theory should be abandoned in the case of the HVAC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examining the relatively constant HVAC percent margin trend and its underlying prices, DOE found that the average inflation-adjusted prices of HVAC products are relatively fixed during this period as well. This set of historical data has no bearing on firm markup behavior under product price increases, such as DOE projects would occur when higher-efficiency products are introduced. If prices are relatively constant, the incremental markup approach will arrive at the same price prediction as applying fixed-percent margin; hence, the historically constant percent margins do not necessarily imply a constant percent margin in the future, especially in the case of increased input prices. DOE evaluated time series margin and price data from three industries that experienced rapidly changing input prices--the LCD television retail market, the U.S. oil and gasoline market, and the U.S. housing market. The results indicate that dollar margins vary across different markets to reflect changes in input price, but the percent margins do not remain fixed over time in any of these industries. Appendix 6B in the final rule TSD describes DOE's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It is not clear whether the interview responses received by AHRI reflect an accurate understanding of DOE's incremental markup approach. In contrast to the characterization of those responses by AHRI, an in-depth interview with an HVAC consultant conducted by DOE indicates that while HVAC contractors aim to maintain fixed percent markups, market pressures force them to reevaluate and adjust markups over time to stay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concludes that there is not sufficient evidence to support the application of fixed percent markups to the cost increment on efficient equipment. Further discussion is found in section 6.4 and appendix 6B of the final rule TSD. In spite of their efforts to do so, firms in this market generally cannot maintain fixed percent margins in the long run under changing cost conditions. DOE's incremental markup approach allows the part of the cost that is thought to be affected by the standard to scale with the change in manufacturer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DOE characterized three distribution channels to describe how residential boiler products pass from the manufacturer to residential and commercial consumers: (1) Replacement market; (2) new construction, and (3) national accounts. n27 </w:t>
      </w:r>
      <w:hyperlink r:id="rId26" w:history="1">
        <w:r>
          <w:rPr>
            <w:rFonts w:ascii="arial" w:eastAsia="arial" w:hAnsi="arial" w:cs="arial"/>
            <w:b w:val="0"/>
            <w:i/>
            <w:strike w:val="0"/>
            <w:noProof w:val="0"/>
            <w:color w:val="0077CC"/>
            <w:position w:val="0"/>
            <w:sz w:val="20"/>
            <w:u w:val="single"/>
            <w:vertAlign w:val="baseline"/>
          </w:rPr>
          <w:t>80 FR 17222,  17249-50</w:t>
        </w:r>
      </w:hyperlink>
      <w:r>
        <w:rPr>
          <w:rFonts w:ascii="arial" w:eastAsia="arial" w:hAnsi="arial" w:cs="arial"/>
          <w:b w:val="0"/>
          <w:i w:val="0"/>
          <w:strike w:val="0"/>
          <w:noProof w:val="0"/>
          <w:color w:val="000000"/>
          <w:position w:val="0"/>
          <w:sz w:val="20"/>
          <w:u w:val="none"/>
          <w:vertAlign w:val="baseline"/>
        </w:rPr>
        <w:t xml:space="preserve"> (March 31, 2015). The replacement market distribution channel is characterized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The national accounts channel is an exception to the usual distribution channel that is only applicable to those residential boilers installed in the small to mid-size commercial buildings where the on-site contractor staff purchase equipment directly from the wholesalers at lower prices due to the large volume of equipment purchased, and perform the installation themselves.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Manufacturer --&gt; Wholesaler --&gt; Mechanical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construction distribution channel is characterized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Manufacturer --&gt; Wholesaler --&gt; Mechanical contractor --&gt; General contractor --&gt;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distribution channel, the manufacturer sells the product to a wholesaler and then to the commercial consumer through a national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Manufacturer --&gt; Wholesaler --&gt; Consumer (National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comments on the distribution channels, and used the same distribution channels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markups for the parties involved in the distribution of the product, for the NOPR, DOE utilized several sources, including: (1) The Heating, Air-Conditioning &amp; Refrigeration Distributors International (HARDI) 2012 Profit Report n28 to develop wholesaler markups; (2) U.S. Census Bureau's 2007 Economic Census data n29 for the commercial and institutional building construction industry to develop mechanical and general contractor markups. In addition, DOE used the 2005 Air Conditioning Contractors of America's (ACCA) Financial Analysis for the Heating, Ventilation, Air-conditioning, and Refrigeration (HVACR) Contracting Industry Report n30 to disaggregate the mechanical contractor markups into replacement and new construction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Heating, Air Conditioning &amp; Refrigeration Distributors International 2013 Profit Report</w:t>
      </w:r>
      <w:r>
        <w:rPr>
          <w:rFonts w:ascii="arial" w:eastAsia="arial" w:hAnsi="arial" w:cs="arial"/>
          <w:b w:val="0"/>
          <w:i w:val="0"/>
          <w:strike w:val="0"/>
          <w:noProof w:val="0"/>
          <w:color w:val="000000"/>
          <w:position w:val="0"/>
          <w:sz w:val="20"/>
          <w:u w:val="none"/>
          <w:vertAlign w:val="baseline"/>
        </w:rPr>
        <w:t xml:space="preserve"> (Available at: </w:t>
      </w:r>
      <w:hyperlink r:id="rId44" w:history="1">
        <w:r>
          <w:rPr>
            <w:rFonts w:ascii="arial" w:eastAsia="arial" w:hAnsi="arial" w:cs="arial"/>
            <w:b w:val="0"/>
            <w:i/>
            <w:strike w:val="0"/>
            <w:noProof w:val="0"/>
            <w:color w:val="0077CC"/>
            <w:position w:val="0"/>
            <w:sz w:val="20"/>
            <w:u w:val="single"/>
            <w:vertAlign w:val="baseline"/>
          </w:rPr>
          <w:t>http://hardinet.org/</w:t>
        </w:r>
      </w:hyperlink>
      <w:r>
        <w:rPr>
          <w:rFonts w:ascii="arial" w:eastAsia="arial" w:hAnsi="arial" w:cs="arial"/>
          <w:b w:val="0"/>
          <w:i w:val="0"/>
          <w:strike w:val="0"/>
          <w:noProof w:val="0"/>
          <w:color w:val="000000"/>
          <w:position w:val="0"/>
          <w:sz w:val="20"/>
          <w:u w:val="none"/>
          <w:vertAlign w:val="baseline"/>
        </w:rPr>
        <w:t>) (Last accessed April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U.S. Census Bureau, </w:t>
      </w:r>
      <w:r>
        <w:rPr>
          <w:rFonts w:ascii="arial" w:eastAsia="arial" w:hAnsi="arial" w:cs="arial"/>
          <w:b w:val="0"/>
          <w:i/>
          <w:strike w:val="0"/>
          <w:noProof w:val="0"/>
          <w:color w:val="000000"/>
          <w:position w:val="0"/>
          <w:sz w:val="20"/>
          <w:u w:val="none"/>
          <w:vertAlign w:val="baseline"/>
        </w:rPr>
        <w:t>2012 Economic Census Data</w:t>
      </w:r>
      <w:r>
        <w:rPr>
          <w:rFonts w:ascii="arial" w:eastAsia="arial" w:hAnsi="arial" w:cs="arial"/>
          <w:b w:val="0"/>
          <w:i w:val="0"/>
          <w:strike w:val="0"/>
          <w:noProof w:val="0"/>
          <w:color w:val="000000"/>
          <w:position w:val="0"/>
          <w:sz w:val="20"/>
          <w:u w:val="none"/>
          <w:vertAlign w:val="baseline"/>
        </w:rPr>
        <w:t xml:space="preserve"> (2012) (Available at: </w:t>
      </w:r>
      <w:hyperlink r:id="rId45" w:history="1">
        <w:r>
          <w:rPr>
            <w:rFonts w:ascii="arial" w:eastAsia="arial" w:hAnsi="arial" w:cs="arial"/>
            <w:b w:val="0"/>
            <w:i/>
            <w:strike w:val="0"/>
            <w:noProof w:val="0"/>
            <w:color w:val="0077CC"/>
            <w:position w:val="0"/>
            <w:sz w:val="20"/>
            <w:u w:val="single"/>
            <w:vertAlign w:val="baseline"/>
          </w:rPr>
          <w:t>http://www.census.gov/econ/</w:t>
        </w:r>
      </w:hyperlink>
      <w:r>
        <w:rPr>
          <w:rFonts w:ascii="arial" w:eastAsia="arial" w:hAnsi="arial" w:cs="arial"/>
          <w:b w:val="0"/>
          <w:i w:val="0"/>
          <w:strike w:val="0"/>
          <w:noProof w:val="0"/>
          <w:color w:val="000000"/>
          <w:position w:val="0"/>
          <w:sz w:val="20"/>
          <w:u w:val="none"/>
          <w:vertAlign w:val="baseline"/>
        </w:rPr>
        <w:t>) (Last accessed March 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Air Conditioning Contractors of America (ACCA), </w:t>
      </w:r>
      <w:r>
        <w:rPr>
          <w:rFonts w:ascii="arial" w:eastAsia="arial" w:hAnsi="arial" w:cs="arial"/>
          <w:b w:val="0"/>
          <w:i/>
          <w:strike w:val="0"/>
          <w:noProof w:val="0"/>
          <w:color w:val="000000"/>
          <w:position w:val="0"/>
          <w:sz w:val="20"/>
          <w:u w:val="none"/>
          <w:vertAlign w:val="baseline"/>
        </w:rPr>
        <w:t>Financial Analysis for the HVACR Contracting Industry: 2005</w:t>
      </w:r>
      <w:r>
        <w:rPr>
          <w:rFonts w:ascii="arial" w:eastAsia="arial" w:hAnsi="arial" w:cs="arial"/>
          <w:b w:val="0"/>
          <w:i w:val="0"/>
          <w:strike w:val="0"/>
          <w:noProof w:val="0"/>
          <w:color w:val="000000"/>
          <w:position w:val="0"/>
          <w:sz w:val="20"/>
          <w:u w:val="none"/>
          <w:vertAlign w:val="baseline"/>
        </w:rPr>
        <w:t xml:space="preserve"> (Available at: </w:t>
      </w:r>
      <w:hyperlink r:id="rId46" w:history="1">
        <w:r>
          <w:rPr>
            <w:rFonts w:ascii="arial" w:eastAsia="arial" w:hAnsi="arial" w:cs="arial"/>
            <w:b w:val="0"/>
            <w:i/>
            <w:strike w:val="0"/>
            <w:noProof w:val="0"/>
            <w:color w:val="0077CC"/>
            <w:position w:val="0"/>
            <w:sz w:val="20"/>
            <w:u w:val="single"/>
            <w:vertAlign w:val="baseline"/>
          </w:rPr>
          <w:t>https://www.acca.org/home</w:t>
        </w:r>
      </w:hyperlink>
      <w:r>
        <w:rPr>
          <w:rFonts w:ascii="arial" w:eastAsia="arial" w:hAnsi="arial" w:cs="arial"/>
          <w:b w:val="0"/>
          <w:i w:val="0"/>
          <w:strike w:val="0"/>
          <w:noProof w:val="0"/>
          <w:color w:val="000000"/>
          <w:position w:val="0"/>
          <w:sz w:val="20"/>
          <w:u w:val="none"/>
          <w:vertAlign w:val="baseline"/>
        </w:rPr>
        <w:t>) (Last accessed April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ACCA expressed its concern that DOE used ACCA's 2005 Financial Analysis for the HVACR Contracting Industry Report for its markup analysis because this report is more than a decade old and not a relevant resource. (ACCA, No. 65 at p. 2) In response, DOE only uses the ACCA 2005 Report to derive the ratios of the markup in new construction applications and in replacement applications to the markup for all installations. ACCA's 2005 Financial Analysis is the only public source available that disaggregates HVAC contracting industry into replacement and new construction markets. DOE acknowledges that many financial conditions of the HVAC contracting industry have changed since 2005, but DOE believes that markups would tend to fluctuate in a similar manner for both new construction and replacement applications, and, thus, the ratios for 2005 mentioned above are not likely to change significantly over time. Therefore, DOE continued to use ACCA's 2005 Financial Analysis in the markup analysis for the final rule for this limited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n31 These data represent weighted-average taxes that include county and city rates. DOE derived shipment-weighted-average tax values for each region considered in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Sales Tax Clearinghouse Inc., State Sales Tax Rates Along with Combined Average City and County Rates, 2015 (Available at: </w:t>
      </w:r>
      <w:hyperlink r:id="rId47" w:history="1">
        <w:r>
          <w:rPr>
            <w:rFonts w:ascii="arial" w:eastAsia="arial" w:hAnsi="arial" w:cs="arial"/>
            <w:b w:val="0"/>
            <w:i/>
            <w:strike w:val="0"/>
            <w:noProof w:val="0"/>
            <w:color w:val="0077CC"/>
            <w:position w:val="0"/>
            <w:sz w:val="20"/>
            <w:u w:val="single"/>
            <w:vertAlign w:val="baseline"/>
          </w:rPr>
          <w:t>http://thestc.com/STrates.stm</w:t>
        </w:r>
      </w:hyperlink>
      <w:r>
        <w:rPr>
          <w:rFonts w:ascii="arial" w:eastAsia="arial" w:hAnsi="arial" w:cs="arial"/>
          <w:b w:val="0"/>
          <w:i w:val="0"/>
          <w:strike w:val="0"/>
          <w:noProof w:val="0"/>
          <w:color w:val="000000"/>
          <w:position w:val="0"/>
          <w:sz w:val="20"/>
          <w:u w:val="none"/>
          <w:vertAlign w:val="baseline"/>
        </w:rPr>
        <w:t>) (Last accessed Sept.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final rule TSD provides further detail on the estimation of markups.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use analysis determines the annual energy consumption of residential boilers at different efficiencies in representative U.S. single-family homes, multi-family residences, and commercial buildings, and assesses the energy savings potential of increased boiler efficiency. DOE estimated the annual energy consumption of residential boilers at specified energy efficiency levels across a range of climate zones, building characteristics, and heating applications. The annual energy consumption includes the natural gas, liquid petroleum gas (LPG), oil, and/or electricity use by the boiler for space and water heating. The annual energy consumption of residential boilers is used in subsequent analyses, including the LCC and PBP analysis and the national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Building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for the residential sector, DOE used the Energy Information Administration's (EIA) 2009 Residential Energy Consumption Survey (RECS 2009) to establish a sample of households using residential boilers for each boiler product class. n32 The RECS data provide information on the vintage of the home, as well as heating and water heating energy use in each home. The survey also included household characteristics such as the physical characteristics of housing units, household demographics, information about other heating and cooling products, fuels used, energy consumption and expenditures, and other relevant data. DOE used the household samples not only to determine boiler annual energy consumption, but also as the basis for conducting the LCC and PBP analysis. DOE used data from RECS 2009 together with AHRI shipment data by State n33 to project household weights and characteristics in 2020, the expected compliance date of any amended energy conservation standards for residential boilers at the time of the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U.S. Department of Energy: Energy Information Administration, Residential Energy Consumption Survey: 2009 RECS Survey Data (2013) (Available at: </w:t>
      </w:r>
      <w:hyperlink r:id="rId48" w:history="1">
        <w:r>
          <w:rPr>
            <w:rFonts w:ascii="arial" w:eastAsia="arial" w:hAnsi="arial" w:cs="arial"/>
            <w:b w:val="0"/>
            <w:i/>
            <w:strike w:val="0"/>
            <w:noProof w:val="0"/>
            <w:color w:val="0077CC"/>
            <w:position w:val="0"/>
            <w:sz w:val="20"/>
            <w:u w:val="single"/>
            <w:vertAlign w:val="baseline"/>
          </w:rPr>
          <w:t>http://www.eia.gov/consumption/residential/data/2009/</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Air-Conditioning, Heating, and Refrigeration Institute (AHRI), Confidential Shipment data for 2003-2012.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AHRI stated that it appears that DOE significantly overestimated the number of buildings that use a residential boiler for space heating, as RECS 2009 indicates 11 million housing units use a gas-fired or oil-fired hydronic heating system, and not 16.6 million as shown in the NOPR TSD. (AHRI, No. 64 at p. 10) In response, it appears that AHRI is referring to Table 7.2.1 in the NOPR TSD, which shows the number of RECS records (and the corresponding number of houses represented by those records) used for each boiler product class. The total of these records and corresponding number of houses is not an estimate of the number of buildings that use a residential boiler for space heating. In fact, the total is not relevant in any way. Because RECS 2009 does not report the heating medium (hot water or steam), DOE used samples for hot water and steam boiler product classes that include all houses that might use either hot water or steam. For steam boilers in particular, this results in a sample size that represents many more houses than actually use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accounted for applications of residential boilers in commercial buildings because the intent of the analysis of consumer impacts is to capture the full range of usage conditions for these products. DOE considers the definition of "residential boiler" to be limited only by its capacity. n34 DOE determined that these applications represent about 7 percent of the residential boiler market. DOE </w:t>
      </w:r>
      <w:r>
        <w:rPr>
          <w:rFonts w:ascii="arial" w:eastAsia="arial" w:hAnsi="arial" w:cs="arial"/>
          <w:b/>
          <w:i w:val="0"/>
          <w:strike w:val="0"/>
          <w:noProof w:val="0"/>
          <w:color w:val="000000"/>
          <w:position w:val="0"/>
          <w:sz w:val="20"/>
          <w:u w:val="none"/>
          <w:vertAlign w:val="baseline"/>
        </w:rPr>
        <w:t> [*2353] </w:t>
      </w:r>
      <w:r>
        <w:rPr>
          <w:rFonts w:ascii="arial" w:eastAsia="arial" w:hAnsi="arial" w:cs="arial"/>
          <w:b w:val="0"/>
          <w:i w:val="0"/>
          <w:strike w:val="0"/>
          <w:noProof w:val="0"/>
          <w:color w:val="000000"/>
          <w:position w:val="0"/>
          <w:sz w:val="20"/>
          <w:u w:val="none"/>
          <w:vertAlign w:val="baseline"/>
        </w:rPr>
        <w:t xml:space="preserve"> used the EIA's 2003 Commercial Building Energy Consumption Survey n35 (CBECS 2003) to establish a sample of commercial buildings using residential boilers for each boiler product class. n36 Criteria were developed to help size these boilers using several variables, including building square footage and estimated supply water temperature. For boilers used in multi-family housing, DOE used the RECS 2009 sample discussed above, accounting for situations where more than one residential boiler is used to heat a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42 U.S.C. 6291(23)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U.S. Department of Energy: Energy Information Administration, </w:t>
      </w:r>
      <w:r>
        <w:rPr>
          <w:rFonts w:ascii="arial" w:eastAsia="arial" w:hAnsi="arial" w:cs="arial"/>
          <w:b w:val="0"/>
          <w:i/>
          <w:strike w:val="0"/>
          <w:noProof w:val="0"/>
          <w:color w:val="000000"/>
          <w:position w:val="0"/>
          <w:sz w:val="20"/>
          <w:u w:val="none"/>
          <w:vertAlign w:val="baseline"/>
        </w:rPr>
        <w:t>Commercial Buildings Energy Consumption Survey</w:t>
      </w:r>
      <w:r>
        <w:rPr>
          <w:rFonts w:ascii="arial" w:eastAsia="arial" w:hAnsi="arial" w:cs="arial"/>
          <w:b w:val="0"/>
          <w:i w:val="0"/>
          <w:strike w:val="0"/>
          <w:noProof w:val="0"/>
          <w:color w:val="000000"/>
          <w:position w:val="0"/>
          <w:sz w:val="20"/>
          <w:u w:val="none"/>
          <w:vertAlign w:val="baseline"/>
        </w:rPr>
        <w:t xml:space="preserve"> (2003) (Available at: </w:t>
      </w:r>
      <w:hyperlink r:id="rId49"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CBECS 2012 was not available at the time of the analysis. The full CBECS 2012 dataset is expected to be available in February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an analysis that uses national data is not adequately evaluating the market for residential boilers in the U.S., which is concentrated in the Northeast and in older homes, and for which national average statistics are not representative. (AHRI, No. 64 at p. 10) In response, DOE is well aware of the regionality of the residential boiler market. The LCC analysis does not select buildings across the nation at random, but rather selects the homes and buildings reported by RECS 2009 and CBECS 2003 that have residential boilers; the RECS 2009- and CBECS 2003-derived sample reflects the actual distribution of residential gas-fired or oil-fired boilers in the U.S., and the weighting of the samples is adjusted to match the shipments by State from 2008-2012 provided by AHRI. n37 Additionally, DOE did not use national average values in its LCC analysis, but rather the specific data for each household or building reported by RECS 2009 and CBECS 2003 to determine the energy use of each boiler. Most of the data used in the LCC analysis are disaggregated by RECS 2009 regions or CBECS 2003 Census divisions. See appendix 7A of the final rule TSD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Air-Conditioning Heating and Refrigeration Institute (AHRI), </w:t>
      </w:r>
      <w:r>
        <w:rPr>
          <w:rFonts w:ascii="arial" w:eastAsia="arial" w:hAnsi="arial" w:cs="arial"/>
          <w:b w:val="0"/>
          <w:i/>
          <w:strike w:val="0"/>
          <w:noProof w:val="0"/>
          <w:color w:val="000000"/>
          <w:position w:val="0"/>
          <w:sz w:val="20"/>
          <w:u w:val="none"/>
          <w:vertAlign w:val="baseline"/>
        </w:rPr>
        <w:t>2003-2012 Residential Boilers Shipments Data (Provided to Lawrence Berkeley National Laboratory)</w:t>
      </w:r>
      <w:r>
        <w:rPr>
          <w:rFonts w:ascii="arial" w:eastAsia="arial" w:hAnsi="arial" w:cs="arial"/>
          <w:b w:val="0"/>
          <w:i w:val="0"/>
          <w:strike w:val="0"/>
          <w:noProof w:val="0"/>
          <w:color w:val="000000"/>
          <w:position w:val="0"/>
          <w:sz w:val="20"/>
          <w:u w:val="none"/>
          <w:vertAlign w:val="baseline"/>
        </w:rPr>
        <w:t xml:space="preserve"> (Last accessed November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Space Heating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to estimate the annual energy consumption of boilers meeting higher efficiency levels, DOE first calculated the heating load based on the RECS and CBECS estimates of the annual energy consumption of the boiler for each household. DOE estimated the house heating load by reference to the existing boiler's characteristics, specifically its capacity and efficiency (AFUE), as well as by the heat generated from the electrical components. DOE used an oversize factor of 0.7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boiler is 70 percent larger than it needs to be to fulfil the house heating load) from the DOE test procedure to determine the capacity of the existing boiler. The AFUE of the existing boilers was determined using the boiler vintage (the year of installation of the product) from RECS and historical data on the market share of boilers by AFUE. DOE then used the house heating load to determine the burner operating hours, which are needed to calculate the fossil fuel consumption and electricity consumption based on the DOE residential furnace and boiler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AHRI stated that DOE's average annual energy use estimates (95.3 MMBtu/year for gas-fired hot water boilers, 98.1 MMBtu/year for gas-fired steam boilers, 98.1 MMBtu/year for oil-fired hot water boilers, 99.9 MMBtu/year for oil-fired steam boilers) are almost twice the RECS national average annual space heating energy consumption for housing units using natural gas of 51.4 million Btus and almost 40 percent higher than the RECS national average annual space heating energy consumption for housing units using fuel oil of 70.3 million Btus. (AHRI, No. 64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reasons for the differences between the national RECS result and DOE's estimates are: (1) DOE's analysis recognizes that the boilers are mostly installed in colder climates, and (2) DOE accounts for residential boilers in commercial buildings. Since boilers are mostly installed in colder climates, the average energy use of boilers is significantly higher than the average space heating national energy use. Based on 2008-2012 AHRI shipments data by State and RECS 2009 households, almost 70 percent of gas-fired boilers and 90 percent of oil-fired boilers are installed in the Northeast. In 2009, based on RECS 2009 and 2008-2012 AHRI shipments data, the average annual space heating energy consumption is 75.8 MMBtu/yr for housing units with gas-fired hot water boilers. For the NOPR, DOE assumed that 7 percent of residential boilers are installed in commercial applications. In 2003, based on CBECS 2003 data and 2008-2012 AHRI shipments data, DOE estimated that average annual space heating energy consumption is 356.8 MMBtu/yr for buildings with gas-fired hot water boilers. The resulting weighted average results are 95.3 MMBtu/yr for buildings with gas-fired hot water boilers. For the NOPR and final rule, these numbers are adjusted to take into account: 2008-2012 AHRI shipments data by State, typical heating degree days (HDD) for an average year, HDD trends, building shell efficiency, number of boilers per household or building, automatic means, and secondary heating equipment. Based on these adjustments, for the final rule, DOE estimated that the average annual shipment-weighted energy use is 56.7 MMBtu/yr for gas-fired hot water boilers in residential applications and 205.9 MMBtu/yr in commercial applications in 2021 (or 68.6 MMBtu/yr for both residential and commercial buildings). For gas-fired hot water boilers, the 2021 estimates are about 30 percent lower than the estimated values in RECS 2009 or CBECS 2003. The results for the other boiler product classes are similar. See chapter 7 of the final rule TSD for more details about the energy use methodology and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Energy Kinetics stated that DOE should use both the 0.7 oversizing factor and the demonstrated oversizing factors between three and four used in the NODA for the installed base of equipment. (Energy Kinetics, No. 52 at p. 3) DOE agrees that the oversize factor varies for each household. For the final rule, DOE revised the equipment sizing criteria to match historical shipments by capacity, which accounts for the variability of the oversize factor found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adjusted the energy use to normalize for weather by using long-term heating degree-day (HDD) data for each geographical region. n38 For the NOPR, DOE also accounted for change in building shell characteristics between 2009 and 2020 by applying the building shell efficiency indexes in the National Energy Modeling System (NEMS) based on EIA's </w:t>
      </w:r>
      <w:r>
        <w:rPr>
          <w:rFonts w:ascii="arial" w:eastAsia="arial" w:hAnsi="arial" w:cs="arial"/>
          <w:b w:val="0"/>
          <w:i/>
          <w:strike w:val="0"/>
          <w:noProof w:val="0"/>
          <w:color w:val="000000"/>
          <w:position w:val="0"/>
          <w:sz w:val="20"/>
          <w:u w:val="none"/>
          <w:vertAlign w:val="baseline"/>
        </w:rPr>
        <w:t>Annual Energy Outlook 2013 (AEO 2013).</w:t>
      </w:r>
      <w:r>
        <w:rPr>
          <w:rFonts w:ascii="arial" w:eastAsia="arial" w:hAnsi="arial" w:cs="arial"/>
          <w:b w:val="0"/>
          <w:i w:val="0"/>
          <w:strike w:val="0"/>
          <w:noProof w:val="0"/>
          <w:color w:val="000000"/>
          <w:position w:val="0"/>
          <w:sz w:val="20"/>
          <w:u w:val="none"/>
          <w:vertAlign w:val="baseline"/>
        </w:rPr>
        <w:t xml:space="preserve"> n39 DOE also accounted for future heating season climate based on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HDD projections.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National Oceanic and Atmospheric Administration, NNDC Climate Data Online (Available at: </w:t>
      </w:r>
      <w:hyperlink r:id="rId50"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(Last accessed October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2013 with Projections to 2040</w:t>
      </w:r>
      <w:r>
        <w:rPr>
          <w:rFonts w:ascii="arial" w:eastAsia="arial" w:hAnsi="arial" w:cs="arial"/>
          <w:b w:val="0"/>
          <w:i w:val="0"/>
          <w:strike w:val="0"/>
          <w:noProof w:val="0"/>
          <w:color w:val="000000"/>
          <w:position w:val="0"/>
          <w:sz w:val="20"/>
          <w:u w:val="none"/>
          <w:vertAlign w:val="baseline"/>
        </w:rPr>
        <w:t xml:space="preserve"> (Available at: &lt;</w:t>
      </w:r>
      <w:hyperlink r:id="rId51"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questioned the applicability of the building shell efficiency index to multi-family or row houses with shared walls. (AHRI, Public Meeting Transcript, No. 50 at p. 83) In response,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building shell efficiency index </w:t>
      </w:r>
      <w:r>
        <w:rPr>
          <w:rFonts w:ascii="arial" w:eastAsia="arial" w:hAnsi="arial" w:cs="arial"/>
          <w:b/>
          <w:i w:val="0"/>
          <w:strike w:val="0"/>
          <w:noProof w:val="0"/>
          <w:color w:val="000000"/>
          <w:position w:val="0"/>
          <w:sz w:val="20"/>
          <w:u w:val="none"/>
          <w:vertAlign w:val="baseline"/>
        </w:rPr>
        <w:t> [*2354] </w:t>
      </w:r>
      <w:r>
        <w:rPr>
          <w:rFonts w:ascii="arial" w:eastAsia="arial" w:hAnsi="arial" w:cs="arial"/>
          <w:b w:val="0"/>
          <w:i w:val="0"/>
          <w:strike w:val="0"/>
          <w:noProof w:val="0"/>
          <w:color w:val="000000"/>
          <w:position w:val="0"/>
          <w:sz w:val="20"/>
          <w:u w:val="none"/>
          <w:vertAlign w:val="baseline"/>
        </w:rPr>
        <w:t xml:space="preserve"> is an average intended to reflect all building types in general. Indexes that are specific to building types are not available. In any case, if DOE were to assume that the building shell efficiency of multi-family or row houses increases less than all buildings in general (as is likely to be the case), the projected heating load of such buildings would be higher than assumed in DOE's analysis, and the energy savings for the higher-efficiency boilers would be greater. DOE prefers to be conservative and not over-estimate the savings for this building sub-type. For the final rule, DOE used the building shell efficiency index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and a compliance year of 2021. n40 DOE also used the latest HDD projections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and updated the long-term HDD data.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(Available at: &lt;</w:t>
      </w:r>
      <w:hyperlink r:id="rId51"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val="0"/>
          <w:strike w:val="0"/>
          <w:noProof w:val="0"/>
          <w:color w:val="000000"/>
          <w:position w:val="0"/>
          <w:sz w:val="20"/>
          <w:u w:val="none"/>
          <w:vertAlign w:val="baseline"/>
        </w:rPr>
        <w:t>&gt;).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National Oceanic and Atmospheric Administration, NNDC Climate Data Online (Available at: </w:t>
      </w:r>
      <w:hyperlink r:id="rId50" w:history="1">
        <w:r>
          <w:rPr>
            <w:rFonts w:ascii="arial" w:eastAsia="arial" w:hAnsi="arial" w:cs="arial"/>
            <w:b w:val="0"/>
            <w:i/>
            <w:strike w:val="0"/>
            <w:noProof w:val="0"/>
            <w:color w:val="0077CC"/>
            <w:position w:val="0"/>
            <w:sz w:val="20"/>
            <w:u w:val="single"/>
            <w:vertAlign w:val="baseline"/>
          </w:rPr>
          <w:t>http://www7.ncdc.noaa.gov/CDO/CDODivisionalSelect.jsp</w:t>
        </w:r>
      </w:hyperlink>
      <w:r>
        <w:rPr>
          <w:rFonts w:ascii="arial" w:eastAsia="arial" w:hAnsi="arial" w:cs="arial"/>
          <w:b w:val="0"/>
          <w:i w:val="0"/>
          <w:strike w:val="0"/>
          <w:noProof w:val="0"/>
          <w:color w:val="000000"/>
          <w:position w:val="0"/>
          <w:sz w:val="20"/>
          <w:u w:val="none"/>
          <w:vertAlign w:val="baseline"/>
        </w:rPr>
        <w:t>) (Last accessed October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of Return Water Temperature on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accounted for boiler operational efficiency in specific installations by adjusting the AFUE of the sampled boiler based on an average system return water temperature. The criteria used to determine the return water temperature of the boiler system included consideration of building vintage, product type (condensing or non-condensing, single-stage or modulating), and whether the boiler employed an automatic means for adjusting water temperature. Using product type and system return water temperature, DOE developed and applied the AFUE adjustments based on average heating season return water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Burnham tested a condensing gas boiler and a non-condensing oil boiler to determine the impact of return water temperature on boiler efficiency. Burnham stated that, based on its test results, DOE is overstating the impact of water temperature on both gas-fired and oil-fired non-condensing boilers. Burnham recommended that the correction factor for non-condensing boilers should be about half that estimated by DOE for the NOPR (which was 1 percent). (Burnham, No. 60 at pp. 21-22) For condensing boilers, Burnham stated that DOE's assumed 2.5-percent reduction to adjust for return water temperature is low, especially at 92-percent and 96-percent AFUE, where the reduction is probably more like 4.5 percent and 6.5 percent, respectively. (Burnham, No. 60 at p.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for non-condensing boilers, DOE used the data provided by Burnham to determine the impact of return water temperature on boiler efficiency. To determine the adjustment for condensing boilers, DOE collected data on several more model series in addition to the data provided by Burnham, which appear to refer to a 91-percent AFUE boiler and to show a decrease of approximately 3.3 to 3.5 percent in efficiency for boilers operating with return water temperatures between 120 and 140 [degrees] F. The other sources indicate a lower decrease than the data on a single Burnham boiler. Based upon all of the data, DOE estimated a reduction in efficiency of about 2.1 percent for condensing boilers. Regarding Burnham's comment that the reduction is higher at 92-percent and 96-percent AFUE, DOE did not find sufficient evidence to justify varying the percent decrease by AFUE. See appendix 7B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of Automatic Means for Adjusting Water Temperature on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incorporated the impact of automatic temperature reset means on boiler energy use by adjusting AFUE based on a reduction in average return water temperature (RWT). DOE calculated the reduction in average RWT for single-stage boilers based on the duration of burner operating hours at reduced RWT. For modulating boilers, DOE used the average relationship n42 between RWT and thermal efficiency to establish the magnitude of the efficiency adjustment required for the high- and low-temperature applications. DOE maintained the same approach for the final rule. See appendix 7B of the final rule TSD for details on how DOE calculated the adjustment for automatic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Appendix 7B includes a list of references used to derive the relationship. No information is available about the relationship between AFUE and RWT, while manufacturers publish data on the relationship between boiler thermal efficiency and the RWT. DOE assumed that AFUE scales according to the relationship reported for the thermal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DOE's underestimated the benefit of the "automatic means" that is now provided with residential boilers. AHRI acknowledged that the TSD provides the calculation for adjusting the AFUE to account for the benefit of the automatic means; however, the adjustment for single-stage non-condensing boilers results in only a 0.05-percent AFUE improvement, which is based on the improvement of steady-state efficiency with a 2 [degrees] F reduction of the return water temperature. According to AHRI, studies have shown that this device or control feature does reduce the energy consumption of boilers in the field. A conservative estimate of the savings from automatic means would be 5 percent, but a more realistic range is 5 to 8 percent. (AHRI, No. 64 at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the majority of single-stage products sampled utilized a pre-purge control function that allows the purging of residual heat within the boiler prior to ignition of the burner. DOE also found that the majority of boiler models sampled incorporate a time limit and a low temperature limit function within the control strategy. The time limits range from two to three minutes (by default), with some boilers allowing for user-defined durations. DOE's research has shown that there is limited field and test data on the effectiveness of the pre-purge technology, which is the primary technology in single-stage non-condensing boilers to implement the automatic means design requirement. Based on the logic described in appendix 7B of the final rule TSD, the impact on boiler steady-state efficiency appears to be small. In its analysis, DOE accounts for the variability of idle losses during the non-heating season, which already takes into account for some automatic means improvements from different technologies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outdoor reset). For the rule, because of limited availability of field and test data, DOE kept its NOPR approach for determining the impact of the automatic means on residential boiler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 of Jacket Losses on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also accounted for jacket losses when the boiler is located in a non-conditioned space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unconditioned basement or garage). For boilers located in conditioned spaces, DOE assumed that jacket losses contribute to space heating as useful heat. See appendix 8C of the final rule TSD for details about how DOE determined the installation location of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stated that DOE assumes that 35 percent of residential gas-fired boilers and 53 percent of residential oil-fired boilers are installed in unconditioned spaces. AHRI questioned the validity of these estimates, since most boilers in homes in the Northeast Census region are installed in unconditioned basements that are part of the home, which still adds heat to the interior of </w:t>
      </w:r>
      <w:r>
        <w:rPr>
          <w:rFonts w:ascii="arial" w:eastAsia="arial" w:hAnsi="arial" w:cs="arial"/>
          <w:b/>
          <w:i w:val="0"/>
          <w:strike w:val="0"/>
          <w:noProof w:val="0"/>
          <w:color w:val="000000"/>
          <w:position w:val="0"/>
          <w:sz w:val="20"/>
          <w:u w:val="none"/>
          <w:vertAlign w:val="baseline"/>
        </w:rPr>
        <w:t> [*2355] </w:t>
      </w:r>
      <w:r>
        <w:rPr>
          <w:rFonts w:ascii="arial" w:eastAsia="arial" w:hAnsi="arial" w:cs="arial"/>
          <w:b w:val="0"/>
          <w:i w:val="0"/>
          <w:strike w:val="0"/>
          <w:noProof w:val="0"/>
          <w:color w:val="000000"/>
          <w:position w:val="0"/>
          <w:sz w:val="20"/>
          <w:u w:val="none"/>
          <w:vertAlign w:val="baseline"/>
        </w:rPr>
        <w:t xml:space="preserve"> the structure, such that it is not totally wasted energy. According to AHRI, the analysis should recognize that. Furthermore, AHRI argued that the jacket losses assumed in DOE's analysis randomly favor condensing boilers. According to AHRI, DOE assumes that jacket losses for high-mass boilers are equal to the jacket loss factor, CJ, for boilers installed as isolated combustion systems (ICS), but decides to assume that CJ for low-mass boilers is a tenth of this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0.24), instead of using the value provided in ASHRAE 103-2007 for finned-tube boilers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0.5). This assumes that condensing boilers, which account for a greater proportion of low-mass boilers, will have lower jacket loss values than those assumed in the test procedure. Additionally, these jacket loss factors are only one portion of the total jacket loss, which is the jacket loss factor multiplied by the jacket loss measured during steady-state operation. Assuming these factors, DOE has made a determination that the jacket loss is equal to 1.0 percent, which is the default jacket loss used if this value is not measured by test. According to AHRI, the 1.0 percent value is a conservative estimate, and DOE should evaluate the total jacket losses with a more representative jacket loss value, suggesting that a value closer to 0.5 percent would be more appropriate. (AHRI, No. 64 at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the location of the boiler based on the household characteristics in the RECS 2009 housing sample. n43 This takes into account that the majority of the boilers are installed in Northeast or Midwest, where basements are a commonly used to install boilers. RECS 2009 reports both if the household has a basement and whether the basement is conditioned or unconditioned. For the final rule, DOE used the same approach for determining the installation location of boilers. In regards to the jacket loss values, since there are very limited test data and because some of the jacket losses could contribute to heating the conditioned space, for the final rule, DOE revised its jacket loss factor value for condensing boilers so that it is equal to on average 0.5 (ASHRAE 103-2007 for finned-tube boilers), which would more closely approximate condensing boiler designs, and assumed 0.5 percent for the jacket loss fraction.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DOE assumed that all residential boilers in commercial buildings are installed in a conditioned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Heating Energy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some residential boilers have the ability to provide both space heating and domestic water heating, and that these products are widely available and may vary greatly in design. For these applications, DOE accounted for the boiler energy used for domestic water heating, which is part of the total annual boiler energy use. For the NOPR, DOE used the RECS 2009 and/or CBECS 2003 data to identify households or buildings with boilers that use the same fuel type for space and water heating, and then assumed that a fraction of these identified households/buildings use the boiler for both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gas-fired steam boilers are seldom used to make domestic hot water due to technological challenges, and gas-fired steam boilers that can produce domestic hot water are not readily available in the market. Burnham believes that the fraction of gas-fired steam boilers used to make domestic hot water is less than 10 percent of all such boilers. Burnham stated that there is greater incentive to use oil-fired steam boilers to also make domestic hot water, in order to eliminate the additional maintenance and potential fuel piping complexities of a second oil burner. (Burnham, No. 60 at pp. 22-24, 66) For the final rule, based on AHRI's contractor survey, DOE assumed that 5 percent of gas-fired steam boilers and 10 percent of oil-fired steam boilers are used to make domestic hot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to calculate the annual water-heating energy use for each boiler efficiency level, DOE first calculated the water-heating load by multiplying the annual fuel consumption for water heating (derived from RECS or CBECS) by the recovery efficiency for water heating of the existing boiler, which was calculated based on an adjustment to AFUE. DOE then calculated the boiler energy use for each efficiency level by multiplying the water-heating load by the recovery efficiency of the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AHRI stated that the average water heating energy use values seem high. (AHRI, Public Meeting Transcript, No. 50 at p. 114) In response, the water heating energy use is higher for the boiler sample than the national average because boilers are primarily located in the northeast, with colder inlet water and colder ambient temperature. In addition, the NOPR-reported value included idle losses and commercial applications, which comprise seven percent of the entire boiler sample and use significantly more hot water than residential households.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Idle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Idle loss, as the term applies to residential heating boilers, is heat wasted when the burner is not firing. The idle losses are the heat from combustion that is not transferred to the heating of water, including the products of combustion up the flue, the loss out of the heat exchanger walls and boiler's jacket (in the form of radiant, conductive, or convective transfer), and the loss down the drain as a condensate. Because no fuel is being consumed in the off-cycle, off-cycle losses are important only to the extent that they must be replaced during the on-cycle by the burning of extra fuel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longer burner on times or higher firing rates). The DOE test procedure accounts for idle losses associated with space heating in the heating season efficiency value, but the idle losses during non-space heating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domestic water heating) are not captured in the existing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analysis, DOE accounted for idle losses during non-space heating operation based on the installation location of the boiler (conditioned or unconditioned space), type of boiler (high mass or low mass), and whether or not the boiler served domestic hot water loads. For boilers that serve only space heating loads, the idle losses are accounted for in the heating season efficiency. For boilers that provided domestic hot water heating, idle losses occur in both heating and non-heating seasons. These idle losses were accounted for by applying heat loss values to the boiler and storage tank (when necessary) for a fraction of the off-cycle time. DOE also accounted for the losses for boilers that are installed with indirect tanks or tankless coils.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Kinetics and PHCC stated that for non-condensing boilers, increasing the heat exchanger area to increase efficiency will add mass to the boiler, thereby increasing the idle loss of the system. Energy Kinetics stated that this significantly impacts the actual annual efficiency, and PHCC further elaborated that the increased losses could offset the operating efficiency gains. (Energy Kinetics, Public Meeting Transcript, No. 50 at p. 286; PHCC, No. 61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non-condensing boilers, DOE assumes that the idle loss does not necessarily increase with increased efficiency, based upon DOE's models series at different efficiency and available test data. n44 In addition to </w:t>
      </w:r>
      <w:r>
        <w:rPr>
          <w:rFonts w:ascii="arial" w:eastAsia="arial" w:hAnsi="arial" w:cs="arial"/>
          <w:b/>
          <w:i w:val="0"/>
          <w:strike w:val="0"/>
          <w:noProof w:val="0"/>
          <w:color w:val="000000"/>
          <w:position w:val="0"/>
          <w:sz w:val="20"/>
          <w:u w:val="none"/>
          <w:vertAlign w:val="baseline"/>
        </w:rPr>
        <w:t> [*2356] </w:t>
      </w:r>
      <w:r>
        <w:rPr>
          <w:rFonts w:ascii="arial" w:eastAsia="arial" w:hAnsi="arial" w:cs="arial"/>
          <w:b w:val="0"/>
          <w:i w:val="0"/>
          <w:strike w:val="0"/>
          <w:noProof w:val="0"/>
          <w:color w:val="000000"/>
          <w:position w:val="0"/>
          <w:sz w:val="20"/>
          <w:u w:val="none"/>
          <w:vertAlign w:val="baseline"/>
        </w:rPr>
        <w:t xml:space="preserve"> increasing heat exchanger area, manufacturers have a number of ways they can achieve higher efficiency for non-condensing boilers, including applying improved heat transfer measures or adding mechanical draft. For the final rule, DOE's approach accounts for the idle losses varying significantly regardless of AFUE or mass based on the test data. See appendix 7B of the final rule TSD for additional details on the consideration of idle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Butcher, Thomas A., </w:t>
      </w:r>
      <w:r>
        <w:rPr>
          <w:rFonts w:ascii="arial" w:eastAsia="arial" w:hAnsi="arial" w:cs="arial"/>
          <w:b w:val="0"/>
          <w:i/>
          <w:strike w:val="0"/>
          <w:noProof w:val="0"/>
          <w:color w:val="000000"/>
          <w:position w:val="0"/>
          <w:sz w:val="20"/>
          <w:u w:val="none"/>
          <w:vertAlign w:val="baseline"/>
        </w:rPr>
        <w:t>Performance of Integrated Hydronic Heating Systems,</w:t>
      </w:r>
      <w:r>
        <w:rPr>
          <w:rFonts w:ascii="arial" w:eastAsia="arial" w:hAnsi="arial" w:cs="arial"/>
          <w:b w:val="0"/>
          <w:i w:val="0"/>
          <w:strike w:val="0"/>
          <w:noProof w:val="0"/>
          <w:color w:val="000000"/>
          <w:position w:val="0"/>
          <w:sz w:val="20"/>
          <w:u w:val="none"/>
          <w:vertAlign w:val="baseline"/>
        </w:rPr>
        <w:t xml:space="preserve"> Brookhaven National Laboratory (December 2007) (Available at: </w:t>
      </w:r>
      <w:r>
        <w:rPr>
          <w:rFonts w:ascii="arial" w:eastAsia="arial" w:hAnsi="arial" w:cs="arial"/>
          <w:b w:val="0"/>
          <w:i/>
          <w:strike w:val="0"/>
          <w:noProof w:val="0"/>
          <w:color w:val="000000"/>
          <w:position w:val="0"/>
          <w:sz w:val="20"/>
          <w:u w:val="none"/>
          <w:vertAlign w:val="baseline"/>
        </w:rPr>
        <w:t>&lt;</w:t>
      </w:r>
      <w:hyperlink r:id="rId52" w:history="1">
        <w:r>
          <w:rPr>
            <w:rFonts w:ascii="arial" w:eastAsia="arial" w:hAnsi="arial" w:cs="arial"/>
            <w:b w:val="0"/>
            <w:i/>
            <w:strike w:val="0"/>
            <w:noProof w:val="0"/>
            <w:color w:val="0077CC"/>
            <w:position w:val="0"/>
            <w:sz w:val="20"/>
            <w:u w:val="single"/>
            <w:vertAlign w:val="baseline"/>
          </w:rPr>
          <w:t>https://www.bnl.gov/isd/documents/41399.pdf</w:t>
        </w:r>
      </w:hyperlink>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calculated boiler electricity consumption for the circulating pump, the draft inducer, n45 and the ignition system. In addition, DOE included the electricity use for a condensate pump or heat tape, which is sometimes installed with higher-efficiency products. For single-stage boilers, DOE calculated the electricity consumption as the sum of the electrical energy used during boiler operation for space heating, water heating, and standby energy consumption. For two-stage and modulating products, this formula includes parameters for the operation at full, modulating, and reduced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In the case of modulating condensing boilers, to accommodate lower firing rates, the inducer will provide lower combustion airflow to regulate the excess air in the combustion process. DOE assumed that modulating condensing boilers are equipped with inducer fans with permanent split capacitor (PSC) motors and two-stage controls. The inducers are assumed to run at a 70-percent airflow rate when the modulating unit operates at low-fire.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Weil-McLain and Burnham stated that boilers at 85-percent AFUE are likely to require mechanical draft assistance, which would increase electricity use. (Weil-McLain, No. 55 at pp. 2-3; Burnham, No. 60 at p. 25) As stated in section IV.F.2, for the final rule, DOE revised the mechanical draft fractions for 85-percent AFUE gas-fired hot water boilers based on shipments data from Burnham, AHRI's contractor survey, and the updated reduced set of residential boiler models (hereinafter referred to as the "reduced set"; see appendix 7D of the final rule TSD for details).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Burnham, No. 60 at p. 18, 25; AHRI, No. 66 at p.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natural draft burner systems generally use a 40VA transformer to power the burner and controls, rendering DOE's estimate of 40W for non-condensing gas-fired hot water boilers and gas-fired steam boilers very conservative. (Burnham, No. 60 at p. 66) For the final rule, DOE revised the boiler power use estimates based on the updated reduced set of residential boiler models, which resulted in an estimate of 92 W for non-condensing gas-fired hot water boilers and 84 W for non-condensing gas-fired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all oil-fired boilers are equipped with a fan as part of burner, so it is unclear what model DOE would consider an oil-fired boiler without an induced/forced draft. (Burnham, No. 60 at p. 24) For the final rule, DOE agrees that all oil-fired boilers are equipped with burner fans and revised the boiler power use estimates to include the burner fan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DOE's analysis failed to recognize that condensing boilers typically have a separate pump to circulate water through the boiler's heat exchanger in addition to the pump used to circulate water through the heating system. (Burnham, No. 60 at p. 24, 66) In addition, Burnham stated that the power consumption for the boiler pump should be at least 160W. (Burnham, No. 60 at p. 24) For the final rule, for condensing boilers, DOE included the electricity use of both a boiler pump and circulating pump. DOE maintained the NOPR assumption that the circulating pump uses 80W. The engineering analysis determined that the most commonly used boiler pumps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pumps that circulate water through the hot water boiler heat exchanger) are the Taco 0015 or Grundfos UPS 15, which use 120W. DOE utilized this value for all boiler pumps used in condensing boiler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Standby Mode and Off Mode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Lochinvar stated that the DOE erroneously presumes that standby power consumption is lost energy, but because boilers are typically installed inside homes, standby power consumption is converted into heat that is transmitted into the home. In contrast, Lochinvar stated that off mode power consumption should be considered a loss because there is likely no need for heating when the boiler is in off mode. (Lochinvar, No. 63 at pp. 2-3) For the final rule, DOE assumed that a fraction of standby power used by boilers installed indoors contributes to heating the home during the heating season. DOE agrees that off mode energy use does not contribute to heating the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Air Conditioner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accounted for the impact of water heating energy use during the non-heating season on air conditioner (AC) electricity use for boilers installed in conditioned spaces. DOE assumed that only boilers installed in indoor spaces impact the cooling load and that a fraction of this electricity use impacts the cooling load. EEI stated that if the boiler is not located near the thermostat, it will not have an impact on the cooling load, especially because the heat losses of the boiler are miniscule compared to the cooling load. (EEI, Public Meeting Transcript, No. 50 at p. 120) In NOPR and in the final rule, DOE assumed that about half of the energy use losses related water heating by the boiler as impacting cooling load to account boiler installation location, distance from thermostat, and non-coincidental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boiler standby mode and off mode electricity consumption for times when the boiler is not in use for each efficiency level identified in the engineering analysis for standby mode and off mode standards. DOE calculated boiler standby mode and off mode electricity consumption by multiplying the power consumption at each efficiency level by the number of standby mode and off mode hours. To calculate the annual number of standby mode and off mode hours for each sample household, DOE subtracted the estimated total burner operating hours (for both space heating and water heating) from the total hours in a year (8,760). Details of the method are provided in chapter 7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residential boilers. The effect of new or amended energy conservation standards on individual consumers usually involves a reduction in operating cost and an increase in purchase cost. DOE used the following two metrics to measure consumer impacts: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PBP (payback period) is the estimated amount of time (in years) it takes consumers to recover the increased purchase cost (including installation) of a more-efficient product </w:t>
      </w:r>
      <w:r>
        <w:rPr>
          <w:rFonts w:ascii="arial" w:eastAsia="arial" w:hAnsi="arial" w:cs="arial"/>
          <w:b/>
          <w:i w:val="0"/>
          <w:strike w:val="0"/>
          <w:noProof w:val="0"/>
          <w:color w:val="000000"/>
          <w:position w:val="0"/>
          <w:sz w:val="20"/>
          <w:u w:val="none"/>
          <w:vertAlign w:val="baseline"/>
        </w:rPr>
        <w:t> [*2357] </w:t>
      </w:r>
      <w:r>
        <w:rPr>
          <w:rFonts w:ascii="arial" w:eastAsia="arial" w:hAnsi="arial" w:cs="arial"/>
          <w:b w:val="0"/>
          <w:i w:val="0"/>
          <w:strike w:val="0"/>
          <w:noProof w:val="0"/>
          <w:color w:val="000000"/>
          <w:position w:val="0"/>
          <w:sz w:val="20"/>
          <w:u w:val="none"/>
          <w:vertAlign w:val="baseline"/>
        </w:rPr>
        <w:t xml:space="preserve">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no-new-standards case, which reflects the estimated efficiency distribution of residential boilers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housing units and commercial buildings. As stated previously, DOE developed household and building samples from the RECS 2009 and CBECS 2003. For each sample building, DOE determined the energy consumption for the residential boilers and the appropriate energy prices. By developing a representative sample of buildings, the analysis captured the variability in energy consumption and energy prices associated with the use of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conducts a stochastic analysis that employs a computer spreadsheet model to calculate the LCC and PBP, which incorporates Crystal Ball(TM) (a commercially-available software program) and relies on a Monte Carlo simulation to incorporate uncertainty and variability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energy prices, installation costs, and repair and maintenance costs) into the analysis. The Monte Carlo simulations randomly sample input values from the probability distributions and residential boiler user samples. It uses weighting factors to account for distributions of shipments to different building types and States to generate LCC savings by efficiency level. The model calculated the LCC and PBP for products at each efficiency level for 10,000 buildings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AHRI stated that information from a recently completed study conducted by the Gas Technology Institute (GTI) n46 indicates that the random-choice Monte Carlo methodology used in the LCC fails to acknowledge the rational, economic factors involved in purchasing heating equipment, including boilers. AHRI stated that these factors may vary, but the ultimate decision on what unit is purchased is based on some logic underscored by the consumer's economic situation. (AHRI, No. 64 at p. 10) Burnham supported AHRI's position. (Burnham, No. 60 at p.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Available at: </w:t>
      </w:r>
      <w:hyperlink r:id="rId53" w:history="1">
        <w:r>
          <w:rPr>
            <w:rFonts w:ascii="arial" w:eastAsia="arial" w:hAnsi="arial" w:cs="arial"/>
            <w:b w:val="0"/>
            <w:i/>
            <w:strike w:val="0"/>
            <w:noProof w:val="0"/>
            <w:color w:val="0077CC"/>
            <w:position w:val="0"/>
            <w:sz w:val="20"/>
            <w:u w:val="single"/>
            <w:vertAlign w:val="baseline"/>
          </w:rPr>
          <w:t>http://www.gastechnology.org/reports_software/Documents/21693-Furnace-NOPR-Analysis-FinalReport_2015-07-15.pdf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method used to estimate the boiler efficiency that a given sample household would choose in the no-new-standards case is not entirely random. For gas boilers, DOE assigned a higher fraction of condensing boilers to regions with a higher fraction of condensing shipments, as reported in the shipments data. That is, the method assumes that the factors that currently cause consumers to choose condensing boilers in specific areas will continue to operate in the future. Development of a complete consumer choice model for boiler efficiency would require data that are not currently available, as well as recognition of the various factors that impact the purchasing decision, such as incentives, the value that some consumers place on efficiency apart from economics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"green behavior"), and whether the purchaser is a homeowner, landlord, or builder. For the final rule, DOE used the same general method to assign boiler efficiency in the no-new-standards case, but made use of updated shipments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residential boilers as if each were to purchase a new product in the expected year of required compliance with amended standards. Any amended standards would apply to residential boilers manufactured 5 years after the date on which any amended standard is published. n47 At this time, DOE estimates publication of a final rule in 2016. Therefore, for purposes of its final rule analysis, DOE used 2021 as the first year of compliance with any amended standards for residential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DOE is conducting this rulemaking pursuant to </w:t>
      </w:r>
      <w:hyperlink r:id="rId11" w:history="1">
        <w:r>
          <w:rPr>
            <w:rFonts w:ascii="arial" w:eastAsia="arial" w:hAnsi="arial" w:cs="arial"/>
            <w:b w:val="0"/>
            <w:i/>
            <w:strike w:val="0"/>
            <w:noProof w:val="0"/>
            <w:color w:val="0077CC"/>
            <w:position w:val="0"/>
            <w:sz w:val="20"/>
            <w:u w:val="single"/>
            <w:vertAlign w:val="baseline"/>
          </w:rPr>
          <w:t>42 U.S.C. 6295(f)(4)(C)</w:t>
        </w:r>
      </w:hyperlink>
      <w:r>
        <w:rPr>
          <w:rFonts w:ascii="arial" w:eastAsia="arial" w:hAnsi="arial" w:cs="arial"/>
          <w:b w:val="0"/>
          <w:i w:val="0"/>
          <w:strike w:val="0"/>
          <w:noProof w:val="0"/>
          <w:color w:val="000000"/>
          <w:position w:val="0"/>
          <w:sz w:val="20"/>
          <w:u w:val="none"/>
          <w:vertAlign w:val="baseline"/>
        </w:rPr>
        <w:t xml:space="preserve">, which provides a 5-year lead time for compliance with amended standards. This rulemaking also satisfies DOE's 6-year-lookback review requirement under </w:t>
      </w:r>
      <w:hyperlink r:id="rId11"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which provides the same 5-year lead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DOE's LCC and PBP analyses generate values that calculate the payback period for consumers under potential energy conservation standards, which includes, but is not limited to, the three-year payback period contemplated under the rebuttable presumption test. However, DOE routinely conducts a full economic analysis that considers the full range of impacts, including those to the consumer, manufacturer, Nation, and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IV.24 summarizes the approach and data DOE used to derive inputs to the LCC and PBP calculations. The subsections that follow provide further discussion. Details of the spreadsheet model, and of all the inputs to the LCC and PBP analyses, are contained in chapter 8 of the final rule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IV.24--Summary of Inputs and Methods for the Final Rule LCC and PBP</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6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 and contractor markups and sales tax, as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Used a constant product price trend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 product 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 determined with data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 Means. Assumed cost changes with efficiency level.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space heating and water heating fuel use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plus electricity use per year. Number of operating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and energy use based on RECS 2009 and CBECS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Gas: Based on EIA's Natural Gas Navigator data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2013. Fuel Oil and LPG: Based on EIA's State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Consumption, Price, and Expenditures Estimates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(SEDS) for 2013. Electricity: Based on EIA's Form 861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2013. Variability: Regional energy prices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for 30 regions for RECS 2009 sample and 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Census divisions for the CBECS 2003 sample.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RS Means data and other sources. Assumed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variation in cost by efficiency.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shipments data, multi-year RECS and American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 Survey data, and AHRI contractor survey.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 classes that might be used to purchase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 affected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indirectly. Primary data source was the Federal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6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Board's Survey of Consumer Finances.</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6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in section IV.D (along with sales taxes). DOE used different markups for baseline products and higher-efficiency products, because DOE applies an incremental markup to the increase in MSP associated with higher-efficiency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future product prices, DOE considered the historic trend in the Producer Price Index (PPI) for cast iron heating boilers and steel heating boilers n48 to estimate the change in price between the present and the compliance years. Due to the variability in the historical price trends, DOE assumed a constant product price trend.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Cast iron heating boiler PPI series ID: PCU 3334143334141; Steel heating boiler PPI series ID: PCU 3334143334145 (Available at: </w:t>
      </w:r>
      <w:hyperlink r:id="rId42"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such as venting and piping modifications and condensate disposal that might be required when installing products at various efficiency levels. DOE estimated the costs associated with installing a boiler in a new housing unit or as a replacement for an existing boiler.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Basic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calculated the basic installation cost, which is applicable to both replacement and new construction boiler installations and includes the cost of putting in place and setting up the boiler, permitting, and removal or disposal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Replacement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considered additional costs ("adders") for a fraction of replacement installations of non-condensing and condensing boilers. These additional costs may account for chimney relining, updating of flue vent connectors, vent resizing, and the costs for a stainless steel vent, if required. Each of these cost adders is discussed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Chimney Relining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the installations that would require chimney relining upon boiler replacement, DOE assumed for the NOPR that all boilers that were installed before 1995, the year that the National Fuel Gas Code (the first building code to require chimney lining) was established for all buildings built before 1995, would require relining upon boiler replacement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for the replacement of a non-condensing boiler with another non-condensing boiler, Crown Boiler stated that the National Fuel Gas Code (NFGC) does not always require relining indoor terracotta chimneys for all efficiency levels, and assuming that all boilers installed in homes built before 1995 or replaced before 1995 require relining upon replacement is incorrect and overstates the cost of a non-condensing boiler replacement. (Crown Boiler, Public Meeting Transcript, No. 50 at pp. 163-164, 197) Weil-McLain and AHRI stated that section 12.6.4.2 of the NFGC does not require chimneys to be relined when an appliance is replaced by an appliance of similar type. Therefore, the majority of boiler replacements involving a non-condensing cast iron boiler being replaced with the same type of equipment would not have included chimney relining, regardless of whether such replacement occurred prior to or after 1995. (Weil-McLain, No. 55 at p. 5; AHRI, No. 64 at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did not change its methodology to determine the fraction of unlined chimneys that would require relining applied in the NOPR analysis. Similar to the NOPR, DOE estimated that only 6 percent of all replacement boiler installations in 2021 would require relining of unlined chimneys, which overall seems to coincide with stakeholder input regarding the fraction of non-condensing replacement installations requiring venting modifications. Regarding the comments by Weil-McLain and AHRI, DOE notes that the exception in section 12.6.4.2 of the NFGC states that existing chimneys shall be permitted to have their use continued when an appliance is replaced by an appliance of similar type, input rating, and efficiency. However, DOE has concluded that many of the current non-condensing boiler designs (82-percent to 83-percent AFUE) cannot be considered to be of similar input rating and efficiency compared to old boilers below 80-percent AFUE that were primarily installed before 1992. Furthermore, DOE notes that section 12.6.4.4 of the NFGC states that "When inspection revels that an existing chimney is not safe for the intended application, it shall be repaired, rebuilt, relined, or replaced with a vent or chimney to conform to National Fire Protection Association (NFPA) 211." n49 Because the amended standard will be effective in 2021, many boilers installed before 1995 will be close to the end of their lifetime and they may be vented in chimneys that would require the relining of the existing chimney to meet safety requirements. Thus, for the final rule, DOE maintained the assumption that boilers that replace boilers installed before 1995, or first-time boilers installed in homes built before 1995, would require relining of the chimney.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National Fire Protection Association, </w:t>
      </w:r>
      <w:r>
        <w:rPr>
          <w:rFonts w:ascii="arial" w:eastAsia="arial" w:hAnsi="arial" w:cs="arial"/>
          <w:b w:val="0"/>
          <w:i/>
          <w:strike w:val="0"/>
          <w:noProof w:val="0"/>
          <w:color w:val="000000"/>
          <w:position w:val="0"/>
          <w:sz w:val="20"/>
          <w:u w:val="none"/>
          <w:vertAlign w:val="baseline"/>
        </w:rPr>
        <w:t>NFPA 211: Standard for Chimneys, Fireplaces, Vents, and Solid Fuel-Burning Appliances</w:t>
      </w:r>
      <w:r>
        <w:rPr>
          <w:rFonts w:ascii="arial" w:eastAsia="arial" w:hAnsi="arial" w:cs="arial"/>
          <w:b w:val="0"/>
          <w:i w:val="0"/>
          <w:strike w:val="0"/>
          <w:noProof w:val="0"/>
          <w:color w:val="000000"/>
          <w:position w:val="0"/>
          <w:sz w:val="20"/>
          <w:u w:val="none"/>
          <w:vertAlign w:val="baseline"/>
        </w:rPr>
        <w:t xml:space="preserve"> (2013) (Available at: </w:t>
      </w:r>
      <w:hyperlink r:id="rId54" w:history="1">
        <w:r>
          <w:rPr>
            <w:rFonts w:ascii="arial" w:eastAsia="arial" w:hAnsi="arial" w:cs="arial"/>
            <w:b w:val="0"/>
            <w:i/>
            <w:strike w:val="0"/>
            <w:noProof w:val="0"/>
            <w:color w:val="0077CC"/>
            <w:position w:val="0"/>
            <w:sz w:val="20"/>
            <w:u w:val="single"/>
            <w:vertAlign w:val="baseline"/>
          </w:rPr>
          <w:t>http://www.nfpa.org/codes-and-standards/document-information-pages?mode=code&amp;code=211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Weil-McLain stated that DOE used incorrect assumptions to calculate the percentage of households with an unlined chimney and the percentage of masonry chimneys that would need to be relined in 2021, because DOE incorrectly applied the NFGC in determining the number of relined chimneys. Weil-McLain also stated that there are significantly more households with a boiler in the north than in the south; therefore, using a midpoint between the percentages assigned to the north and to the south significantly underestimates the actual percentage of households with unlined chimneys. (Weil-McLain, No. 55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apply a national average fraction to determine the number of chimneys that would need to be relined in 2021. Rather, DOE used regional fractions of the number of masonry chimneys and the age of each individual boiler to determine whether a chimney would need to be relined in 2021. For both the NOPR and the final rule, DOE assumed that 73 percent of buildings in the Northeast, 53 percent of buildings in the Midwest, 10 percent of buildings in the South, and 27 percent of buildings in the West have masonry chimneys.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assumed that any chimney relining would require an aluminum liner. Burnham questioned whether the unit costs DOE used for double wall kit "aluminum liners" are actually for "all fuel" stainless steel liner kits (which are appropriate for oil-fired boilers). (Burnham, No. 60 at p. 26) For the NOPR, DOE used an average cost of different liners, including double wall kit "aluminum liners" that are actually for "all fuel" stainless steel liner kits. Burnham also stated that DOE does not need to extrapolate costs for 5" and 6" liners, as costs that better reflect true market costs are provided by DOE's data source. n50 (Burnham, No. 60 at p. 26) Furthermore, Weil-McLain stated that the fact that a chimney was re-lined for a non-condensing boiler does not necessarily mean that it was relined with stainless steel to meet the requirements for a condensing unit. (Weil-McLain, No. 55 at p.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Available at: </w:t>
      </w:r>
      <w:hyperlink r:id="rId55" w:history="1">
        <w:r>
          <w:rPr>
            <w:rFonts w:ascii="arial" w:eastAsia="arial" w:hAnsi="arial" w:cs="arial"/>
            <w:b w:val="0"/>
            <w:i/>
            <w:strike w:val="0"/>
            <w:noProof w:val="0"/>
            <w:color w:val="0077CC"/>
            <w:position w:val="0"/>
            <w:sz w:val="20"/>
            <w:u w:val="single"/>
            <w:vertAlign w:val="baseline"/>
          </w:rPr>
          <w:t>http://www.ventingpipe.com/gas-fuel-chimney-liners/c1650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updated its liner prices for different liner types and sizes (including 5" and 6") from the mentioned data source. It also applied the "aluminum liner" kit costs to Category I non-condensing gas-fired boilers and AL29-4C stainless steel liner kit costs to Category III non-condensing gas-fired boilers to meet the requirements of each venting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DOE erroneously assumed that aluminum would be used as the liner material for oil-fired boilers, when it should be stainless steel. Burnham provided the cost for stainless steel liner systems for use with fuel oil from DOE's online vent source. n51 (Burnham, No. 60 at p. 26) For the final rule, DOE assumed that oil-fired boilers require stainless steel chimney liners, and used the cost from the online vent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Available at: </w:t>
      </w:r>
      <w:hyperlink r:id="rId56" w:history="1">
        <w:r>
          <w:rPr>
            <w:rFonts w:ascii="arial" w:eastAsia="arial" w:hAnsi="arial" w:cs="arial"/>
            <w:b w:val="0"/>
            <w:i/>
            <w:strike w:val="0"/>
            <w:noProof w:val="0"/>
            <w:color w:val="0077CC"/>
            <w:position w:val="0"/>
            <w:sz w:val="20"/>
            <w:u w:val="single"/>
            <w:vertAlign w:val="baseline"/>
          </w:rPr>
          <w:t>http://www.ventingpipe.com/gas-fuel-chimney-liners/c1650?f3378=oil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Venting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to determine the venting installation costs, DOE considered vent categories as defined in the National Fuel Gas Code. DOE determined that all natural draft boilers and a fraction of mechanical draft boilers would be vented as a Category I appliance (negative pressure vent system with high temperature flue gases). DOE determined that the remaining fraction of mechanical draft boilers would be vented as a Category III appliance (positive pressure vent system with high temperature flue gases). DOE determined that very few non-condensing would be installed as a Category II appliance (negative pressure vent system with low temperature flue gases) or a Category IV appliance (positive pressure vent system with low flue gases temperatures). However, DOE determined that all condensing installations would be vented as a Category IV appliance.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included additional venting cost associated with Category III stainless steel venting for a fraction of non-condensing installations that require such venting. Such inclusion addresses potential safety concerns by preventing the corrosive impacts of condensation in the venting system. Because use of an inducer or forced draft fan is associated with conditions under which stainless steel venting is necessary to avoid condensation in some cases, DOE based the fraction of boilers requiring stainless steel venting on the percentage of models with inducer or forced draft fans in the AHRI directory n52 and manufacturer literature. The fraction of stainless steel venting installations ranged from 11 percent for the baseline efficiency models to 32 percent for the 85-percent AFUE models.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Air Conditioning, Heating, and Refrigeration Institute, Consumer's Directory of Certified Efficiency Ratings for Heating and Water Heating Equipment (AHRI Directory) (September 2013) (Available at: </w:t>
      </w:r>
      <w:hyperlink r:id="rId57"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Weil-McLain, Burnham, AGA/APGA and PGW stated that replacement of existing non-condensing boilers (installed with current venting systems) with near-condensing boilers that do not use an inducer or forced draft fan requires Category II venting, because such units operate with a non-positive vent static pressure and with vent gas temperature that may cause excessive condensate production in the vent. Such venting uses materials (such as stainless steel alloy, AL29-4C) that can resist the corrosive nature of the condensate. (Weil-McLain, No. 55 at pp. 1-2, 4; Burnham, No. 60 at p. 9; AGA and APGA, No. 54 at p. 2; PGW, No. 57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estimated that in cases of replacement with near-condensing gas-fired boilers (85-89 percent AFUE), instead of using Category II stainless steel venting, installers would use Category III stainless steel venting with mechanical draft. n53 Category II venting presents reliability issues, even with stainless steel venting, because of the variety of operating conditions encountered in the field. For this analysis, DOE assumed that such installations (that otherwise would require Category II venting) would have less safety and reliability issues by installing a mechanical draft boiler with Category III venting, which requires stainless steel venting. DOE included the cost of AL29-4C stainless steel venting for all Category III installations. DOE also determined that the installation costs associated with Category III vent installations would be equal to or higher than Category II vent installations in most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For replacement with an 84-percent AFUE boiler, DOE found that that it is necessary to use special venting in a small fraction of cases based on shipments data provided by Burnham.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Burnham stated that the ANSI Z223.1 code defers to the manufacturer's installation and operation manual for Category II, III, and IV boilers. If the boiler has ANSI Z21.13 certification, the boiler manufacturer must either supply or specify venting materials meeting certain requirements for corrosion resistance and/or gas tightness in its manual. For Category II, III, and IV non-condensing boilers, the most common method of meeting this requirement is to specify the AL29-4C stainless steel special gas vent. (Burnham, No. 60 at p. 10) Burnham found from its review of 61 models in the AHRI directory that almost all non-condensing, non-Category I boilers are vented with an AL29-4C special gas vent, which increases the installation cost of these products. (Burnham, No. 60 at p. 27) For the NOPR and final rule, as stated </w:t>
      </w:r>
      <w:r>
        <w:rPr>
          <w:rFonts w:ascii="arial" w:eastAsia="arial" w:hAnsi="arial" w:cs="arial"/>
          <w:b/>
          <w:i w:val="0"/>
          <w:strike w:val="0"/>
          <w:noProof w:val="0"/>
          <w:color w:val="000000"/>
          <w:position w:val="0"/>
          <w:sz w:val="20"/>
          <w:u w:val="none"/>
          <w:vertAlign w:val="baseline"/>
        </w:rPr>
        <w:t> [*2360] </w:t>
      </w:r>
      <w:r>
        <w:rPr>
          <w:rFonts w:ascii="arial" w:eastAsia="arial" w:hAnsi="arial" w:cs="arial"/>
          <w:b w:val="0"/>
          <w:i w:val="0"/>
          <w:strike w:val="0"/>
          <w:noProof w:val="0"/>
          <w:color w:val="000000"/>
          <w:position w:val="0"/>
          <w:sz w:val="20"/>
          <w:u w:val="none"/>
          <w:vertAlign w:val="baseline"/>
        </w:rPr>
        <w:t xml:space="preserve"> above, DOE did not consider Category II or IV venting for non-condensing boilers, but instead for all category III non-condensing boilers, DOE included the cost for AL29-4C stainless steel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horizontal venting of a Category III or IV gas-fired boiler at 85-percent AFUE is limited by safety codes, building codes, I&amp;O manuals, location of surrounding buildings, and limited access to an eligible exterior wall. It noted that this is particularly a problem in urban areas with homes that are closely spaced. Burnham stated that in cases where horizontal venting is impossible, it may be unreasonably expensive to use the old chimney as a chase for a special gas vent system. (Burnham, No. 60 at pp. 14-15) PGW stated that the installation of Category II and IV venting systems presents particular problems in Philadelphia's 400,000 row houses because replacing a boiler will require a new venting system, including abandonment of the existing venting system, structural changes to accommodate a new venting system path, and relocation of the boiler to meet the code and installation requirements of a new condensing boiler system. (PGW, No. 57 at p. 2) In addition, Burnham stated that conversion from a non-condensing Category I boiler to a non-condensing or condensing Category II, III, or IV boiler can result in an orphaned water heater. Burnham stated that if there is no way to horizontally vent the new boiler, and if the old chimney is used as a chase for the special vent system, the water heater and any other appliances vented into that chimney will need to be removed. Burnham stated that DOE needs to include the additional installation costs associated with complete replacement of "orphaned water heaters" for a fraction of installations. (Burnham, No. 60 at p. 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acknowledges that a small fraction of replacement installations may be difficult, but DOE does not believe that the difficulties are insurmountable. DOE's analysis accounts for additional costs for those installations that would require re-routing of the vent system for Category III non-condensing boilers and Category IV condensing boilers to account for the limitations described by Burnham and PGW. The analysis does not include installations that would require the use of existing chimneys in lieu of horizontal venting, but rather included the cost for longer vent runs. DOE notes that in response to the NOPR for the current residential furnaces rulemaking, the American Council for an Energy-Efficient Economy (ACEEE) stated that the Energy Coordinating Agency, a major weatherization program in Philadelphia that has installed many condensing furnaces in row houses, has developed moderate cost solutions (at most $ 350) to common problems such as having no place to horizontally vent directly from the basement. ([Docket No. EERE-2014-BT-STD-0031], ACEEE, No. 113 at p. 7) Both in the NOPR and final rule, DOE accounted for a fraction of installations that would require chimney relining or vent resizing for the orphaned water heater. DOE did not consider the complete replacement of the orphaned water heater, but instead added additional installation costs associated with venting of the Category III or IV boiler, so that the orphaned water heater could be vented through the chimney.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Boilers that use mechanical draft (Category I) are required to meet the NFGC venting requirements, while Category III systems require mechanical draft and stainless steel venting. Burnham and Weil-McLain stated that DOE overstated the market share of units that use mechanical draft (Category I or III) because DOE used number of models instead of shipments. (Burnham, No. 60 at pp. 24-25; Weil-McLain, No. 55 at p. 5) In addition to data on models from the AHRI directory, for the final rule, DOE also used shipments data from Burnham and AHRI's contractor survey to estimate the share of installations that would use mechanical draft. (AHRI, No. 67) For the final rule, DOE also took into account a fraction of mechanical draft (Category I) gas-fired boilers that would need the vents to be resized to meet the NFGC venting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Weil-McLain stated that the vast majority of near-condensing gas-fired boilers n54 sold would have an inducer or fan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mechanical draft). Weil-McLain stated that because boilers at 85 percent AFUE produce flue gases that have a low enough temperature that they do not have enough buoyancy to naturally be removed, they are more likely to require mechanical draft to vent the flue gases. Weil-McLain stated that in addition, the mandated use of an automatic means for adjusting water temperature also reduces the buoyancy of the flue gases, thereby necessitating mechanical draft. Weil-McLain also stated that the addition of a draft inducer or blower motor would increase the installation costs associated with new electric service installation (in some instances), new venting and/or chimney lining, and re-piping. (Weil-McLain, No. 55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Weil-McLain considers near-condensing gas-fired boilers to be those with AFUE from 84 percent to 89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used shipments data from Burnham n55 and the AHRI contractor survey, which resulted in about half of 85-percent AFUE gas-fired hot water boilers shipped in 2021 being mechanical draft. Using this data, DOE also estimated that 5 percent of gas-fired hot water boilers at efficiency levels below 85-percent AFUE use mechanical draft in 2021. For the NOPR and final rule, DOE assumed that adding mechanical draft would significantly increase the venting costs due to new flue venting and/or chimney lining. For the final rule, DOE updated its installation costs for mechanical draft as mentioned above. DOE did not assume additional cost for new electric service, since all new gas-fired boilers utilize electronic ignition, which already requires an electrical outlet. In addition, DOE did not assume additional re-piping (to change the installation location of the boiler), but instead assumed that the boiler would remain in the same installation location, which might require additional vent length to address restrictions on horizontal venting.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Burnham shipments data from 2014 showed that 38.7 percent of its 85-percent AFUE gas-fired hot water boilers shipped in 2014 were mechanical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Burnham stated that in addition to straight pipes, the installation manuals of the models in the AHRI directory require at least one other fitting (90 degree elbow) in almost all Category III/IV installations. (Burnham, No. 60 at p. 28) For the NOPR and the final rule, DOE accounted for other fittings, such as a 90 degree elbow, for all venting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the additional installation costs for condensing boilers in replacement installations included new either 2-inch or 3-inch polyvinyl chloride (PVC), polypropylene (PP), or chlorinated polyvinyl chloride (CPVC) combustion air venting for direct vent installations (PVC); concealing vent pipes for indoor installations, addressing an orphaned water heater (by updating flue vent connectors, vent resizing, or chimney relining), and condensate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Weil-McLain stated that with a Category IV boiler, the venting system must be able to handle positive pressure. This often eliminates the ability for the boiler to continue to use the same chimney as other appliances, which makes a retrofit with such an appliance all the more costly to the </w:t>
      </w:r>
      <w:r>
        <w:rPr>
          <w:rFonts w:ascii="arial" w:eastAsia="arial" w:hAnsi="arial" w:cs="arial"/>
          <w:b/>
          <w:i w:val="0"/>
          <w:strike w:val="0"/>
          <w:noProof w:val="0"/>
          <w:color w:val="000000"/>
          <w:position w:val="0"/>
          <w:sz w:val="20"/>
          <w:u w:val="none"/>
          <w:vertAlign w:val="baseline"/>
        </w:rPr>
        <w:t> [*2361] </w:t>
      </w:r>
      <w:r>
        <w:rPr>
          <w:rFonts w:ascii="arial" w:eastAsia="arial" w:hAnsi="arial" w:cs="arial"/>
          <w:b w:val="0"/>
          <w:i w:val="0"/>
          <w:strike w:val="0"/>
          <w:noProof w:val="0"/>
          <w:color w:val="000000"/>
          <w:position w:val="0"/>
          <w:sz w:val="20"/>
          <w:u w:val="none"/>
          <w:vertAlign w:val="baseline"/>
        </w:rPr>
        <w:t xml:space="preserve"> consumer because alternative venting and piping configurations would be necessary. It stated that the additional costs for installing a boiler as a Category IV appliance are at least $ 1,000 to over $ 1,400, if there are no further complications. (Weil-McLain, No. 55 at p. 3) For the NOPR and the final rule, DOE accounted for the additional installation cost of adding a category IV vent for condensing boiler designs, including eliminating the ability of the boiler to continue to use the same chimney when it is also being used by water heater, resizing of orphaned water heater, and all necessary installation costs for adding a new flue 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Burnham reviewed 44 condensing boiler models in the AHRI directory and found that most of the units with an input capacity of 100 MBH use 3-inch venting. Burnham stated that if DOE uses a representative gas-fired hot water boiler input capacity of 120 MBH as it recommends, the use of 3-inch venting is almost universal. (Burnham, No. 60 at p. 28) AHRI stated that after a certain input level, the standard PVC pipe in the vent system will be 3 inches. (AHRI, Public Meeting Transcript, No. 50 at p. 168) Crown Boiler added that with input rates at the upper limit of the residential range, some condensing boilers may need 4-inch vents. (Crown Boiler, Public Meeting Transcript, No. 50 at p. 169) For the final rule, DOE assumed that most condensing boilers use 3-inch PVC, PP, or CPVC pipes, and those at the highest capacities use 4-inch 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Advocates encouraged DOE to incorporate the lower-cost DuraVent technologies in the analysis, and more broadly to consider innovative installation technology that would likely emerge with increasing experience and learning. The Advocates stated that the DuraVent technology can help address difficult installation situations with condensing boilers by allowing for venting both a new condensing boiler and an existing atmospheric water heater through the existing chimney. (The Advocates, No. 62 at p. 2) DOE did not include lower-cost venting solutions for condensing boilers because these technologies are still immature. n56 However, DOE agrees that if the new venting technologies are successful in the market, they could decrease the installation cost of condensing boilers in replacement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chimney vent option, which would be most applicable to residential boilers, is still under development. The non-condensing (Category I) Type B vent + condensing (Category IV) venting option is currently available in the market: </w:t>
      </w:r>
      <w:hyperlink r:id="rId58" w:history="1">
        <w:r>
          <w:rPr>
            <w:rFonts w:ascii="arial" w:eastAsia="arial" w:hAnsi="arial" w:cs="arial"/>
            <w:b w:val="0"/>
            <w:i/>
            <w:strike w:val="0"/>
            <w:noProof w:val="0"/>
            <w:color w:val="0077CC"/>
            <w:position w:val="0"/>
            <w:sz w:val="20"/>
            <w:u w:val="single"/>
            <w:vertAlign w:val="baseline"/>
          </w:rPr>
          <w:t>http://duravent.com/Product.aspx?hProduct=49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and final rule, DOE added condensate withdrawal costs for condensing boilers. Burnham stated that according to the I&amp;O manuals of the boilers it examined, the vast majority of Category II, III, and IV vent systems require a means of disposing of condensate for non-condensing boilers, which DOE did not account for in its installation cost calculations. (Burnham, No. 60 at p. 28) Lochinvar stated that even non-condensing boilers will condense when the heat exchanger is cold. Lochinvar also stated that automatic means measures extend the time that heat exchangers are exposed to condensate, and increases the potential for condensate-related problems. (Lochinvar, No. 63 at pp.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based on a review of installation manuals, DOE assumed that 75 percent of non-condensing mechanical draft category III boilers require condensate collection. DOE accounted for condensate issues in the venting by including a condensate trap and piping to either a collector or drain. DOE has determined that these measures also address the impact of automatic means as part of the overall condensate collection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assumed that the circulating pump and boiler pump are provided by the manufacturer, and, therefore, included the cost of both pumps as part of the product cost. Commenting on the NOPR, Burnham stated that in some cases, neither the circulation pump nor the boiler pump are supplied with the boiler, thereby increasing the installation cost. Burnham added that a second ramification of the need for two pumps are the associated piping requirements. In most cases, this piping is not supplied with the boiler and must be fabricated by the installer, which results in an additional cost. Burnham estimated that the contractor's cost associated with the second (boiler) pump and the piping is $ 239. (Burnham, No. 60 at pp. 29-31) For the final rule, DOE assumed that neither the circulation pump nor the boiler pump is supplied with the boiler. DOE included the installation of the secondary and primary piping 75 percent of the time for condensing boiler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35 percent of the condensing gas-fired hot water boiler models it investigated requires a Y strainer. Burnham estimated that the contractor's cost of a 1-inch Y strainer is $ 45. (Burnham, No. 60 at pp. 29-31) For the final rule, DOE included the cost of a Y-strainer for one-third of condensing boiler installations based on a review of condensing model installation manuals, with an average installed cost of $ 48 (including labor and parts) from RS Means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Construction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included installation adders for new construction, as well as for new owner installations for hot water gas-fired boilers. For non-condensing boilers, the only adder is a new metal flue vent (including a fraction with stainless steel venting) and condensate withdrawal for a fraction of category III models. For condensing gas boilers, the additional costs for new construction installations related to potential amended standards include a new flue vent, combustion air venting for direct vent installations and accounting for a commonly-vented water heater, and condensate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Total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ACCA stated that its members found the installation cost for gas-fired hot water boilers, regardless of efficiency level or existing venting options, to be nearly twice as high as the average basic installation cost assumed by DOE of $ 2,741. ACCA stated that, for gas-fired steam boilers, the DOE analysis produced an average basic installation cost of $ 2,917, but feedback from ACCA's contractors suggest the real costs are twice that amount. ACCA also stated that the same discrepancy applies to both the oil-fired hot water boilers and the oil-fired steam boilers. (ACCA, No. 65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 basic installation cost, which consists of the installation costs that are common to all boilers, is only part of the total installation cost. In addition to the basic installation cost, the total installation cost includes venting costs and additional costs for condensing boiler installations. For the final rule, DOE's updated installation cost analysis, based on updated RS Means 2015 and stakeholder comments discussed above, resulted in an average total installation cost of $ 4,288 for a baseline (82-percent AFUE) gas-fired hot water boiler, which is close to the value suggested by ACCA. DOE's value is also close to the $ 4,500 installation cost for gas-fired hot water boilers (natural draft) from 82.0 to 83.9 percent AFUE in AHRI's contractor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sampled building, DOE determined the energy consumption for a residential boiler at different efficiency levels using the approach </w:t>
      </w:r>
      <w:r>
        <w:rPr>
          <w:rFonts w:ascii="arial" w:eastAsia="arial" w:hAnsi="arial" w:cs="arial"/>
          <w:b/>
          <w:i w:val="0"/>
          <w:strike w:val="0"/>
          <w:noProof w:val="0"/>
          <w:color w:val="000000"/>
          <w:position w:val="0"/>
          <w:sz w:val="20"/>
          <w:u w:val="none"/>
          <w:vertAlign w:val="baseline"/>
        </w:rPr>
        <w:t> [*2362] </w:t>
      </w:r>
      <w:r>
        <w:rPr>
          <w:rFonts w:ascii="arial" w:eastAsia="arial" w:hAnsi="arial" w:cs="arial"/>
          <w:b w:val="0"/>
          <w:i w:val="0"/>
          <w:strike w:val="0"/>
          <w:noProof w:val="0"/>
          <w:color w:val="000000"/>
          <w:position w:val="0"/>
          <w:sz w:val="20"/>
          <w:u w:val="none"/>
          <w:vertAlign w:val="baseline"/>
        </w:rPr>
        <w:t xml:space="preserve"> described above in section IV.E of this document. The product energy consumption is the site energy use associated with providing space heating (and water heating in some cases) to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whether boiler energy use would likely be impacted by a direct rebound effect, which occurs when a product that is made more efficient is used more intensively, such that the expected energy savings from the efficiency improvement may not fully materialize. Such change in behavior when operating costs decline is known as a (direct) rebound effect. The take-back in energy consumption associated with the rebound effect provides consumers with increased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more comfortable indoor temperature). DOE believes that, if it were able to monetize the increased value to consumers of the rebound effect, this value would be similar in value to the foregone energy savings. Therefore, the economic impacts on consumers with or without the rebound effect, as measured in the LCC analysis, are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derived 2012 average and marginal monthly residential and commercial natural gas, fuel oil, LPG, and electricity prices using monthly data by State from Energy Information Administration. DOE assigned an appropriate energy price to each household or commercial building in the sample, depending on its location. To do this, DOE used the average 2008-2012 fraction of boiler shipments by State n57 to assign average and marginal prices for 30 geographical regions and 9 Census divisions to match the residential boiler samples derived from RECS 2009 sample and CBECS 2003. For the final rule, DOE derived 2013 average and marginal monthly residential and commercial natural gas, fuel oil, LPG, and electricity prices using updated data for 2013. n58 n59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Air-Conditioning Heating and Refrigeration Institute (AHRI), </w:t>
      </w:r>
      <w:r>
        <w:rPr>
          <w:rFonts w:ascii="arial" w:eastAsia="arial" w:hAnsi="arial" w:cs="arial"/>
          <w:b w:val="0"/>
          <w:i/>
          <w:strike w:val="0"/>
          <w:noProof w:val="0"/>
          <w:color w:val="000000"/>
          <w:position w:val="0"/>
          <w:sz w:val="20"/>
          <w:u w:val="none"/>
          <w:vertAlign w:val="baseline"/>
        </w:rPr>
        <w:t>2003-2012 Residential Boilers Shipments Data (Provided to Lawrence Berkeley National Laboratory)</w:t>
      </w:r>
      <w:r>
        <w:rPr>
          <w:rFonts w:ascii="arial" w:eastAsia="arial" w:hAnsi="arial" w:cs="arial"/>
          <w:b w:val="0"/>
          <w:i w:val="0"/>
          <w:strike w:val="0"/>
          <w:noProof w:val="0"/>
          <w:color w:val="000000"/>
          <w:position w:val="0"/>
          <w:sz w:val="20"/>
          <w:u w:val="none"/>
          <w:vertAlign w:val="baseline"/>
        </w:rPr>
        <w:t xml:space="preserve"> (November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U.S. Department of Energy-Energy Information Administration, </w:t>
      </w:r>
      <w:r>
        <w:rPr>
          <w:rFonts w:ascii="arial" w:eastAsia="arial" w:hAnsi="arial" w:cs="arial"/>
          <w:b w:val="0"/>
          <w:i/>
          <w:strike w:val="0"/>
          <w:noProof w:val="0"/>
          <w:color w:val="000000"/>
          <w:position w:val="0"/>
          <w:sz w:val="20"/>
          <w:u w:val="none"/>
          <w:vertAlign w:val="baseline"/>
        </w:rPr>
        <w:t>Form EIA-826 Database Monthly Electric Utility Sales and Revenue Data:</w:t>
      </w:r>
      <w:r>
        <w:rPr>
          <w:rFonts w:ascii="arial" w:eastAsia="arial" w:hAnsi="arial" w:cs="arial"/>
          <w:b w:val="0"/>
          <w:i w:val="0"/>
          <w:strike w:val="0"/>
          <w:noProof w:val="0"/>
          <w:color w:val="000000"/>
          <w:position w:val="0"/>
          <w:sz w:val="20"/>
          <w:u w:val="none"/>
          <w:vertAlign w:val="baseline"/>
        </w:rPr>
        <w:t xml:space="preserve"> Data from 1994-2013 (Available at: </w:t>
      </w:r>
      <w:hyperlink r:id="rId59" w:history="1">
        <w:r>
          <w:rPr>
            <w:rFonts w:ascii="arial" w:eastAsia="arial" w:hAnsi="arial" w:cs="arial"/>
            <w:b w:val="0"/>
            <w:i/>
            <w:strike w:val="0"/>
            <w:noProof w:val="0"/>
            <w:color w:val="0077CC"/>
            <w:position w:val="0"/>
            <w:sz w:val="20"/>
            <w:u w:val="single"/>
            <w:vertAlign w:val="baseline"/>
          </w:rPr>
          <w:t>http://www.eia.doe.gov/cneaf/electricity/page/eia826.html</w:t>
        </w:r>
      </w:hyperlink>
      <w:r>
        <w:rPr>
          <w:rFonts w:ascii="arial" w:eastAsia="arial" w:hAnsi="arial" w:cs="arial"/>
          <w:b w:val="0"/>
          <w:i w:val="0"/>
          <w:strike w:val="0"/>
          <w:noProof w:val="0"/>
          <w:color w:val="000000"/>
          <w:position w:val="0"/>
          <w:sz w:val="20"/>
          <w:u w:val="none"/>
          <w:vertAlign w:val="baseline"/>
        </w:rPr>
        <w:t>) (Last accessed October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U.S. Department of Energy-Energy Information Administration, </w:t>
      </w:r>
      <w:r>
        <w:rPr>
          <w:rFonts w:ascii="arial" w:eastAsia="arial" w:hAnsi="arial" w:cs="arial"/>
          <w:b w:val="0"/>
          <w:i/>
          <w:strike w:val="0"/>
          <w:noProof w:val="0"/>
          <w:color w:val="000000"/>
          <w:position w:val="0"/>
          <w:sz w:val="20"/>
          <w:u w:val="none"/>
          <w:vertAlign w:val="baseline"/>
        </w:rPr>
        <w:t>Natural Gas Navigator:</w:t>
      </w:r>
      <w:r>
        <w:rPr>
          <w:rFonts w:ascii="arial" w:eastAsia="arial" w:hAnsi="arial" w:cs="arial"/>
          <w:b w:val="0"/>
          <w:i w:val="0"/>
          <w:strike w:val="0"/>
          <w:noProof w:val="0"/>
          <w:color w:val="000000"/>
          <w:position w:val="0"/>
          <w:sz w:val="20"/>
          <w:u w:val="none"/>
          <w:vertAlign w:val="baseline"/>
        </w:rPr>
        <w:t xml:space="preserve"> Data from1994-2013 (Available at: </w:t>
      </w:r>
      <w:hyperlink r:id="rId60" w:history="1">
        <w:r>
          <w:rPr>
            <w:rFonts w:ascii="arial" w:eastAsia="arial" w:hAnsi="arial" w:cs="arial"/>
            <w:b w:val="0"/>
            <w:i/>
            <w:strike w:val="0"/>
            <w:noProof w:val="0"/>
            <w:color w:val="0077CC"/>
            <w:position w:val="0"/>
            <w:sz w:val="20"/>
            <w:u w:val="single"/>
            <w:vertAlign w:val="baseline"/>
          </w:rPr>
          <w:t>http://tonto.eia.doe.gov/dnav/ng/ng_pri_sum_dcu_nus_m.htm</w:t>
        </w:r>
      </w:hyperlink>
      <w:r>
        <w:rPr>
          <w:rFonts w:ascii="arial" w:eastAsia="arial" w:hAnsi="arial" w:cs="arial"/>
          <w:b w:val="0"/>
          <w:i w:val="0"/>
          <w:strike w:val="0"/>
          <w:noProof w:val="0"/>
          <w:color w:val="000000"/>
          <w:position w:val="0"/>
          <w:sz w:val="20"/>
          <w:u w:val="none"/>
          <w:vertAlign w:val="baseline"/>
        </w:rPr>
        <w:t>) (Last accessed October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U.S. Department of Energy-Energy Information Administration, </w:t>
      </w:r>
      <w:r>
        <w:rPr>
          <w:rFonts w:ascii="arial" w:eastAsia="arial" w:hAnsi="arial" w:cs="arial"/>
          <w:b w:val="0"/>
          <w:i/>
          <w:strike w:val="0"/>
          <w:noProof w:val="0"/>
          <w:color w:val="000000"/>
          <w:position w:val="0"/>
          <w:sz w:val="20"/>
          <w:u w:val="none"/>
          <w:vertAlign w:val="baseline"/>
        </w:rPr>
        <w:t>2013 State Energy Consumption, Price, and Expenditure Estimates (SEDS)</w:t>
      </w:r>
      <w:r>
        <w:rPr>
          <w:rFonts w:ascii="arial" w:eastAsia="arial" w:hAnsi="arial" w:cs="arial"/>
          <w:b w:val="0"/>
          <w:i w:val="0"/>
          <w:strike w:val="0"/>
          <w:noProof w:val="0"/>
          <w:color w:val="000000"/>
          <w:position w:val="0"/>
          <w:sz w:val="20"/>
          <w:u w:val="none"/>
          <w:vertAlign w:val="baseline"/>
        </w:rPr>
        <w:t xml:space="preserve"> (Available at: </w:t>
      </w:r>
      <w:hyperlink r:id="rId61" w:history="1">
        <w:r>
          <w:rPr>
            <w:rFonts w:ascii="arial" w:eastAsia="arial" w:hAnsi="arial" w:cs="arial"/>
            <w:b w:val="0"/>
            <w:i/>
            <w:strike w:val="0"/>
            <w:noProof w:val="0"/>
            <w:color w:val="0077CC"/>
            <w:position w:val="0"/>
            <w:sz w:val="20"/>
            <w:u w:val="single"/>
            <w:vertAlign w:val="baseline"/>
          </w:rPr>
          <w:t>http://www.eia.doe.gov/emeu/states/_seds.html</w:t>
        </w:r>
      </w:hyperlink>
      <w:r>
        <w:rPr>
          <w:rFonts w:ascii="arial" w:eastAsia="arial" w:hAnsi="arial" w:cs="arial"/>
          <w:b w:val="0"/>
          <w:i w:val="0"/>
          <w:strike w:val="0"/>
          <w:noProof w:val="0"/>
          <w:color w:val="000000"/>
          <w:position w:val="0"/>
          <w:sz w:val="20"/>
          <w:u w:val="none"/>
          <w:vertAlign w:val="baseline"/>
        </w:rPr>
        <w:t>) (Last accessed October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AGA and APGA argued that DOE's method of calculating marginal energy prices overstates the operating cost savings of higher-efficiency boilers. AGA and APGA stated that the marginal prices that AGA derived by deducting the fixed charge portion of the bill from the total bill range from 7 percent to 16 percent lower than the prices developed by DOE. (AGA and APGA, No. 54 at p. 2) Laclede stated that DOE's estimates for what is called "marginal monthly natural gas prices" are much higher than actual marginal prices that customers pay as reflected by impacts in energy consumption changes in their utility bills. (Laclede, No. 58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similar comments provided on the Residential Furnace notice of proposed rulemaking, n61 DOE developed seasonal marginal price factors for 23 gas tariffs provided by the Gas Technology Institute. n62 These marginal price factors can be compared to those developed by DOE from the EIA data. The winter price factors used by DOE are generally comparable to those computed from the tariff data, indicating that DOE's marginal price estimates are reasonable at average usage levels. The summer price factors, which are less relevant for analysis of boilers, are also generally comparable. Of the 23 tariffs analyzed, eight have multiple tiers, and of these eight, six have ascending rates and two have descending rates. Because this analysis uses an average of the two tiers as the commodity price, it will generally underestimate the marginal prices for consumers subject to the second tier. A full tariff-based analysis would require information about the household's total baseline gas usage (to establish which tier the consumer is in), and a weight factor for each tariff that determines how many customers are served by that utility on that tariff. These data are generally not available in the public domain. DOE's use of EIA State-level data effectively averages overall consumer sales in each State, and so incorporates information about all utilities. DOE's approach is, therefore, more likely to provide prices representative of a typical consumer than any individual tariff. For more details on this comparative analysis, refer to Appendix 8D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U.S. Department of Energy--Office of Energy Efficiency and Renewable Energy. Energy Conservation Program for Consumer Products: Energy Conservation Standards for Residential Furnaces; Notice of Proposed Rulemaking.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March 12, 2015. vol. 80, no. 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GTI provides a reference located in the docket of DOE's rulemaking to develop energy conservation standards for residential furnaces. (Docket No. EERE-2014-BT-STD-0031-0118) (Available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;D=EERE-2014-BT-STD-0031-0118</w:t>
      </w:r>
      <w:r>
        <w:rPr>
          <w:rFonts w:ascii="arial" w:eastAsia="arial" w:hAnsi="arial" w:cs="arial"/>
          <w:b w:val="0"/>
          <w:i w:val="0"/>
          <w:strike w:val="0"/>
          <w:noProof w:val="0"/>
          <w:color w:val="000000"/>
          <w:position w:val="0"/>
          <w:sz w:val="20"/>
          <w:u w:val="none"/>
          <w:vertAlign w:val="baseline"/>
        </w:rPr>
        <w:t xml:space="preserve">). DOE is also including this information in the docket for the present rulemaking at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;D=EERE-2012-BT-STD-0047-0068.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to estimate energy prices in future years, DOE multiplied the average regional energy prices by the forecast of annual change in national-average residential energy prices in the Reference case from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and Laclede stated that DOE should use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rather than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(AHRI, No. 64 at p. 9; Laclede, No. 58 at p. 4) AHRI stated that it is incumbent on DOE to issue a supplemental notice of proposed rulemaking that revises the analysis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data so that stakeholders may comment upon the analysis done using the most up-to-date inputs. (AHRI, No. 64 at p. 9) For the final rule, DOE has updated its analysis using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DOE has concluded that the differences between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are not large enough to warrant a supplemental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detailed discussion of the development of energy prices, see appendix 8D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Maintenance costs are associated with maintaining the operation of the product. For the NOPR, DOE estimated maintenance costs at each considered efficiency level using a variety of sources, including </w:t>
      </w:r>
      <w:r>
        <w:rPr>
          <w:rFonts w:ascii="arial" w:eastAsia="arial" w:hAnsi="arial" w:cs="arial"/>
          <w:b w:val="0"/>
          <w:i/>
          <w:strike w:val="0"/>
          <w:noProof w:val="0"/>
          <w:color w:val="000000"/>
          <w:position w:val="0"/>
          <w:sz w:val="20"/>
          <w:u w:val="none"/>
          <w:vertAlign w:val="baseline"/>
        </w:rPr>
        <w:t>2013 RS Means Facility Repair and Maintenance Data</w:t>
      </w:r>
      <w:r>
        <w:rPr>
          <w:rFonts w:ascii="arial" w:eastAsia="arial" w:hAnsi="arial" w:cs="arial"/>
          <w:b w:val="0"/>
          <w:i w:val="0"/>
          <w:strike w:val="0"/>
          <w:noProof w:val="0"/>
          <w:color w:val="000000"/>
          <w:position w:val="0"/>
          <w:sz w:val="20"/>
          <w:u w:val="none"/>
          <w:vertAlign w:val="baseline"/>
        </w:rPr>
        <w:t xml:space="preserve"> n63 and manufacturer product literature. For AFUE standards analysis, DOE accounted for additional maintenance costs for condensing boilers associated with checking the condensate withdrawal system, replacing the neutralizer filter, and flushing the secondary heat exchanger for condensing oil boilers in high-sulfur oil-fuel regions. For standby and off mode standards, DOE assumed no additional maintenance costs for the baseline or higher-efficiency design options. The frequency with which the maintenance occurs was derived from RECS 2009 and CBECS 2003, as well as a 2008 </w:t>
      </w:r>
      <w:r>
        <w:rPr>
          <w:rFonts w:ascii="arial" w:eastAsia="arial" w:hAnsi="arial" w:cs="arial"/>
          <w:b/>
          <w:i w:val="0"/>
          <w:strike w:val="0"/>
          <w:noProof w:val="0"/>
          <w:color w:val="000000"/>
          <w:position w:val="0"/>
          <w:sz w:val="20"/>
          <w:u w:val="none"/>
          <w:vertAlign w:val="baseline"/>
        </w:rPr>
        <w:t> [*2363] </w:t>
      </w:r>
      <w:r>
        <w:rPr>
          <w:rFonts w:ascii="arial" w:eastAsia="arial" w:hAnsi="arial" w:cs="arial"/>
          <w:b w:val="0"/>
          <w:i w:val="0"/>
          <w:strike w:val="0"/>
          <w:noProof w:val="0"/>
          <w:color w:val="000000"/>
          <w:position w:val="0"/>
          <w:sz w:val="20"/>
          <w:u w:val="none"/>
          <w:vertAlign w:val="baseline"/>
        </w:rPr>
        <w:t xml:space="preserve"> consumer survey n64 that provided the frequency with which owners of different types of boilers perform maintenance. For oil-fired boilers, the high quantity of sulfur in the fuel in States without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sulfur content results in frequent cleaning of the heat exchanger, which DOE included in its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(2013) (Available at: </w:t>
      </w:r>
      <w:hyperlink r:id="rId6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Decision Analysts, </w:t>
      </w:r>
      <w:r>
        <w:rPr>
          <w:rFonts w:ascii="arial" w:eastAsia="arial" w:hAnsi="arial" w:cs="arial"/>
          <w:b w:val="0"/>
          <w:i/>
          <w:strike w:val="0"/>
          <w:noProof w:val="0"/>
          <w:color w:val="000000"/>
          <w:position w:val="0"/>
          <w:sz w:val="20"/>
          <w:u w:val="none"/>
          <w:vertAlign w:val="baseline"/>
        </w:rPr>
        <w:t>2008 American Home Comfort Study: Online Database Tool</w:t>
      </w:r>
      <w:r>
        <w:rPr>
          <w:rFonts w:ascii="arial" w:eastAsia="arial" w:hAnsi="arial" w:cs="arial"/>
          <w:b w:val="0"/>
          <w:i w:val="0"/>
          <w:strike w:val="0"/>
          <w:noProof w:val="0"/>
          <w:color w:val="000000"/>
          <w:position w:val="0"/>
          <w:sz w:val="20"/>
          <w:u w:val="none"/>
          <w:vertAlign w:val="baseline"/>
        </w:rPr>
        <w:t xml:space="preserve"> (2009) (Available at: </w:t>
      </w:r>
      <w:hyperlink r:id="rId63" w:history="1">
        <w:r>
          <w:rPr>
            <w:rFonts w:ascii="arial" w:eastAsia="arial" w:hAnsi="arial" w:cs="arial"/>
            <w:b w:val="0"/>
            <w:i/>
            <w:strike w:val="0"/>
            <w:noProof w:val="0"/>
            <w:color w:val="0077CC"/>
            <w:position w:val="0"/>
            <w:sz w:val="20"/>
            <w:u w:val="single"/>
            <w:vertAlign w:val="baseline"/>
          </w:rPr>
          <w:t>http://www.decisionanalyst.com/Syndicated/HomeComfort.dai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DOE update the maintenance cost using the latest </w:t>
      </w:r>
      <w:r>
        <w:rPr>
          <w:rFonts w:ascii="arial" w:eastAsia="arial" w:hAnsi="arial" w:cs="arial"/>
          <w:b w:val="0"/>
          <w:i/>
          <w:strike w:val="0"/>
          <w:noProof w:val="0"/>
          <w:color w:val="000000"/>
          <w:position w:val="0"/>
          <w:sz w:val="20"/>
          <w:u w:val="none"/>
          <w:vertAlign w:val="baseline"/>
        </w:rPr>
        <w:t>2015 RS Means Facility Repair and Maintenance Data.</w:t>
      </w:r>
      <w:r>
        <w:rPr>
          <w:rFonts w:ascii="arial" w:eastAsia="arial" w:hAnsi="arial" w:cs="arial"/>
          <w:b w:val="0"/>
          <w:i w:val="0"/>
          <w:strike w:val="0"/>
          <w:noProof w:val="0"/>
          <w:color w:val="000000"/>
          <w:position w:val="0"/>
          <w:sz w:val="20"/>
          <w:u w:val="none"/>
          <w:vertAlign w:val="baseline"/>
        </w:rPr>
        <w:t xml:space="preserve"> n65 In addition, DOE updated the list of States that require low-sulfur oil (15 PPM or less) for space heating to reflect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take effect by the compliance date of amended boiler standards (2021) based on data provided by Energy Kinetics. (Energy Kinetics, No. 52 at pp.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RS Means Company Inc., </w:t>
      </w:r>
      <w:r>
        <w:rPr>
          <w:rFonts w:ascii="arial" w:eastAsia="arial" w:hAnsi="arial" w:cs="arial"/>
          <w:b w:val="0"/>
          <w:i/>
          <w:strike w:val="0"/>
          <w:noProof w:val="0"/>
          <w:color w:val="000000"/>
          <w:position w:val="0"/>
          <w:sz w:val="20"/>
          <w:u w:val="none"/>
          <w:vertAlign w:val="baseline"/>
        </w:rPr>
        <w:t>RS Means Facilities Maintenance &amp; Repair Cost Data</w:t>
      </w:r>
      <w:r>
        <w:rPr>
          <w:rFonts w:ascii="arial" w:eastAsia="arial" w:hAnsi="arial" w:cs="arial"/>
          <w:b w:val="0"/>
          <w:i w:val="0"/>
          <w:strike w:val="0"/>
          <w:noProof w:val="0"/>
          <w:color w:val="000000"/>
          <w:position w:val="0"/>
          <w:sz w:val="20"/>
          <w:u w:val="none"/>
          <w:vertAlign w:val="baseline"/>
        </w:rPr>
        <w:t xml:space="preserve"> (2015) (Available at </w:t>
      </w:r>
      <w:hyperlink r:id="rId62"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repair cost is the cost to the consumer for replacing or repairing components in the boiler that have failed (such as ignition, controls, gas valve, and inducer fan). For the NOPR, DOE estimated repair costs at each considered efficiency level using a variety of sources, including </w:t>
      </w:r>
      <w:r>
        <w:rPr>
          <w:rFonts w:ascii="arial" w:eastAsia="arial" w:hAnsi="arial" w:cs="arial"/>
          <w:b w:val="0"/>
          <w:i/>
          <w:strike w:val="0"/>
          <w:noProof w:val="0"/>
          <w:color w:val="000000"/>
          <w:position w:val="0"/>
          <w:sz w:val="20"/>
          <w:u w:val="none"/>
          <w:vertAlign w:val="baseline"/>
        </w:rPr>
        <w:t>2013 RS Means Facility Repair and Maintenance Data</w:t>
      </w:r>
      <w:r>
        <w:rPr>
          <w:rFonts w:ascii="arial" w:eastAsia="arial" w:hAnsi="arial" w:cs="arial"/>
          <w:b w:val="0"/>
          <w:i w:val="0"/>
          <w:strike w:val="0"/>
          <w:noProof w:val="0"/>
          <w:color w:val="000000"/>
          <w:position w:val="0"/>
          <w:sz w:val="20"/>
          <w:u w:val="none"/>
          <w:vertAlign w:val="baseline"/>
        </w:rPr>
        <w:t xml:space="preserve"> and manufacturer literature. Higher repair costs for ignition, controls, gas valve, and inducer fan were included for condensing boilers. To determine components service lifetime, DOE used a Gas Research Institute (GRI) study.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Jakob, F.E., J.J. Crisafulli, J.R. Menkedick, R.D. Fischer, D.B. Philips, R.L. Osbone, J.C. Cross, G.R. Whitacre, J.G. Murray, W.J. Sheppard, D.W. DeWirth, and W.H. Thrasher, </w:t>
      </w:r>
      <w:r>
        <w:rPr>
          <w:rFonts w:ascii="arial" w:eastAsia="arial" w:hAnsi="arial" w:cs="arial"/>
          <w:b w:val="0"/>
          <w:i/>
          <w:strike w:val="0"/>
          <w:noProof w:val="0"/>
          <w:color w:val="000000"/>
          <w:position w:val="0"/>
          <w:sz w:val="20"/>
          <w:u w:val="none"/>
          <w:vertAlign w:val="baseline"/>
        </w:rPr>
        <w:t>Assessment of Technology for Improving the Efficiency of Residential Gas Furnaces and Boilers, Volume I and II--Appendices</w:t>
      </w:r>
      <w:r>
        <w:rPr>
          <w:rFonts w:ascii="arial" w:eastAsia="arial" w:hAnsi="arial" w:cs="arial"/>
          <w:b w:val="0"/>
          <w:i w:val="0"/>
          <w:strike w:val="0"/>
          <w:noProof w:val="0"/>
          <w:color w:val="000000"/>
          <w:position w:val="0"/>
          <w:sz w:val="20"/>
          <w:u w:val="none"/>
          <w:vertAlign w:val="baseline"/>
        </w:rPr>
        <w:t xml:space="preserve"> (September 1994) Gas Research Institute. Report No. GRI-94/0175 (Available at </w:t>
      </w:r>
      <w:hyperlink r:id="rId64" w:history="1">
        <w:r>
          <w:rPr>
            <w:rFonts w:ascii="arial" w:eastAsia="arial" w:hAnsi="arial" w:cs="arial"/>
            <w:b w:val="0"/>
            <w:i/>
            <w:strike w:val="0"/>
            <w:noProof w:val="0"/>
            <w:color w:val="0077CC"/>
            <w:position w:val="0"/>
            <w:sz w:val="20"/>
            <w:u w:val="single"/>
            <w:vertAlign w:val="baseline"/>
          </w:rPr>
          <w:t>http://www.gastechnology.org/reports_software/Pages/default.aspx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Crown Boiler questioned the applicability of the GRI data from the 1990s on the lifetimes of boiler parts because at that time, there were far fewer condensing boilers. (Crown Boiler, Public Meeting Transcript, No. 50 at p. 207) DOE understands that data from the GRI survey are still representative of the major furnace and boiler components. Further, due to improvements in the components of condensing boilers since the 1990s, the estimated service lifetime applied in DOE's analysis is likely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typical contractor prices that Burnham collected from wholesalers for six non-condensing models and six condensing models, Burnham found that the cost to repair non-condensing boiler parts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 valve, blower, and controls) is significantly less than for condensing boilers. Furthermore, integrated controls for non-condensing boilers are on average significantly cheaper than a condensing boiler control. (Burnham, No. 60 at pp. 32-33) Weil-McLain stated that mechanical draft boilers would have higher repair costs due to the addition of draft inducers or blower motors, since there are more devices that will need adjustment, repair, and replacement, and the devices will need more frequent work. (Weil-McLain, No. 55 at p. 3) For the final rule, DOE updated its cost with the data provided by Burnham. For both the NOPR and final rule, DOE accounted for the additional repair cost associated with the draft inducers in boilers with mechanical draft.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details on DOE's methodology for calculating maintenance and repair costs, see appendix 8E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lifetime is the age at which an appliance is retired from service. For the NOPR, DOE conducted an analysis of boiler lifetimes using a combination of historical boiler shipments (see section IV.G), American Housing Survey data on historical stock of boilers, n67 and RECS data n68 on the age of the boilers in homes. The data allowed DOE to develop a Weibull lifetime distribution function, which results in average and median lifetimes for the NOPR analysis of 25 years for all boiler product classes. In addition, DOE reviewed a number of sources to validate the derived boiler lifetime, including research studies (from the U.S. and Europe) and field data reports.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U.S. Census Bureau: Housing and Household Economic Statistics Division, </w:t>
      </w:r>
      <w:r>
        <w:rPr>
          <w:rFonts w:ascii="arial" w:eastAsia="arial" w:hAnsi="arial" w:cs="arial"/>
          <w:b w:val="0"/>
          <w:i/>
          <w:strike w:val="0"/>
          <w:noProof w:val="0"/>
          <w:color w:val="000000"/>
          <w:position w:val="0"/>
          <w:sz w:val="20"/>
          <w:u w:val="none"/>
          <w:vertAlign w:val="baseline"/>
        </w:rPr>
        <w:t>American Housing Survey, Multiple Years</w:t>
      </w:r>
      <w:r>
        <w:rPr>
          <w:rFonts w:ascii="arial" w:eastAsia="arial" w:hAnsi="arial" w:cs="arial"/>
          <w:b w:val="0"/>
          <w:i w:val="0"/>
          <w:strike w:val="0"/>
          <w:noProof w:val="0"/>
          <w:color w:val="000000"/>
          <w:position w:val="0"/>
          <w:sz w:val="20"/>
          <w:u w:val="none"/>
          <w:vertAlign w:val="baseline"/>
        </w:rPr>
        <w:t xml:space="preserve"> (1974, 1975, 1976, 1977, 1978, 1979, 1980, 1981, 1983, 1985, 1987, 1989, 1991, 1993, 1995, 1997, 1999, 2001, 2003, 2005, 2007, 2009, and 2011) (Available at: </w:t>
      </w:r>
      <w:hyperlink r:id="rId65" w:history="1">
        <w:r>
          <w:rPr>
            <w:rFonts w:ascii="arial" w:eastAsia="arial" w:hAnsi="arial" w:cs="arial"/>
            <w:b w:val="0"/>
            <w:i/>
            <w:strike w:val="0"/>
            <w:noProof w:val="0"/>
            <w:color w:val="0077CC"/>
            <w:position w:val="0"/>
            <w:sz w:val="20"/>
            <w:u w:val="single"/>
            <w:vertAlign w:val="baseline"/>
          </w:rPr>
          <w:t>http://www.census.gov/programs-surveys/ahs/</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U.S. Department of Energy: Energy Information Administration, </w:t>
      </w:r>
      <w:r>
        <w:rPr>
          <w:rFonts w:ascii="arial" w:eastAsia="arial" w:hAnsi="arial" w:cs="arial"/>
          <w:b w:val="0"/>
          <w:i/>
          <w:strike w:val="0"/>
          <w:noProof w:val="0"/>
          <w:color w:val="000000"/>
          <w:position w:val="0"/>
          <w:sz w:val="20"/>
          <w:u w:val="none"/>
          <w:vertAlign w:val="baseline"/>
        </w:rPr>
        <w:t>Residential Energy Consumption Survey Data, Multiple Years</w:t>
      </w:r>
      <w:r>
        <w:rPr>
          <w:rFonts w:ascii="arial" w:eastAsia="arial" w:hAnsi="arial" w:cs="arial"/>
          <w:b w:val="0"/>
          <w:i w:val="0"/>
          <w:strike w:val="0"/>
          <w:noProof w:val="0"/>
          <w:color w:val="000000"/>
          <w:position w:val="0"/>
          <w:sz w:val="20"/>
          <w:u w:val="none"/>
          <w:vertAlign w:val="baseline"/>
        </w:rPr>
        <w:t xml:space="preserve"> (1987, 1990, 1993, 1997, 2002, 2005, and 2009) (Available at: </w:t>
      </w:r>
      <w:hyperlink r:id="rId66" w:history="1">
        <w:r>
          <w:rPr>
            <w:rFonts w:ascii="arial" w:eastAsia="arial" w:hAnsi="arial" w:cs="arial"/>
            <w:b w:val="0"/>
            <w:i/>
            <w:strike w:val="0"/>
            <w:noProof w:val="0"/>
            <w:color w:val="0077CC"/>
            <w:position w:val="0"/>
            <w:sz w:val="20"/>
            <w:u w:val="single"/>
            <w:vertAlign w:val="baseline"/>
          </w:rPr>
          <w:t>http://www.eia.gov/consumption/residential</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The sources used are listed in appendix 8F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Boiler, Crown Boiler, Energy Kinetic, Burnham, Lochinvar, and AHRI stated that condensing boilers generally have a shorter lifetime than non-condensing boilers. Lochinvar, Burnham, Energy Kinetics, and Crown Boiler stated that various sources cite condensing boilers as having a lifetime of 15 years or less. (US Boiler, Public Meeting Transcript, No. 50 at pp. 210-211; Crown Boiler, Public Meeting Transcript, No. 50 at p. 212; Energy Kinetic, No. 52 at p. 2; Burnham, No. 60 at pp. 33-36, pp. 54-55; Lochinvar, No. 63 at p. 4; AHRI, No. 64 at p. 4). Both Burnham and AHRI commented that their contractor surveys show a clear difference between condensing and non-condensing boiler lifetimes. (Burnham, No. 60 at pp. 35-36; AHRI, No. 66 at pp. 17-18) Burnham added that DOE's sources that are specific to condensing boilers n70 n71 indicate the life expectancy of condensing boilers is approximately 15 years, which is significantly shorter than the life of non-condensing boilers (at least 23 years). Burnham stated that sources listed by DOE that pre-date 2003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around the time that the number of condensing boilers started to increase in the U.S.) cannot be used to estimate the life expectancy of condensing boilers. Burnham stated that references after 2003 should not be used either because statistically significant condensing boiler life expectancy data will take years to accumulate after these boilers were introduced into the U.S. market. Burnham also stated that a sample of manufacturers' warranties shows that condensing boilers have much shorter warranties than non-condensing boilers. (Burnham, No. 60 at pp. 33-36)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Wohlfarth, R. </w:t>
      </w:r>
      <w:r>
        <w:rPr>
          <w:rFonts w:ascii="arial" w:eastAsia="arial" w:hAnsi="arial" w:cs="arial"/>
          <w:b w:val="0"/>
          <w:i/>
          <w:strike w:val="0"/>
          <w:noProof w:val="0"/>
          <w:color w:val="000000"/>
          <w:position w:val="0"/>
          <w:sz w:val="20"/>
          <w:u w:val="none"/>
          <w:vertAlign w:val="baseline"/>
        </w:rPr>
        <w:t>Boiler choices</w:t>
      </w:r>
      <w:r>
        <w:rPr>
          <w:rFonts w:ascii="arial" w:eastAsia="arial" w:hAnsi="arial" w:cs="arial"/>
          <w:b w:val="0"/>
          <w:i w:val="0"/>
          <w:strike w:val="0"/>
          <w:noProof w:val="0"/>
          <w:color w:val="000000"/>
          <w:position w:val="0"/>
          <w:sz w:val="20"/>
          <w:u w:val="none"/>
          <w:vertAlign w:val="baseline"/>
        </w:rPr>
        <w:t xml:space="preserve"> (October 1, 2012) (Available at: </w:t>
      </w:r>
      <w:hyperlink r:id="rId67" w:history="1">
        <w:r>
          <w:rPr>
            <w:rFonts w:ascii="arial" w:eastAsia="arial" w:hAnsi="arial" w:cs="arial"/>
            <w:b w:val="0"/>
            <w:i/>
            <w:strike w:val="0"/>
            <w:noProof w:val="0"/>
            <w:color w:val="0077CC"/>
            <w:position w:val="0"/>
            <w:sz w:val="20"/>
            <w:u w:val="single"/>
            <w:vertAlign w:val="baseline"/>
          </w:rPr>
          <w:t>http://www.pmengineer.com/articles/90545-boiler-choices?v=preview</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Keman, R., M. van Elburg, W. Li, and R. van Holsteijn, </w:t>
      </w:r>
      <w:r>
        <w:rPr>
          <w:rFonts w:ascii="arial" w:eastAsia="arial" w:hAnsi="arial" w:cs="arial"/>
          <w:b w:val="0"/>
          <w:i/>
          <w:strike w:val="0"/>
          <w:noProof w:val="0"/>
          <w:color w:val="000000"/>
          <w:position w:val="0"/>
          <w:sz w:val="20"/>
          <w:u w:val="none"/>
          <w:vertAlign w:val="baseline"/>
        </w:rPr>
        <w:t>Preparatory Study on Eco-design of Boilers, Task 2 (Final) Market Analysis</w:t>
      </w:r>
      <w:r>
        <w:rPr>
          <w:rFonts w:ascii="arial" w:eastAsia="arial" w:hAnsi="arial" w:cs="arial"/>
          <w:b w:val="0"/>
          <w:i w:val="0"/>
          <w:strike w:val="0"/>
          <w:noProof w:val="0"/>
          <w:color w:val="000000"/>
          <w:position w:val="0"/>
          <w:sz w:val="20"/>
          <w:u w:val="none"/>
          <w:vertAlign w:val="baseline"/>
        </w:rPr>
        <w:t xml:space="preserve"> (2007) (Available at: </w:t>
      </w:r>
      <w:hyperlink r:id="rId68" w:history="1">
        <w:r>
          <w:rPr>
            <w:rFonts w:ascii="arial" w:eastAsia="arial" w:hAnsi="arial" w:cs="arial"/>
            <w:b w:val="0"/>
            <w:i/>
            <w:strike w:val="0"/>
            <w:noProof w:val="0"/>
            <w:color w:val="0077CC"/>
            <w:position w:val="0"/>
            <w:sz w:val="20"/>
            <w:u w:val="single"/>
            <w:vertAlign w:val="baseline"/>
          </w:rPr>
          <w:t>http://www.ebpg.bam.de/de/ebpg_medien/001_studyf_07-11_part2.pdf</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these comments, DOE has concluded that there is not enough data available to accurately distinguish the lifetime of condensing boilers because, as Burnham stated, they have not been prevalent in the U.S. market long enough to demonstrate whether their average lifetime is less than or greater than 15 years. In addition, condensing boiler technologies have been improving since their introduction to the U.S. market; therefore, the lifetime of the earliest condensing boilers may not be representative of current or future condensing boiler designs. Therefore, condensing lifetime results from the Burnham's and AHRI's contractor survey might be biased towards earliest condensing boiler designs and lack the number of condensing boilers installed 15 years or older. Based on the lack of clear and convincing information that condensing boilers have a shorter lifetime, DOE maintained the same </w:t>
      </w:r>
      <w:r>
        <w:rPr>
          <w:rFonts w:ascii="arial" w:eastAsia="arial" w:hAnsi="arial" w:cs="arial"/>
          <w:b/>
          <w:i w:val="0"/>
          <w:strike w:val="0"/>
          <w:noProof w:val="0"/>
          <w:color w:val="000000"/>
          <w:position w:val="0"/>
          <w:sz w:val="20"/>
          <w:u w:val="none"/>
          <w:vertAlign w:val="baseline"/>
        </w:rPr>
        <w:t> [*2364] </w:t>
      </w:r>
      <w:r>
        <w:rPr>
          <w:rFonts w:ascii="arial" w:eastAsia="arial" w:hAnsi="arial" w:cs="arial"/>
          <w:b w:val="0"/>
          <w:i w:val="0"/>
          <w:strike w:val="0"/>
          <w:noProof w:val="0"/>
          <w:color w:val="000000"/>
          <w:position w:val="0"/>
          <w:sz w:val="20"/>
          <w:u w:val="none"/>
          <w:vertAlign w:val="baseline"/>
        </w:rPr>
        <w:t xml:space="preserve"> lifetime for condensing and non-condensing boilers. However, DOE did include additional repair costs for condensing boilers that would likely allow a similar lifetime as non-condensing boilers by assuming different service lifetimes for heat exchangers for condensing boilers and non-condensing boilers based on warranty data from product literature and survey data provided by stakeholders. DOE also conducted a sensitivity analysis using a different heat exchanger and boilers lifetime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updated its estimate of boiler lifetime by adding 2013 AHS data. In addition, DOE used the AHRI contractor survey data to derive separate lifetime estimates for different product classes. The data allowed DOE to develop a Weibull lifetime distribution function, which results in an average lifetimes of 26.5 for hot water gas-fired boilers, 23.6 for steam gas-fired boilers, 24.7 for hot water oil-fired boilers, and 19.2 for steam oil-fired boilers. For electric boilers, DOE assumed the same lifetime as gas-fired boilers. For more details on how DOE derived the boiler lifetime and on the lifetime sensitivity analysis, see appendix 8F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and commercial discount rates for residential boilers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in order to approximate a consumer's opportunity cost of funds related to appliance energy cost savings. For the NOPR, it estimated the average percentage shares of the various types of debt and equity by household income group using data from the Federal Reserve Board's Survey of Consumer Finances n72 (SCF) for 1995, 1998, 2001, 2004, 2007, and 2010.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that was used in the NOPR, was 4.5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Federal Reserve Board,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Multiple Years: 1989, 1992, 1995, 1998, 2001, 2004, 2007, 2010 (Available at: </w:t>
      </w:r>
      <w:hyperlink r:id="rId69"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LCC analysis, DOE estimated the weighted-average cost of capital using data from Damodaran Online. n73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DOE estimated the cost of equity using the capital asset pricing model, which assumes that the cost of equity for a particular company is proportional to the systematic risk faced by that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Damodaran Online, </w:t>
      </w:r>
      <w:r>
        <w:rPr>
          <w:rFonts w:ascii="arial" w:eastAsia="arial" w:hAnsi="arial" w:cs="arial"/>
          <w:b w:val="0"/>
          <w:i/>
          <w:strike w:val="0"/>
          <w:noProof w:val="0"/>
          <w:color w:val="000000"/>
          <w:position w:val="0"/>
          <w:sz w:val="20"/>
          <w:u w:val="none"/>
          <w:vertAlign w:val="baseline"/>
        </w:rPr>
        <w:t>Data Page: Costs of Capital by Industry Sector</w:t>
      </w:r>
      <w:r>
        <w:rPr>
          <w:rFonts w:ascii="arial" w:eastAsia="arial" w:hAnsi="arial" w:cs="arial"/>
          <w:b w:val="0"/>
          <w:i w:val="0"/>
          <w:strike w:val="0"/>
          <w:noProof w:val="0"/>
          <w:color w:val="000000"/>
          <w:position w:val="0"/>
          <w:sz w:val="20"/>
          <w:u w:val="none"/>
          <w:vertAlign w:val="baseline"/>
        </w:rPr>
        <w:t xml:space="preserve"> (2012) (Available at: </w:t>
      </w:r>
      <w:hyperlink r:id="rId70"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EEI stated that it seems counterintuitive that the lowest income group has a lower discount rate than the higher income groups. (EEI, Public Meeting Transcript, No. 50 at p. 214) EEI stated that usually the lower income groups pay the highest interest rates for any sort of credit. (EEI, Public Meeting Transcript, No. 50 at p. 216) In DOE's analysis, the consumer discount rate is used to evaluate the present value of energy cost savings over the lifetime of the boiler. The interest rate on credit alone is not appropriate for this calculation. DOE instead calculates the residential discount rates by estimating the consumer's opportunity cost via a process analogous to the CAPM model used in the commercial sector, in which the discount rate is a weighted average of rates on debt and equity holdings. While consumers in the lowest income group are likely to face somewhat higher interest rates on credit than other income groups, this is balanced by the fact that they also tend to have assets with low interest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larger share of assets in savings accounts or CDs, rather than stocks and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final rule, DOE included data from the 2013 SCF n74 to update the residential discount rates and updated Damodaran Online data n75 for commercial discount rates. See chapter 8 of the final rule TSD for further details on the development of consumer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The Federal Reserve Board,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(2013) (Available at: </w:t>
      </w:r>
      <w:hyperlink r:id="rId69"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Damodaran Online, </w:t>
      </w:r>
      <w:r>
        <w:rPr>
          <w:rFonts w:ascii="arial" w:eastAsia="arial" w:hAnsi="arial" w:cs="arial"/>
          <w:b w:val="0"/>
          <w:i/>
          <w:strike w:val="0"/>
          <w:noProof w:val="0"/>
          <w:color w:val="000000"/>
          <w:position w:val="0"/>
          <w:sz w:val="20"/>
          <w:u w:val="none"/>
          <w:vertAlign w:val="baseline"/>
        </w:rPr>
        <w:t>Data Page: Costs of Capital by Industry Sector</w:t>
      </w:r>
      <w:r>
        <w:rPr>
          <w:rFonts w:ascii="arial" w:eastAsia="arial" w:hAnsi="arial" w:cs="arial"/>
          <w:b w:val="0"/>
          <w:i w:val="0"/>
          <w:strike w:val="0"/>
          <w:noProof w:val="0"/>
          <w:color w:val="000000"/>
          <w:position w:val="0"/>
          <w:sz w:val="20"/>
          <w:u w:val="none"/>
          <w:vertAlign w:val="baseline"/>
        </w:rPr>
        <w:t xml:space="preserve"> (2015) (Available at: </w:t>
      </w:r>
      <w:hyperlink r:id="rId70"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that consumers will purchase in the first compliance year under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first developed data on the current share of residential boiler models in each product class that are of the different efficiencies based on the September 2013 AHRI certification directory, n76 ENERGY STAR shipments data, n77 and historical shipments data by efficiency from AHRI. n78 To estimate shares in 2020, DOE took into account the potential impacts of the ENERGY STAR program, which updated its performance criteria: 90-percent AFUE for gas-fired boilers and 87-percent AFUE for oil-fired boilers. n79 In addition, for gas-fired hot water boilers, DOE accounted for the regional differences in the market shares for condensing boilers using the historical shipments data by efficiency from AHRI.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Air Conditioning, Heating, and Refrigeration Institute, </w:t>
      </w:r>
      <w:r>
        <w:rPr>
          <w:rFonts w:ascii="arial" w:eastAsia="arial" w:hAnsi="arial" w:cs="arial"/>
          <w:b w:val="0"/>
          <w:i/>
          <w:strike w:val="0"/>
          <w:noProof w:val="0"/>
          <w:color w:val="000000"/>
          <w:position w:val="0"/>
          <w:sz w:val="20"/>
          <w:u w:val="none"/>
          <w:vertAlign w:val="baseline"/>
        </w:rPr>
        <w:t>Consumer's Directory of Certified Efficiency Ratings for Heating and Water Heating Equipment</w:t>
      </w:r>
      <w:r>
        <w:rPr>
          <w:rFonts w:ascii="arial" w:eastAsia="arial" w:hAnsi="arial" w:cs="arial"/>
          <w:b w:val="0"/>
          <w:i w:val="0"/>
          <w:strike w:val="0"/>
          <w:noProof w:val="0"/>
          <w:color w:val="000000"/>
          <w:position w:val="0"/>
          <w:sz w:val="20"/>
          <w:u w:val="none"/>
          <w:vertAlign w:val="baseline"/>
        </w:rPr>
        <w:t xml:space="preserve"> (AHRI Directory) (September 2013) (Available at: </w:t>
      </w:r>
      <w:hyperlink r:id="rId57"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ENERGY STAR, </w:t>
      </w:r>
      <w:r>
        <w:rPr>
          <w:rFonts w:ascii="arial" w:eastAsia="arial" w:hAnsi="arial" w:cs="arial"/>
          <w:b w:val="0"/>
          <w:i/>
          <w:strike w:val="0"/>
          <w:noProof w:val="0"/>
          <w:color w:val="000000"/>
          <w:position w:val="0"/>
          <w:sz w:val="20"/>
          <w:u w:val="none"/>
          <w:vertAlign w:val="baseline"/>
        </w:rPr>
        <w:t>Unit Shipments Data</w:t>
      </w:r>
      <w:r>
        <w:rPr>
          <w:rFonts w:ascii="arial" w:eastAsia="arial" w:hAnsi="arial" w:cs="arial"/>
          <w:b w:val="0"/>
          <w:i w:val="0"/>
          <w:strike w:val="0"/>
          <w:noProof w:val="0"/>
          <w:color w:val="000000"/>
          <w:position w:val="0"/>
          <w:sz w:val="20"/>
          <w:u w:val="none"/>
          <w:vertAlign w:val="baseline"/>
        </w:rPr>
        <w:t xml:space="preserve"> (2003-2012) (Available at: </w:t>
      </w:r>
      <w:hyperlink r:id="rId71" w:history="1">
        <w:r>
          <w:rPr>
            <w:rFonts w:ascii="arial" w:eastAsia="arial" w:hAnsi="arial" w:cs="arial"/>
            <w:b w:val="0"/>
            <w:i/>
            <w:strike w:val="0"/>
            <w:noProof w:val="0"/>
            <w:color w:val="0077CC"/>
            <w:position w:val="0"/>
            <w:sz w:val="20"/>
            <w:u w:val="single"/>
            <w:vertAlign w:val="baseline"/>
          </w:rPr>
          <w:t>http://www.energystar.gov/index.cfm?c=partners.unit_shipment_data</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Air-Conditioning Heating and Refrigeration Institute (AHRI), </w:t>
      </w:r>
      <w:r>
        <w:rPr>
          <w:rFonts w:ascii="arial" w:eastAsia="arial" w:hAnsi="arial" w:cs="arial"/>
          <w:b w:val="0"/>
          <w:i/>
          <w:strike w:val="0"/>
          <w:noProof w:val="0"/>
          <w:color w:val="000000"/>
          <w:position w:val="0"/>
          <w:sz w:val="20"/>
          <w:u w:val="none"/>
          <w:vertAlign w:val="baseline"/>
        </w:rPr>
        <w:t>2003-2012 Residential Boilers Shipments Data (Provided to Lawrence Berkeley National Laboratory)</w:t>
      </w:r>
      <w:r>
        <w:rPr>
          <w:rFonts w:ascii="arial" w:eastAsia="arial" w:hAnsi="arial" w:cs="arial"/>
          <w:b w:val="0"/>
          <w:i w:val="0"/>
          <w:strike w:val="0"/>
          <w:noProof w:val="0"/>
          <w:color w:val="000000"/>
          <w:position w:val="0"/>
          <w:sz w:val="20"/>
          <w:u w:val="none"/>
          <w:vertAlign w:val="baseline"/>
        </w:rPr>
        <w:t xml:space="preserve"> (November 15,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ENERGY STAR, </w:t>
      </w:r>
      <w:r>
        <w:rPr>
          <w:rFonts w:ascii="arial" w:eastAsia="arial" w:hAnsi="arial" w:cs="arial"/>
          <w:b w:val="0"/>
          <w:i/>
          <w:strike w:val="0"/>
          <w:noProof w:val="0"/>
          <w:color w:val="000000"/>
          <w:position w:val="0"/>
          <w:sz w:val="20"/>
          <w:u w:val="none"/>
          <w:vertAlign w:val="baseline"/>
        </w:rPr>
        <w:t>Boiler Specification Version 3.0.</w:t>
      </w:r>
      <w:r>
        <w:rPr>
          <w:rFonts w:ascii="arial" w:eastAsia="arial" w:hAnsi="arial" w:cs="arial"/>
          <w:b w:val="0"/>
          <w:i w:val="0"/>
          <w:strike w:val="0"/>
          <w:noProof w:val="0"/>
          <w:color w:val="000000"/>
          <w:position w:val="0"/>
          <w:sz w:val="20"/>
          <w:u w:val="none"/>
          <w:vertAlign w:val="baseline"/>
        </w:rPr>
        <w:t xml:space="preserve"> (Available at: </w:t>
      </w:r>
      <w:hyperlink r:id="rId72" w:history="1">
        <w:r>
          <w:rPr>
            <w:rFonts w:ascii="arial" w:eastAsia="arial" w:hAnsi="arial" w:cs="arial"/>
            <w:b w:val="0"/>
            <w:i/>
            <w:strike w:val="0"/>
            <w:noProof w:val="0"/>
            <w:color w:val="0077CC"/>
            <w:position w:val="0"/>
            <w:sz w:val="20"/>
            <w:u w:val="single"/>
            <w:vertAlign w:val="baseline"/>
          </w:rPr>
          <w:t>https://www.energystar.gov/products/specs/boilers_specification_version_3_0_pd</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Commenting on the NOPR, Burnham stated that over the past 12 years, since condensing boilers started to gain significant market share, the sales of gas-fired hot water boiler models with efficiencies between 85 percent and 90 percent have virtually disappeared, even though some models remain in the AHRI directory. (Burnham, No. 60 at p. 17) For the final rule, DOE modified its efficiency distribution in the no-new- </w:t>
      </w:r>
      <w:r>
        <w:rPr>
          <w:rFonts w:ascii="arial" w:eastAsia="arial" w:hAnsi="arial" w:cs="arial"/>
          <w:b/>
          <w:i w:val="0"/>
          <w:strike w:val="0"/>
          <w:noProof w:val="0"/>
          <w:color w:val="000000"/>
          <w:position w:val="0"/>
          <w:sz w:val="20"/>
          <w:u w:val="none"/>
          <w:vertAlign w:val="baseline"/>
        </w:rPr>
        <w:t> [*2365] </w:t>
      </w:r>
      <w:r>
        <w:rPr>
          <w:rFonts w:ascii="arial" w:eastAsia="arial" w:hAnsi="arial" w:cs="arial"/>
          <w:b w:val="0"/>
          <w:i w:val="0"/>
          <w:strike w:val="0"/>
          <w:noProof w:val="0"/>
          <w:color w:val="000000"/>
          <w:position w:val="0"/>
          <w:sz w:val="20"/>
          <w:u w:val="none"/>
          <w:vertAlign w:val="baseline"/>
        </w:rPr>
        <w:t xml:space="preserve"> standards case in 2021 based on shipments data from Burnham (Burnham, No. 60 at pp. 18, 25), data from the AHRI contractor survey (AHRI, No. 66 at pp. 10-11), updated 2013 and 2014 ENERGY STAR unit shipment data for residential boilers, n80 and a dataset of models based on the 2015 AHRI certification directory.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ENERGY STAR, </w:t>
      </w:r>
      <w:r>
        <w:rPr>
          <w:rFonts w:ascii="arial" w:eastAsia="arial" w:hAnsi="arial" w:cs="arial"/>
          <w:b w:val="0"/>
          <w:i/>
          <w:strike w:val="0"/>
          <w:noProof w:val="0"/>
          <w:color w:val="000000"/>
          <w:position w:val="0"/>
          <w:sz w:val="20"/>
          <w:u w:val="none"/>
          <w:vertAlign w:val="baseline"/>
        </w:rPr>
        <w:t>Unit Shipments</w:t>
      </w:r>
      <w:r>
        <w:rPr>
          <w:rFonts w:ascii="arial" w:eastAsia="arial" w:hAnsi="arial" w:cs="arial"/>
          <w:b w:val="0"/>
          <w:i w:val="0"/>
          <w:strike w:val="0"/>
          <w:noProof w:val="0"/>
          <w:color w:val="000000"/>
          <w:position w:val="0"/>
          <w:sz w:val="20"/>
          <w:u w:val="none"/>
          <w:vertAlign w:val="baseline"/>
        </w:rPr>
        <w:t xml:space="preserve"> (2013-2014) (Available at: </w:t>
      </w:r>
      <w:hyperlink r:id="rId71" w:history="1">
        <w:r>
          <w:rPr>
            <w:rFonts w:ascii="arial" w:eastAsia="arial" w:hAnsi="arial" w:cs="arial"/>
            <w:b w:val="0"/>
            <w:i/>
            <w:strike w:val="0"/>
            <w:noProof w:val="0"/>
            <w:color w:val="0077CC"/>
            <w:position w:val="0"/>
            <w:sz w:val="20"/>
            <w:u w:val="single"/>
            <w:vertAlign w:val="baseline"/>
          </w:rPr>
          <w:t>http://www.energystar.gov/index.cfm?c=partners.unit_shipment_data</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Air Conditioning, Heating, and Refrigeration Institute, Consumer's Directory of Certified Efficiency Ratings for Heating and Water Heating Equipment (AHRI Directory) (August 2015) (Available at: </w:t>
      </w:r>
      <w:hyperlink r:id="rId57"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October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boiler standby mode and off mode standards analysis, DOE assumed that 50 percent of shipments would be at the baseline efficiency level and 50 percent would be at the max-tech efficiency level (EL 3) for all product classes, based on characteristics of available models. n82 For the final rule, DOE updated its estimated efficiency distribution in the no-new-standards case in 2021 based on DOE's test data and data provided by Burnham. (Burnham, No. 60 at p. 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Air Conditioning, Heating, and Refrigeration Institute, </w:t>
      </w:r>
      <w:r>
        <w:rPr>
          <w:rFonts w:ascii="arial" w:eastAsia="arial" w:hAnsi="arial" w:cs="arial"/>
          <w:b w:val="0"/>
          <w:i/>
          <w:strike w:val="0"/>
          <w:noProof w:val="0"/>
          <w:color w:val="000000"/>
          <w:position w:val="0"/>
          <w:sz w:val="20"/>
          <w:u w:val="none"/>
          <w:vertAlign w:val="baseline"/>
        </w:rPr>
        <w:t>Consumer's Directory of Certified Efficiency Ratings for Heating and Water Heating Equipment (AHRI Directory)</w:t>
      </w:r>
      <w:r>
        <w:rPr>
          <w:rFonts w:ascii="arial" w:eastAsia="arial" w:hAnsi="arial" w:cs="arial"/>
          <w:b w:val="0"/>
          <w:i w:val="0"/>
          <w:strike w:val="0"/>
          <w:noProof w:val="0"/>
          <w:color w:val="000000"/>
          <w:position w:val="0"/>
          <w:sz w:val="20"/>
          <w:u w:val="none"/>
          <w:vertAlign w:val="baseline"/>
        </w:rPr>
        <w:t xml:space="preserve"> (September 2013) (Available at: </w:t>
      </w:r>
      <w:hyperlink r:id="rId57" w:history="1">
        <w:r>
          <w:rPr>
            <w:rFonts w:ascii="arial" w:eastAsia="arial" w:hAnsi="arial" w:cs="arial"/>
            <w:b w:val="0"/>
            <w:i/>
            <w:strike w:val="0"/>
            <w:noProof w:val="0"/>
            <w:color w:val="0077CC"/>
            <w:position w:val="0"/>
            <w:sz w:val="20"/>
            <w:u w:val="single"/>
            <w:vertAlign w:val="baseline"/>
          </w:rPr>
          <w:t>http://www.ahridirectory.org/ahridirectory/pages/home.aspx</w:t>
        </w:r>
      </w:hyperlink>
      <w:r>
        <w:rPr>
          <w:rFonts w:ascii="arial" w:eastAsia="arial" w:hAnsi="arial" w:cs="arial"/>
          <w:b w:val="0"/>
          <w:i w:val="0"/>
          <w:strike w:val="0"/>
          <w:noProof w:val="0"/>
          <w:color w:val="000000"/>
          <w:position w:val="0"/>
          <w:sz w:val="20"/>
          <w:u w:val="none"/>
          <w:vertAlign w:val="baseline"/>
        </w:rPr>
        <w:t>) (Last accessed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AFUE market shares for the no-new-standards case for residential boilers are shown in Table IV.25, and estimated standby mode and off mode market shares for the no-new-standards case are shown in Table IV.26. n83 See chapter 8 of the final rule TSD for further information on the derivation of the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As discussed in section IV.C.1, because DOE's review of product literature and discussions with manufacturers revealed that most boilers do not have seasonal off switches, DOE assumed that the standby mode and the off mode power consumption are equal for its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48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IV.25--Efficiency Distribution in the No-New-Standards Case for</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for AFUE Standards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Gas-fired Hot Water Boiler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AFUE--Baseline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 AFUE--Condensing 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 AFUE--Max-Tech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Gas-fired Steam Boiler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 AFUE--Baseline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 AFUE--Max-Tech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Oil-fired Hot Water Boiler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AFUE--Baseline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 AFUE--Max-Tech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Oil-fired Steam Boiler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48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 AFUE--Baseline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 AFUE--Increased HX Area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 AFUE--Max-Tech</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20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IV.26--Efficiency Distribution in the No-New-Standards Case for</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for Standby/Off Mode Standards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Power</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Gas-fired Hot Water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Gas-fired Steam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Oil-fired Hot Water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Oil-fired Steam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Electric Hot Water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Electric Steam Boiler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Linear Power Supply with Low-Loss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Transformer (LLTX)</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Switching Mode Power Supply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Max-Tech--Switching Mode Power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with LLTX</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linear power supply regulates voltage with a series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switching mode power supply regulates voltage with power handling electronics.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in reduced operating expenses.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ENERGY STAR specification for residential boilers was revised in October 2015 to 90-percent AFUE for gas boilers and 87-percent AFUE for oil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product.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 However, DOE's LCC and PBP analyses generate values that calculate the payback period for consumers under potential energy conservation standards, which includes, but is not limited to, the three-year payback period contemplated under the rebuttable presumption test. DOE routinely conducts a full economic analysis that considers the full range of impacts, including those to the consumer, manufacturer, Nation, and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 to definitively evaluate the economic justification for a potential standard level (thereby supporting or rebutting the results of any preliminary determination of economic justification).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uses forecasts of annual product shipments to calculate the national impacts of potential amended energy conservation standards on energy use, NPV, and future manufacturer cash flows. n85 DOE develops shipment projections based on historical data and an analysis of key market drivers for each product. DOE estimated boiler shipments by projecting shipments in three market segments: (1) Replacements; (2) new housing/buildings; and (3) new owners in buildings that did not previously have a boiler. n86 DOE also considered the </w:t>
      </w:r>
      <w:r>
        <w:rPr>
          <w:rFonts w:ascii="arial" w:eastAsia="arial" w:hAnsi="arial" w:cs="arial"/>
          <w:b/>
          <w:i w:val="0"/>
          <w:strike w:val="0"/>
          <w:noProof w:val="0"/>
          <w:color w:val="000000"/>
          <w:position w:val="0"/>
          <w:sz w:val="20"/>
          <w:u w:val="none"/>
          <w:vertAlign w:val="baseline"/>
        </w:rPr>
        <w:t> [*2367] </w:t>
      </w:r>
      <w:r>
        <w:rPr>
          <w:rFonts w:ascii="arial" w:eastAsia="arial" w:hAnsi="arial" w:cs="arial"/>
          <w:b w:val="0"/>
          <w:i w:val="0"/>
          <w:strike w:val="0"/>
          <w:noProof w:val="0"/>
          <w:color w:val="000000"/>
          <w:position w:val="0"/>
          <w:sz w:val="20"/>
          <w:u w:val="none"/>
          <w:vertAlign w:val="baseline"/>
        </w:rPr>
        <w:t xml:space="preserve"> impact of standards that require more-efficient boilers on boiler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new owners consists of both households that during a major remodel add or switch to hydronic heating, as well as, households switching between different boiler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to project boiler replacement shipments, DOE developed retirement functions based on the boiler lifetime estimates used in the LCC analysis and applied them to the existing products in the building stock. The existing stock of products is tracked by vintage and developed from historical shipments data. n87 n88 The shipments model for replacements uses a distribution of residential boiler lifetimes to estimate boiler replacement shipments, and it also accounts for the fraction of residential boiler units that were installed in demolished buildings. As the demolished units do not need to be replaced, they are deducted when calculating the required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Appliance Magazine, </w:t>
      </w:r>
      <w:r>
        <w:rPr>
          <w:rFonts w:ascii="arial" w:eastAsia="arial" w:hAnsi="arial" w:cs="arial"/>
          <w:b w:val="0"/>
          <w:i/>
          <w:strike w:val="0"/>
          <w:noProof w:val="0"/>
          <w:color w:val="000000"/>
          <w:position w:val="0"/>
          <w:sz w:val="20"/>
          <w:u w:val="none"/>
          <w:vertAlign w:val="baseline"/>
        </w:rPr>
        <w:t>U.S. Appliance Industry Statistical Review,</w:t>
      </w:r>
      <w:r>
        <w:rPr>
          <w:rFonts w:ascii="arial" w:eastAsia="arial" w:hAnsi="arial" w:cs="arial"/>
          <w:b w:val="0"/>
          <w:i w:val="0"/>
          <w:strike w:val="0"/>
          <w:noProof w:val="0"/>
          <w:color w:val="000000"/>
          <w:position w:val="0"/>
          <w:sz w:val="20"/>
          <w:u w:val="none"/>
          <w:vertAlign w:val="baseline"/>
        </w:rPr>
        <w:t xml:space="preserve"> Multiple years: 1970, 1979, 1987, 2000,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Air-Conditioning Heating and Refrigeration Institute (AHRI), </w:t>
      </w:r>
      <w:r>
        <w:rPr>
          <w:rFonts w:ascii="arial" w:eastAsia="arial" w:hAnsi="arial" w:cs="arial"/>
          <w:b w:val="0"/>
          <w:i/>
          <w:strike w:val="0"/>
          <w:noProof w:val="0"/>
          <w:color w:val="000000"/>
          <w:position w:val="0"/>
          <w:sz w:val="20"/>
          <w:u w:val="none"/>
          <w:vertAlign w:val="baseline"/>
        </w:rPr>
        <w:t>2003-2012 Residential Boilers Shipments Data (Provided to Lawrence Berkeley National Laboratory)</w:t>
      </w:r>
      <w:r>
        <w:rPr>
          <w:rFonts w:ascii="arial" w:eastAsia="arial" w:hAnsi="arial" w:cs="arial"/>
          <w:b w:val="0"/>
          <w:i w:val="0"/>
          <w:strike w:val="0"/>
          <w:noProof w:val="0"/>
          <w:color w:val="000000"/>
          <w:position w:val="0"/>
          <w:sz w:val="20"/>
          <w:u w:val="none"/>
          <w:vertAlign w:val="baseline"/>
        </w:rPr>
        <w:t xml:space="preserve"> (November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NOPR, to project shipments to the new housing market, DOE utilized a forecast of new housing or building construction and historic saturation rates of various boiler product types in new housing or building construction. DOE used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for forecasts of new housing. Boiler saturation rates in new housing were estimated based on a weighted-average of values in 1990-2013 presented in the U.S. Census Bureau's </w:t>
      </w:r>
      <w:r>
        <w:rPr>
          <w:rFonts w:ascii="arial" w:eastAsia="arial" w:hAnsi="arial" w:cs="arial"/>
          <w:b w:val="0"/>
          <w:i/>
          <w:strike w:val="0"/>
          <w:noProof w:val="0"/>
          <w:color w:val="000000"/>
          <w:position w:val="0"/>
          <w:sz w:val="20"/>
          <w:u w:val="none"/>
          <w:vertAlign w:val="baseline"/>
        </w:rPr>
        <w:t>Characteristics of New Housing,</w:t>
      </w:r>
      <w:r>
        <w:rPr>
          <w:rFonts w:ascii="arial" w:eastAsia="arial" w:hAnsi="arial" w:cs="arial"/>
          <w:b w:val="0"/>
          <w:i w:val="0"/>
          <w:strike w:val="0"/>
          <w:noProof w:val="0"/>
          <w:color w:val="000000"/>
          <w:position w:val="0"/>
          <w:sz w:val="20"/>
          <w:u w:val="none"/>
          <w:vertAlign w:val="baseline"/>
        </w:rPr>
        <w:t xml:space="preserve"> n89 as well as RECS 2009 and CBECS 2003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U. S. Department of Commerce--Bureau of the Census, </w:t>
      </w:r>
      <w:r>
        <w:rPr>
          <w:rFonts w:ascii="arial" w:eastAsia="arial" w:hAnsi="arial" w:cs="arial"/>
          <w:b w:val="0"/>
          <w:i/>
          <w:strike w:val="0"/>
          <w:noProof w:val="0"/>
          <w:color w:val="000000"/>
          <w:position w:val="0"/>
          <w:sz w:val="20"/>
          <w:u w:val="none"/>
          <w:vertAlign w:val="baseline"/>
        </w:rPr>
        <w:t>Characteristics of New Housing</w:t>
      </w:r>
      <w:r>
        <w:rPr>
          <w:rFonts w:ascii="arial" w:eastAsia="arial" w:hAnsi="arial" w:cs="arial"/>
          <w:b w:val="0"/>
          <w:i w:val="0"/>
          <w:strike w:val="0"/>
          <w:noProof w:val="0"/>
          <w:color w:val="000000"/>
          <w:position w:val="0"/>
          <w:sz w:val="20"/>
          <w:u w:val="none"/>
          <w:vertAlign w:val="baseline"/>
        </w:rPr>
        <w:t xml:space="preserve"> (1990-2013) (Available at: </w:t>
      </w:r>
      <w:hyperlink r:id="rId73" w:history="1">
        <w:r>
          <w:rPr>
            <w:rFonts w:ascii="arial" w:eastAsia="arial" w:hAnsi="arial" w:cs="arial"/>
            <w:b w:val="0"/>
            <w:i/>
            <w:strike w:val="0"/>
            <w:noProof w:val="0"/>
            <w:color w:val="0077CC"/>
            <w:position w:val="0"/>
            <w:sz w:val="20"/>
            <w:u w:val="single"/>
            <w:vertAlign w:val="baseline"/>
          </w:rPr>
          <w:t>http://www.census.gov/const/www/charindex.html</w:t>
        </w:r>
      </w:hyperlink>
      <w:r>
        <w:rPr>
          <w:rFonts w:ascii="arial" w:eastAsia="arial" w:hAnsi="arial" w:cs="arial"/>
          <w:b w:val="0"/>
          <w:i w:val="0"/>
          <w:strike w:val="0"/>
          <w:noProof w:val="0"/>
          <w:color w:val="000000"/>
          <w:position w:val="0"/>
          <w:sz w:val="20"/>
          <w:u w:val="none"/>
          <w:vertAlign w:val="baseline"/>
        </w:rPr>
        <w:t>) (Last accessed March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to estimate future shipments to new owners, DOE based its estimates on market trends and historical shipment data from 2008 to 2012. The new owners primarily consist of households that during a major remodel add hydronic heating using a gas-fired hot water boiler and households that choose to install a boiler with a hydronic air handler to replace a gas furnace. New owners also include households switching between different boiler product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steam to hot water boiler product classes and from the oil-fired to gas-fired boiler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ACCA stated that, based on feedback from a select number of ACCA members, the percentage of gas-fired boiler installations associated with new construction falls within DOE's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 percent replacements and 10 percent new construction). For oil-fired hot water boilers, the breakdown of 98 percent replacements and 2 percent new construction is also in line with ACCA's field experience. (ACCA, No. 65 at p. 2) Weil-McLain stated that approximately 90 percent of boiler sales in the U.S. are to the replacement market. (Weil-McLain, No. 55 at pp. 1-2) These comments align with the fractions of boiler shipments both for the NOPR and final rule analysis. For the final rule, DOE refined its analysis by including updated historical shipment data n90 and data from </w:t>
      </w:r>
      <w:r>
        <w:rPr>
          <w:rFonts w:ascii="arial" w:eastAsia="arial" w:hAnsi="arial" w:cs="arial"/>
          <w:b w:val="0"/>
          <w:i/>
          <w:strike w:val="0"/>
          <w:noProof w:val="0"/>
          <w:color w:val="000000"/>
          <w:position w:val="0"/>
          <w:sz w:val="20"/>
          <w:u w:val="none"/>
          <w:vertAlign w:val="baseline"/>
        </w:rPr>
        <w:t>AEO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Appliance Magazine, </w:t>
      </w:r>
      <w:r>
        <w:rPr>
          <w:rFonts w:ascii="arial" w:eastAsia="arial" w:hAnsi="arial" w:cs="arial"/>
          <w:b w:val="0"/>
          <w:i/>
          <w:strike w:val="0"/>
          <w:noProof w:val="0"/>
          <w:color w:val="000000"/>
          <w:position w:val="0"/>
          <w:sz w:val="20"/>
          <w:u w:val="none"/>
          <w:vertAlign w:val="baseline"/>
        </w:rPr>
        <w:t>Appliance Historical Statistical Review: 1954-2012</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NOPR analysis accounted for the impact of increased product price for the considered efficiency levels on shipments by incorporating relative price elasticity in the shipments model. This approach gives some weight to the operating cost savings from higher-efficiency products. In general, price elasticity reflects the expectation that demand will decrease when prices increase. The price elasticity value is derived from data on refrigerators, clothes washers, and dishwashers. n91 To model the impact of the increase in relative price from a particular standard level on residential boiler shipments, DOE assumed that the shipments that do not occur represent consumers that would repair their product rather than replace it, extending the life of the product by 6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Dale, L. and S. K. Fujita, </w:t>
      </w:r>
      <w:r>
        <w:rPr>
          <w:rFonts w:ascii="arial" w:eastAsia="arial" w:hAnsi="arial" w:cs="arial"/>
          <w:b w:val="0"/>
          <w:i/>
          <w:strike w:val="0"/>
          <w:noProof w:val="0"/>
          <w:color w:val="000000"/>
          <w:position w:val="0"/>
          <w:sz w:val="20"/>
          <w:u w:val="none"/>
          <w:vertAlign w:val="baseline"/>
        </w:rPr>
        <w:t>An Analysis of the Price Elasticity of Demand of Household Appliances</w:t>
      </w:r>
      <w:r>
        <w:rPr>
          <w:rFonts w:ascii="arial" w:eastAsia="arial" w:hAnsi="arial" w:cs="arial"/>
          <w:b w:val="0"/>
          <w:i w:val="0"/>
          <w:strike w:val="0"/>
          <w:noProof w:val="0"/>
          <w:color w:val="000000"/>
          <w:position w:val="0"/>
          <w:sz w:val="20"/>
          <w:u w:val="none"/>
          <w:vertAlign w:val="baseline"/>
        </w:rPr>
        <w:t xml:space="preserve"> (2008) Lawrence Berkeley National Laboratory (Report No. LBNL-326E) (Available at: </w:t>
      </w:r>
      <w:hyperlink r:id="rId74" w:history="1">
        <w:r>
          <w:rPr>
            <w:rFonts w:ascii="arial" w:eastAsia="arial" w:hAnsi="arial" w:cs="arial"/>
            <w:b w:val="0"/>
            <w:i/>
            <w:strike w:val="0"/>
            <w:noProof w:val="0"/>
            <w:color w:val="0077CC"/>
            <w:position w:val="0"/>
            <w:sz w:val="20"/>
            <w:u w:val="single"/>
            <w:vertAlign w:val="baseline"/>
          </w:rPr>
          <w:t>http://eetd.lbl.gov/sites/all/files/lbnl-326e.pdf</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stated that the price elasticity data used for DOE's analysis is not a good match for boilers because consumers look for different attributes, such as appearance or special functions, when buying refrigerators and clothes washers, whereas with boilers, the same considerations do not apply. (AHRI, Public Meeting Transcript, No. 50 at pp. 239-240) AHRI stated that DOE has a responsibility to explain why a price analysis for washing machines and refrigerators is an acceptable substitute for residential boilers. (AHRI, No. 64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first notes that there are very few estimates of consumer demand elasticity for durable goods. For the final rule, DOE updated its price elasticity to a value calculated from price, shipments, and efficiency data over 1989-2009 for five common residential appliances (clothes washers, refrigerators, freezers, dishwashers, and room air conditioners). n92 DOE reasons that this cross-section of residential appliances provides a representative price elasticity and response of shipments to efficiency for residential consumers. The one study of price elasticity for a residential HVAC product, found in an extensive literature review, provides an estimated value (-0.24) that is less elastic than the value used by DOE in the final rule analysis (-0.45). DOE did not apply this value, however, because the long-run elasticity estimate of -0.24 is consistent with DOE's residential price elasticity and elasticity time trend, which starts with an elasticity of -0.45 in the first year following a price increase, decreasing to approximately -0.2 by the fifth year following a price increase.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Fujita, S. K., </w:t>
      </w:r>
      <w:r>
        <w:rPr>
          <w:rFonts w:ascii="arial" w:eastAsia="arial" w:hAnsi="arial" w:cs="arial"/>
          <w:b w:val="0"/>
          <w:i/>
          <w:strike w:val="0"/>
          <w:noProof w:val="0"/>
          <w:color w:val="000000"/>
          <w:position w:val="0"/>
          <w:sz w:val="20"/>
          <w:u w:val="none"/>
          <w:vertAlign w:val="baseline"/>
        </w:rPr>
        <w:t>Estimating Price Elasticity using Market-Level Appliance Data</w:t>
      </w:r>
      <w:r>
        <w:rPr>
          <w:rFonts w:ascii="arial" w:eastAsia="arial" w:hAnsi="arial" w:cs="arial"/>
          <w:b w:val="0"/>
          <w:i w:val="0"/>
          <w:strike w:val="0"/>
          <w:noProof w:val="0"/>
          <w:color w:val="000000"/>
          <w:position w:val="0"/>
          <w:sz w:val="20"/>
          <w:u w:val="none"/>
          <w:vertAlign w:val="baseline"/>
        </w:rPr>
        <w:t xml:space="preserve"> (2015) Lawrence Berkeley National Laboratory (Report No. LBNL-188289) (Available at: </w:t>
      </w:r>
      <w:hyperlink r:id="rId75" w:history="1">
        <w:r>
          <w:rPr>
            <w:rFonts w:ascii="arial" w:eastAsia="arial" w:hAnsi="arial" w:cs="arial"/>
            <w:b w:val="0"/>
            <w:i/>
            <w:strike w:val="0"/>
            <w:noProof w:val="0"/>
            <w:color w:val="0077CC"/>
            <w:position w:val="0"/>
            <w:sz w:val="20"/>
            <w:u w:val="single"/>
            <w:vertAlign w:val="baseline"/>
          </w:rPr>
          <w:t>https://eaei.lbl.gov/sites/all/files/lbnl-188289.pdf</w:t>
        </w:r>
      </w:hyperlink>
      <w:r>
        <w:rPr>
          <w:rFonts w:ascii="arial" w:eastAsia="arial" w:hAnsi="arial" w:cs="arial"/>
          <w:b w:val="0"/>
          <w:i w:val="0"/>
          <w:strike w:val="0"/>
          <w:noProof w:val="0"/>
          <w:color w:val="000000"/>
          <w:position w:val="0"/>
          <w:sz w:val="20"/>
          <w:u w:val="none"/>
          <w:vertAlign w:val="baseline"/>
        </w:rPr>
        <w:t>) (Last accessed: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Weil-McLain stated that a homeowner will often decide to repair their existing boiler and delay replacement if the total installed cost is too great. (Weil-McLain, No. 55 at p. 6) Burnham stated that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outlawing of Category I replacement cast iron boilers will result in some (particularly low-income) homeowners delaying the replacement of existing low-efficiency, decades-old boilers with newer and higher efficiency models. (Burnham, No. 60 at p. 17) PGW stated that the additional costs associated with the installation of near-condensing boilers in row houses are likely to delay the installation of higher-efficiency boilers, extend the use of existing boilers beyond their safe operating life, drive switching to alternative heating systems that may well be less safe and/or economical than currently installed boilers, or some combination of all these outcomes. (PGW, No. 57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at the higher efficiency levels where installed cost is much higher than the boiler in the no-new-standards case, DOE accounts for repair of old boilers to extend their lifetime through the price elasticity parameters described above. This parameter relates the repair decision to the incremental installed cost and the operating cost savings of higher-efficiency boilers, both of which have some weight in the consumer decision. DOE estimated that the average extension of life of the repaired unit would be six years, and then that unit is replaced with a new boiler. In the NIA, the cost of the repair and the energy costs of the repaired unit are accounted for. </w:t>
      </w:r>
      <w:r>
        <w:rPr>
          <w:rFonts w:ascii="arial" w:eastAsia="arial" w:hAnsi="arial" w:cs="arial"/>
          <w:b/>
          <w:i w:val="0"/>
          <w:strike w:val="0"/>
          <w:noProof w:val="0"/>
          <w:color w:val="000000"/>
          <w:position w:val="0"/>
          <w:sz w:val="20"/>
          <w:u w:val="none"/>
          <w:vertAlign w:val="baseline"/>
        </w:rPr>
        <w:t> [*2368]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and final rule, DOE evaluated the potential for switching from gas-fired and oil-fired hot water boilers to other heating systems in response to amended standards. The main alternative to hot water boilers would be installation of an electric boiler, a forced-air furnace, heat pump, or a mini-split heat pump. These alternatives would require significant installation costs such as adding ductwork or an electrical upgrade, and an electric boiler would have very high relative energy costs. Given that the increase in installed cost of boilers meeting the amended standards, relative to the no-new-standards case, is small, DOE has concluded that consumer switching from hot water boilers would be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details and results of the shipments analysis can be found in chapter 9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expected to result from new or amended energy conservation standards at specific efficiency levels. ("Consumer" in this context refers to consumers of the product being regulated.) DOE calculates the NES and NPV for the potential standard levels considered for the residential boiler product classes analyzed based on projections of annual product shipments, along with the annual energy consumption and total installed cost data from the energy use and LCC analyses. For the NOPR analysis, DOE forecasted the energy savings, operating cost savings, product costs, and NPV of consumer benefits over the lifetime of residential boilers sold from 2020 through 2049. For the final rule analysis, DOE performed the same analyses over the lifetime of residential boilers sold from 2021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no-new-standards case characterizes energy use and consumer costs for each product class in the absence of new or amended energy conservation standards. For this projection, DOE considers historical trends in efficiency and various forces that are likely to affect the mix of efficiencies over time. DOE compares the no-new-standards case with projections characterizing the market for each product class if DOE adopted new or amended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 To assess the effect of input uncertainty on NES and NPV results, DOE developed its spreadsheet model to conduct sensitivity analyses by scenarios on specific input variables. In the NIA, DOE forecasted the lifetime energy savings, energy cost savings, product costs, and NPV of consumer benefit for each product class over the lifetime of products sold from 2021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IV.27 summarizes the inputs and methods DOE used for the NIA analysis for the final rule. Discussion of these inputs and methods follows the table. See chapter 10 of the final rule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IV.27--Summary of Inputs and Methods for the Final Rule National Impact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historical trends of shipments by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and updated ENERGY STAR criteria.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at each TSL.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Projects constant future product prices based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 energy consumption per unit and energy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Rebound Effect</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a rebound effect value dependent 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sector.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2050.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no-new-standards case and each of the standards cases. Section IV.F of this notice describes how DOE developed an energy efficiency distribution for the no-new-standards case (which yields a shipment-weighted average efficiency) for each of the considered residential boiler product classes for the first year of the forecast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year of anticipated compliance with an amended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regarding the efficiency trend in the years after compliance, for the no-new-standards case, DOE estimated that the overall market share of condensing gas-fired hot water boilers would grow from 44 percent to 63 percent by 2049, and the overall market share of condensing oil-fired hot water boilers would grow from 7 percent to 13 percent. DOE estimated that the no-new-standards case market shares of condensing gas-fired and oil-fired steam boilers will be negligible during the period of analysis. DOE assumed similar trends for the standards cases (albeit starting from a higher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DOE modified its efficiency trend in the no-new-standards case in 2021, as described in section IV.F. Based on this updated data, DOE estimated that the overall market share of condensing gas-fired hot water boilers would grow from 54 percent in 2021 to 74 percent by 2050, and the overall market share of condensing oil-fired hot water boilers would grow from 4 percent to 8 percent. The no-new-standards case market shares of condensing gas-fired and oil-fired steam boilers remain negligible. Details on </w:t>
      </w:r>
      <w:r>
        <w:rPr>
          <w:rFonts w:ascii="arial" w:eastAsia="arial" w:hAnsi="arial" w:cs="arial"/>
          <w:b/>
          <w:i w:val="0"/>
          <w:strike w:val="0"/>
          <w:noProof w:val="0"/>
          <w:color w:val="000000"/>
          <w:position w:val="0"/>
          <w:sz w:val="20"/>
          <w:u w:val="none"/>
          <w:vertAlign w:val="baseline"/>
        </w:rPr>
        <w:t> [*2369] </w:t>
      </w:r>
      <w:r>
        <w:rPr>
          <w:rFonts w:ascii="arial" w:eastAsia="arial" w:hAnsi="arial" w:cs="arial"/>
          <w:b w:val="0"/>
          <w:i w:val="0"/>
          <w:strike w:val="0"/>
          <w:noProof w:val="0"/>
          <w:color w:val="000000"/>
          <w:position w:val="0"/>
          <w:sz w:val="20"/>
          <w:u w:val="none"/>
          <w:vertAlign w:val="baseline"/>
        </w:rPr>
        <w:t xml:space="preserve"> how these efficiency trends were developed are provided in appendix 8H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and final rule boiler standby mode and off mode standard analysis, DOE assumed that the efficiency level distributions would remain constant over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and final rule, for the standards cases, DOE used a "roll-up" scenario to establish the shipment-weighted efficiency for the year that standards are assumed to become effective. In this scenario, the market of products in the no-new-standards case that do not meet the standard under consideration would "roll up" to meet the new standard level, and the market share of products above the standard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stated that if DOE were to adopt the 85-percent level for gas-fired hot water boilers, most of the gas-fired hot water boiler sales would move to the condensing level due to the very limited ability to use Category I venting, combined with the cost of AL29-4C stainless steel generally required at near-condensing (85 to 89 percent) efficiencies. (Burnham, No. 60 at p. 16) AGA agreed that a certain percentage of the market will be forced to the condensing level with an 85-percent standard, which could incur a net cost for consumers. (AGA, Public Meeting Transcript, No. 50 at pp. 289-290)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current analysis, on average, going to 85-percent AFUE has a lower total installed cost than going to the condensing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90-percent AFUE and above). DOE agrees there might be some switching for a small fraction of consumers that have high installation costs at 85-percent AFUE, but since DOE is not adopting an 85-percent AFUE standard, DOE did not assess this for the final rule. DOE notes that this final rule adopts an 84-percent AFUE level for gas-fired hot water boilers. From 82- to 84-percent AFUE, the installation cost is the same, and the equipment cost is similar, whereas at 85-percent AFUE, there is a large increase in installation costs for a fraction of replacement installations requiring new stainless steel venting for households replacing an 82- to 84- percent AFUE boiler with an 85-percent AFUE boiler. Therefore, DOE has determined that a consumer would be more likely to choose to switch to a condensing boiler if the standard were at 85-percent AFUE (as proposed in the NOPR) than at 84-percent (as is being adopted by this final rule). Thus, DOE has substantially lessened the likelihood of consumers being forced to install condensing equipment by adopting an 84-percent AFUE standard for gas-fired hot water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energy savings analysis involves a comparison of national energy consumption of the considered products between each potential standards case (TSL) and the case with no new or amended energy conservation standards. DOE calculated the national energy consumption by multiplying the number of units (stock) of each product (by vintage or age) by the unit energy consumption (also by vintage). Vintage represents the age of the product. DOE calculated annual NES based on the difference in national energy consumption for the case without amended efficiency standards and for each higher efficiency standard. For the NOPR, DOE estimated energy consumption and savings based on site energy and converted the electricity consumption and savings to primary energy using annual conversion factors derived from the </w:t>
      </w:r>
      <w:r>
        <w:rPr>
          <w:rFonts w:ascii="arial" w:eastAsia="arial" w:hAnsi="arial" w:cs="arial"/>
          <w:b w:val="0"/>
          <w:i/>
          <w:strike w:val="0"/>
          <w:noProof w:val="0"/>
          <w:color w:val="000000"/>
          <w:position w:val="0"/>
          <w:sz w:val="20"/>
          <w:u w:val="none"/>
          <w:vertAlign w:val="baseline"/>
        </w:rPr>
        <w:t>AEO 2013</w:t>
      </w:r>
      <w:r>
        <w:rPr>
          <w:rFonts w:ascii="arial" w:eastAsia="arial" w:hAnsi="arial" w:cs="arial"/>
          <w:b w:val="0"/>
          <w:i w:val="0"/>
          <w:strike w:val="0"/>
          <w:noProof w:val="0"/>
          <w:color w:val="000000"/>
          <w:position w:val="0"/>
          <w:sz w:val="20"/>
          <w:u w:val="none"/>
          <w:vertAlign w:val="baseline"/>
        </w:rPr>
        <w:t xml:space="preserve"> version of NEMS. For the final rule, DOE used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whether boiler energy use would likely be impacted by a direct rebound effect, which occurs when a product that is made more efficient is used more intensively, such that the expected energy savings from the efficiency improvement may not fully materialize. For the NOPR, after reviewing several studies on the direct rebound effect, DOE included a 15-percent rebound effect for residential boilers due to an AFUE standard. For the final rule, DOE updated the rebound effect value to range from 9 to 11 percent depending on the product class, taking into account differences in the rebound effect associated with space heating and water heating energy use, as well as residential and commercial applications based on a review of the studies on the direct rebound effect. In both the NOPR and final rule, DOE did not consider a rebound effect for standby mode and off mode standards, because consumers typically have no awareness of any efficiency change in standby mode and off mode. See chapter 10 of the final rule TSD for DOE's assessments of rebound effect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3"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which DOE explained its determination that EIA's National Energy Modeling System (NEMS) is the most appropriate tool for its full-fuel-cycle (FFC) analysis and its intention to use NEMS for that purpose. </w:t>
      </w:r>
      <w:hyperlink r:id="rId34"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n93 that EIA uses to prepare its </w:t>
      </w:r>
      <w:r>
        <w:rPr>
          <w:rFonts w:ascii="arial" w:eastAsia="arial" w:hAnsi="arial" w:cs="arial"/>
          <w:b w:val="0"/>
          <w:i/>
          <w:strike w:val="0"/>
          <w:noProof w:val="0"/>
          <w:color w:val="000000"/>
          <w:position w:val="0"/>
          <w:sz w:val="20"/>
          <w:u w:val="none"/>
          <w:vertAlign w:val="baseline"/>
        </w:rPr>
        <w:t>Annual Energy Outlook.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(October 2009) (Available at: </w:t>
      </w:r>
      <w:hyperlink r:id="rId76" w:history="1">
        <w:r>
          <w:rPr>
            <w:rFonts w:ascii="arial" w:eastAsia="arial" w:hAnsi="arial" w:cs="arial"/>
            <w:b w:val="0"/>
            <w:i/>
            <w:strike w:val="0"/>
            <w:noProof w:val="0"/>
            <w:color w:val="0077CC"/>
            <w:position w:val="0"/>
            <w:sz w:val="20"/>
            <w:u w:val="single"/>
            <w:vertAlign w:val="baseline"/>
          </w:rPr>
          <w:t>http://www.eia.gov/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NPGA stated that it is not clear in the NOPR that DOE applied the FFC evaluation to the entire energy path of electric-powered residential boilers. NPGA requested that the agency apply to electric-powered residential boilers the same FFC analysis utilized to assess primary fuels. NPGA requested that DOE clarify the extent to which electric-powered residential boilers were evaluated through the FFC analysis. (NPGA, No. 53, pp.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did not analyze electric boilers for AFUE standards because their efficiency is close to 100-percent AFUE. However, DOE did analyze electric boilers for the standby mode and off mode standards, and applied the FFC analysis, including power plant and upstream energy use, to electric boilers as well as gas-fired and oil-fired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used for deriving FFC measures of energy use and emissions is described in appendix 10B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inputs for determining NPV are: (1) Total annual installed cost; (2) total annual savings in operating costs; (3) a discount factor to calculate the present value of costs and savings; (4) present value of costs; and (5) present value of savings. DOE calculated net savings each year as the difference between the no-new-standards case and each standards case in terms of total savings in operating costs versus total increases in installed costs. DOE calculated savings over the lifetime of products shipped in the forecast period. DOE calculated NPV as the difference between the present value of operating cost savings and the present value of total installed costs. </w:t>
      </w:r>
      <w:r>
        <w:rPr>
          <w:rFonts w:ascii="arial" w:eastAsia="arial" w:hAnsi="arial" w:cs="arial"/>
          <w:b/>
          <w:i w:val="0"/>
          <w:strike w:val="0"/>
          <w:noProof w:val="0"/>
          <w:color w:val="000000"/>
          <w:position w:val="0"/>
          <w:sz w:val="20"/>
          <w:u w:val="none"/>
          <w:vertAlign w:val="baseline"/>
        </w:rPr>
        <w:t> [*2370]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Annual Installed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NPV analysis, DOE calculates increases in total installed costs as the difference in total installed cost between the no-new-standards case and standards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once the new or amended standards take effect). For the NOPR and final rule, as discussed in section IV.F.1of this notice, DOE assumed a constant residential boiler price trend. DOE applied the same trend to forecast prices for each product class at each considered efficiency level. DOE's projection of product prices is described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effect of uncertainty regarding the price trend estimates, DOE investigated the impact of different product price forecasts on the consumer NPV for the considered TSLs for residential boilers. In addition to the default price trend, DOE considered two product price sensitivity cases: (1) A high price decline case based on 1980-1998 PPI data; and (2) a low price decline case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data. The derivation of these price trends and the results of these sensitivity cases are described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Total Annual Operating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Operating cost savings are estimated by comparing total energy expenditures and repair and maintenance costs for the no-new-standards case and the standards cases. Total savings in operating costs are the product of savings per unit and the number of units of each vintage that survive in a given year. DOE calculates annual energy expenditures from annual energy consumption by incorporating forecasted energy prices. To calculate future energy prices, DOE applied the projected trend in national-average commercial energy prices from the </w:t>
      </w:r>
      <w:r>
        <w:rPr>
          <w:rFonts w:ascii="arial" w:eastAsia="arial" w:hAnsi="arial" w:cs="arial"/>
          <w:b w:val="0"/>
          <w:i/>
          <w:strike w:val="0"/>
          <w:noProof w:val="0"/>
          <w:color w:val="000000"/>
          <w:position w:val="0"/>
          <w:sz w:val="20"/>
          <w:u w:val="none"/>
          <w:vertAlign w:val="baseline"/>
        </w:rPr>
        <w:t xml:space="preserve"> AEO 2015</w:t>
      </w:r>
      <w:r>
        <w:rPr>
          <w:rFonts w:ascii="arial" w:eastAsia="arial" w:hAnsi="arial" w:cs="arial"/>
          <w:b w:val="0"/>
          <w:i w:val="0"/>
          <w:strike w:val="0"/>
          <w:noProof w:val="0"/>
          <w:color w:val="000000"/>
          <w:position w:val="0"/>
          <w:sz w:val="20"/>
          <w:u w:val="none"/>
          <w:vertAlign w:val="baseline"/>
        </w:rPr>
        <w:t xml:space="preserve"> Reference case (which extends to 2040) to the recent prices derived in the LCC and PBP analysis. DOE used the trend from 2030 to 2040 to extrapolate beyond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difference each year between operating cost savings and increased equipment expenditures is the net savings or net costs. In calculating the NPV, DOE multiplies the net savings in future years by a discount factor to determine their present value. For this final rule, DOE estimated the NPV of consumer benefits using both a 3-percent and a 7-percent real discount rate. DOE uses these discount rates in accordance with guidance provided by the Office of Management and Budget (OMB) to Federal agencies on the development of regulatory analysis. n94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United States Office of Management and Budget, OMB Circular A-4: Regulatory Analysis (Sept. 17, 2003) section E, "Identifying and Measuring Benefits and Costs" (Available at: </w:t>
      </w:r>
      <w:hyperlink r:id="rId77" w:history="1">
        <w:r>
          <w:rPr>
            <w:rFonts w:ascii="arial" w:eastAsia="arial" w:hAnsi="arial" w:cs="arial"/>
            <w:b w:val="0"/>
            <w:i/>
            <w:strike w:val="0"/>
            <w:noProof w:val="0"/>
            <w:color w:val="0077CC"/>
            <w:position w:val="0"/>
            <w:sz w:val="20"/>
            <w:u w:val="single"/>
            <w:vertAlign w:val="baseline"/>
          </w:rPr>
          <w:t>http://www.whitehouse.gov/omb/memoranda/m03-21.html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energy conservation standards on consumers, DOE evaluates the impact on identifiable subgroups of consumers that comprise a subset of the population that may be disproportionately affected by a new or amended national standard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low-income consumers, seniors). The purpose of a subgroup analysis is to determine the extent of any such disproportional impacts. DOE evaluates impacts on particular subgroups of consumers by analyzing the LCC impacts and PBP for those particular consumers from alternative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and final rule, DOE analyzed the impacts of the considered standard levels on two subgroups: (1) Low-income households and (2) senior-only households. DOE identified these households in the RECS 2009 sample and used the LCC and PBP spreadsheet model to estimate the impacts of the considered efficiency levels on these subgroups. To the extent possible, it utilized inputs appropriate for these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consumer subgroup results for the residential boilers TSLs are presented in section V.B.1.b of this notice and chapter 11 of the final rule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amended energy conservation standards on manufacturers of residential boilers and to estimate the potential impacts of such standards on employment and manufacturing capacity. The MIA has both quantitative and qualitative aspects and includes analyses of forecasted industry cash flows, the industry net present value (INPV), investments in research and development (R&amp;D) and manufacturing capital, and domestic manufacturing employment. Additionally, the MIA seeks to determine how amended energy conservation standards might affect manufacturing employment,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(GRIM), an industry cash-flow model with inputs specific to this rulemaking. The key GRIM inputs include data on the industry cost structure, unit production costs, product shipments, manufacturer markups, and investments in R&amp;D and manufacturing capital required to produce compliant products (conversion costs). The key GRIM outputs are the INPV, which is the sum of industry annual cash flows over the analysis period, discounted using the industry-weighted average cost of capital, and the impact to domestic manufacturing employment. The model uses standard accounting principles to estimate the impacts of more-stringent energy conservation standards on a given industry by comparing changes in INPV and domestic manufacturing employment between a no-new-standards case and the various TSLs (the standards cases). To capture the uncertainty relating to manufacturer pricing strategies and profitability following amended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market/product trends. Specifically, the MIA considers such factors as a potential standard's impact on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the MIA for this rulemaking in three phases. In the first phase of the MIA, DOE prepared a profile of the residential boiler </w:t>
      </w:r>
      <w:r>
        <w:rPr>
          <w:rFonts w:ascii="arial" w:eastAsia="arial" w:hAnsi="arial" w:cs="arial"/>
          <w:b/>
          <w:i w:val="0"/>
          <w:strike w:val="0"/>
          <w:noProof w:val="0"/>
          <w:color w:val="000000"/>
          <w:position w:val="0"/>
          <w:sz w:val="20"/>
          <w:u w:val="none"/>
          <w:vertAlign w:val="baseline"/>
        </w:rPr>
        <w:t> [*2371] </w:t>
      </w:r>
      <w:r>
        <w:rPr>
          <w:rFonts w:ascii="arial" w:eastAsia="arial" w:hAnsi="arial" w:cs="arial"/>
          <w:b w:val="0"/>
          <w:i w:val="0"/>
          <w:strike w:val="0"/>
          <w:noProof w:val="0"/>
          <w:color w:val="000000"/>
          <w:position w:val="0"/>
          <w:sz w:val="20"/>
          <w:u w:val="none"/>
          <w:vertAlign w:val="baseline"/>
        </w:rPr>
        <w:t xml:space="preserve"> manufacturing industry based on the market and technology assessment, preliminary manufacturer interviews, and publicly-available information. As part of its profile of the residential boilers industry, DOE also conducted a top-down cost analysis of residential boiler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tax rates, and R&amp;D expenses). DOE also used public sources of information to further calibrate its initial characterization of the residential boiler manufacturing industry, including company filings of form 10-K from the SEC, n95 corporate annual reports, the U.S. Census Bureau's </w:t>
      </w:r>
      <w:r>
        <w:rPr>
          <w:rFonts w:ascii="arial" w:eastAsia="arial" w:hAnsi="arial" w:cs="arial"/>
          <w:b w:val="0"/>
          <w:i/>
          <w:strike w:val="0"/>
          <w:noProof w:val="0"/>
          <w:color w:val="000000"/>
          <w:position w:val="0"/>
          <w:sz w:val="20"/>
          <w:u w:val="none"/>
          <w:vertAlign w:val="baseline"/>
        </w:rPr>
        <w:t>Economic Census,</w:t>
      </w:r>
      <w:r>
        <w:rPr>
          <w:rFonts w:ascii="arial" w:eastAsia="arial" w:hAnsi="arial" w:cs="arial"/>
          <w:b w:val="0"/>
          <w:i w:val="0"/>
          <w:strike w:val="0"/>
          <w:noProof w:val="0"/>
          <w:color w:val="000000"/>
          <w:position w:val="0"/>
          <w:sz w:val="20"/>
          <w:u w:val="none"/>
          <w:vertAlign w:val="baseline"/>
        </w:rPr>
        <w:t xml:space="preserve"> n96 and reports from Hoover's.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U.S. Securities and Exchange Commission, Annual 10-K Reports (Various Years) (Available at: </w:t>
      </w:r>
      <w:hyperlink r:id="rId78" w:history="1">
        <w:r>
          <w:rPr>
            <w:rFonts w:ascii="arial" w:eastAsia="arial" w:hAnsi="arial" w:cs="arial"/>
            <w:b w:val="0"/>
            <w:i/>
            <w:strike w:val="0"/>
            <w:noProof w:val="0"/>
            <w:color w:val="0077CC"/>
            <w:position w:val="0"/>
            <w:sz w:val="20"/>
            <w:u w:val="single"/>
            <w:vertAlign w:val="baseline"/>
          </w:rPr>
          <w:t>http://www.sec.gov/edgar/searchedgar/companysearch.html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U.S. Census Bureau, Annual Survey of Manufacturers: General Statistics: Statistics for Industry Groups and Industries (2011) (Available at: </w:t>
      </w:r>
      <w:hyperlink r:id="rId79"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Hoovers Inc. Company Profiles, Various Companies (Available at: </w:t>
      </w:r>
      <w:hyperlink r:id="rId80"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second phase of the MIA, DOE prepared an industry cash-flow analysis to quantify the potential impacts of new and amended energy conservation standards. The GRIM uses several factors to determine a series of annual cash flows starting with the announcement of the standard and extending over a 30-year period following the compliance date of the standard. These factors include annual expected revenues, costs of sales, SG&amp;A and R&amp;D expenses, taxes, and capital expenditures. In general, energy conservation standards can affect manufacturer cash flow in three distinct ways: (1) Creating a need for increased investment; (2) raising production costs per unit; and (3) altering revenue due to higher per-unit prices and changes in sales volumes. DOE estimated industry cash flows in the GRIM at various potential standard levels using industry financial parameters derived in the first phase and the shipment scenario used in the NIA. The GRIM modeled both impacts from the AFUE energy conservation standards and impacts from standby mode and off mode energy conservation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standards based on standby mode and off mode wattage). The GRIM results from the two standards were evaluated independent of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during the second phase of the MIA, DOE developed interview guides to distribute to manufacturers of residential boilers in order to develop other key GRIM inputs, including product and capital conversion costs, and to gather additional information on the anticipated effects of energy conservation standards on revenues,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a variety of manufacturers that represent approximately 46 percent of domestic residential boiler sales covered by this rulemaking. During these interviews, DOE discussed engineering, manufacturing, procurement, and financial topics to validate assumptions used in the GRIM and to identify key issues or concerns. See section IV.J.4 for a description of the key issues raised by manufacturers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third phase, DOE also evaluated subgroups of manufacturers that may be disproportionately impacted by amended standards or that may not be accurately represented by the average cost assumptions used to develop the industry cash-flow analysis. For example, small manufacturers, niche players, or manufacturers exhibiting a cost structure that largely differs from the industry average could be more negatively affected by amended energy conservation standards. DOE identified one subgroup (small manufacturers) for a separate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identify small businesses for this analysis, DOE applied the small business size standards published by the Small Business Administration (SBA) to determine whether a company is considered a small business. </w:t>
      </w:r>
      <w:hyperlink r:id="rId81" w:history="1">
        <w:r>
          <w:rPr>
            <w:rFonts w:ascii="arial" w:eastAsia="arial" w:hAnsi="arial" w:cs="arial"/>
            <w:b w:val="0"/>
            <w:i/>
            <w:strike w:val="0"/>
            <w:noProof w:val="0"/>
            <w:color w:val="0077CC"/>
            <w:position w:val="0"/>
            <w:sz w:val="20"/>
            <w:u w:val="single"/>
            <w:vertAlign w:val="baseline"/>
          </w:rPr>
          <w:t>65 FR 30836, 30848</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To be categorized as a small business under North American Industry Classification System (NAICS) code 333414, "Heating Equipment (except Warm Air Furnaces) Manufacturing," a residential boiler manufacturer and its affiliates may employ a maximum of 500 employees. The 500-employee threshold includes all employees in a business's parent company and any other subsidiaries. Based on this classification, DOE identified at least 13 residential boiler companies that qualify as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residential boiler small manufacturer subgroup is discussed in section VI.B of this final rule and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Government Regulatory Impact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potential changes in cash flow due to amended standards that result in a higher or lower industry value. The GRIM was designed to conduct an annual cash-flow analysis using standard accounting principles that incorporates manufacturer costs, markups, shipments, and industry financial information as inputs. DOE thereby calculated a series of annual cash flows, beginning in 2014 (the base year of the analysis) and continuing to 2050. DOE summed the stream of annual discounted cash flows during this period to calculate INPVs at each TSL. For residential boiler manufacturers, DOE used a real discount rate of 8.0 percent, which was derived from industry financial information and then modified according to feedback received during manufacturer interviews. DOE also used the GRIM to model changes in costs, shipments, investments, and manufacturer margins that could result from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calculating industry cash flows and INPV, DOE compared changes in INPV between the no-new-standards case and each standards case. The difference in INPV between the no-new-standards case and a standards case represents the financial impact of the amended energy conservation standard on manufacturers at a particular TSL. As discussed previously, DOE collected this information on GRIM inputs from a number of sources, including publicly-available data and confidential interviews with a number of manufacturers. GRIM inputs are discussed in more detail in the next section. The GRIM results are discussed in section V.B.2. Additional details about the GRIM, the discount rate, and other financial parameters can be found in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consideration of standby mode and off mode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 modeled the impacts of the technology options for reducing electricity usage discussed in the engineering analysis (chapter 5 of the final rule TSD). The GRIM analysis incorporates the incremental additions to the MPC of standby mode and off mode features and the resulting impacts on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small cost of standby mode and off mode components relative to the overall cost of a residential boiler, DOE assumes that standards regarding standby mode and off mode features alone would not impact product shipment numbers. Additionally, DOE has concluded that the incremental cost </w:t>
      </w:r>
      <w:r>
        <w:rPr>
          <w:rFonts w:ascii="arial" w:eastAsia="arial" w:hAnsi="arial" w:cs="arial"/>
          <w:b/>
          <w:i w:val="0"/>
          <w:strike w:val="0"/>
          <w:noProof w:val="0"/>
          <w:color w:val="000000"/>
          <w:position w:val="0"/>
          <w:sz w:val="20"/>
          <w:u w:val="none"/>
          <w:vertAlign w:val="baseline"/>
        </w:rPr>
        <w:t> [*2372] </w:t>
      </w:r>
      <w:r>
        <w:rPr>
          <w:rFonts w:ascii="arial" w:eastAsia="arial" w:hAnsi="arial" w:cs="arial"/>
          <w:b w:val="0"/>
          <w:i w:val="0"/>
          <w:strike w:val="0"/>
          <w:noProof w:val="0"/>
          <w:color w:val="000000"/>
          <w:position w:val="0"/>
          <w:sz w:val="20"/>
          <w:u w:val="none"/>
          <w:vertAlign w:val="baseline"/>
        </w:rPr>
        <w:t xml:space="preserve"> of standby mode and off mode features would not have a differentiated impact on manufacturers of different product classes. Consequently, DOE models the impact of standby mode and off mode for the industry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 boiler product classes were not analyzed in the GRIM for AFUE energy conservation standards. As a result, quantitative numbers for those product classes are not available in the GRIM analyzing standby mode and off mode standards. However, the standby mode and off mode technology options considered for electric boilers are identical to the technology options for all other residential boiler product classes. As a result, DOE expects the standby mode and off mode impacts on electric boilers to be of the same order of magnitude as the impacts on all other residential boiler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Government Regulatory Impact Model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a higher-efficiency product is typically more expensive than manufacturing a baseline product due to the use of more complex components, which are typically more costly than baseline components. The changes in the MPCs of the analyzed products can affect the revenues, gross margins, and cash flow of the industry, making these product cost data key GRIM inputs for DOE's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MIA, DOE used the MPCs for each considered efficiency level calculated in the engineering analysis, as described in section IV.C and further detailed in chapter 5 of the final rule TSD. In addition, DOE used information from its teardown analysis (described in chapter 5 of the final rule TSD) to disaggregate the MPCs into material, labor, and overhead costs. To calculate the MPCs for products at and above the baseline, DOE performed teardowns and cost modeling that allowed DOE to estimate the incremental material, labor, and overhead costs for products above the baseline. These cost breakdowns and product markups were validated and revised with input from manufacturers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these values by efficiency level. Changes in sales volumes and efficiency mix over time can significantly affect manufacturer finances. For this analysis, the GRIM uses the NIA's annual shipment forecasts derived from the shipments analysis from 2014 (the base year) to 2050 (the end year of the analysis period). The shipments model divides the shipments of residential boilers into specific market segments. The model starts from a historical base year and calculates retirements and shipments by market segment for each year of the analysis period. This approach produces an estimate of the total product stock, broken down by age or vintage, in each year of the analysis period. In addition, the product stock efficiency distribution is calculated for the base case and for each standards case for each product class. The NIA shipments forecasts are, in part, based on a roll-up scenario. The forecast assumes that a product in the base case that does not meet the standard under consideration would "roll up" to meet the amended standard beginning in the compliance year of 2021. See section IV.G and chapter 9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Amended energy conservation standards would cause manufacturers to incur one-time conversion costs to bring their production facilities and product designs into compliance. DOE evaluated the level of conversion-related expenditures that would be needed to comply with each considered efficiency level in each product class. For the MIA, DOE classified these conversion costs into two major groups: (1) Capital conversion costs; and (2) product conversion costs. Capital conversion costs are one-time investments in property, plant, and equipment necessary to adapt or change existing production facilities such that new compliant product designs can be fabricated and assembled. Product conversion costs are one-time investments in research, development, testing, marketing, and other non-capitalized costs necessary to make product designs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level of capital conversion expenditures manufacturers would likely incur to comply with amended energy conservation standards, DOE used manufacturer interviews to gather data on the anticipated level of capital investment that would be required at each efficiency level. Based on manufacturer feedback, DOE developed a market-share-weighted manufacturer average capital expenditure which it then applied to the entire industry. DOE also made assumptions about which manufacturers would develop their own condensing heat exchanger production lines, in the event that efficiency levels using condensing technology were proposed. DOE supplemented manufacturer comments and tailored its analyses with estimates of capital expenditure requirements derived from the product teardown analysis and engineering analysis described in chapter 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assessed the product conversion costs at each considered efficiency level by integrating data from quantitative and qualitative sources. DOE considered market-share-weighted feedback regarding the potential costs of each efficiency level from multiple manufacturers to estimate product conversion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R&amp;D expenditures, certification costs) and validated those numbers against engineering estimates of redesign efforts. DOE combined this information with product listings to estimate how much manufacturers would have to spend on product development and product testing at each efficiency level. Manufacturer data were aggregated to better reflect the industry as a whole and to protect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amended standards. The conversion cost figures used in the GRIM can be found in section V.B.2.a of this notice. For additional information on the estimated product and capital conversion costs, see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Government Regulatory Impact Model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MSPs include direct manufacturing 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labor, materials, and overhead estimated in DOE's MPCs)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product class and efficiency level. Modifying these markups in the standards case yields different sets of impacts on manufacturers. For the MIA, DOE modeled two standards-case markup scenarios to represent the uncertainty regarding the potential impacts on prices and profitability for manufacturers following the implementation of amended energy conservation standards: (1) A preservation of gross margin percentage markup scenario; and (2) a preservation of per-unit operating profit markup </w:t>
      </w:r>
      <w:r>
        <w:rPr>
          <w:rFonts w:ascii="arial" w:eastAsia="arial" w:hAnsi="arial" w:cs="arial"/>
          <w:b/>
          <w:i w:val="0"/>
          <w:strike w:val="0"/>
          <w:noProof w:val="0"/>
          <w:color w:val="000000"/>
          <w:position w:val="0"/>
          <w:sz w:val="20"/>
          <w:u w:val="none"/>
          <w:vertAlign w:val="baseline"/>
        </w:rPr>
        <w:t> [*2373] </w:t>
      </w:r>
      <w:r>
        <w:rPr>
          <w:rFonts w:ascii="arial" w:eastAsia="arial" w:hAnsi="arial" w:cs="arial"/>
          <w:b w:val="0"/>
          <w:i w:val="0"/>
          <w:strike w:val="0"/>
          <w:noProof w:val="0"/>
          <w:color w:val="000000"/>
          <w:position w:val="0"/>
          <w:sz w:val="20"/>
          <w:u w:val="none"/>
          <w:vertAlign w:val="baseline"/>
        </w:rPr>
        <w:t xml:space="preserve"> scenario. These scenarios lead to different markup values that, when applied to the inputted MPCs, result in varying revenue and cash-flow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gross margin percentage markup scenario, DOE applied a single uniform "gross margin percentage" markup across all efficiency levels, which assumes that following amended standards, manufacturers would be able to maintain the same amount of profit as a percentage of revenue at all efficiency levels within a product class. As production costs increase with efficiency, this scenario implies that the absolute dollar markup will increase as well. Based on publicly-available financial information for manufacturers of residential boilers, as well as comments from manufacturer interviews, DOE assumed the average non-production cost markup--which includes SG&amp;A expenses, R&amp;D expenses, interest, and profit--to be 1.41 for all product classes. This markup scenario represents the upper bound of the residential boiler industry's profitability in the standards case because manufacturers are able to fully pass through additional costs due to standards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decided to include the preservation of per-unit operating profit scenario in its analysis because manufacturers stated that they do not expect to be able to mark up the full cost of production in the standards case,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residential boiler market. In this scenario, manufacturer markups are set so that operating profit one year after the compliance date of amended energy conservation standards is the same as in the base case on a per-unit basis. In other words, manufacturers are not able to garner additional operating profit from the higher production costs and the investments that are required to comply with the amended standards; however, they are able to maintain the same operating profit in the standards case that was earned in the base case. Therefore, operating margin in percentage terms is reduced between the base case and standards case. DOE adjusted the manufacturer markups in the GRIM at each TSL to yield approximately the same earnings before interest and taxes in the standards case as in the base case. The preservation of per-unit operating profit markup scenario represents the lower bound of industry profitability in the standards case. This is because manufacturers are not able to fully pass through to consumers the additional costs necessitated by residential boiler standards, as they are able to do in the preservation of gross margin percentage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interviewed manufacturers representing approximately 55 percent of the residential boiler market by revenue. DOE contractors endeavor to conduct interviews with a representative cross-section of manufacturers (including large and small manufacturers, covering all equipment classes and product offerings). DOE contractors reached out to all the small business manufacturers that were identified as part of the analysis, as well as larger manufacturers that have significant market share in the residential boilers market. These interviews were in addition to those DOE conducted as part of the engineering analysis. The information gathered during these interviews enabled DOE to tailor the GRIM to reflect the unique financial characteristics of the residential boiler industry. The information gathered during these interviews enabled DOE to tailor the GRIM to reflect the unique financial characteristics of the residential boiler industry. All interviews provided information that DOE used to evaluate the impacts of potential amended energy conservation standards on manufacturer cash flows, manufacturing capacities, and employment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interviews, DOE asked manufacturers to describe their major concerns with potential standards arising from a rulemaking involving residential boilers. Manufacturer interviews are conducted under non-disclosure agreements (NDAs), so DOE does not document these discussions in the same way that it does public comments in the comment summaries and DOE's responses throughout the rest of this notice. The following sections highlight the most significant of manufacturers' statements that helped shape DOE's understanding of potential impacts of an amended standard on the industry. Manufacturers raised a range of general issues for DOE to consider, including a diminished ability to serve the replacement market, concerns that condensing boilers may not perform as rated without heating system modifications, and concerns about reduced product durability. (DOE also considered all other concerns expressed by manufacturers in this analysis.) Below, DOE summarizes these issues, which were raised in manufacturer interviews, in order to obtain public comment and related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Diminished Ability To Serve the Replacement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several manufacturers pointed out that over 90 percent of residential boiler sales are transacted in the replacement channel, rather than the new construction channel. They stated that the current residential boiler market is structured around the legacy venting infrastructures that exist in the vast majority of homes and that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eliminated 82 to 83-percent efficient products would be very disruptive to the market. Manufacturers argued that under this scenario, consumers would face much higher installation costs, as well as complex challenges in changing the layout of the boiler room and upgrading their venting and heat distribution systems. Manufacturers argued that these considerations may induce consumers to explore other HVAC options and may cause them to leave the boiler market entirely. Manufacturers also asserted that the elimination of 82 to 83-percent efficient products could be disruptive to the market because several manufacturers would have to eliminate commodity products that generate a majority of their sales and be forced to sell products for which they are less vertically integrated, which may cause them to exit the market entirely. Some manufacturers speculated that if this scenario were to play out, it could result in the loss of a substantial number of American manufacturing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DOE has considered this feedback when developing its analysis of installation costs (see section IV.F.2), shipments analysis (see section IV.G), and employment impacts analysis (see section IV.N).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Condensing Boilers May Not Perform As Rated Without System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manufacturers argued that condensing boilers may have overstated efficiencies in terms of actual results in the field if they are installed as replacements in legacy distribution systems that were designed to maintain hot water supply temperatures of 180-200 [degrees] F. Manufacturers stated that in these systems, return water temperatures will often be too high for condensing boilers to operate in condensing mode, thereby causing the boiler to be less efficient than its express rating. Manufacturers also stated that because condensing boilers are designed for lower maximum supply water temperatures, the heat distribution output of the heating system as a whole is often reduced, and the boiler may not be able to meet heat distribution requirements. This may require the </w:t>
      </w:r>
      <w:r>
        <w:rPr>
          <w:rFonts w:ascii="arial" w:eastAsia="arial" w:hAnsi="arial" w:cs="arial"/>
          <w:b/>
          <w:i w:val="0"/>
          <w:strike w:val="0"/>
          <w:noProof w:val="0"/>
          <w:color w:val="000000"/>
          <w:position w:val="0"/>
          <w:sz w:val="20"/>
          <w:u w:val="none"/>
          <w:vertAlign w:val="baseline"/>
        </w:rPr>
        <w:t> [*2374] </w:t>
      </w:r>
      <w:r>
        <w:rPr>
          <w:rFonts w:ascii="arial" w:eastAsia="arial" w:hAnsi="arial" w:cs="arial"/>
          <w:b w:val="0"/>
          <w:i w:val="0"/>
          <w:strike w:val="0"/>
          <w:noProof w:val="0"/>
          <w:color w:val="000000"/>
          <w:position w:val="0"/>
          <w:sz w:val="20"/>
          <w:u w:val="none"/>
          <w:vertAlign w:val="baseline"/>
        </w:rPr>
        <w:t xml:space="preserve"> implementation of additional heat distribution equipment within a particular system. Some manufacturers pointed out that reducing the supply water temperature also reduces the radiation component of some heat distribution units, which is essential for comfort and allows consumers to maintain a lower thermostat setting. Reducing the radiation component may require a higher thermostat setting to maintain comfort, thereby reducing overall system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this issue and considered it in the energy use analysis for residential boilers. See chapter 7 of the final rule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Product Durability and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manufacturers commented that higher-efficiency condensing boilers on the market have not demonstrated the same level of durability and reliability as lower-efficiency products. Manufacturers stated that condensing products require more upkeep and maintenance and generally do not last as long as non-condensing products. Several manufacturers pointed out that they generally incur large after-sale costs with their condensing products because of additional warranty claims. Maintenance calls for these boilers require more skilled technicians and occur more frequently than they do with non-condensing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these comments when developing its estimates of repair and maintenance costs for residential boilers (see section IV.F.2.c) and product lifetime (IV.F.2.d).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Discussion of MIA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NOPR public comment period, interested parties commented on assumptions and results described in the NOPR document and accompanying TSD, addressing several topics related to manufacturer impacts. These include: small business impacts and industry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Kinetics commented that the introduction of new products in response to the proposed standard will put significant burden on small manufacturers due to the product development costs, carrying costs, distribution costs, and warehousing costs that will be incurred. Further, Energy Kinetics argued that the standard may result in consumers switching to high-mass cast iron products which would also put small manufacturers at a market disadvantage. (Energy Kinetics, No. 52 at p. 2) Consistent with the requirements of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as amended, the Department analyzes the expected impacts of an energy conservation standard on small business residential boiler manufacturers directly regulated by DOE's standards. DOE understands that small manufacturers may be disproportionately affected by an energy conservation standard, and these impacts are discussed in section VI.B.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Burnham commented that a standard requiring condensing units would have significant impacts on direct employment due to the elimination of cast iron products. (Burnham, No. 60 at pp. 1 &amp; 4) In the manufacturer impact analysis, DOE analyzes the impacts on regulated residential boiler manufacturers. In this analysis, DOE estimates the decrease in direct employment due to an energy conservation standard in section V.B.2.b. Burnham also raised concerns about the impact of a standard requiring condensing efficiency levels on their cast iron foundries. (Burnham, No. 60 at p. 38) However, this rule does not adopt a condensing level for any equipment classes. A full explanation of the efficiency requirements by product class is provided in section V.B.2.a.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final rule, the analysis of power sector emissions used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used in the final rule is described in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Greenhouse Gas (GHG) Emissions Factors Hub. n98 The FFC upstream emissions are estimated based on the methodology described in chapter 15 of the final rule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Available at: </w:t>
      </w:r>
      <w:hyperlink r:id="rId82"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n99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on-site operation of residential boilers requires use of fossil fuels and results in emissions of CO[2], NO[X], and SO[2] at the sites where these appliances are used, DOE also accounted for the reduction in these site emissions and the associated upstream emissions due to potential standards. Site emissions were estimated using emissions intensity factors from an EPA publication.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U.S. Environmental Protection Agency, Compilation of Air Pollutant Emission Factors, AP-42, Fifth Edition, Volume I: Stationary Point and Area Sources (1998) (Available at: </w:t>
      </w:r>
      <w:hyperlink r:id="rId83" w:history="1">
        <w:r>
          <w:rPr>
            <w:rFonts w:ascii="arial" w:eastAsia="arial" w:hAnsi="arial" w:cs="arial"/>
            <w:b w:val="0"/>
            <w:i/>
            <w:strike w:val="0"/>
            <w:noProof w:val="0"/>
            <w:color w:val="0077CC"/>
            <w:position w:val="0"/>
            <w:sz w:val="20"/>
            <w:u w:val="single"/>
            <w:vertAlign w:val="baseline"/>
          </w:rPr>
          <w:t>http://www.epa.gov/ttn/chief/ap42/index.html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standards will reduce use of fuel at the site and slightly reduce electricity use, thereby reducing power sector emissions. However, the highest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max-tech levels) considered for residential boilers would increase the use of electricity by the boiler. For the considered TSLs, DOE estimated the change in power sector and upstream emissions of CO[2], NO[X], SO[2], and Hg.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Note that in these cases, the reduction in site emissions of CO[2], NO[X], and SO[2] is larger than the increase in power sector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[*2375] </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 The estimated CO[2] emissions reductions do not account for the effects of the Clean Power Plan (CPP) final rule, which was announced by EPA on August 3, 2015. </w:t>
      </w:r>
      <w:hyperlink r:id="rId84" w:history="1">
        <w:r>
          <w:rPr>
            <w:rFonts w:ascii="arial" w:eastAsia="arial" w:hAnsi="arial" w:cs="arial"/>
            <w:b w:val="0"/>
            <w:i/>
            <w:strike w:val="0"/>
            <w:noProof w:val="0"/>
            <w:color w:val="0077CC"/>
            <w:position w:val="0"/>
            <w:sz w:val="20"/>
            <w:u w:val="single"/>
            <w:vertAlign w:val="baseline"/>
          </w:rPr>
          <w:t>80 FR 64662</w:t>
        </w:r>
      </w:hyperlink>
      <w:r>
        <w:rPr>
          <w:rFonts w:ascii="arial" w:eastAsia="arial" w:hAnsi="arial" w:cs="arial"/>
          <w:b w:val="0"/>
          <w:i w:val="0"/>
          <w:strike w:val="0"/>
          <w:noProof w:val="0"/>
          <w:color w:val="000000"/>
          <w:position w:val="0"/>
          <w:sz w:val="20"/>
          <w:u w:val="none"/>
          <w:vertAlign w:val="baseline"/>
        </w:rPr>
        <w:t xml:space="preserve"> (Oct. 23, 2015). The CPP establishes guidelines for States to follow in developing plans to reduce CO[2] emissions from existing fossil fuel-fired electric generating units. Under the CPP, marginal emissions factors for CO[2] from the power sector would be significantly lower than the values that DOE derived from AEO 2015. The CPP would have a negligible effect on the CO[2] emissions reduction estimated to result from the adopted AFUE and standby/off mode standards for residential boilers, however, as the power sector accounts for only 2.7 percent of the total CO[2] emissions reduction. The bulk of the emissions reduction comes from site emissions. See section V.B.6 for further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85"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86"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n102 In 2011, EPA issued a replacement for CAIR, the Cross-State Air Pollution Rule (CSAPR). </w:t>
      </w:r>
      <w:hyperlink r:id="rId87"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n103 and the court ordered EPA to continue administering CAIR. On April 29, 2014, the U.S. Supreme Court reversed the judgment of the DC Circuit and remanded the case for further proceedings consistent with the Supreme Court's opinion. n104 On October 23, 2014, the DC Circuit lifted the stay of CSAPR. n105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See </w:t>
      </w:r>
      <w:hyperlink r:id="rId88"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See </w:t>
      </w:r>
      <w:hyperlink r:id="rId90"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 xml:space="preserve">See </w:t>
      </w:r>
      <w:hyperlink r:id="rId91"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See </w:t>
      </w:r>
      <w:r>
        <w:rPr>
          <w:rFonts w:ascii="arial" w:eastAsia="arial" w:hAnsi="arial" w:cs="arial"/>
          <w:b w:val="0"/>
          <w:i/>
          <w:strike w:val="0"/>
          <w:noProof w:val="0"/>
          <w:color w:val="000000"/>
          <w:position w:val="0"/>
          <w:sz w:val="20"/>
          <w:u w:val="none"/>
          <w:vertAlign w:val="baseline"/>
        </w:rPr>
        <w:t>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92"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conservation standards will generally reduce SO[2] emissions in 2016 and beyond.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DOE notes that the Supreme Court recently determined that EPA erred by not considering costs in the finding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hazardous air pollutants from coal-fired and oil-fired electric utility steam generating units is appropriate.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The Supreme Court did not vacate the MATS rule, and DOE has tentatively determined that the Court's decision on the MATS rule does not change the assumptions regarding the impact of energy efficiency standards on SO[2] emissions (see chapter 13 of the final rule TSD for further discussion). Further, the Court's decision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n107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final rule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criticized DOE's inclusion of CO[2] emissions impact over a time period greatly exceeding that used to measure the economic costs. (AHRI, No. 64 at pp. 6-7) In response, DOE considers the impacts over the lifetime of the residential boiler products shipped in the 30-year analysis period. With respect to energy cost savings, impacts continue until all of the equipment shipped in the 30-year analysis period are retired. Likewise, emissions impacts from purchased </w:t>
      </w:r>
      <w:r>
        <w:rPr>
          <w:rFonts w:ascii="arial" w:eastAsia="arial" w:hAnsi="arial" w:cs="arial"/>
          <w:b/>
          <w:i w:val="0"/>
          <w:strike w:val="0"/>
          <w:noProof w:val="0"/>
          <w:color w:val="000000"/>
          <w:position w:val="0"/>
          <w:sz w:val="20"/>
          <w:u w:val="none"/>
          <w:vertAlign w:val="baseline"/>
        </w:rPr>
        <w:t> [*2376] </w:t>
      </w:r>
      <w:r>
        <w:rPr>
          <w:rFonts w:ascii="arial" w:eastAsia="arial" w:hAnsi="arial" w:cs="arial"/>
          <w:b w:val="0"/>
          <w:i w:val="0"/>
          <w:strike w:val="0"/>
          <w:noProof w:val="0"/>
          <w:color w:val="000000"/>
          <w:position w:val="0"/>
          <w:sz w:val="20"/>
          <w:u w:val="none"/>
          <w:vertAlign w:val="baseline"/>
        </w:rPr>
        <w:t xml:space="preserve"> products continue until all of the emissions produced by the boilers shipped during the analysis period are eliminated from the atmosphere. CO[2] that is emitted during the lifetime of the products has a long residence time in the atmosphere, and, thus, contributes to radiative forcing, which affects global climate, for a long time. In the case of both manufacturer economic costs and benefits and the value of CO[2] emissions reductions, DOE is accounting for the lifetime impacts of products shipped in the same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EEI stated that the analysis and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 not include the impact of the EPA power plant rule on coal power generation. (EEI, Public Meeting Transcript, No. 50 at pp. 270-272)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is the only source that provides a comprehensive projection of Reference case emissions. The final rule for the Clean Power Plan was issued well after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was finalized. DOE acknowledges that presuming the Clean Power Plan survives court challenges, projected emissions of CO[2] would be below those projected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However, DOE notes that the adopted standards for residential boilers would be economically justified even if DOE did not account for any emissions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CO[2] and NO[X] emissions and presents the values considered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relied on a set of values for the social cost of carbon (SCC) that was developed by a Federal interagency process. The basis for these values is summarized in the next section, and a more detailed description of the methodologies used is provided as an appendix to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9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n108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 </w:t>
      </w:r>
      <w:r>
        <w:rPr>
          <w:rFonts w:ascii="arial" w:eastAsia="arial" w:hAnsi="arial" w:cs="arial"/>
          <w:b/>
          <w:i w:val="0"/>
          <w:strike w:val="0"/>
          <w:noProof w:val="0"/>
          <w:color w:val="000000"/>
          <w:position w:val="0"/>
          <w:sz w:val="20"/>
          <w:u w:val="none"/>
          <w:vertAlign w:val="baseline"/>
        </w:rPr>
        <w:t> [*2377]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percent, 3 percent, and 5 percent. The fourth set, which represents the 95th-percentile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n109 although preference is given to consideration of the global benefits of reducing CO[2] emissions. Table IV.28 presents the values in the 2010 interagency group report, n110 which is reproduced in appendix 14A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94" w:history="1">
        <w:r>
          <w:rPr>
            <w:rFonts w:ascii="arial" w:eastAsia="arial" w:hAnsi="arial" w:cs="arial"/>
            <w:b w:val="0"/>
            <w:i/>
            <w:strike w:val="0"/>
            <w:noProof w:val="0"/>
            <w:color w:val="0077CC"/>
            <w:position w:val="0"/>
            <w:sz w:val="20"/>
            <w:u w:val="single"/>
            <w:vertAlign w:val="baseline"/>
          </w:rPr>
          <w:t>https://www.whitehouse.gov/sites/default/files/omb/inforeg/for-agencies/Social-Cost-of-Carbon-for-RIA.pdf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320"/>
        <w:gridCol w:w="1320"/>
        <w:gridCol w:w="13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IV.28--Annual SCC Values From 2010 Interagency Report,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per metric ton CO[2]]</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95th-percentile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n111 Table IV.29 shows the updated sets of SCC estimates from the latest interagency update in 5-year increments from 2010 to 2050. The full set of annual SCC estimates between 2010 and 2050 is reported in appendix 14B of the final rule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95"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320"/>
        <w:gridCol w:w="1320"/>
        <w:gridCol w:w="13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IV.29--Annual SCC Values From 2013 Interagency Update(Revised July</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2007$ per metric ton CO[2]]</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95th-percentile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NOPR, The Associations objected to DOE's continued use of the Social Cost of Carbon ("SCC") and stated that the SCC calculation should not be used in any rulemaking or policymaking until it undergoes a more rigorous notice, review, and comment process. (The Associations, No. 56 at p. 4) Both The Associations n112 and AHRI stated that the interagency process was not transparent, that the SCC estimates were not subjected to peer review, and that the information generated violates the Information Quality Act (IAQ n113). (AHRI, No. 64 at p. 8) In addition, AHRI stated that the SCC estimates relied on arbitrary damage functions. (AHRI, No. 64 at p.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Comments submitted to the Commercial Refrigeration Equipment which the Associations incorporated by reference (Comments of the U.S. Chamber of Commerce, American Forest &amp; Paper Association, American Fuel &amp; Petrochemical Manufacturers, American Petroleum Institute, Council of Industrial Boiler Owners, National Association of Manufacturers, National Mining Association, and Portland Cement Association; Docket No. EERE-2010-BT-STD-0003-0079; </w:t>
      </w:r>
      <w:hyperlink r:id="rId25" w:history="1">
        <w:r>
          <w:rPr>
            <w:rFonts w:ascii="arial" w:eastAsia="arial" w:hAnsi="arial" w:cs="arial"/>
            <w:b w:val="0"/>
            <w:i/>
            <w:strike w:val="0"/>
            <w:noProof w:val="0"/>
            <w:color w:val="0077CC"/>
            <w:position w:val="0"/>
            <w:sz w:val="20"/>
            <w:u w:val="single"/>
            <w:vertAlign w:val="baseline"/>
          </w:rPr>
          <w:t>http://www.</w:t>
        </w:r>
      </w:hyperlink>
      <w:hyperlink r:id="rId25" w:history="1">
        <w:r>
          <w:rPr>
            <w:rFonts w:ascii="arial" w:eastAsia="arial" w:hAnsi="arial" w:cs="arial"/>
            <w:b/>
            <w:i/>
            <w:strike w:val="0"/>
            <w:noProof w:val="0"/>
            <w:color w:val="0077CC"/>
            <w:position w:val="0"/>
            <w:sz w:val="20"/>
            <w:u w:val="single"/>
            <w:vertAlign w:val="baseline"/>
          </w:rPr>
          <w:t>regulations</w:t>
        </w:r>
      </w:hyperlink>
      <w:hyperlink r:id="rId2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;D=EERE-2010-BT-STD-0003-0079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xml:space="preserve"> (Dec. 21, 2000). The IAQ is also set forth at </w:t>
      </w:r>
      <w:hyperlink r:id="rId9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DOE notes that the General Accounting Office (GAO) reviewed the Interagency Working Group's (IWG) development of SCC estimates and found that OMB and EPA participants reported that the IWG documented all major issues consistent with Federal standards for internal control. The GAO also found, according to its document review and interviews, that the IWG's development process followed three principles: (1) it used consensus-based decision making; (2) it relied on existing academic literature and models; and (3) it took steps to disclose limitations and incorporate new information. n114 DOE has also determined that this energy conservation standards rulemaking process has complied with the requirements of the Information Quality Act (see section VI.J).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U.S. Government Accountability Office, </w:t>
      </w:r>
      <w:r>
        <w:rPr>
          <w:rFonts w:ascii="arial" w:eastAsia="arial" w:hAnsi="arial" w:cs="arial"/>
          <w:b w:val="0"/>
          <w:i/>
          <w:strike w:val="0"/>
          <w:noProof w:val="0"/>
          <w:color w:val="000000"/>
          <w:position w:val="0"/>
          <w:sz w:val="20"/>
          <w:u w:val="none"/>
          <w:vertAlign w:val="baseline"/>
        </w:rPr>
        <w:t>Regulatory Impact Analysis: Development of Social Cost of Carbon Estimates GAO-14-663</w:t>
      </w:r>
      <w:r>
        <w:rPr>
          <w:rFonts w:ascii="arial" w:eastAsia="arial" w:hAnsi="arial" w:cs="arial"/>
          <w:b w:val="0"/>
          <w:i w:val="0"/>
          <w:strike w:val="0"/>
          <w:noProof w:val="0"/>
          <w:color w:val="000000"/>
          <w:position w:val="0"/>
          <w:sz w:val="20"/>
          <w:u w:val="none"/>
          <w:vertAlign w:val="baseline"/>
        </w:rPr>
        <w:t xml:space="preserve"> (July 24, 2014) (Available at: </w:t>
      </w:r>
      <w:hyperlink r:id="rId97" w:history="1">
        <w:r>
          <w:rPr>
            <w:rFonts w:ascii="arial" w:eastAsia="arial" w:hAnsi="arial" w:cs="arial"/>
            <w:b w:val="0"/>
            <w:i/>
            <w:strike w:val="0"/>
            <w:noProof w:val="0"/>
            <w:color w:val="0077CC"/>
            <w:position w:val="0"/>
            <w:sz w:val="20"/>
            <w:u w:val="single"/>
            <w:vertAlign w:val="baseline"/>
          </w:rPr>
          <w:t>http://www.gao.gov/products/GAO-14-663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and the Cato Institute criticized DOE's use of SCC estimates that DOE has acknowledged are subject to considerable uncertainty. (AHRI, No. 64 at pp. 5-6; Cato Institute, No. 51 at p. 3) The Cato Institute stated that until the integrated assessment models (IAMs) are made consistent with mainstream climate science, the SCC should be barred from use in this and all other Federal rulemakings. The Cato Institute criticized several aspects of the determination of the SCC values by the IWG as being discordant with the best climate science and not reflective of climate change impacts. (Cato Institute, No. 51 at p. 1-2, 4-22) AHRI also criticized the determination of the SCC values. (AHRI, No. 64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the interagency process that developed the SCC values, technical experts from numerous agencies met on a regular basis to consider public comments, explore the technical literature in relevant fields, and discuss key model inputs and assumptions. Key uncertainties and model differences transparently and consistently inform the range of SCC estimates. These uncertainties and model differences are discussed in the interagency working group's reports, which are reproduced in appendices 14A and 14B of the final rule TSD, as are the major assumptions. Specifically, uncertainties in the assumptions regarding climate sensitivity, as well as other model inputs such as economic growth and emissions trajectories, are discussed and the reasons for the specific input assumptions chosen are explained. However, the three integrated assessment models used to estimate the SCC are frequently cited in the peer-reviewed literature and were used in the last assessment of the IPCC. In addition, new versions of the models that were used in 2013 to estimate revised SCC values were published in the peer-reviewed literature (see appendix 14B of the final rule TSD for discussion). Although uncertainties remain, the revised estimates that were issued in November 2013 are based on the best available scientific information on the impacts of climate change. The current estimates of the SCC have been developed over many years, using the best science available, and with input from the public.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(Nov. 26, 2013). In July 2015, OMB published a detailed summary and formal response to the many comments that were received. n115 OMB also stated its intention to seek independent expert advice on opportunities to improve the estimates, including many of the approaches suggested by commenters. DOE stands ready to work with OMB and the other members of the interagency working group on further review and revision of the SCC estimates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The White House, </w:t>
      </w:r>
      <w:r>
        <w:rPr>
          <w:rFonts w:ascii="arial" w:eastAsia="arial" w:hAnsi="arial" w:cs="arial"/>
          <w:b w:val="0"/>
          <w:i/>
          <w:strike w:val="0"/>
          <w:noProof w:val="0"/>
          <w:color w:val="000000"/>
          <w:position w:val="0"/>
          <w:sz w:val="20"/>
          <w:u w:val="none"/>
          <w:vertAlign w:val="baseline"/>
        </w:rPr>
        <w:t>Estimating the Benefits from Carbon Dioxide Emissions Reductions</w:t>
      </w:r>
      <w:r>
        <w:rPr>
          <w:rFonts w:ascii="arial" w:eastAsia="arial" w:hAnsi="arial" w:cs="arial"/>
          <w:b w:val="0"/>
          <w:i w:val="0"/>
          <w:strike w:val="0"/>
          <w:noProof w:val="0"/>
          <w:color w:val="000000"/>
          <w:position w:val="0"/>
          <w:sz w:val="20"/>
          <w:u w:val="none"/>
          <w:vertAlign w:val="baseline"/>
        </w:rPr>
        <w:t xml:space="preserve"> (July 2, 2015) (Available at: </w:t>
      </w:r>
      <w:hyperlink r:id="rId98"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AHRI, the Cato Institute, and Laclede criticized DOE's use of global rather than domestic SCC values, pointing out that EPCA references weighing of the need for national energy conservation. The Cato Institute recommended reporting the results of the domestic SCC calculation in the main body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(AHRI, No. 64 at p. 6; Cato Institute, No. 51 at pp. 2-3; Laclede, No. 58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DOE's analysis estimates both global and domestic benefits of CO[2] emissions reductions. The domestic benefits are reported in chapter 14 of the </w:t>
      </w:r>
      <w:r>
        <w:rPr>
          <w:rFonts w:ascii="arial" w:eastAsia="arial" w:hAnsi="arial" w:cs="arial"/>
          <w:b/>
          <w:i w:val="0"/>
          <w:strike w:val="0"/>
          <w:noProof w:val="0"/>
          <w:color w:val="000000"/>
          <w:position w:val="0"/>
          <w:sz w:val="20"/>
          <w:u w:val="none"/>
          <w:vertAlign w:val="baseline"/>
        </w:rPr>
        <w:t> [*2379] </w:t>
      </w:r>
      <w:r>
        <w:rPr>
          <w:rFonts w:ascii="arial" w:eastAsia="arial" w:hAnsi="arial" w:cs="arial"/>
          <w:b w:val="0"/>
          <w:i w:val="0"/>
          <w:strike w:val="0"/>
          <w:noProof w:val="0"/>
          <w:color w:val="000000"/>
          <w:position w:val="0"/>
          <w:sz w:val="20"/>
          <w:u w:val="none"/>
          <w:vertAlign w:val="baseline"/>
        </w:rPr>
        <w:t xml:space="preserve"> final rule TSD. Following the recommendation of the Interagency Working Group, DOE places more focus on a global measure of SCC. As discussed in appendix 14A of the final rule TSD, the climate change problem is highly unusual in at least two respects. First, it involves a global externality: Emissions of most greenhouse gases contribute to damages around the world even when they are emitted in the United States. Consequently, to address the global nature of the problem, the SCC must incorporate the full (global) damages caused by GHG emissions. Second, climate change presents a problem that the United States alone cannot solve. Even if the United States were to reduce its greenhouse gas emissions to zero, that step would be far from enough to avoid substantial climate change. Other countries would also need to take action to reduce emissions if significant changes in the global climate are to be avoided. Emphasizing the need for a global solution to a global problem, the United States has been actively involved in seeking international agreements to reduce emissions and in encouraging other nations, including emerging major economies, to take significant steps to reduce emissions. When these considerations are taken as a whole, the interagency group concluded that a global measure of the benefits from reducing U.S. emissions is preferable. Therefore, DOE's approach is not in contradiction of the requirement to weigh the need for national energy conservation, as one of the main reasons for national energy conservation is to contribute to efforts to mitigate the effects of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disputed DOE's assumption that SCC values will increase over time, because AHRI reasons that the more economic development that occurs, the more adaptation and mitigation efforts that will be undertaken. (AHRI, No. 64 at p. 7) In response, the SCC increases over time because future emissions are expected to produce larger incremental damages as physical and economic systems become more stressed in response to greater climatic change (see appendix 14A of the final rule TSD). The approach used by the Interagency Working Group allowed estimation of the growth rate of the SCC directly using the three IAMs, which helps to ensure that the estimates are internally consistent with other modeling assumptions. Adaptation and mitigation efforts, while necessary and important, are not without cost, particularly if their implementation is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Laclede recommended using market prices to value carbon reduction benefits to U.S. residents. Laclede provided a chart of DOE's SCC values compared to three market prices from 2008 to 2015, which shows that the market prices are as low as or lower than the SCC value at a 5-percent discount rate ($ 12). (Laclede, No. 58 at pp. 9-10) In response, DOE notes that market prices are simply a reflection of the conditions in specific emissions markets in which emissions caps have been set. Neither the caps nor the resulting prices of traded emissions are intended to reflect the full range of domestic and global impacts from anthropogenic climate change over the appropriate time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the SCC embodies the best data currently available, 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2014$ using the implicit price deflator for gross domestic product (GDP) from the Bureau of Economic Analysis. For each of the four sets of SCC cases specified, the values for emissions in 2015 were $ 12.2, $ 40.0, $ 62.3, and $ 117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monetized value of NO[X] emissions reductions using benefit per ton estimates from Regulatory Impact Analysis, titled Proposed Carbon Pollution Guidelines for Existing Power Plants and Emission Standards for Modified and Reconstructed Power Plants, published in June 2014 by EPA's Office of Air Quality Planning and Standards. The report includes high and low values for NO[X] (as PM[2.5]) for 2020, 2025, and 2030 discounted at 3 percent and 7 percent, which are presented in chapter 14 of the direct final rule TSD. DOE assigned values for 2021-2024 and 2026-2029 using, respectively, the values for 2020 and 2025. DOE assigned values after 2030 using the value for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 percent and 7 percent as appropriate. DOE will continue to evaluate the monetization of avoided NO[X] emissions and will make any appropriate updates in energy conservation standards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w:t>
      </w:r>
      <w:r>
        <w:rPr>
          <w:rFonts w:ascii="arial" w:eastAsia="arial" w:hAnsi="arial" w:cs="arial"/>
          <w:b/>
          <w:i w:val="0"/>
          <w:strike w:val="0"/>
          <w:noProof w:val="0"/>
          <w:color w:val="000000"/>
          <w:position w:val="0"/>
          <w:sz w:val="20"/>
          <w:u w:val="none"/>
          <w:vertAlign w:val="baseline"/>
        </w:rPr>
        <w:t> [*2380] </w:t>
      </w:r>
      <w:r>
        <w:rPr>
          <w:rFonts w:ascii="arial" w:eastAsia="arial" w:hAnsi="arial" w:cs="arial"/>
          <w:b w:val="0"/>
          <w:i w:val="0"/>
          <w:strike w:val="0"/>
          <w:noProof w:val="0"/>
          <w:color w:val="000000"/>
          <w:position w:val="0"/>
          <w:sz w:val="20"/>
          <w:u w:val="none"/>
          <w:vertAlign w:val="baseline"/>
        </w:rPr>
        <w:t xml:space="preserve">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standard. Employment impacts from new or amended energy conservation standards include both direct and indirect impacts. Direct employment impacts are any changes in the number of employees of manufacturers of the products subject to standards.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n116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n117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amended energy conservation standards for residential boilers.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99"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final rule using an input/output model of the U.S. economy called Impact of Sector Energy Technologies version 3.1.1 (ImSET). n118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J. M. Roop, M. J. Scott,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100" w:history="1">
        <w:r>
          <w:rPr>
            <w:rFonts w:ascii="arial" w:eastAsia="arial" w:hAnsi="arial" w:cs="arial"/>
            <w:b w:val="0"/>
            <w:i/>
            <w:strike w:val="0"/>
            <w:noProof w:val="0"/>
            <w:color w:val="0077CC"/>
            <w:position w:val="0"/>
            <w:sz w:val="20"/>
            <w:u w:val="single"/>
            <w:vertAlign w:val="baseline"/>
          </w:rPr>
          <w:t>http://www.pnl.gov/main/publications/exbleternal/technical_reports/PNNL-18412.pdf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(through 2023), where these uncertainties are reduced. For more details on the employment impact analysis, see chapter 16 of the final rule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residential boilers. It addresses the TSLs examined by DOE, the projected impacts of each of these levels if adopted as energy conservation standards for residential boilers, and the standards levels that DOE is adopting in this final rule. Additional details regarding DOE's analyses are contained in the final rule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five TSLs for residential boilers for AFUE standards and three TSLs for standby mode and off mode standards. These TSLs were developed by combining specific efficiency levels for each of the product classes analyzed by DOE. DOE presents the results for the TSLs in this document, while the results for all efficiency levels that DOE analyzed are in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TSLs for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 and Table V.2 present the TSLs and the corresponding product classes that DOE considered for residential boilers by efficiency levels and AFUE levels, respectively TSL 5 consists of the max-tech efficiency levels. TSL 4 consists of intermediate efficiency levels between the max-tech and TSL3, including the minimum condensing efficiency levels for hot water boiler product classes. TSL 3 consists of the efficiency levels that provide the highest NPV using a 7-percent discount rate (see section V.B.3 for NPV results)., and that also result in a higher percentage of consumers that receive an LCC benefit than experience an LCC loss (see section V.B.1 for LCC results). TSL 2 consists of the intermediate efficiency levels. TSL 1 consists of the most common efficiency levels in the current market. </w:t>
      </w:r>
      <w:r>
        <w:rPr>
          <w:rFonts w:ascii="arial" w:eastAsia="arial" w:hAnsi="arial" w:cs="arial"/>
          <w:b/>
          <w:i w:val="0"/>
          <w:strike w:val="0"/>
          <w:noProof w:val="0"/>
          <w:color w:val="000000"/>
          <w:position w:val="0"/>
          <w:sz w:val="20"/>
          <w:u w:val="none"/>
          <w:vertAlign w:val="baseline"/>
        </w:rPr>
        <w:t> [*2381]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Residential Boilers by Efficiency Level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IV.A.1, although electric hot water and electric steam boilers are in the scope of this rulemaking, these products were not analyzed for AFUE energy conservation standards and accordingly are not shown in this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V.2--Trial Standard Levels for Residential Boilers by AFUE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IV.A.1, electric hot water and electric steam boilers were not analyzed for AFUE energy conservation standards and accordingly are not shown in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TSLs for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 presents the TSLs and the corresponding product class efficiency levels (by efficiency level) that DOE considered for boiler standby mode and off mode power consumption. Table V.4 presents the three TSLs and the corresponding product class efficiency levels (expressed in watts) that DOE considered for boiler standby mode and off mode power consumption. TSL 3 consists of efficiency levels that utilize the technology option Switching Mode Power Supply with Low-Loss Transformer (LLTX). TSL 2 consists of efficiency levels that utilize the technology option Switching Mode Power Supply. TSL 1 consists of efficiency levels that utilize the technology option Linear Power Supply with LLTX.</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V.3--Standby Mode and Off Mode Trial Standard Levels for Residential</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by Efficiency Level</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V.4--Standby Mode and Off Mode Trial Standard Levels for Residential</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by Watts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residential boilers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w:t>
      </w:r>
      <w:r>
        <w:rPr>
          <w:rFonts w:ascii="arial" w:eastAsia="arial" w:hAnsi="arial" w:cs="arial"/>
          <w:b/>
          <w:i w:val="0"/>
          <w:strike w:val="0"/>
          <w:noProof w:val="0"/>
          <w:color w:val="000000"/>
          <w:position w:val="0"/>
          <w:sz w:val="20"/>
          <w:u w:val="none"/>
          <w:vertAlign w:val="baseline"/>
        </w:rPr>
        <w:t> [*2382] </w:t>
      </w:r>
      <w:r>
        <w:rPr>
          <w:rFonts w:ascii="arial" w:eastAsia="arial" w:hAnsi="arial" w:cs="arial"/>
          <w:b w:val="0"/>
          <w:i w:val="0"/>
          <w:strike w:val="0"/>
          <w:noProof w:val="0"/>
          <w:color w:val="000000"/>
          <w:position w:val="0"/>
          <w:sz w:val="20"/>
          <w:u w:val="none"/>
          <w:vertAlign w:val="baseline"/>
        </w:rPr>
        <w:t xml:space="preserv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final rule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 through Table V.12 show the LCC and PBP results for the AFUE TSLs considered for each product class. In the first of each pair of tables, the simple payback is measured relative to the baseline product. In the second table, the impacts are measured relative to the efficiency distribution in the no-new-standards case in the compliance year (see section IV.F.8 of this notice). Because some consumers purchase products with higher efficiency in the no-new-standards case, the average savings are less than the difference between the average LCC of the baseline product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and PBP Results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Hot Water Boilers: AFUE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 (%)</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No-New-Standards Case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Hot Water Boilers: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and PBP Results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Steam Boilers: AFUE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17,672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Savings Relative to the No-New-Standards Case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Steam Boilers: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and PBP Results for</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Hot Water Boilers: AFUE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$ 46,753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35,842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Savings Relative to the No-New-Standards Case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Hot Water Boilers: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2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and PBP Results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Oil-Fired Steam Boilers: AFUE Standards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$ 37,747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8,644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Savings Relative to the No-New-Standards Case for</w:t>
            </w:r>
          </w:p>
        </w:tc>
      </w:tr>
      <w:tr>
        <w:tblPrEx>
          <w:tblW w:w="0" w:type="auto"/>
          <w:jc w:val="center"/>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Steam Boilers: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8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8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V.13 through Table V.24 show the key LCC and PBP results for each product class for standby mode and off mode.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and PBP Results for Gas-Fired Hot Water Boilers: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Hot Water Boilers: Standby Mode and Off Mode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and PBP Results for Gas-Fired Steam Boilers: Standby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Steam Boilers: Standby Mode and Off Mode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and PBP Results for Oil-Fired Hot Water Boilers: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Hot Water Boilers: Standby Mode and Off Mode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and PBP Results for Oil-Fired Steam Boilers: Standby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 Steam Boilers: AFUE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represent the average LCC for affected consumers. </w:t>
      </w:r>
      <w:r>
        <w:rPr>
          <w:rFonts w:ascii="arial" w:eastAsia="arial" w:hAnsi="arial" w:cs="arial"/>
          <w:b/>
          <w:i w:val="0"/>
          <w:strike w:val="0"/>
          <w:noProof w:val="0"/>
          <w:color w:val="000000"/>
          <w:position w:val="0"/>
          <w:sz w:val="20"/>
          <w:u w:val="none"/>
          <w:vertAlign w:val="baseline"/>
        </w:rPr>
        <w:t> [*2386]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and PBP Results for Electric Hot Water Boilers: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Standby 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Hot Water Boilers: Standby Mode and Off Mode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V.23--Average LCC and PBP Results for Electric Steam Boilers: Standby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V.24--Average LCC Savings Relative to the No-New-Standards Case for</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 Steam Boilers: Standby Mode and Off Mode Standards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156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consumer subgroup analysis, DOE estimated the impact of the considered AFUE TSLs on low-income households and senior-only households. Table V.25 through Table V.28 compare the average LCC savings and simple PBPs at each efficiency level for the two consumer subgroups, along with the average LCC savings for the entire sample. Chapter 11 of the final rule TSD presents the complete LCC and PBP results for the subgroups, as well as the standby mode and off mode standards results. </w:t>
      </w:r>
      <w:r>
        <w:rPr>
          <w:rFonts w:ascii="arial" w:eastAsia="arial" w:hAnsi="arial" w:cs="arial"/>
          <w:b/>
          <w:i w:val="0"/>
          <w:strike w:val="0"/>
          <w:noProof w:val="0"/>
          <w:color w:val="000000"/>
          <w:position w:val="0"/>
          <w:sz w:val="20"/>
          <w:u w:val="none"/>
          <w:vertAlign w:val="baseline"/>
        </w:rPr>
        <w:t> [*2387]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V.25.--Comparison of Impacts for Consumer Subgroups with All</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Gas-Fired Hot Water Boilers: AFUE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V.26--Comparison of Impacts for Consumer Subgroups With All Consumers,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 Steam Boilers: AFUE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V.27--Comparison of Impacts for Consumer Subgroups With</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 Oil-Fired Hot Water Boilers: AFUE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V.28--Comparison of Impacts for Consumer Subgroups With</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Consumers, Oil-Fired Steam Boilers: AFUE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 (years)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Senior-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III.E.2,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procedures for residential boilers. In contrast, the PBPs presented in section V.B.1.a were calculated using distributions that reflect the range of energy use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V.29 presents the rebuttable-presumption PBPs for the considered AFUE TSLs for the residential boilers product classes. Table V.30 shows the rebuttable-presumption PBPs for the considered standby mode and off mode TSLs for the residential boilers product classes. While DOE examined the rebuttable-presumption criterion, it considered whether the standard levels considered for this rule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that considers the full range of impacts to the </w:t>
      </w:r>
      <w:r>
        <w:rPr>
          <w:rFonts w:ascii="arial" w:eastAsia="arial" w:hAnsi="arial" w:cs="arial"/>
          <w:b/>
          <w:i w:val="0"/>
          <w:strike w:val="0"/>
          <w:noProof w:val="0"/>
          <w:color w:val="000000"/>
          <w:position w:val="0"/>
          <w:sz w:val="20"/>
          <w:u w:val="none"/>
          <w:vertAlign w:val="baseline"/>
        </w:rPr>
        <w:t> [*2388] </w:t>
      </w:r>
      <w:r>
        <w:rPr>
          <w:rFonts w:ascii="arial" w:eastAsia="arial" w:hAnsi="arial" w:cs="arial"/>
          <w:b w:val="0"/>
          <w:i w:val="0"/>
          <w:strike w:val="0"/>
          <w:noProof w:val="0"/>
          <w:color w:val="000000"/>
          <w:position w:val="0"/>
          <w:sz w:val="20"/>
          <w:u w:val="none"/>
          <w:vertAlign w:val="baseline"/>
        </w:rPr>
        <w:t xml:space="preserv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V.30--Standby Mode and Off Mode Rebuttable-Presumption Payback Periods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Residential Boilers: Standby Mode and Off Mode Standards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Gas-fired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Oil-fired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Electric</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 water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steam</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w:t>
            </w: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residential boilers. The section below describes the expected impacts on manufacturers at each considered TSL. DOE first discusses the impacts of potential AFUE standards and then turns to the impacts of potential standby mode and off mode standards. Chapter 12 of the final rule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Cash-Flow Analysis Results for Residential Boilers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V.31 and Table V.32 depict the estimated financial impacts (represented by changes in INPV) of amended energy conservation standards on manufacturers of residential boilers, as well as the conversion costs that DOE expects manufacturers would incur for all product classes at each TSL. To evaluate the range of cash-flow impacts on the residential boiler industry, DOE modeled two different markup scenarios using different assumptions that correspond to the range of anticipated market responses to amended energy conservation standards: (1) The preservation of gross margin percentage scenario; and (2) the preservation of per-unit operating profit scenario. Each of these scenarios is discussed immediately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(less severe) end of the range of potential impacts, DOE modeled a preservation of gross margin percentage markup scenario, in which a uniform "gross margin percentage" markup is applied across all potential efficiency levels. In this scenario, DOE assumed that a manufacturer's absolute dollar markup would increase as production costs increase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higher (more severe) end of the range of potential impacts, DOE modeled the preservation of per-unit operating profit markup scenario, which assumes that manufacturers would not be able to generate greater operating profit on a per-unit basis in the standards case as compared to the no-new-standards case. Rather, as manufacturers make the necessary investments required to convert their facilities to produce new standards-compliant products and incur higher costs of goods sold, their percentage markup decreases. Operating profit does not change in absolute dollars and decreases as a percentage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MIA methodology discussion (see IV.J.2), in addition to markup scenarios, the MPC, shipments, and conversion cost assumptions also affect INPV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in Table V.31 and Table V.32 show potential INPV impacts for residential boiler manufacturers; Table V.31 reflects the lower bound of impacts, and Table V.32 represents the upper bound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in the AFUE standards analysis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2014 through 2050,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perspective on the short-run cash-flow impact, DOE discusses the change in free cash flow between the no-new-standards case and the standards case at each TSL in the year before new standards would take effect. These figures provide an understanding of the magnitude of the required conversion costs at each TSL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200"/>
        <w:gridCol w:w="960"/>
        <w:gridCol w:w="960"/>
        <w:gridCol w:w="96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V.31--Manufacturer Impact Analysis for Residential Boilers for AFUE</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Standards--Preservation of Gross Margin Percentage Markup Scenario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349.47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no-</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200"/>
        <w:gridCol w:w="1200"/>
        <w:gridCol w:w="960"/>
        <w:gridCol w:w="960"/>
        <w:gridCol w:w="96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V.32--Manufacturer Impact Analysis for Residential Boilers for AFUE</w:t>
            </w:r>
          </w:p>
        </w:tc>
      </w:tr>
      <w:tr>
        <w:tblPrEx>
          <w:tblW w:w="0" w:type="auto"/>
          <w:jc w:val="center"/>
          <w:tblLayout w:type="fixed"/>
          <w:tblCellMar>
            <w:left w:w="108" w:type="dxa"/>
            <w:right w:w="108" w:type="dxa"/>
          </w:tblCellMar>
        </w:tblPrEx>
        <w:trPr>
          <w:tblHeader/>
          <w:jc w:val="center"/>
        </w:trPr>
        <w:tc>
          <w:tcPr>
            <w:tcW w:w="88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Standards--Preservation of Per-Unit Operating Profit Markup Scenario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0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364.94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284.21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EL 1 for all product classes. At TSL 1, DOE estimates impacts on INPV for residential boiler manufacturers to range from -0.58 percent to -0.09 percent, or a change in INPV of -$ 2.12 million to -$ 0.33 million. At this potential standard level, industry free cash flow would be estimated to decrease by approximately 1.52 percent to $ 26.01 million, compared to the no-new-standards case value of $ 26.42 million in 2020,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does not anticipate manufacturers would lose a significant portion of their INPV. This is largely due to the fact that the vast majority of shipments would already meet or exceed the efficiency levels prescribed at TSL 1. Today, approximately 85 percent of residential boiler product listings would meet or exceed the efficiency levels at TSL 1. DOE expects residential boiler manufacturers to incur $ 1.34 million in product conversion costs for boiler redesign and testing. DOE does not expect the modest efficiency gains at this TSL to require any major product upgrades or capital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under the preservation of gross margin percentage scenario, the shipment-weighted average MPC increases by approximately 1 percent relative to the no-new-standards case MPC. Manufacturers are able to fully pass on this cost increase to consumers by design in this markup scenario. This slight price increase would not mitigate the $ 1.34 million in conversion costs estimated at TSL 1, resulting in slightly negative INPV impacts at TSL 1 under the this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preservation of per-unit operating profit markup scenario, manufacturers earn the same operating profit as would be earned in the no-new-standards case, but do not earn additional profit from their investments. The 1-percent MPC increase is outweighed by a slightly lower average markup and $ 1.34 million in conversion costs, resulting in small negative impacts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2 sets the efficiency level at EL 1 for three product classes (gas-fired steam boilers, gas-fired hot water boilers, and oil-fired steam boilers) and EL 2 for one product classes (oil-fired hot water boilers). At TSL 2, DOE estimates impacts on INPV for residential boiler manufacturers to range </w:t>
      </w:r>
      <w:r>
        <w:rPr>
          <w:rFonts w:ascii="arial" w:eastAsia="arial" w:hAnsi="arial" w:cs="arial"/>
          <w:b/>
          <w:i w:val="0"/>
          <w:strike w:val="0"/>
          <w:noProof w:val="0"/>
          <w:color w:val="000000"/>
          <w:position w:val="0"/>
          <w:sz w:val="20"/>
          <w:u w:val="none"/>
          <w:vertAlign w:val="baseline"/>
        </w:rPr>
        <w:t> [*2390] </w:t>
      </w:r>
      <w:r>
        <w:rPr>
          <w:rFonts w:ascii="arial" w:eastAsia="arial" w:hAnsi="arial" w:cs="arial"/>
          <w:b w:val="0"/>
          <w:i w:val="0"/>
          <w:strike w:val="0"/>
          <w:noProof w:val="0"/>
          <w:color w:val="000000"/>
          <w:position w:val="0"/>
          <w:sz w:val="20"/>
          <w:u w:val="none"/>
          <w:vertAlign w:val="baseline"/>
        </w:rPr>
        <w:t xml:space="preserve"> from -0.79 percent to 0.24 percent, or a change in INPV of -$ 2.89 million to $ 0.86 million. At this potential standard level, industry free cash flow would be estimated to decrease by approximately 2.55 percent to $ 25.74 million, compared to the no-new-standards case value of $ 26.42 million in 2020,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anticipate manufacturers would lose a substantial portion of their INPV, because a large percentage of shipments would still meet or exceed the efficiency levels prescribed at this TSL. At TSL 2, DOE estimates that today, 74 percent of residential boiler product listings would meet or exceed the efficiency levels analyzed. The drop in the percentage of compliant products is due to the fact that the oil-fired hot water product class would move to EL 2. The non-compliant products would not have a large impact on INPV because oil-fired boilers would only comprise approximately 30 percent of residential boiler shipments in 2021 according to DOE projections, while gas-fired boilers would comprise over 70 percent of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conversion costs would increase, but would still remain small compared to total industry value, as most manufacturers have gas-fired boilers at the prescribed efficiency levels on the market and would only have to make minor changes to their production processes. While the percentage of oil-fired boilers at these efficiency levels on the market is lower, manufacturers did not cite any major investments that would have to be made to reach the efficiency levels at EL 2 for oil-fired hot water products. Manufacturers also pointed out that gas-fired boiler shipments vastly out-pace oil-fired boiler shipments and that the market is continuing to trend towards gas-fired products. Overall, DOE estimates manufacturers would incur $ 1.60 million in product conversion costs for product redesign and testing and $ 0.43 million in capital conversion costs to make minor changes to their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percentage scenario, the shipment-weighted average MPC increases by 2 percent relative to the no-new-standards case MPC. In this scenario, INPV impacts are slightly positive because of manufacturers' ability to pass the higher production costs to consumers outweighs the $ 2.03 million in total conversion costs. Under the preservation of per-unit operating profit markup scenario, the 2-percent MPC increase is outweighed by a slightly lower average markup and $ 2.03 million in total conversion costs, resulting in minimally negative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EL 1 for one product class (gas-fired steam boilers) and EL 2 for three product classes (oil-fired hot water boilers, gas-fired hot water boilers, and oil-fired steam boilers). At TSL 3, DOE estimates impacts on INPV for residential boiler manufacturers to range from -0.71 percent to 0.44 percent, or a change in INPV of -$ 2.63 million to $ 1.62 million. At this potential standard level, industry free cash flow would be estimated to decrease by approximately 2.92 percent in 2020, the year before compliance, to $ 25.64 million compared to the no-new-standards case value of $ 26.42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more significant than the impacts at TSL 2, the impacts on INPV at TSL 3 would still be relatively minor compared to the total industry value. Percentage impacts on INPV would be slightly positive to slightly negative at TSL 3. DOE does not anticipate that manufacturers would lose a significant portion of their INPV at this TSL. While less than the previous TSLs, today, 63 percent of product listings already meet or exceed the efficiency levels prescribed at TSL 3. DOE expects conversion costs to remain small at TSL 3 compared to the total industry value. DOE estimates that product conversion costs would increase as manufacturers would have to redesign a larger percentage of their offerings and may have to design new products to replace lower-efficiency commodity products. At this TSL, DOE estimates that residential boiler manufacturers would incur $ 1.66 million in product conversion costs. Manufacturers, however, did not cite any major changes that would need to be made to production equipment to achieve the efficiency levels at this TSL. DOE, therefore, estimates that capital conversion costs would remain relatively low at $ 0.61 million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percentage markup scenario, the shipment-weighted average MPC increases by 2 percent relative to the no-new-standards case MPC. In this scenario, INPV impacts are slightly positive because manufacturers' ability to pass the higher production costs to consumers outweighs the $ 2.27 million in total conversion costs. Under the preservation of per-unit operating profit markup scenario, the 2 percent MPC increase is slightly outweighed by a slightly lower average markup and $ 2.27 million in total conversion costs, resulting in minimally negative to minimally positive impacts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represents EL 1 for one product class (gas-fired steam boilers), EL 3 for two product classes (oil-fired hot water boilers and oil-fired steam boilers), and EL 4 for one product class (gas-fired hot water boilers). At TSL 4, DOE estimates impacts on INPV for residential boiler manufacturers to range from -22.73 percent to -4.99 percent, or a change in INPV of -$ 83.61 million to -$ 18.35 million. At this potential standard level, industry free cash flow would be estimated to decrease by approximately 131.93 percent in the year before compliance (2020) to -$ 8.43 million relative to the no-new-standards case value of $ 26.42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are moderately to significantly negative at TSL 4. Today, only 27 percent of residential boiler product listings would meet or exceed the efficiency levels at TSL 4. DOE expects that conversion costs would increase significantly at this TSL due to the fact that manufacturers would meet these efficiency levels by using condensing heat exchangers in their gas-fired and oil-fired hot water boiler products. n119 Currently, the majority of gas-fired hot water boilers on the market is made from cast iron, carbon steel, or copper and contains noncondensing heat exchangers, because if these boilers were designed to condense, the acidic condensate from the flue gas would corrode these metals and cause the boiler to fail prematurely. If standards were set where manufacturers of gas-fired hot water boiler products could only meet the efficiency levels with condensing technology, companies that produce their own cast iron sections or their own carbon steel or copper heat exchangers would have to eliminate many of their commodity products, close foundries and casting facilities, and restructure their businesses. Domestic manufacturers who currently offer condensing products import their condensing heat exchangers (constructed from either stainless steel or aluminum) from Europe. DOE believes that if standards were set where manufacturers of gas-fired hot water boiler products could only meet the efficiency levels with condensing technology, some manufacturers may choose to develop their own condensing heat exchanger production capacity in order to gain a cost advantage and remain vertically integrated. This would </w:t>
      </w:r>
      <w:r>
        <w:rPr>
          <w:rFonts w:ascii="arial" w:eastAsia="arial" w:hAnsi="arial" w:cs="arial"/>
          <w:b/>
          <w:i w:val="0"/>
          <w:strike w:val="0"/>
          <w:noProof w:val="0"/>
          <w:color w:val="000000"/>
          <w:position w:val="0"/>
          <w:sz w:val="20"/>
          <w:u w:val="none"/>
          <w:vertAlign w:val="baseline"/>
        </w:rPr>
        <w:t> [*2391] </w:t>
      </w:r>
      <w:r>
        <w:rPr>
          <w:rFonts w:ascii="arial" w:eastAsia="arial" w:hAnsi="arial" w:cs="arial"/>
          <w:b w:val="0"/>
          <w:i w:val="0"/>
          <w:strike w:val="0"/>
          <w:noProof w:val="0"/>
          <w:color w:val="000000"/>
          <w:position w:val="0"/>
          <w:sz w:val="20"/>
          <w:u w:val="none"/>
          <w:vertAlign w:val="baseline"/>
        </w:rPr>
        <w:t xml:space="preserve"> require large capital investments in higher-tech, more-automated production lines and new equipment to handle the different metals that are required. Companies that are currently heavily invested in lower-efficiency products may not be able to make these investments and may choose to exit the market. As noted above, these companies also may choose to source condensing heat exchangers and assemble a product designed around the sourced part, rather than invest in their own heat exchanger production capacity. This strategy would remove a significant piece of the value chain for these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At these efficiency levels, manufacturers would also use a condensing heat exchanger for oil-fired hot water boiler products; however, these models are much less common, and DOE believes that the majority of the conversion costs at this TSL would be driven by gas-fired hot water boiler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condensing products and condensing technology are not entirely unfamiliar to the companies that already make condensing products domestically, most manufacturers in the residential boiler industry have relatively little experience in manufacturing the heat exchanger itself. If manufacturers choose to develop their own heat exchanger production capacity, a great deal of testing, prototyping, design, and manufacturing engineering resources will be required to design the heat exchanger and the more advanced control systems found in more-efficient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capital and production conversion expenses lead to the large reduction in cash flow in the years preceding the standard. DOE believes that only a few domestic manufacturers have the resources for this undertaking and believes that some large manufacturers and many smaller manufacturers would continue to source their heat exchangers. Ultimately, DOE estimates that manufacturers would incur $ 24.53 million in product conversion costs, as some manufacturers would be expected to attempt to add production capacity for condensing heat exchangers and others would have to design baseline products around a sourced condensing heat exchanger. In addition, DOE estimates that manufacturers would incur $ 61.10 million in capital conversion costs, which would be driven by capital investments in heat exchanger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under the preservation of gross margin percentage markup scenario, the shipment-weighted average MPC increases by approximately 30 percent relative to the no-new-standards case MPC. In this scenario, INPV impacts are slightly negative because manufacturers' ability to pass the higher production costs to consumers is slightly outweighed by the $ 85.63 million in total conversion costs. Under the preservation of per-unit operating profit markup scenario, the 30-percent MPC increase is outweighed by a lower average markup of 1.39 (compared to 1.41 in the preservation of gross margin percentage markup scenario) and $ 85.63 million in total conversion costs, resulting in significantly negative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5 represents EL 2 for one product class (gas-fired steam boilers), EL 3 for two product classes (oil-fired hot water boilers and oil-fired steam boilers), and EL 6 for one product class (gas-fired hot water boilers). TSL 5 represents max-tech for all product classes. At TSL 5, DOE estimates impacts on INPV for residential boiler manufacturers to range from -38.59 percent to -0.30 percent, or a change in INPV of -$ 141.95 million to -$ 1.12 million. At this potential standard level, industry free cash flow would be estimated to decrease by approximately 160.65 percent in the year before compliance (2020) to -$ 16.02 million relative to the no-new-standards case value of $ 26.42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percentage impacts on INPV range from slightly negative to significantly negative. Today, only 4 percent of residential boiler product listings would already meet or exceed the efficiency levels prescribed at TSL 5. DOE expects conversion costs to continue to increase at TSL 5, as almost all products on the market would have to be redesigned and new products would have to be developed. As with TSL 4, DOE believes that at these efficiency levels, some manufacturers would choose to develop their own condensing heat exchanger production, rather than continuing to source these components. DOE estimates that product conversion costs would increase to $ 37.19 million, as manufacturers would have to redesign a larger percentage of their offerings, implement complex control systems, and meet max-tech for all product classes. DOE estimates that manufacturers would incur $ 69.52 million in capital conversion costs due to some manufacturers choosing to develop their own heat exchanger production and others having to increase the throughput of their existing condensing boiler production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under the preservation of gross margin percentage markup scenario, the shipment-weighted average MPC increases by approximately 61 percent relative to the no-new-standards case MPC. In this scenario, INPV impacts are negative because manufacturers' ability to pass the higher production costs to consumers is outweighed by the $ 106.71 million in total conversion costs. Under the preservation of per-unit operating profit markup scenario, the 61-percent MPC increase is outweighed by a lower average markup of 1.36 and $ 106.71 million in total conversion costs, resulting in significantly negative impacts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Cash-Flow Analysis Results for Residential Boilers Standby Mode and Off Mode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Standby mode and off mode standards results are presented in Table V.33 and Table V.34. The impacts of standby mode and off mode features were analyzed for the same product classes as the amended AFUE standards, but at different efficiency levels, which correspond to a different set of technology options for reducing standby mode and off mode energy consumption. Therefore, the TSLs in the standby mode and off mode analysis do not correspond to the TSLs in the AFUE analysis. Also, the electric boiler product classes were not analyzed in the GRIM for AFUE standards. As a result, quantitative numbers are also not available for the GRIM analyzing standby mode and off mode standards. However, the standby mode and off mode technology options considered for electric boilers are identical to the technology options for all other residential boiler product classes. Consequently, DOE expects the standby mode and off mode impacts on electric boilers to be of the same order of magnitude as the impacts on all other boiler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impacts of standby mode and off mode features were analyzed for the same two markup scenarios to represent the upper and lower bounds of industry impacts for residential boilers that were used in the AFUE analysis: (1) A preservation of gross margin percentage scenario; and (2) a preservation of per-unit operating profit scenario. As with the AFUE analysis, the preservation of gross margin percentage represents the lower bound of impacts, while the preservation of per-unit operating profit scenario represents the upper bound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modeled scenarios in the standby mode and off mode analyses results in a unique set of cash flows and corresponding industry values at each TSL. In the following discussion, the INPV results refer to the difference in industry value between the no-new-standards case and each standards case that results from the sum of discounted cash flows from the base year 2014 through 2050, the end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perspective on the short-run cash flow impact, DOE discusses </w:t>
      </w:r>
      <w:r>
        <w:rPr>
          <w:rFonts w:ascii="arial" w:eastAsia="arial" w:hAnsi="arial" w:cs="arial"/>
          <w:b/>
          <w:i w:val="0"/>
          <w:strike w:val="0"/>
          <w:noProof w:val="0"/>
          <w:color w:val="000000"/>
          <w:position w:val="0"/>
          <w:sz w:val="20"/>
          <w:u w:val="none"/>
          <w:vertAlign w:val="baseline"/>
        </w:rPr>
        <w:t> [*2392] </w:t>
      </w:r>
      <w:r>
        <w:rPr>
          <w:rFonts w:ascii="arial" w:eastAsia="arial" w:hAnsi="arial" w:cs="arial"/>
          <w:b w:val="0"/>
          <w:i w:val="0"/>
          <w:strike w:val="0"/>
          <w:noProof w:val="0"/>
          <w:color w:val="000000"/>
          <w:position w:val="0"/>
          <w:sz w:val="20"/>
          <w:u w:val="none"/>
          <w:vertAlign w:val="baseline"/>
        </w:rPr>
        <w:t xml:space="preserve"> the change in free cash flow between the no-new-standards case and the standards case at each TSL in the year before new standards would take effect. These figures provide an understanding of the magnitude of the required conversion costs at each TSL relative to the cash flow generated by the industry in the no-new-standards case.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2019)</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Flow (change</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 Flow</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2019)</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Decrease in 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Flow (change</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w:t>
            </w: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represents EL 1 for all product classes. At TSL 1, DOE estimates impacts on INPV for residential boiler manufacturers to decrease by less than one tenth of a percent in both markup scenarios, which corresponds to a change in INPV of -$ 0.22 million to -$ 0.10 million. At this potential standard level, industry free cash flow is estimated to decrease by approximately 0.24 percent to $ 26.35 million, compared to the no-new-standards case value of $ 26.42 million in 2020,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does not anticipate that manufacturers would lose a significant portion of their INPV. This is largely due to the small incremental costs of standby mode and off mode components relative to the overall costs of residential boiler products. DOE expects residential boiler manufacturers to incur $ 0.21 million in product conversion costs at TSL 1, primarily for testing. DOE does not expect that manufacturers would incur any capital conversion costs, as the product upgrades will only involve integrating a purchase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efficiency level at EL 2 for all product classes. At TSL 2, DOE estimates impacts on INPV for residential boilers manufacturers to range from -0.02 percent to -0.01 percent, or a change in INPV of -$ 0.09 million to -$ 0.04 million. At this potential standard level, industry free cash flow is estimated to decrease by approximately 0.24 percent to $ 26.35 million, compared to the no-new-standards case value of $ 26.42 million in 2020,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does not anticipate that manufacturers would lose a significant portion of their INPV. This is largely due to the small incremental costs of standby mode and off mode components relative to the overall costs of residential boiler products. DOE expects residential boiler manufacturers to incur $ 0.21 million in product conversion costs at TSL 2, primarily for testing. DOE does not expect that manufacturers would incur any capital conversion costs, as the product upgrades will only involve integrating a purchase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represents EL 3 for all product classes. At TSL 3, DOE estimates impacts on INPV for residential boiler manufacturers to range from -0.46 percent to 0.12 percent, or a change in INPV of -$ 1.71 million to $ 0.45 million. At this potential standard level, industry free cash flow is estimated to decrease by approximately 0.24 percent in the year before compliance to $ 26.35 million compared to the no-new-standards case value of $ 26.42 million in 2020,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DOE does not anticipate that manufacturers would lose a </w:t>
      </w:r>
      <w:r>
        <w:rPr>
          <w:rFonts w:ascii="arial" w:eastAsia="arial" w:hAnsi="arial" w:cs="arial"/>
          <w:b/>
          <w:i w:val="0"/>
          <w:strike w:val="0"/>
          <w:noProof w:val="0"/>
          <w:color w:val="000000"/>
          <w:position w:val="0"/>
          <w:sz w:val="20"/>
          <w:u w:val="none"/>
          <w:vertAlign w:val="baseline"/>
        </w:rPr>
        <w:t> [*2393] </w:t>
      </w:r>
      <w:r>
        <w:rPr>
          <w:rFonts w:ascii="arial" w:eastAsia="arial" w:hAnsi="arial" w:cs="arial"/>
          <w:b w:val="0"/>
          <w:i w:val="0"/>
          <w:strike w:val="0"/>
          <w:noProof w:val="0"/>
          <w:color w:val="000000"/>
          <w:position w:val="0"/>
          <w:sz w:val="20"/>
          <w:u w:val="none"/>
          <w:vertAlign w:val="baseline"/>
        </w:rPr>
        <w:t xml:space="preserve"> significant portion of their INPV. As with TSLs 1 and 2, this is largely due to the small incremental costs of standby mode and off mode components relative to the overall costs of residential boiler products. DOE expects residential boiler manufacturers to incur $ 0.21 million in product conversion costs at TSL 3, primarily for testing. DOE does not expect that manufacturers would incur any capital conversion costs, as the product upgrades will only involve integrating a purchase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Combining Cash-Flow Analysis Results for Residential Boilers (AFUE Standard and Standby Mode and Off Mode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III.B, DOE analyzed the AFUE standard and the standby mode and off mode standard independently. The AFUE metric accounts for the fossil fuel consumption, whereas the standby mode and off mode metric accounts for the electrical energy use in standby mode and off mode. There are five trial standard levels under consideration for the AFUE standard and three trial stand levels under consideration for the standby mode and off mode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AFUE standard and the standby mode and off mode standard could necessitate changes in manufacturer production costs, as well as conversion cost investments. The assumed design changes for the two standards in the engineering analysis are independent; therefore, changes in manufacturing production costs and the conversion costs are additive. DOE expects that the costs to manufacturers would be mathematically the same regardless of whether or not the standby mode and off mode standards were combined or analyzed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current approach that considers AFUE and standby mode and off mode standards separately, the range of potential impacts of combined standards on INPV is determined by summing the range of potential changes in INPV from the AFUE standard and from the standby mode and off mode standard. Similarly, to estimate the combined conversion costs, DOE sums the estimated conversion costs from the two standards. DOE does not present the combined impacts of all possible combinations of AFUE and standby mode and off mode TSLs in this notice. However, DOE expects the combined impact of the TSLs proposed for AFUE and standby mode and off mode electrical consumption in this final rule to range from -1.18 to 0.56 percent, which is approximately equivalent to a reduction of $ 4.34 million to an increase of $ 2.08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impacts of energy conservation standards on direct employment in the residential boiler industry, DOE used the GRIM to estimate the domestic labor expenditures and number of employees in the no-new-standards case and at each TSL in 2021. DOE used statistical data from the U.S. Census Bureau's 2011 Annual Survey of Manufacturers (ASM), n120 the results of the engineering analysis, and interviews with manufacturers to determine the inputs necessary to calculate industry-wide labor expenditures and domestic employment levels. Labor expenditures related to manufacturing of the product are a function of the labor intensity of the product, the sales volume, and an assumption that wages remain fixed in real terms over time. The total labor expenditures in each year are calculated by multiplying the MPCs by the labor percentage of MPCs.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U.S. Census Bureau, Annual Survey of Manufacturers: General Statistics: Statistics for Industry Groups and Industries (2011) (Available at: </w:t>
      </w:r>
      <w:hyperlink r:id="rId79" w:history="1">
        <w:r>
          <w:rPr>
            <w:rFonts w:ascii="arial" w:eastAsia="arial" w:hAnsi="arial" w:cs="arial"/>
            <w:b w:val="0"/>
            <w:i/>
            <w:strike w:val="0"/>
            <w:noProof w:val="0"/>
            <w:color w:val="0077CC"/>
            <w:position w:val="0"/>
            <w:sz w:val="20"/>
            <w:u w:val="single"/>
            <w:vertAlign w:val="baseline"/>
          </w:rPr>
          <w:t>http://factfinder2.census.gov/faces/nav/jsf/pages/searchresults.xhtml?refresh=t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are converted to domestic production employment levels by dividing production labor expenditures by the annual payment per production worker (production worker hours times the labor rate found in the U.S. Census Bureau's 2011 ASM). The estimates of production workers in this section cover workers, including line-supervisors who are directly involved in fabricating and assembling a product within the manufacturing facility. Workers performing services that are closely associated with production operations, such as materials handling tasks using forklifts, are also included as production labor. DOE's estimates only account for production workers who manufacture the specific products covered by this rulemaking. The total direct employment impacts calculated in the GRIM are the sum of the changes in the number of production workers resulting from the amended energy conservation standards for residential boilers, as compared to the no-new-standards case. In general, more-efficient boilers are more complex and more labor intensive and require specialized knowledge about control systems, electronics, and the different metals needed for the heat exchanger. Per-unit labor requirements and production time requirements increase with higher energy conservation standards. As a result, the total labor calculations described in this paragraph (which are generated by the GRIM) are considered an upper bound to direct employment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manufacturers may choose not to make the necessary investments to meet the amended standards for all product classes. Alternatively, they may choose to relocate production facilities where conversion costs and production costs are lower. To establish a lower bound to negative employment impacts, DOE estimated the maximum potential job loss due to manufacturers either leaving the industry or moving production to foreign locations as a result of amended standards. In the case of residential boilers, most manufacturers agreed that higher standards would probably not push their production overseas due to shipping considerations. Rather, high enough standards could force manufacturers to rethink their business models. Instead of vertically integrated manufacturers, they would become assemblers and would source most of their components from overseas. This would mean any workers involved in casting metals that would be corroded in a condensing product would likely lose their jobs. These lower bound estimates were based on GRIM results, conversion cost estimates, and content from manufacturers interviews. The lower bound of employment is presented in Table V.35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in the absence of amended energy conservation standards, there would be 761 domestic production workers in the residential boiler industry in 2021, the year of compliance. DOE estimates that 90 percent of residential boilers sold in the United States are manufactured domestically. Table V.35 shows the range of the impacts of potential amended energy conservation standards on U.S. production workers of residential boilers. </w:t>
      </w:r>
      <w:r>
        <w:rPr>
          <w:rFonts w:ascii="arial" w:eastAsia="arial" w:hAnsi="arial" w:cs="arial"/>
          <w:b/>
          <w:i w:val="0"/>
          <w:strike w:val="0"/>
          <w:noProof w:val="0"/>
          <w:color w:val="000000"/>
          <w:position w:val="0"/>
          <w:sz w:val="20"/>
          <w:u w:val="none"/>
          <w:vertAlign w:val="baseline"/>
        </w:rPr>
        <w:t> [*2394]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V.35--Potential Changes in the Total Number of Residential Boilers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Workers in 2021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No-new-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Number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745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changes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Changes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 to 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 to 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 to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 to</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Domestic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 2021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presents a range of potential employment impacts. Numbers in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upper end of the range, all examined TSLs show positive impacts on domestic employment levels. Producing more-efficient boilers tends to require more labor, and DOE estimates that if residential boiler manufacturers chose to keep their current production in the U.S., domestic employment could increase at each TSL. In interviews, several manufacturers who produce high-efficiency boiler products stated that a standard that went to condensing levels could cause them to hire more employees to increase their production capacity. Others stated that a condensing standard would require additional engineers to redesign production processes, as well as metallurgy experts and other workers with experience working with higher-efficiency products. DOE, however, acknowledges that particularly at higher standard levels, manufacturers may not keep their production in the U.S. and also may choose to restructure their businesses or exit the market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expect any significant changes in domestic employment at TSL 1 or TSL 2. Most manufactures agreed that these efficiency levels would require minimal changes to their production processes and that most employees would be retained. DOE estimates that there could be a small loss of domestic employment at TSL 3 due to the fact that some manufacturers would have to drop their 82-percent-efficient products, except for their gas-fired steam boiler products. Several manufacturers commented that those products were their commodity products and drove a high percentage of their sales. Several manufacturers expressed that they could lose a significant number of employees at TSL 4 and TSL 5, due to the fact that these TSLs contain condensing efficiency levels for the gas-fired hot water boiler product class. These manufacturers have employees who work on production lines that produce cast iron sections and carbon steel or copper heat exchangers for lower to mid-efficiency products. If amended energy conservation standards were to require condensing efficiency levels, these employees would no longer be needed for that function, and manufacturers would have to decide whether to develop their own condensing heat exchanger production, source heat exchangers from Asia or Europe and assemble higher-efficiency products, or leave the market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its estimates of the impacts on direct employment are based on the analysis of amended AFUE energy efficiency standards only. Standby mode and off mode technology options considered in the engineering analysis would result in component swaps, which would not make the product significantly more complex and would not be difficult to implement. While some product development effort would be required, DOE does not expect the standby mode and off mode standard to meaningfully affect the amount of labor required in production. Consequently, DOE does not anticipate that the proposed standby mode and off mode standards will have a significant impact on direct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employment impacts discussed here are independent of the indirect employment impacts to the broader U.S. economy, which are documented in chapter 15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residential boiler manufacturers stated that their current production is only running at 50-percent to 70-percent capacity and that any standard that does not propose efficiency levels where manufacturers would use condensing technology for hot water boilers would not have a large effect on capacity. The impacts of a potential condensing standard on manufacturer capacity are difficult to quantify. Some manufacturers who are already making condensing products with a sourced heat exchanger said they would likely be able to increase production using the equipment they already have by utilizing a second shift. Others said a condensing standard would idle a large portion of their business, causing stranded assets and decreased capacity. These manufactures would have to determine how to best increase their condensing boiler production capacity. DOE believes that some larger domestic manufacturers may choose to add production capacity for a condensing heat exchanger production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stated that in a scenario where a potential standard would require efficiency levels at which manufacturers would use condensing technology, there is concern about the level of technical resources required to redesign and test all products. The engineering analysis shows that increasingly complex components and control strategies are required as standard levels increase. Manufacturers commented in interviews that the industry would need to add electrical engineering and control systems engineering talent beyond current staffing to meet the redesign requirements of higher TSLs. Additional training might be needed for manufacturing engineers, laboratory technicians, and service personnel if condensing products were broadly adopted. However, because TSL 3 (the adopted level) would not require condensing standards, DOE does not expect manufacturers to face long-term capacity constraints due to the standard levels proposed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manufacturers, niche equipment manufacturers, and manufacturers exhibiting a cost structure substantially different from the industry average could be affected disproportionately. Using average cost assumptions developed for an industry cash-flow estimate is inadequate to assess differential impacts among manufacturer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residential boiler industry, DOE identified and evaluated the impact of amended energy conservation </w:t>
      </w:r>
      <w:r>
        <w:rPr>
          <w:rFonts w:ascii="arial" w:eastAsia="arial" w:hAnsi="arial" w:cs="arial"/>
          <w:b/>
          <w:i w:val="0"/>
          <w:strike w:val="0"/>
          <w:noProof w:val="0"/>
          <w:color w:val="000000"/>
          <w:position w:val="0"/>
          <w:sz w:val="20"/>
          <w:u w:val="none"/>
          <w:vertAlign w:val="baseline"/>
        </w:rPr>
        <w:t> [*2395] </w:t>
      </w:r>
      <w:r>
        <w:rPr>
          <w:rFonts w:ascii="arial" w:eastAsia="arial" w:hAnsi="arial" w:cs="arial"/>
          <w:b w:val="0"/>
          <w:i w:val="0"/>
          <w:strike w:val="0"/>
          <w:noProof w:val="0"/>
          <w:color w:val="000000"/>
          <w:position w:val="0"/>
          <w:sz w:val="20"/>
          <w:u w:val="none"/>
          <w:vertAlign w:val="baseline"/>
        </w:rPr>
        <w:t xml:space="preserve"> standards on one subgroup--small manufacturers. The SBA defines a "small business" as having 500 employees or less for NAICS 333414, "Heating Equipment (except Warm Air Furnaces) Manufacturing." Based on this definition, DOE identified 13 manufacturers in the residential boiler industry that qualify as small businesses. For a discussion of the impacts on the small manufacturer subgroup, see the Regulatory Flexibility Act analysis in section VI.B of this notice and chapter 12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residential boiler manufacturers that will take effect approximately three years before or after the 2021 compliance date of amended energy conservation standards for these products. In interviews, manufacturers cited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equipment other than residential boilers that contribute to their cumulative regulatory burden. The compliance years and expected industry conversion costs of relevant amended energy conservation standards are indicated in the Table V.36. DOE has included certain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Table V.36 that have compliance dates beyond the three-year range of DOE's analysis, because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cited multiple times by manufacturers in interviews and written comments; they are included here for reference.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Residential Boilers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total industry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2007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$ 88M (2006].*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&amp; Boilers </w:t>
            </w:r>
            <w:hyperlink r:id="rId21" w:history="1">
              <w:r>
                <w:rPr>
                  <w:rFonts w:ascii="arial" w:eastAsia="arial" w:hAnsi="arial" w:cs="arial"/>
                  <w:b w:val="0"/>
                  <w:i/>
                  <w:strike w:val="0"/>
                  <w:noProof w:val="0"/>
                  <w:color w:val="0077CC"/>
                  <w:position w:val="0"/>
                  <w:sz w:val="18"/>
                  <w:u w:val="single"/>
                  <w:vertAlign w:val="baseline"/>
                </w:rPr>
                <w:t>72 FR 65136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 19, 2007)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Residential Furnaces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$ 2.5M (2009].**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hyperlink r:id="rId101" w:history="1">
              <w:r>
                <w:rPr>
                  <w:rFonts w:ascii="arial" w:eastAsia="arial" w:hAnsi="arial" w:cs="arial"/>
                  <w:b w:val="0"/>
                  <w:i/>
                  <w:strike w:val="0"/>
                  <w:color w:val="0077CC"/>
                  <w:sz w:val="18"/>
                  <w:u w:val="single"/>
                  <w:vertAlign w:val="baseline"/>
                </w:rPr>
                <w:t>76 FR 37408</w:t>
              </w:r>
            </w:hyperlink>
            <w:r>
              <w:rPr>
                <w:rFonts w:ascii="arial" w:eastAsia="arial" w:hAnsi="arial" w:cs="arial"/>
                <w:b w:val="0"/>
                <w:i w:val="0"/>
                <w:strike w:val="0"/>
                <w:noProof w:val="0"/>
                <w:color w:val="000000"/>
                <w:position w:val="0"/>
                <w:sz w:val="18"/>
                <w:u w:val="none"/>
                <w:vertAlign w:val="baseline"/>
              </w:rPr>
              <w:t xml:space="preserve"> (June 27,</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2011); </w:t>
            </w:r>
            <w:hyperlink r:id="rId102" w:history="1">
              <w:r>
                <w:rPr>
                  <w:rFonts w:ascii="arial" w:eastAsia="arial" w:hAnsi="arial" w:cs="arial"/>
                  <w:b w:val="0"/>
                  <w:i/>
                  <w:strike w:val="0"/>
                  <w:noProof w:val="0"/>
                  <w:color w:val="0077CC"/>
                  <w:position w:val="0"/>
                  <w:sz w:val="18"/>
                  <w:u w:val="single"/>
                  <w:vertAlign w:val="baseline"/>
                </w:rPr>
                <w:t>76 FR 67037</w:t>
              </w:r>
            </w:hyperlink>
            <w:r>
              <w:rPr>
                <w:rFonts w:ascii="arial" w:eastAsia="arial" w:hAnsi="arial" w:cs="arial"/>
                <w:b w:val="0"/>
                <w:i w:val="0"/>
                <w:strike w:val="0"/>
                <w:noProof w:val="0"/>
                <w:color w:val="000000"/>
                <w:position w:val="0"/>
                <w:sz w:val="18"/>
                <w:u w:val="none"/>
                <w:vertAlign w:val="baseline"/>
              </w:rPr>
              <w:t xml:space="preserve"> (Oct.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31, 2011)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$ 184.0M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Equipment </w:t>
            </w:r>
            <w:hyperlink r:id="rId103" w:history="1">
              <w:r>
                <w:rPr>
                  <w:rFonts w:ascii="arial" w:eastAsia="arial" w:hAnsi="arial" w:cs="arial"/>
                  <w:b w:val="0"/>
                  <w:i/>
                  <w:strike w:val="0"/>
                  <w:noProof w:val="0"/>
                  <w:color w:val="0077CC"/>
                  <w:position w:val="0"/>
                  <w:sz w:val="18"/>
                  <w:u w:val="single"/>
                  <w:vertAlign w:val="baseline"/>
                </w:rPr>
                <w:t>79 FR 17726</w:t>
              </w:r>
            </w:hyperlink>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28,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Warm-Air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$ 19.9 Million (2013].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Furnaces </w:t>
            </w:r>
            <w:hyperlink r:id="rId104" w:history="1">
              <w:r>
                <w:rPr>
                  <w:rFonts w:ascii="arial" w:eastAsia="arial" w:hAnsi="arial" w:cs="arial"/>
                  <w:b w:val="0"/>
                  <w:i/>
                  <w:strike w:val="0"/>
                  <w:noProof w:val="0"/>
                  <w:color w:val="0077CC"/>
                  <w:position w:val="0"/>
                  <w:sz w:val="18"/>
                  <w:u w:val="single"/>
                  <w:vertAlign w:val="baseline"/>
                </w:rPr>
                <w:t>80 FR 6182</w:t>
              </w:r>
            </w:hyperlink>
            <w:r>
              <w:rPr>
                <w:rFonts w:ascii="arial" w:eastAsia="arial" w:hAnsi="arial" w:cs="arial"/>
                <w:b w:val="0"/>
                <w:i w:val="0"/>
                <w:strike w:val="0"/>
                <w:noProof w:val="0"/>
                <w:color w:val="000000"/>
                <w:position w:val="0"/>
                <w:sz w:val="18"/>
                <w:u w:val="none"/>
                <w:vertAlign w:val="baseline"/>
              </w:rPr>
              <w:t xml:space="preserve"> (Feb.</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Furnace Fans </w:t>
            </w:r>
            <w:hyperlink r:id="rId105" w:history="1">
              <w:r>
                <w:rPr>
                  <w:rFonts w:ascii="arial" w:eastAsia="arial" w:hAnsi="arial" w:cs="arial"/>
                  <w:b w:val="0"/>
                  <w:i/>
                  <w:strike w:val="0"/>
                  <w:noProof w:val="0"/>
                  <w:color w:val="0077CC"/>
                  <w:position w:val="0"/>
                  <w:sz w:val="18"/>
                  <w:u w:val="single"/>
                  <w:vertAlign w:val="baseline"/>
                </w:rPr>
                <w:t>79 FR 38130</w:t>
              </w:r>
            </w:hyperlink>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$ 40.6M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3, 2014)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Package Vertical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$ 9.2M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w:t>
            </w:r>
            <w:hyperlink r:id="rId106" w:history="1">
              <w:r>
                <w:rPr>
                  <w:rFonts w:ascii="arial" w:eastAsia="arial" w:hAnsi="arial" w:cs="arial"/>
                  <w:b w:val="0"/>
                  <w:i/>
                  <w:strike w:val="0"/>
                  <w:noProof w:val="0"/>
                  <w:color w:val="0077CC"/>
                  <w:position w:val="0"/>
                  <w:sz w:val="18"/>
                  <w:u w:val="single"/>
                  <w:vertAlign w:val="baseline"/>
                </w:rPr>
                <w:t>80 FR 57438</w:t>
              </w:r>
            </w:hyperlink>
            <w:r>
              <w:rPr>
                <w:rFonts w:ascii="arial" w:eastAsia="arial" w:hAnsi="arial" w:cs="arial"/>
                <w:b w:val="0"/>
                <w:i w:val="0"/>
                <w:strike w:val="0"/>
                <w:noProof w:val="0"/>
                <w:color w:val="000000"/>
                <w:position w:val="0"/>
                <w:sz w:val="18"/>
                <w:u w:val="none"/>
                <w:vertAlign w:val="baseline"/>
              </w:rPr>
              <w:t xml:space="preserve"> (Sept.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Packaged Terminal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 and Heat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Pumps + </w:t>
            </w:r>
            <w:hyperlink r:id="rId107" w:history="1">
              <w:r>
                <w:rPr>
                  <w:rFonts w:ascii="arial" w:eastAsia="arial" w:hAnsi="arial" w:cs="arial"/>
                  <w:b w:val="0"/>
                  <w:i/>
                  <w:strike w:val="0"/>
                  <w:noProof w:val="0"/>
                  <w:color w:val="0077CC"/>
                  <w:position w:val="0"/>
                  <w:sz w:val="18"/>
                  <w:u w:val="single"/>
                  <w:vertAlign w:val="baseline"/>
                </w:rPr>
                <w:t>80 FR 43162</w:t>
              </w:r>
            </w:hyperlink>
            <w:r>
              <w:rPr>
                <w:rFonts w:ascii="arial" w:eastAsia="arial" w:hAnsi="arial" w:cs="arial"/>
                <w:b w:val="0"/>
                <w:i w:val="0"/>
                <w:strike w:val="0"/>
                <w:noProof w:val="0"/>
                <w:color w:val="000000"/>
                <w:position w:val="0"/>
                <w:sz w:val="18"/>
                <w:u w:val="none"/>
                <w:vertAlign w:val="baseline"/>
              </w:rPr>
              <w:t xml:space="preserve"> (July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21, 2015)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Non-weatherized Gas-fired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 and Mobile Home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Furnaces.***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Heating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Equipment/Pool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Heaters.***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 Air Conditioners.***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Packaged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and Heating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(Evaporatively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Water Cooled).***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Conversion expenses for manufacturers of oil-fired furnaces and gas-fired and oil-fired boilers associated with the November 2007 final rule for residential furnaces and boilers are excluded from this figure. The 2011 direct final rule for residential furnaces sets a higher standard and earlier compliance date for oil furnaces than the 2007 final rule. As a result, manufacturers will be required design to the 2011 direct final rule standard. The conversion costs associated with the 2011 direct final rule are listed separately in this table. EISA 2007 legislated higher standards and earlier compliance dates for residential boilers than were in the November 2007 final rule. As a result, gas-fired and oil-fired boiler manufacturers were required to design to the EISA 2007 standard beginning in 2012. The conversion costs listed for residential gas-fired and oil-fired boilers in the November 2007 residential furnaces and boilers final rule analysis are not included in this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Estimated industry conversion expenses and approximate compliance date reflect a court-ordered April 24, 2014 remand of the residential non-weatherized and mobile home gas furnaces standards set in the 2011 Energy Conservation Standards for Residential Furnaces and Residential Central Air Conditioners and Heat Pumps. The costs associated with this rule reflect implementation of the amended standards for the remaining furnace product classes (i.e., oil-fired furnaces).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NOPR and final rule for this energy conservation standard have not been published. The compliance date and analysis of conversion costs are estimates and have not been finalized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conversion costs are expected for packaged terminal air conditioners and heat pumps, as the entire market already meets the standard levels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DOE Test Procedure for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Federal energy conservation standards, DOE identified revisions to the DOE test procedure as another regulatory burdens that would affect manufacturers of residential boilers. On July 28, 2008, DOE published a technical amendment to the 2007 furnaces and boilers final rule, whose purpose was to add design requirements established in the Energy Independence and Security Act of 2007 (EISA 2007). </w:t>
      </w:r>
      <w:hyperlink r:id="rId19" w:history="1">
        <w:r>
          <w:rPr>
            <w:rFonts w:ascii="arial" w:eastAsia="arial" w:hAnsi="arial" w:cs="arial"/>
            <w:b w:val="0"/>
            <w:i/>
            <w:strike w:val="0"/>
            <w:noProof w:val="0"/>
            <w:color w:val="0077CC"/>
            <w:position w:val="0"/>
            <w:sz w:val="20"/>
            <w:u w:val="single"/>
            <w:vertAlign w:val="baseline"/>
          </w:rPr>
          <w:t>73 FR 43611.</w:t>
        </w:r>
      </w:hyperlink>
      <w:r>
        <w:rPr>
          <w:rFonts w:ascii="arial" w:eastAsia="arial" w:hAnsi="arial" w:cs="arial"/>
          <w:b w:val="0"/>
          <w:i w:val="0"/>
          <w:strike w:val="0"/>
          <w:noProof w:val="0"/>
          <w:color w:val="000000"/>
          <w:position w:val="0"/>
          <w:sz w:val="20"/>
          <w:u w:val="none"/>
          <w:vertAlign w:val="baseline"/>
        </w:rPr>
        <w:t xml:space="preserve"> In relevant part, these design requirements mandate the use of an automatic means for adjusting the water temperature for gas-fired hot water boilers, oil-fired hot water boilers, and electric hot water boilers. DOE recently published revisions to its test procedure for </w:t>
      </w:r>
      <w:r>
        <w:rPr>
          <w:rFonts w:ascii="arial" w:eastAsia="arial" w:hAnsi="arial" w:cs="arial"/>
          <w:b/>
          <w:i w:val="0"/>
          <w:strike w:val="0"/>
          <w:noProof w:val="0"/>
          <w:color w:val="000000"/>
          <w:position w:val="0"/>
          <w:sz w:val="20"/>
          <w:u w:val="none"/>
          <w:vertAlign w:val="baseline"/>
        </w:rPr>
        <w:t> [*2396] </w:t>
      </w:r>
      <w:r>
        <w:rPr>
          <w:rFonts w:ascii="arial" w:eastAsia="arial" w:hAnsi="arial" w:cs="arial"/>
          <w:b w:val="0"/>
          <w:i w:val="0"/>
          <w:strike w:val="0"/>
          <w:noProof w:val="0"/>
          <w:color w:val="000000"/>
          <w:position w:val="0"/>
          <w:sz w:val="20"/>
          <w:u w:val="none"/>
          <w:vertAlign w:val="baseline"/>
        </w:rPr>
        <w:t xml:space="preserve"> residential furnaces and boilers, which in part adopted test methods for verifying the presence of an automatic means for adjusting the water temperature in boilers. (See EERE-2012-BT-TP-0024). Specifically, the January 2016 test procedure includes two test methods to verify the functionality of the automatic means of adjusting the water temperature, which would increase the testing burden for residential boiler manufacturers and thereby the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residential boilers, DOE compared their energy consumption under the no-new-standards case to their anticipated energy consumption under each TSL. The savings are measured over the entire lifetime of products purchased in the 30-year period that begins in the year of anticipated compliance with amended standards (2021-2050). Table V.37 presents DOE's projections of the national energy savings for each TSL considered for residential boilers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V.38 present DOE's projections of the national energy savings for each TSL considered for residential boilers standby mode and off mode standards. The savings were calculated using the approach described in section IV.H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V.37--Cumulative National Energy Savings for Residential Boilers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V.38--Cumulative National Energy Savings for Residential Boilers</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2021-2050: Standby Mode and Off Mode 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0.0025</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n121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n122 The review timeframe established in EPCA is generally not synchronized with the product lifetime, product manufacturing cycles, or other factors specific to residential boilers. Thus, such results are presented for informational purposes only and are not indicative of any change in DOE's analytical methodology. The NES sensitivity analysis results based on a nine-year analytical period are presented for the AFUE standards in Table V.39. n123 The impacts are counted over the lifetime of residential boilers purchased in 2021-2029.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U.S. Office of Management and Budget, "Circular A-4: Regulatory Analysis" (Sept. 17, 2003) (Available at: </w:t>
      </w:r>
      <w:hyperlink r:id="rId108"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DOE presents results based on a nine-year analytical period only for the AFUE standards because the corresponding impacts for the standby mode and off mode TSLs are very small.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V.39--Cumulative National Energy Savings for Residential Boilers; Nine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of Shipments (2021-2029)--AFUE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savings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residential boilers. In accordance with OMB's guidelines on regulatory analysis, n124 DOE calculated NPV using both a 7-percent and a 3-percent real discount rate. Table V.40 shows the consumer NPV results for each TSL considered for AFUE standards for residential boilers. In each case, the impacts are counted over the lifetime of products purchased in 2021-2050.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U.S. Office of Management and Budget, "Circular A-4: Regulatory Analysis," section E, (Sept. 17, 2003) (Available at: </w:t>
      </w:r>
      <w:hyperlink r:id="rId108"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V.40--Cumulative Net Present Value of Consumer Benefits for Residential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Shipped in 2021-2050--AFUE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0.597</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V.41 shows the consumer NPV results for each standby mode and off mode TSL considered for residential boilers. In each case, the impacts cover the lifetime of products purchased in 2021-2050.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V.41--Cumulative Net Present Value of Consumer Benefits for Residential</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Shipped in 2021-2050--Standby Mode and Off Mode Standards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V.42 for AFUE standards. The impacts are counted over the lifetime of products purchased in 2021-2029.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V.42--Cumulative Net Present Value of Consumer Benefits for Residential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 Nine Years of Shipments (2021-2029):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constant price trend (reference case) to estimate the future prices for residential boilers over the analysis period (see section IV.H of this document). DOE also conducted a sensitivity analysis that considered one scenario with an increasing price trend than the reference case and one scenario with a decreasing price trend. The results of these alternative cases are presented in appendix 10C of the final rule TSD. In the increasing price trend case, the NPV of consumer benefits is lower than in the reference case. In the decreasing price trend case, the NPV of consumer benefits is higher than in the reference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expects energy conservation standards for residential boilers to reduce energy bills for consumers of those products, with the resulting net savings being redirected to other forms of economic activity. These expected shifts in spending and economic activity could affect the demand for labor. As described in section IV.N, DOE used an input/output model of the U.S. economy to estimate indirect employment impacts of the TSLs that DOE considered in this rulemaking. DOE understands that there are uncertainties involved in projecting employment impacts, especially changes in the later </w:t>
      </w:r>
      <w:r>
        <w:rPr>
          <w:rFonts w:ascii="arial" w:eastAsia="arial" w:hAnsi="arial" w:cs="arial"/>
          <w:b/>
          <w:i w:val="0"/>
          <w:strike w:val="0"/>
          <w:noProof w:val="0"/>
          <w:color w:val="000000"/>
          <w:position w:val="0"/>
          <w:sz w:val="20"/>
          <w:u w:val="none"/>
          <w:vertAlign w:val="baseline"/>
        </w:rPr>
        <w:t> [*2398] </w:t>
      </w:r>
      <w:r>
        <w:rPr>
          <w:rFonts w:ascii="arial" w:eastAsia="arial" w:hAnsi="arial" w:cs="arial"/>
          <w:b w:val="0"/>
          <w:i w:val="0"/>
          <w:strike w:val="0"/>
          <w:noProof w:val="0"/>
          <w:color w:val="000000"/>
          <w:position w:val="0"/>
          <w:sz w:val="20"/>
          <w:u w:val="none"/>
          <w:vertAlign w:val="baseline"/>
        </w:rPr>
        <w:t xml:space="preserve"> years of the analysis. Therefore, DOE generated results for near-term time frames (2021 to 2026),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adopted standards are likely to have a negligible impact on the net demand for labor in the economy. The net change in jobs is so small that it would be imperceptible in national labor statistics and might be offset by other, unanticipated effects on employment. Chapter 16 of the final rule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the amended standards adopted in this final rule would not reduce the utility or performance of the residential boilers under consideration in this rulemaking. Manufacturers of these products currently offer units that meet or exceed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III.E.1.e, DOE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new or amended standards. The Attorney General of the United States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such determination, DOE provided the Department of Justice (DOJ) with copies of the NOPR and the TSD for review. In its assessment letter responding to DOE, DOJ concluded that the proposed energy conservation standards for residential boilers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DOE is publishing the Attorney General's assessment at the end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Energy conservation resulting from amended AFUE and new standby mode and off mode standards for residential boilers is expected to yield environmental benefits in the form of reduced emissions of air pollutants and greenhouse gases. As a measure of this reduced demand, chapter 15 in the final rule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V.43 and Table V.44 provide DOE's estimate of cumulative emissions reductions expected to result from the TSLs considered in this rulemaking for AFUE standards and standby mode and off mode standards, respectively. The tables include site and power sector emissions and upstream emissions. The emissions were calculated using the multipliers discussed in section IV.K. DOE reports annual emissions reductions for each TSL in chapter 13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IV.K, the estimated CO[2] emissions reductions do not account for the effects of the Clean Power Plan (CPP). Including the CPP would have a negligible effect on the CO[2] emissions reduction estimated to result from the adopted AFUE standards for residential boilers, however, as the power sector accounts for only 0.9 percent of the CO[2] emissions reduction. The impact on the CO[2] emissions reduction estimated to result from the adopted standards for standby mode and off mode would be much larger, as the reduction is nearly all from power sector emissions. Under the CPP, the value of CO[2] emissions reductions for the adopted standby mode and off mode standards would be considerably lower--perhaps by as much as one third. Such reduction would not affect the decision to adopt TSL 3 for standby mode and off mode standards, however.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V.43--Cumulative Emissions Reduction for Residential Boilers Shipped in</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2021-2050: AFUE Standards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Primarily site emissions. Values include the increase in power sector emissions from higher electricity use at TSLs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 Negative values refer to an increase in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V.44--Cumulative Emissions Reduction for Residential Boilers Shipped in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2021-2050: Standby Mode and Off Mode Standards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0.00662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final rule, DOE estimated monetary benefits likely to result from the reduced emissions of CO[2] and NO[X] that DOE estimated for each of the considered TSLs for residential boilers. As discussed in section IV.L of this document,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$ 40.0/metric ton (the average value from a distribution that uses a 3-percent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V.45 presents the global value of CO[2] emissions reductions at each TSL for AFUE standards. Table V.46 presents the global value of CO[2] emissions reductions at each TSL for standby mode and off mode standards.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final rule TSD. </w:t>
      </w:r>
      <w:r>
        <w:rPr>
          <w:rFonts w:ascii="arial" w:eastAsia="arial" w:hAnsi="arial" w:cs="arial"/>
          <w:b/>
          <w:i w:val="0"/>
          <w:strike w:val="0"/>
          <w:noProof w:val="0"/>
          <w:color w:val="000000"/>
          <w:position w:val="0"/>
          <w:sz w:val="20"/>
          <w:u w:val="none"/>
          <w:vertAlign w:val="baseline"/>
        </w:rPr>
        <w:t> [*2400]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V.45--Estimates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Shipped in 2021-2050: AFUE Standards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3,828</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V.46--Estimates of Global Present Value of CO2 Emissions Reduction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Shipped in 2021-2050: Standby Mode and Off Mode Standards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0.696</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w:t>
      </w:r>
      <w:r>
        <w:rPr>
          <w:rFonts w:ascii="arial" w:eastAsia="arial" w:hAnsi="arial" w:cs="arial"/>
          <w:b/>
          <w:i w:val="0"/>
          <w:strike w:val="0"/>
          <w:noProof w:val="0"/>
          <w:color w:val="000000"/>
          <w:position w:val="0"/>
          <w:sz w:val="20"/>
          <w:u w:val="none"/>
          <w:vertAlign w:val="baseline"/>
        </w:rPr>
        <w:t> [*2401] </w:t>
      </w:r>
      <w:r>
        <w:rPr>
          <w:rFonts w:ascii="arial" w:eastAsia="arial" w:hAnsi="arial" w:cs="arial"/>
          <w:b w:val="0"/>
          <w:i w:val="0"/>
          <w:strike w:val="0"/>
          <w:noProof w:val="0"/>
          <w:color w:val="000000"/>
          <w:position w:val="0"/>
          <w:sz w:val="20"/>
          <w:u w:val="none"/>
          <w:vertAlign w:val="baseline"/>
        </w:rPr>
        <w:t xml:space="preserve"> assumptions and issues. However, consistent with DOE's legal obligations, and taking into account the uncertainty involved with this particular issue, DOE has included in this final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residential boilers. The dollar-per-ton values that DOE used is discussed in section IV.L of this document. Table V.47 presents the cumulative present values for NO[X] emissions for each AFUE TSL calculated using seven-percent and three-percent discount rates. Table V.48 presents the cumulative present values for NO[X] emissions for each standby mode and off mode TSL calculated using seven-percent and three-percent discount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V.47--Estimates of Present Value of NOX Emissions Reduction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Shipped in 2021-2050: AFUE Standards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 **</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r>
      <w:tr>
        <w:tblPrEx>
          <w:tblW w:w="0" w:type="auto"/>
          <w:jc w:val="center"/>
          <w:tblLayout w:type="fixed"/>
          <w:tblCellMar>
            <w:left w:w="108" w:type="dxa"/>
            <w:right w:w="108" w:type="dxa"/>
          </w:tblCellMar>
        </w:tblPrEx>
        <w:trPr>
          <w:jc w:val="center"/>
        </w:trPr>
        <w:tc>
          <w:tcPr>
            <w:tcW w:w="81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 +</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reflect use of the low benefits per 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Components may not sum to total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V.48--Estimates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 Shipped in 2021-2050: Standby Mode and Off Mode Standards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Site and Power Sector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0.096</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 **</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results reflect use of the low benefits per 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Components may not sum to total due to rounding. </w:t>
      </w:r>
      <w:r>
        <w:rPr>
          <w:rFonts w:ascii="arial" w:eastAsia="arial" w:hAnsi="arial" w:cs="arial"/>
          <w:b/>
          <w:i w:val="0"/>
          <w:strike w:val="0"/>
          <w:noProof w:val="0"/>
          <w:color w:val="000000"/>
          <w:position w:val="0"/>
          <w:sz w:val="20"/>
          <w:u w:val="none"/>
          <w:vertAlign w:val="baseline"/>
        </w:rPr>
        <w:t> [*2402]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V.49 presents the NPV values that result from adding the estimates of the potential economic benefits resulting from reduced CO[2] and NO[X] emissions in each of four valuation scenarios to the NPV of consumer savings calculated for each AFUE TSL considered in this rulemaking, at both a seven-percent and three-percent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V.50 presents the NPV values that result from adding the estimates of the potential economic benefits resulting from reduced CO[2] and NO[X] emissions in each of four valuation scenarios to the NPV of consumer savings calculated for each standby mode and off mode TSL considered in this rulemaking, at both a seven-percent and three-percent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V.49--Net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AFUE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at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2.055</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For NO[X] emissions, to calculate present value of the total monetary sum from reduced NO[X] emissions, DOE applied real discount rates of 3 percent and 7 percent to the appropriate $/ton value listed in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V.50--Net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 Standby</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and Off Mode Standards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Value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at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label values represent the global SCC in 2015, in 2014$. For NO[X] emissions, to calculate present value of the total monetary sum from reduced NO[X] emissions, DOE applied real discount rates of 3 percent and 7 percent to the appropriate $/ton value listed in chapter 14 of the final rule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consumer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2021-2050. Because CO[2] emissions have a very long residence time in the atmosphere, n125 the SCC values in future years reflect the present value of future climate-related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standards, the new or amended energy conservation standards that DOE adopts for any type (or class) of covered product, including residential boilers,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DOE considered the impacts of amended standards for residential boilers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 This undervaluation suggests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promotes energy efficiency can produce significant net private gains (as well as producing social gains by, for example, reducing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final rule TSD. However, DOE's current analysis does not explicitly control for </w:t>
      </w:r>
      <w:r>
        <w:rPr>
          <w:rFonts w:ascii="arial" w:eastAsia="arial" w:hAnsi="arial" w:cs="arial"/>
          <w:b/>
          <w:i w:val="0"/>
          <w:strike w:val="0"/>
          <w:noProof w:val="0"/>
          <w:color w:val="000000"/>
          <w:position w:val="0"/>
          <w:sz w:val="20"/>
          <w:u w:val="none"/>
          <w:vertAlign w:val="baseline"/>
        </w:rPr>
        <w:t> [*2404] </w:t>
      </w:r>
      <w:r>
        <w:rPr>
          <w:rFonts w:ascii="arial" w:eastAsia="arial" w:hAnsi="arial" w:cs="arial"/>
          <w:b w:val="0"/>
          <w:i w:val="0"/>
          <w:strike w:val="0"/>
          <w:noProof w:val="0"/>
          <w:color w:val="000000"/>
          <w:position w:val="0"/>
          <w:sz w:val="20"/>
          <w:u w:val="none"/>
          <w:vertAlign w:val="baseline"/>
        </w:rPr>
        <w:t xml:space="preserve"> heterogeneity in consumer preferences, preferences across subcategories of products or specific features, or consumer price sensitivity variation according to household income.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n127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Alan Sanstad, Notes on the Economics of Household Energy Consumption and Technology Choice, Lawrence Berkeley National Laboratory (2010) (Available at: </w:t>
      </w:r>
      <w:hyperlink r:id="rId109" w:history="1">
        <w:r>
          <w:rPr>
            <w:rFonts w:ascii="arial" w:eastAsia="arial" w:hAnsi="arial" w:cs="arial"/>
            <w:b w:val="0"/>
            <w:i/>
            <w:strike w:val="0"/>
            <w:noProof w:val="0"/>
            <w:color w:val="0077CC"/>
            <w:position w:val="0"/>
            <w:sz w:val="20"/>
            <w:u w:val="single"/>
            <w:vertAlign w:val="baseline"/>
          </w:rPr>
          <w:t>http://www1.eere.energy.gov/buildings/appliance_standards/pdfs/consumer_ee_theory.pdf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Trial Standard Levels Considered for Residential Boilers for AFUE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V.51 and Table V.52 summarize the quantitative impacts estimated for each AFUE TSL for residential boilers. The national impacts are measured over the lifetime of residential boilers purchased in the 30-year period that begins in the anticipated year of compliance with amended standards (2021-2050). The energy savings, emissions reductions, and value of emissions reductions refer to full-fuel-cycle results.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V.51--Summary of Analytical Results for Residential Boilers AFUE TSLs:</w:t>
            </w:r>
          </w:p>
        </w:tc>
      </w:tr>
      <w:tr>
        <w:tblPrEx>
          <w:tblW w:w="0" w:type="auto"/>
          <w:jc w:val="center"/>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National Impacts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Savings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(2.127).</w:t>
            </w: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86.90.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0.00561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12,662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27,023.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 CO2eq) **</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864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(Cumulative FFC Emissions)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 to 266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 to 648</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 to 722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1369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 to 244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 to 566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(2014$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Includes the increase in power sector emissions from higher electricity use at TSLs 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V.52--Summary of Analytical Results for Residential Boilers AFUE TSLs:</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 and Consumer Impacts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365.70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364.94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365.20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284.21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225.88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(Base Case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366.71.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367.83)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(38.59)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852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Percentage of Consumers that Experience a Net Cost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an estimated 1.6 quads of energy, an amount DOE considers significant. Under TSL 5, the NPV of consumer benefit would be $ -2.127 billion using a discount rate of 7 percent, and $ 0.597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86.90 Mt of CO[2], 3.85 thousand tons of SO[2], 586 thousand tons of NO[X], -21.7 lbs of Hg, 965 thousand tons of CH[4,] and 0.352 thousand tons of N[2] O. The estimated monetary value of the CO[2] emissions reduction at TSL 5 ranges from $ 459 million to $ 7,180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of $ 303 for gas-fired hot water boilers, $ 207 for gas-fired steam boilers, $ 192 for oil-fired hot water boilers, and $ 505 for oil-fired steam boilers. The simple payback period is 11.8 years for gas-fired hot water boilers, 10.7 years for gas-fired steam boilers, 16.5 years for oil-fired hot water boilers, and 7.8 years for oil-fired steam boilers. The share of consumers experiencing a net LCC cost is 55.5 percent for gas-fired hot water boilers, 30.8 percent for gas-fired steam boilers, 58.9 percent for oil-fired hot water boilers, and 34.2 percent for oil-fired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$ 141.95 million to a decrease of $ 1.12 million. If the decrease of $ 141.95 million were to occur, TSL 5 could result in a net loss of 38.59 percent in INPV to manufacturers of covered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5 for residential boilers, the benefits of energy savings, positive NPV of consumer benefits at a 3-percent discount rate, emission reductions, and the estimated monetary value of the emissions reductions would be outweighed by the negative NPV of consumer benefits at a 7-percent discount rate, the economic burden on some consumers, and the impacts on manufacturers, including the conversion costs and profit margin impacts that could result in a large reduction in INPV. Consequently, the Secretary has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TSL 4 would save an estimated 0.77 quads of energy, an amount DOE considers significant. Under TSL 4, the NPV of consumer benefit would be $ -1.349 billion using a discount rate of 7 percent, and $ 0.082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43.76 Mt of CO[2], 2.76 thousand tons of SO[2], 447 thousand tons of NO[X], -28.1 lbs of Hg, 452 thousand tons of CH[4,] and 0.249 thousand tons of N[2] O. The estimated monetary value of the CO[2] emissions reduction at TSL 4 ranges from $ 230 million to $ 3,616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$ 632 for gas-fired hot water boilers, $ 333 for gas-fired steam boilers, $ 192 for oil-fired hot water boilers, and $ 505 for oil-fired steam boilers. The simple payback period is 8.4 years for gas-fired hot water boilers, 2.7 years for gas-fired steam boilers, 16.5 years for oil-fired hot water boilers, and 7.8 years for oil-fired steam boilers. The share of consumers experiencing a net LCC cost is 21.9 percent for gas-fired hot water boilers, 0.9 percent for gas-fired steam boilers, 58.9 percent for oil-fired hot water boilers, and 34.2 percent for oil-fired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$ 83.61 million to a decrease of $ 18.35 million. If the decrease of $ 83.61 million were to occur, TSL 4 could result in a net loss of 22.73 percent in INPV to manufacturers of covered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concludes that at TSL 4 for residential boilers, the benefits of energy savings, positive NPV of consumer benefits at a 3-percent discount rate, emission reductions, and the estimated monetary value of the emissions reductions would be outweighed by the negative NPV of consumer benefits at a 7-percent discount rate, the economic burden on some consumers, and the impacts on manufacturers, including the conversion costs and profit margin impacts that could result in a large reduction in INPV. Consequently, the Secretary has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then considered TSL 3. TSL 3 would save an estimated 0.16 quads of energy, an amount DOE considers significant. Under TSL 3, the NPV of consumer benefit would be $ 0.350 </w:t>
      </w:r>
      <w:r>
        <w:rPr>
          <w:rFonts w:ascii="arial" w:eastAsia="arial" w:hAnsi="arial" w:cs="arial"/>
          <w:b/>
          <w:i w:val="0"/>
          <w:strike w:val="0"/>
          <w:noProof w:val="0"/>
          <w:color w:val="000000"/>
          <w:position w:val="0"/>
          <w:sz w:val="20"/>
          <w:u w:val="none"/>
          <w:vertAlign w:val="baseline"/>
        </w:rPr>
        <w:t> [*2406] </w:t>
      </w:r>
      <w:r>
        <w:rPr>
          <w:rFonts w:ascii="arial" w:eastAsia="arial" w:hAnsi="arial" w:cs="arial"/>
          <w:b w:val="0"/>
          <w:i w:val="0"/>
          <w:strike w:val="0"/>
          <w:noProof w:val="0"/>
          <w:color w:val="000000"/>
          <w:position w:val="0"/>
          <w:sz w:val="20"/>
          <w:u w:val="none"/>
          <w:vertAlign w:val="baseline"/>
        </w:rPr>
        <w:t xml:space="preserve"> billion using a discount rate of 7 percent, and $ 1.198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9.33 Mt of CO[2], 2.07 thousand tons of SO[2], 122 thousand tons of NO[X], 0.450 lbs of Hg, 71.9 thousand tons of CH[4,] and 0.091 thousand tons of N[2] O. The estimated monetary value of the CO[2] emissions reduction at TSL 3 ranges from $ 53.0 million to $ 802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$ 364 for gas-fired hot water boilers, $ 333 for gas-fired steam boilers, $ 626 for oil-fired hot water boilers, and $ 434 for oil-fired steam boilers. The simple payback period is 1.2 years for gas-fired hot water boilers, 2.7 years for gas-fired steam boilers, 5.8 years for oil-fired hot water boilers, and 6.7 years for oil-fired steam boilers. The share of consumers experiencing a net LCC cost is 0.4 percent for gas-fired hot water boilers, 0.9 percent for gas-fired steam boilers, 8.8 percent for oil-fired hot water boilers, and 19.7 percent for oil-fired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$ 2.63 million to an increase of $ 1.62 million. If the decrease of $ 2.63 million were to occur, TSL 3 could result in a net loss of 0.71 percent in INPV to manufacturers of covered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the burdens, the Secretary has concluded that at TSL 3 for residential boilers, the benefits of energy savings, positive NPV of consumer benefit at both 3-percent and 7-percent discount rates,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of Energy has concluded that TSL 3 offers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is adopting the AFUE energy conservation standards for residential boilers at TSL 3. The amended energy conservation standards for residential boilers, which are expressed as AFUE, are shown in Table V.53.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20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V.53--Amended AFUE Energy Conservation Standards for Residential</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Boilers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P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4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requirement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AFUE</w:t>
            </w:r>
          </w:p>
        </w:tc>
        <w:tc>
          <w:tcPr>
            <w:tcW w:w="48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48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 boiler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 water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required (except for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equipped with tankless domestic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 boiler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required (except for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equipped with tankless domestic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means for adjusting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required (except for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boilers equipped with tankless domestic</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heating coils).</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 and Burdens of Trial Standard Levels Considered for Residential Boilers for Standby Mode and Off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V.54 and Table V.55 summarize the quantitative impacts estimated for each TSL considered for residential boiler standby mode and off mode power standards. The national impacts are measured over the lifetime of residential boilers purchased in the 30-year period that begins in the year of anticipated compliance with new standards (2021-2050). The energy savings, emissions reductions, and value of emissions reductions refer to full-fuel-cycle results. The efficiency levels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V.54--Summary of Analytical Results for Residential Boiler Standby Mode</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TSLs: National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 Energy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(2014$ billion)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(0.00005)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w:t>
            </w: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(lbs)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(Cumulative FFC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million)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 to 4.62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 to 6.47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0.848 to 12.9.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 to 0.561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0.357 to 0.786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 to 1.571.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0.082 to 0.184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 to 0.258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 to 0.516.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92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V.55--Summary of Analytical Results for Residential Boiler Standby Mode</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TSLs: Manufacturer and Consumer Impacts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367.61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367.74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366.12 to 368.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(Base Case INPV</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367.78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367.83</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 to 0.45.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 to</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 to 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88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Percentage of Consumers that Experience a Net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Shipment-Weighted Average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920" w:type="dxa"/>
            <w:tcBorders>
              <w:right w:val="nil"/>
            </w:tcBorders>
          </w:tcPr>
          <w:p/>
        </w:tc>
        <w:tc>
          <w:tcPr>
            <w:tcW w:w="1920" w:type="dxa"/>
            <w:tcBorders>
              <w:right w:val="nil"/>
            </w:tcBorders>
          </w:tcPr>
          <w:p/>
        </w:tc>
        <w:tc>
          <w:tcPr>
            <w:tcW w:w="19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Weighted by shares of each product class in total projected shipments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3, which represents the max-tech efficiency levels. TSL 3 would save an estimated 0.0026 quads of energy. Under TSL 3, the NPV of consumer benefit would be $ 0.003 billion using a discount rate of 7 percent, and $ 0.014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0.153 Mt of CO[2], 0.087 thousand tons of SO[2], 0.278 thousand tons of NO[X], 0.642 lbs of Hg, 0.669 thousand tons of CH[4,] and 0.002 thousand tons of N[2] O. The estimated monetary value of the CO[2] emissions reduction at TSL 3 ranges from $ 0.848 million to $ 12.9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average LCC impact is a savings of $ 15 for gas-fired hot water boilers, $ 18 for gas-fired steam boilers, $ 20 for oil-fired hot water boilers, $ 13 for oil-fired steam boilers, $ 8 for electric hot water boilers, and $ 6 for electric steam boilers. The simple payback period is 6.7 years for gas-fired hot water boilers, 6.4 years for gas-fired </w:t>
      </w:r>
      <w:r>
        <w:rPr>
          <w:rFonts w:ascii="arial" w:eastAsia="arial" w:hAnsi="arial" w:cs="arial"/>
          <w:b/>
          <w:i w:val="0"/>
          <w:strike w:val="0"/>
          <w:noProof w:val="0"/>
          <w:color w:val="000000"/>
          <w:position w:val="0"/>
          <w:sz w:val="20"/>
          <w:u w:val="none"/>
          <w:vertAlign w:val="baseline"/>
        </w:rPr>
        <w:t> [*2408] </w:t>
      </w:r>
      <w:r>
        <w:rPr>
          <w:rFonts w:ascii="arial" w:eastAsia="arial" w:hAnsi="arial" w:cs="arial"/>
          <w:b w:val="0"/>
          <w:i w:val="0"/>
          <w:strike w:val="0"/>
          <w:noProof w:val="0"/>
          <w:color w:val="000000"/>
          <w:position w:val="0"/>
          <w:sz w:val="20"/>
          <w:u w:val="none"/>
          <w:vertAlign w:val="baseline"/>
        </w:rPr>
        <w:t xml:space="preserve"> steam boilers, 6.2 years for oil-fired hot water boilers, 6.1 years for oil-fired steam boilers, 8.9 for electric hot water boilers, and 8.8 for electric steam boilers. The share of consumers experiencing a net LCC cost is 1.8 percent for gas-fired hot water boilers, 0.5 percent for gas-fired steam boilers, 1.4 percent for oil-fired hot water boilers, and 0.6 percent for oil-fired steam boilers, 1.0 percent for electric hot water boilers, and 1.0 percent for electric steam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$ 1.71 million to an increase of $ 0.45 million, depending on the manufacturer markup scenario. If the larger decrease is realized, TSL 3 could result in a net loss of 0.46 percent in INPV to manufacturers of covered residential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Secretary concludes that at TSL 3 for residential boiler standby mode and off mode power, the benefits of energy savings, positive NPV of consumer benefits at both 7-percent and 3-percent discount rates,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Secretary has concluded that TSL 3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is adopting the standby mode and off mode energy conservation standards for residential boilers at TSL 3. The new energy conservation standards for standby mode and off mode, which are expressed as maximum power in watts, are shown in Table V.56.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V.56--Standby Mode and Off Mode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 Boilers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P[W,SB]</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Gas-fired steam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hot water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boiler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Oil-fired steam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hot water boiler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steam boiler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Annualized Benefits and Costs of the Adopted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adopted standards can also be expressed in terms of annualized values. The annualized monetary value of net benefits is the sum of: (1) The annualized national economic value (expressed in 2014] of the benefits from operating products that meet the adopted standards (consisting primarily of operating cost savings from using less energy, minus increases in product purchase costs), which is another way of representing consumer NPV, and (2) the annualized monetary value of the benefits of CO[2] and NO[X] emission reductions.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(2021,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V.57 shows the annualized benefit and cost values for residential boilers under TSL 3 for AFUE standards, expressed in 2014$ . The results under the primary estimate are as follows. Using a 7-percent discount rate for benefits and costs other than CO[2] reduction (for which DOE used a 3-percent discount rate along with the average SCC series that has a value of $ 40.0/t in 2015), n129 the estimated cost of the AFUE standards in this rule is $ 17.0 million per year in increased equipment costs, while the estimated benefits are $ 56.5 million per year in reduced equipment operating costs, $ 15.5 million per year in CO[2] reductions, and $ 12.3 million per year in reduced NO[X] emissions. In this case, the net benefit amounts to $ 67.4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DOE used a 3-percent discount rate because the SCC values for the series used in the calculation were derived using a 3-percent discount rate (see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$ 40.0/t in 2015, the estimated cost of the AFUE standards is $ 15.9 million per year in increased equipment costs, while the estimated benefits are $ 86.8 million per year in reduced operating costs, $ 15.5 million per year in CO[2] reductions, and $ 19.4 million per year in reduced NO[X] emissions. In this case, the net benefit amounts to $ 105.8.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V.57--Annualized Benefits and Costs of Adopted AFUE Standards (TSL 3)</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Residential Boilers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 /year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($ 12.2/t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($ 40.0/t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($ 62.3/t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($ 117/t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 to 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 to 112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 to 136.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 to 154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 to 148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 to 184.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 to 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 to 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 to 122.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 to 138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 to 128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 to 171.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values represent global monetized values of the SCC, in 2014$, in 2015 under several scenarios of the updated SCC values. The first three cases use the averages of the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the 3-percent discount rate ($ 40.0/t in 2015)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V.58 shows the annualized benefit and cost values for residential boilers under TSL 3 for standby mode and off mode standards, expressed in 2014$ . The results under the primary estimate are as follows. Using a 7-percent discount rate for benefits and costs other than CO[2] reduction (for which DOE used a 3-percent discount rate along with the average SCC series that has a value of $ 40.0/t in 2015), the estimated cost of the residential boiler standby mode and off mode standards in this rule is $ 0.46 million per year in increased equipment costs, while the estimated benefits are $ 0.84 million per year in reduced equipment operating costs, $ 0.25 million per year in CO[2] reductions, and $ 0.03 million per year in reduced NO[X] emissions. In this case, the net benefit amounts to $ 0.66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$ 40.0/t in 2015, the estimated cost of the AFUE standards is $ 0.46 million per year in increased equipment costs, while the estimated benefits are $ 1.28 million per year in reduced operating costs, $ 0.25 million per year in CO[2] reductions, and $ 0.04 million per year in reduced NO[X] emissions. In this case, the net benefit amounts to $ 1.11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V.58--Annualized Benefits and Costs of Adopted Standby Mode and Off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 Standards (TSL 3) for Residential Boilers *</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 /year</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($ 12.2/t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($ 40.0/t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($ 62.3/t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($ 117/t case) *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 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 to</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CO[2] values represent global monetized values of the SCC, in 2014$, in 2015 under several scenarios of the updated SCC values. The first three cases use the averages of the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the 3-percent discount rate ($ 40.0/t in 2015)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a complete picture of the overall impacts of this final rule, the following combines and summarizes the benefits and costs for both the amended AFUE standards and the new standby mode and off mode standards for residential boilers. Table V.59 shows the combined annualized benefit and cost values for the AFUE standards and the standby mode and off mode standards for residential boilers. The results under the primary estimate are as follows. Using a 7-percent discount rate for benefits and costs other than CO[2] reduction (for which DOE used a 3-percent discount rate along with the average SCC series that has a value of $ 40.0/t in 2015), the estimated cost of the residential boiler AFUE, standby mode, and off mode standards in this rule is $ 17.4 million per year in increased equipment costs, while the estimated benefits are $ 57.4 million per year in reduced equipment operating costs, $ 15.8 million per year in CO[2] reductions, and $ 12.4 million per year in reduced NO[X] emissions. In this case, the net benefit amounts to $ 68.1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has a value of $ 40.0/t in 2015, the estimated cost of the residential boiler AFUE, standby mode, and off mode standards in this rule is $ 16.4 million per year in increased equipment costs, while the estimated benefits are $ 88.1 million per year in reduced equipment operating costs, $ 15.8 million per year in CO[2] reductions, and $ 19.4 million per year in reduced NO[X] emissions. In this case, the net benefit amounts to $ 106.9 million per year. </w:t>
      </w:r>
      <w:r>
        <w:rPr>
          <w:rFonts w:ascii="arial" w:eastAsia="arial" w:hAnsi="arial" w:cs="arial"/>
          <w:b/>
          <w:i w:val="0"/>
          <w:strike w:val="0"/>
          <w:noProof w:val="0"/>
          <w:color w:val="000000"/>
          <w:position w:val="0"/>
          <w:sz w:val="20"/>
          <w:u w:val="none"/>
          <w:vertAlign w:val="baseline"/>
        </w:rPr>
        <w:t> [*2411]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560"/>
        <w:gridCol w:w="1560"/>
        <w:gridCol w:w="204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V.59--Annualized Benefits and Costs of Adopted AFUE and Standby Mode</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Off Mode Energy Conservation Standards (TSL 3) for Residential Boilers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Low-net-benefits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$ 40.0/t case)</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$ 62.3/t case)</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$ 117/t case)</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 to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 to 114</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 to 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 to 156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 to 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to 187.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12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 to 100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50.6 to 93.7</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 to 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95.6 to 139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 to 130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 to 173.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560" w:type="dxa"/>
            <w:tcBorders>
              <w:bottom w:val="nil"/>
              <w:right w:val="nil"/>
            </w:tcBorders>
          </w:tcPr>
          <w:p/>
        </w:tc>
        <w:tc>
          <w:tcPr>
            <w:tcW w:w="204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106.9</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residential boilers shipped in 2021-2050. These results include benefits to consumers which accrue after 2050 from the products purchased in 2021-2050. The Primary, Low Benefits, and High Benefits Estimates utilize projections of energy prices from the AEO 2015 Reference case, Low Economic Growth case, and High Economic Growth case, respectively. In addition, incremental product costs reflect a medium decline rate in the Primary Estimate, a low decline rate in the Low Benefits Estimate, and a high decline rate in the High Benefits Estimate. The methods used to derive projected price trends are explained in section IV.F.1.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the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$/ton values used for NO[X] are described in section IV.L. DOE estimated the monetized value of NO[X] emissions reductions using benefit per ton estimates from the Regulatory Impact Analysis titled, "Proposed Carbon Pollution Guidelines for Existing Power Plants and Emission Standards for Modified and Reconstructed Power Plants," published in June 2014 by EPA's Office of Air Quality Planning and Standards. (Available at: </w:t>
      </w:r>
      <w:hyperlink r:id="rId13" w:history="1">
        <w:r>
          <w:rPr>
            <w:rFonts w:ascii="arial" w:eastAsia="arial" w:hAnsi="arial" w:cs="arial"/>
            <w:b w:val="0"/>
            <w:i/>
            <w:strike w:val="0"/>
            <w:noProof w:val="0"/>
            <w:color w:val="0077CC"/>
            <w:position w:val="0"/>
            <w:sz w:val="20"/>
            <w:u w:val="single"/>
            <w:vertAlign w:val="baseline"/>
          </w:rPr>
          <w:t>http://www3.epa.gov/ttnecas1/regdata/RIAs/111dproposalRIAfinal0602.pdf</w:t>
        </w:r>
      </w:hyperlink>
      <w:r>
        <w:rPr>
          <w:rFonts w:ascii="arial" w:eastAsia="arial" w:hAnsi="arial" w:cs="arial"/>
          <w:b w:val="0"/>
          <w:i w:val="0"/>
          <w:strike w:val="0"/>
          <w:noProof w:val="0"/>
          <w:color w:val="000000"/>
          <w:position w:val="0"/>
          <w:sz w:val="20"/>
          <w:u w:val="none"/>
          <w:vertAlign w:val="baseline"/>
        </w:rPr>
        <w:t>.) For DOE's Primary Estimate and Low Net Benefits Estimate, the agency is presenting a national benefit-per-ton estimate for particulate matter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 Because of the sensitivity of the benefit-per-ton estimate to the geographical considerations of sources and receptors of emission, DOE intends to investigate refinements to the agency's current approach of one national estimate by assessing the regional approach taken by EPA's Regulatory Impact Analysis for the Clean Power Plan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the 3-percent discount rate ($ 40.0/t in 2015)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93"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adopted standards for residential boilers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 of operating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There are external benefits resulting from improved energy efficiency of appliances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qualify some of the external </w:t>
      </w:r>
      <w:r>
        <w:rPr>
          <w:rFonts w:ascii="arial" w:eastAsia="arial" w:hAnsi="arial" w:cs="arial"/>
          <w:b/>
          <w:i w:val="0"/>
          <w:strike w:val="0"/>
          <w:noProof w:val="0"/>
          <w:color w:val="000000"/>
          <w:position w:val="0"/>
          <w:sz w:val="20"/>
          <w:u w:val="none"/>
          <w:vertAlign w:val="baseline"/>
        </w:rPr>
        <w:t> [*2412] </w:t>
      </w:r>
      <w:r>
        <w:rPr>
          <w:rFonts w:ascii="arial" w:eastAsia="arial" w:hAnsi="arial" w:cs="arial"/>
          <w:b w:val="0"/>
          <w:i w:val="0"/>
          <w:strike w:val="0"/>
          <w:noProof w:val="0"/>
          <w:color w:val="000000"/>
          <w:position w:val="0"/>
          <w:sz w:val="20"/>
          <w:u w:val="none"/>
          <w:vertAlign w:val="baseline"/>
        </w:rPr>
        <w:t xml:space="preserve">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regulatory action in this document is a "significant regulatory action" under section (3)(f) of Executive Order 12866. Accordingly, pursuant to section 6(a)(3)(B) of the Executive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Executive Order, DOE has provided to OIRA a regulatory impact analysis (RIA),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prepared pursuant to Executive Order 12866 can be found in the technical support document for this rulemaking. These documents have also been included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10"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final rule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 final regulatory flexibility analysis (FRFA) for any final rule unless the agency certifies that the rule will not have a significant economic impact on a substantial number of small entities. As required by Executive Order 13272, "Proper Consideration of Small Entities in Agency Rulemaking," </w:t>
      </w:r>
      <w:hyperlink r:id="rId111"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12"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13"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FRFA for the products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residential boilers,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and are available at </w:t>
      </w:r>
      <w:hyperlink r:id="rId114" w:history="1">
        <w:r>
          <w:rPr>
            <w:rFonts w:ascii="arial" w:eastAsia="arial" w:hAnsi="arial" w:cs="arial"/>
            <w:b w:val="0"/>
            <w:i/>
            <w:strike w:val="0"/>
            <w:noProof w:val="0"/>
            <w:color w:val="0077CC"/>
            <w:position w:val="0"/>
            <w:sz w:val="20"/>
            <w:u w:val="single"/>
            <w:vertAlign w:val="baseline"/>
          </w:rPr>
          <w:t>http://www.sba.gov/category/navigation-structure/contracting/contracting-officials/small-business-size-standards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Manufacturing of residential boilers is classified under NAICS 333414, "Heating Equipment (except Warm Air Furnaces) Manufacturing." The SBA sets a threshold of 500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 manufacturers of products covered by this rulemaking, DOE conducted a market survey using publically-available information to identify potential small manufacturers. DOE's research involved industry trade association membership directories (including AHRI), public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AHRI Directory, n130 the California Energy Commission Appliance Efficiency Database n131), individual company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n132) to create a list of companies that manufacture or sell products covered by this rulemaking. DOE also asked stakeholders and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of covered residential boilers. DOE screened out companies that do not offer products covered by this rulemaking, do not meet the definition of a "small business," or are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See </w:t>
      </w:r>
      <w:hyperlink r:id="rId57" w:history="1">
        <w:r>
          <w:rPr>
            <w:rFonts w:ascii="arial" w:eastAsia="arial" w:hAnsi="arial" w:cs="arial"/>
            <w:b w:val="0"/>
            <w:i/>
            <w:strike w:val="0"/>
            <w:noProof w:val="0"/>
            <w:color w:val="0077CC"/>
            <w:position w:val="0"/>
            <w:sz w:val="20"/>
            <w:u w:val="single"/>
            <w:vertAlign w:val="baseline"/>
          </w:rPr>
          <w:t>www.ahridirectory.org/ahriDirectory/pages/home.aspx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See </w:t>
      </w:r>
      <w:hyperlink r:id="rId115" w:history="1">
        <w:r>
          <w:rPr>
            <w:rFonts w:ascii="arial" w:eastAsia="arial" w:hAnsi="arial" w:cs="arial"/>
            <w:b w:val="0"/>
            <w:i/>
            <w:strike w:val="0"/>
            <w:noProof w:val="0"/>
            <w:color w:val="0077CC"/>
            <w:position w:val="0"/>
            <w:sz w:val="20"/>
            <w:u w:val="single"/>
            <w:vertAlign w:val="baseline"/>
          </w:rPr>
          <w:t>http://www.energy.ca.gov/appliances/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See </w:t>
      </w:r>
      <w:hyperlink r:id="rId80"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36 manufacturers of residential boilers sold in the U.S. DOE then determined that 23 are large manufacturers or manufacturers that are foreign owned and operated. The remaining 13 domestic manufacturers meet the SBA's definition of a "small business." Of these 13 small businesses, nine manufacture the boilers covered by this rulemaking, while the other four manufacturers rebrand imported </w:t>
      </w:r>
      <w:r>
        <w:rPr>
          <w:rFonts w:ascii="arial" w:eastAsia="arial" w:hAnsi="arial" w:cs="arial"/>
          <w:b/>
          <w:i w:val="0"/>
          <w:strike w:val="0"/>
          <w:noProof w:val="0"/>
          <w:color w:val="000000"/>
          <w:position w:val="0"/>
          <w:sz w:val="20"/>
          <w:u w:val="none"/>
          <w:vertAlign w:val="baseline"/>
        </w:rPr>
        <w:t> [*2413] </w:t>
      </w:r>
      <w:r>
        <w:rPr>
          <w:rFonts w:ascii="arial" w:eastAsia="arial" w:hAnsi="arial" w:cs="arial"/>
          <w:b w:val="0"/>
          <w:i w:val="0"/>
          <w:strike w:val="0"/>
          <w:noProof w:val="0"/>
          <w:color w:val="000000"/>
          <w:position w:val="0"/>
          <w:sz w:val="20"/>
          <w:u w:val="none"/>
          <w:vertAlign w:val="baseline"/>
        </w:rPr>
        <w:t xml:space="preserve"> products or products manufactured by other small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issuing this final rule, DOE attempted to contact all the small business manufacturers of residential boilers it had identified. Two of the small businesses agreed to take part in an MIA interview. DOE also obtained information about small business impacts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small manufacturers control approximately 15 percent of the residential boiler market. Based on DOE's research, three small businesses manufacture all four product classes of boilers domestically; four small businesses primarily produce condensing boiler products (and rely heat exchangers sourced from other manufacturers); and two manufacturers primarily produce oil-fired hot water boiler products. The remaining four small businesses wholesale or rebrand products that are imported from Europe or Asia, or design products and source manufacturing to a domestic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confronted with new or amended energy conservation standards, small businesses must make investments in research and development to redesign their products, but because they have lower sales volumes, they must spread these costs across fewer units. Moreover, smaller manufacturers may experience higher per-model testing costs relative to larger manufacturers, as they may not possess their own test facilities and, therefore, must outsource all testing at a higher per-unit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considerations could affect the three small manufacturers that offer all four product classes, the two manufacturers that only produce one or two product classes, and the four small businesses that rebrand boilers that do their own design work could see negative impacts. Being small businesses, it is likely that these manufacturers have fewer engineers and product development resources and may have greater difficulty bringing their portfolio of products into compliance with the new and amended energy conservation standards within the allotted timeframe. Also, these small manufacturers may have to divert engineering resources from customer and new product initiatives for a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Smaller manufacturers often lack the purchasing power of larger manufacturers. For example, suppliers of bulk purchase parts and components (such as gas valves) give boiler manufacturers discounts based on the quantities purchased. Therefore, larger manufacturers may have a pricing advantage because they have higher volume purchases. This purchasing power differential between high-volume and low-volume orders applies to other residential boiler components as well, such as ignition systems and inducer fan assemblies.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new and amended standards, manufacturers may have to seek outside capital to cover expenses related to testing and product design equipment. Smaller firms typically have a higher cost of borrowing due to higher perceived risk on the part of investors, largely attributed to lower cash flows and lower per-unit profitability. In these cases, small manufacturers may observe higher costs of debt than larger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does not expect high capital conversion costs at TSL 3, DOE does expect smaller businesses would have to make significant product conversion investments relative to larger manufacturers. As previously noted, some of these smaller manufacturers are heavily weighted toward baseline products and other products below the efficiency levels adopted in this notice. As Table VI.1 illustrates, smaller manufacturers would have to increase their R&amp;D spending to bring products into compliance and to develop new products at TSL 3, the adopted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VI.1--Impacts of Conversion Costs on a Small Manufacturer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as a</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annual</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R&amp;D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EBIT *</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expenditures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Large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Small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EBIT means "earnings before interest and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level adopted in this notice, DOE estimates capital conversion costs of $ 0.01 million and product conversion costs of $ 0.05 million for an average small manufacturer. DOE estimates that an average large manufacturer will incur capital conversion costs of $ 0.02 million and product conversion costs of $ 0.05 million. Based on the results in Table VI.1, DOE recognizes that small manufacturers will generally face a relatively higher conversion cost burden than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that have the majority of their products and sales at efficiency levels above the adopted standards may have lower conversion costs than those listed in Table VI.1. In particular, the four small manufacturers that primarily sell condensing products are unlikely to be affected by the efficiency levels at TSL 3, as all of their products are already above the efficiency levels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DOE recognizes that small manufacturers that primarily sell low-efficiency products today will face a greater burden relative to the small manufacturers that primarily sell high-efficiency products. At TSL 3, the level adopted in this notice, DOE believes that the three manufacturers that manufacture across all four product classes would have higher conversion costs because many of their products do not meet the standard adopted in this notice and would require redesign. Consequently, these manufacturers would have to expend funds to redesign their commodity products, or develop a new, higher-efficiency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companies that primarily produce oil-fired hot water boilers could also be impacted, as they are generally much smaller than the small businesses that produce all product classes, have fewer shipments and smaller revenues, and are likely to have limited R&amp;D resources. Both of these companies, however, do have oil-fired hot water boiler product listings that meet the efficiency standards adopted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estimates that one of the four companies that rebrands imported or sourced products does its own design work, while the other three import high-efficiency products from Europe or Asia. It is possible that the company that </w:t>
      </w:r>
      <w:r>
        <w:rPr>
          <w:rFonts w:ascii="arial" w:eastAsia="arial" w:hAnsi="arial" w:cs="arial"/>
          <w:b/>
          <w:i w:val="0"/>
          <w:strike w:val="0"/>
          <w:noProof w:val="0"/>
          <w:color w:val="000000"/>
          <w:position w:val="0"/>
          <w:sz w:val="20"/>
          <w:u w:val="none"/>
          <w:vertAlign w:val="baseline"/>
        </w:rPr>
        <w:t> [*2414] </w:t>
      </w:r>
      <w:r>
        <w:rPr>
          <w:rFonts w:ascii="arial" w:eastAsia="arial" w:hAnsi="arial" w:cs="arial"/>
          <w:b w:val="0"/>
          <w:i w:val="0"/>
          <w:strike w:val="0"/>
          <w:noProof w:val="0"/>
          <w:color w:val="000000"/>
          <w:position w:val="0"/>
          <w:sz w:val="20"/>
          <w:u w:val="none"/>
          <w:vertAlign w:val="baseline"/>
        </w:rPr>
        <w:t xml:space="preserve"> designs its own products could be affected by product conversion costs at TSL 3, while it is unlikely that the other three would be greatly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DOE notes that on average, small businesses will experience total conversion costs on the order of $ 60,000. However, some companies will fall below and above the average. In particular, DOE has identified two small manufacturers that could experience greater conversion costs burdens than indicated by the average due to not having any products meeting the standard in one or two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final rule being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final rule, represented by TSL 3. In reviewing alternatives to the final rule, DOE examined energy conservation standards set at lower efficiency levels. While TSL 1 and TSL 2 would reduce the impacts on small business manufacturers, it would come at the expense of a reduction in energy savings. TSL 1 for the AFUE standards achieves 57 percent lower energy savings compared to the energy savings at TSL 3. TSL 2 for the AFUE standards achieves 36 percent lower energy savings compared to the energy savings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3 balances the benefits of the energy savings at TSL 3 with the potential burdens placed on residential boiler manufacturers, including small business manufacturers. Accordingly, DOE is not adopting one of the other TSLs considered in the analysis, or the other policy alternatives examined as part of the regulatory impacts analysis and included in chapter 17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116"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117"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residential boilers must certify to DOE that their products comply with any applicable energy conservation standards. In certifying compliance, manufacturers must test their products according to the DOE test procedure for residential boilers,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residential boilers. </w:t>
      </w:r>
      <w:hyperlink r:id="rId118"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 30, 2015).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this rule fits within the category of actions included in Categorical Exclusion (CX) B5.1 and otherwise meets the requirements for application of a CX. See 10 CFR part 1021, App. B, B5.1(b); 1021.410(b) and App. B, B(1)-(5). The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rule. DOE's CX determination for this rule is available at </w:t>
      </w:r>
      <w:hyperlink r:id="rId119"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20"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rule and has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final rule. States can petition DOE for exemption from such preemption to the extent, and based on criteria, set forth in EPCA. (</w:t>
      </w:r>
      <w:hyperlink r:id="rId18"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22"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w:t>
      </w:r>
      <w:r>
        <w:rPr>
          <w:rFonts w:ascii="arial" w:eastAsia="arial" w:hAnsi="arial" w:cs="arial"/>
          <w:b/>
          <w:i w:val="0"/>
          <w:strike w:val="0"/>
          <w:noProof w:val="0"/>
          <w:color w:val="000000"/>
          <w:position w:val="0"/>
          <w:sz w:val="20"/>
          <w:u w:val="none"/>
          <w:vertAlign w:val="baseline"/>
        </w:rPr>
        <w:t> [*2415] </w:t>
      </w:r>
      <w:r>
        <w:rPr>
          <w:rFonts w:ascii="arial" w:eastAsia="arial" w:hAnsi="arial" w:cs="arial"/>
          <w:b w:val="0"/>
          <w:i w:val="0"/>
          <w:strike w:val="0"/>
          <w:noProof w:val="0"/>
          <w:color w:val="000000"/>
          <w:position w:val="0"/>
          <w:sz w:val="20"/>
          <w:u w:val="none"/>
          <w:vertAlign w:val="baseline"/>
        </w:rPr>
        <w:t xml:space="preser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final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2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24"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25"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26"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does not contain a Federal intergovernmental mandate, DOE has concluded that this final rule adopting amended and new energy conservation standards for residential boilers may require annual expenditures of $ 100 million or more in any one year by the private sector. Such expenditures may include: (1) Investment in research and development and in capital expenditures by residential boiler manufacturers in the years between the final rule and the compliance date for the new standards, and (2) incremental additional expenditures by consumers to purchase higher-efficiency residential boilers,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final rule. (</w:t>
      </w:r>
      <w:hyperlink r:id="rId124"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and the "Regulatory Impact Analysis" section of the TSD for this final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127"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6295(f)</w:t>
        </w:r>
      </w:hyperlink>
      <w:r>
        <w:rPr>
          <w:rFonts w:ascii="arial" w:eastAsia="arial" w:hAnsi="arial" w:cs="arial"/>
          <w:b w:val="0"/>
          <w:i w:val="0"/>
          <w:strike w:val="0"/>
          <w:noProof w:val="0"/>
          <w:color w:val="000000"/>
          <w:position w:val="0"/>
          <w:sz w:val="20"/>
          <w:u w:val="none"/>
          <w:vertAlign w:val="baseline"/>
        </w:rPr>
        <w:t xml:space="preserve"> and (o), this final rule establishes amended and new energy conservation standards for residential boilers that are designed to achieve the maximum improvement in energy efficiency that DOE has determined to be both technologically feasible and economically justified. A full discussion of the alternatives considered by DOE is presented in the "Regulatory Impact Analysis" section of the TSD (chapter 17) for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28"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18, 1988), DOE has determined that this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6"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29"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30"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final rule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31"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concluded that this regulatory action, which sets forth amended and new energy conservation standards for residential boilers, is not a significant energy action because the standards are not likely to have a significant adverse effect on the supply, </w:t>
      </w:r>
      <w:r>
        <w:rPr>
          <w:rFonts w:ascii="arial" w:eastAsia="arial" w:hAnsi="arial" w:cs="arial"/>
          <w:b/>
          <w:i w:val="0"/>
          <w:strike w:val="0"/>
          <w:noProof w:val="0"/>
          <w:color w:val="000000"/>
          <w:position w:val="0"/>
          <w:sz w:val="20"/>
          <w:u w:val="none"/>
          <w:vertAlign w:val="baseline"/>
        </w:rPr>
        <w:t> [*2416] </w:t>
      </w:r>
      <w:r>
        <w:rPr>
          <w:rFonts w:ascii="arial" w:eastAsia="arial" w:hAnsi="arial" w:cs="arial"/>
          <w:b w:val="0"/>
          <w:i w:val="0"/>
          <w:strike w:val="0"/>
          <w:noProof w:val="0"/>
          <w:color w:val="000000"/>
          <w:position w:val="0"/>
          <w:sz w:val="20"/>
          <w:u w:val="none"/>
          <w:vertAlign w:val="baseline"/>
        </w:rPr>
        <w:t xml:space="preserve"> distribution, or use of energy, nor has it been designated as such by the Administrator at OIRA. Accordingly, DOE has not prepared a Statement of Energy Effects on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Congressional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DOE will report to Congress on the promulgation of this rule prior to its effective date. The report will state that it has been determined that the rule is a "major rule" as defined by </w:t>
      </w:r>
      <w:hyperlink r:id="rId13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final rule.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30,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amends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1"/>
        </w:numPr>
        <w:spacing w:before="120" w:line="240" w:lineRule="atLeast"/>
      </w:pPr>
      <w:r>
        <w:rPr>
          <w:b/>
          <w:i w:val="0"/>
          <w:sz w:val="20"/>
        </w:rPr>
        <w:t xml:space="preserve"> PROGRAM FOR CONSUMER PRODUCTS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in paragraph (e)(2)(ii) introductory text, the words "and before January 15, 2021," after "2012,";</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(e)(2)(iii) and (iv) as paragraphs (e)(2)(iv) and (v), respectively;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(e)(2)(iii).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14"/>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(e)(2)(v) of this section, the AFUE of residential boilers, manufactured on and after January 15, 2021, shall not be less than the following and must comply with the design requirements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AFUE fn1</w:t>
            </w:r>
          </w:p>
        </w:tc>
        <w:tc>
          <w:tcPr>
            <w:tcW w:w="5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Design requirements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Gas-fired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 required (except for boilers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 with tankless domestic water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coils).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Gas-fired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Constant-burning pilot not permitted.</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Oil-fired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(except for boilers equipped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tankless domestic water heating coils).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Oil-fired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Electric hot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Automatic means for adjusting temperature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boiler</w:t>
            </w: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(except for boilers equipped with</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tankless domestic water heating coils).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Electric steam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5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w:t>
            </w:r>
          </w:p>
        </w:tc>
        <w:tc>
          <w:tcPr>
            <w:tcW w:w="1200" w:type="dxa"/>
            <w:tcBorders>
              <w:right w:val="nil"/>
            </w:tcBorders>
          </w:tcPr>
          <w:p/>
        </w:tc>
        <w:tc>
          <w:tcPr>
            <w:tcW w:w="5280" w:type="dxa"/>
          </w:tcPr>
          <w:p/>
        </w:tc>
      </w:tr>
    </w:tbl>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Annual Fuel Utilization Efficiency, as determined in § 430.23(n)(2) of this part.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(e)(2)(v) of this section, the standby mode power consumption (P[W,SB]) and off mode power consumption (P[W,OFF]) of residential boilers, manufactured on and after January 15, 2021, shall not be more than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Product class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PW,SB</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PW,OFF</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(watts)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Gas-fired hot water boiler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Gas-fired steam boiler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Oil-fired hot water boiler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Oil-fired steam boiler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Electric hot water boiler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Electric steam boiler</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letter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120" w:after="0" w:line="260" w:lineRule="atLeast"/>
        <w:ind w:left="2880" w:right="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RFK Main Justice Building</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950 Pennsylvania Ave., NW</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(202)514-2401/(202)616-2645 (Fax)</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July 1, 2015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1000 Independence Ave, SW.</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 am responding to your March 13, 2015 letters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residential boilers. Your request was submitted under Section 325(o)(2)(B)(i)(V) of the Energy Policy and Conservation Act, as amended (ECPA),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34"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have reviewed the proposed energy conservation standards contained in the Notice of Proposed Rulemaking </w:t>
      </w:r>
      <w:hyperlink r:id="rId26" w:history="1">
        <w:r>
          <w:rPr>
            <w:rFonts w:ascii="arial" w:eastAsia="arial" w:hAnsi="arial" w:cs="arial"/>
            <w:b w:val="0"/>
            <w:i/>
            <w:strike w:val="0"/>
            <w:noProof w:val="0"/>
            <w:color w:val="0077CC"/>
            <w:position w:val="0"/>
            <w:sz w:val="20"/>
            <w:u w:val="single"/>
            <w:vertAlign w:val="baseline"/>
          </w:rPr>
          <w:t>(80 FR 17222,</w:t>
        </w:r>
      </w:hyperlink>
      <w:r>
        <w:rPr>
          <w:rFonts w:ascii="arial" w:eastAsia="arial" w:hAnsi="arial" w:cs="arial"/>
          <w:b w:val="0"/>
          <w:i w:val="0"/>
          <w:strike w:val="0"/>
          <w:noProof w:val="0"/>
          <w:color w:val="000000"/>
          <w:position w:val="0"/>
          <w:sz w:val="20"/>
          <w:u w:val="none"/>
          <w:vertAlign w:val="baseline"/>
        </w:rPr>
        <w:t xml:space="preserve"> March 31, 2015) (NOPR) and the related Technical Support Documents. We have also reviewed supplementary information submitted to the Attorney General by the Department of Energy, as well as material presented at the public meeting held on the proposed standards on April 30, 2015. Based on this review, our conclusion is that the proposed energy conservation standards for residential boilers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Sincerely,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2016-00025 Filed 1-14-16;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effective date of this rule is March 15, 2016. Compliance with the amended standards established for residential boilers in this final rule is required on and after January 15, 2021.</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docket for this rulemaking, which includes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35" w:history="1">
        <w:r>
          <w:rPr>
            <w:rFonts w:ascii="arial" w:eastAsia="arial" w:hAnsi="arial" w:cs="arial"/>
            <w:b w:val="0"/>
            <w:i/>
            <w:strike w:val="0"/>
            <w:noProof w:val="0"/>
            <w:color w:val="0077CC"/>
            <w:position w:val="0"/>
            <w:sz w:val="20"/>
            <w:u w:val="single"/>
            <w:vertAlign w:val="baseline"/>
          </w:rPr>
          <w:t>www.</w:t>
        </w:r>
      </w:hyperlink>
      <w:hyperlink r:id="rId135" w:history="1">
        <w:r>
          <w:rPr>
            <w:rFonts w:ascii="arial" w:eastAsia="arial" w:hAnsi="arial" w:cs="arial"/>
            <w:b/>
            <w:i/>
            <w:strike w:val="0"/>
            <w:noProof w:val="0"/>
            <w:color w:val="0077CC"/>
            <w:position w:val="0"/>
            <w:sz w:val="20"/>
            <w:u w:val="single"/>
            <w:vertAlign w:val="baseline"/>
          </w:rPr>
          <w:t>regulations</w:t>
        </w:r>
      </w:hyperlink>
      <w:hyperlink r:id="rId1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35" w:history="1">
        <w:r>
          <w:rPr>
            <w:rFonts w:ascii="arial" w:eastAsia="arial" w:hAnsi="arial" w:cs="arial"/>
            <w:b w:val="0"/>
            <w:i/>
            <w:strike w:val="0"/>
            <w:noProof w:val="0"/>
            <w:color w:val="0077CC"/>
            <w:position w:val="0"/>
            <w:sz w:val="20"/>
            <w:u w:val="single"/>
            <w:vertAlign w:val="baseline"/>
          </w:rPr>
          <w:t>www.</w:t>
        </w:r>
      </w:hyperlink>
      <w:hyperlink r:id="rId135" w:history="1">
        <w:r>
          <w:rPr>
            <w:rFonts w:ascii="arial" w:eastAsia="arial" w:hAnsi="arial" w:cs="arial"/>
            <w:b/>
            <w:i/>
            <w:strike w:val="0"/>
            <w:noProof w:val="0"/>
            <w:color w:val="0077CC"/>
            <w:position w:val="0"/>
            <w:sz w:val="20"/>
            <w:u w:val="single"/>
            <w:vertAlign w:val="baseline"/>
          </w:rPr>
          <w:t>regulations</w:t>
        </w:r>
      </w:hyperlink>
      <w:hyperlink r:id="rId1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not all documents listed in the index may be publicly available, such as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29" w:history="1">
        <w:r>
          <w:rPr>
            <w:rFonts w:ascii="arial" w:eastAsia="arial" w:hAnsi="arial" w:cs="arial"/>
            <w:b w:val="0"/>
            <w:i/>
            <w:strike w:val="0"/>
            <w:noProof w:val="0"/>
            <w:color w:val="0077CC"/>
            <w:position w:val="0"/>
            <w:sz w:val="20"/>
            <w:u w:val="single"/>
            <w:vertAlign w:val="baseline"/>
          </w:rPr>
          <w:t>http://www.</w:t>
        </w:r>
      </w:hyperlink>
      <w:hyperlink r:id="rId29" w:history="1">
        <w:r>
          <w:rPr>
            <w:rFonts w:ascii="arial" w:eastAsia="arial" w:hAnsi="arial" w:cs="arial"/>
            <w:b/>
            <w:i/>
            <w:strike w:val="0"/>
            <w:noProof w:val="0"/>
            <w:color w:val="0077CC"/>
            <w:position w:val="0"/>
            <w:sz w:val="20"/>
            <w:u w:val="single"/>
            <w:vertAlign w:val="baseline"/>
          </w:rPr>
          <w:t>regulations</w:t>
        </w:r>
      </w:hyperlink>
      <w:hyperlink r:id="rId29"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;D=EERE-2012-BT-STD-0047.</w:t>
      </w:r>
      <w:r>
        <w:rPr>
          <w:rFonts w:ascii="arial" w:eastAsia="arial" w:hAnsi="arial" w:cs="arial"/>
          <w:b w:val="0"/>
          <w:i w:val="0"/>
          <w:strike w:val="0"/>
          <w:noProof w:val="0"/>
          <w:color w:val="000000"/>
          <w:position w:val="0"/>
          <w:sz w:val="20"/>
          <w:u w:val="none"/>
          <w:vertAlign w:val="baseline"/>
        </w:rPr>
        <w:t xml:space="preserve"> The </w:t>
      </w:r>
      <w:hyperlink r:id="rId135" w:history="1">
        <w:r>
          <w:rPr>
            <w:rFonts w:ascii="arial" w:eastAsia="arial" w:hAnsi="arial" w:cs="arial"/>
            <w:b w:val="0"/>
            <w:i/>
            <w:strike w:val="0"/>
            <w:noProof w:val="0"/>
            <w:color w:val="0077CC"/>
            <w:position w:val="0"/>
            <w:sz w:val="20"/>
            <w:u w:val="single"/>
            <w:vertAlign w:val="baseline"/>
          </w:rPr>
          <w:t>www.</w:t>
        </w:r>
      </w:hyperlink>
      <w:hyperlink r:id="rId135" w:history="1">
        <w:r>
          <w:rPr>
            <w:rFonts w:ascii="arial" w:eastAsia="arial" w:hAnsi="arial" w:cs="arial"/>
            <w:b/>
            <w:i/>
            <w:strike w:val="0"/>
            <w:noProof w:val="0"/>
            <w:color w:val="0077CC"/>
            <w:position w:val="0"/>
            <w:sz w:val="20"/>
            <w:u w:val="single"/>
            <w:vertAlign w:val="baseline"/>
          </w:rPr>
          <w:t>regulations</w:t>
        </w:r>
      </w:hyperlink>
      <w:hyperlink r:id="rId13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review the docket, contact Ms. Brenda Edwards at (202) 586-2945 or by email: </w:t>
      </w:r>
      <w:hyperlink r:id="rId13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EE-5B, 1000 Independence Avenue SW., Washington, DC 20585-0121. Telephone: (202) 287-1692. Email: </w:t>
      </w:r>
      <w:hyperlink r:id="rId137" w:history="1">
        <w:r>
          <w:rPr>
            <w:rFonts w:ascii="arial" w:eastAsia="arial" w:hAnsi="arial" w:cs="arial"/>
            <w:b w:val="0"/>
            <w:i/>
            <w:strike w:val="0"/>
            <w:noProof w:val="0"/>
            <w:color w:val="0077CC"/>
            <w:position w:val="0"/>
            <w:sz w:val="20"/>
            <w:u w:val="single"/>
            <w:vertAlign w:val="baseline"/>
          </w:rPr>
          <w:t>residential_furnaces_and_boilers@ee.doe.gov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Eric Stas, U.S. Department of Energy, Office of the General Counsel, GC-33, 1000 Independence Avenue SW., Washington, DC 20585-0121. Telephone: (202) 586-9507. Email: </w:t>
      </w:r>
      <w:hyperlink r:id="rId138" w:history="1">
        <w:r>
          <w:rPr>
            <w:rFonts w:ascii="arial" w:eastAsia="arial" w:hAnsi="arial" w:cs="arial"/>
            <w:b w:val="0"/>
            <w:i/>
            <w:strike w:val="0"/>
            <w:noProof w:val="0"/>
            <w:color w:val="0077CC"/>
            <w:position w:val="0"/>
            <w:sz w:val="20"/>
            <w:u w:val="single"/>
            <w:vertAlign w:val="baseline"/>
          </w:rPr>
          <w:t>Eric.Stas@hq.doe.gov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2320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http://www.pnl.gov/main/publications/exbleternal/technical_reports/PNNL-18412.pdf" TargetMode="External" /><Relationship Id="rId101" Type="http://schemas.openxmlformats.org/officeDocument/2006/relationships/hyperlink" Target="https://advance.lexis.com/api/document?collection=administrative-codes&amp;id=urn:contentItem:5363-KG50-006W-84BV-00000-00&amp;context=" TargetMode="External" /><Relationship Id="rId102" Type="http://schemas.openxmlformats.org/officeDocument/2006/relationships/hyperlink" Target="https://advance.lexis.com/api/document?collection=administrative-codes&amp;id=urn:contentItem:544Y-TM50-006W-8420-00000-00&amp;context=" TargetMode="External" /><Relationship Id="rId103" Type="http://schemas.openxmlformats.org/officeDocument/2006/relationships/hyperlink" Target="https://advance.lexis.com/api/document?collection=administrative-codes&amp;id=urn:contentItem:5BVF-31H0-006W-80DK-00000-00&amp;context=" TargetMode="External" /><Relationship Id="rId104" Type="http://schemas.openxmlformats.org/officeDocument/2006/relationships/hyperlink" Target="https://advance.lexis.com/api/document?collection=administrative-codes&amp;id=urn:contentItem:5F75-DKC0-006W-8215-00000-00&amp;context=" TargetMode="External" /><Relationship Id="rId105" Type="http://schemas.openxmlformats.org/officeDocument/2006/relationships/hyperlink" Target="https://advance.lexis.com/api/document?collection=administrative-codes&amp;id=urn:contentItem:5CK4-1KH0-006W-8112-00000-00&amp;context=" TargetMode="External" /><Relationship Id="rId106" Type="http://schemas.openxmlformats.org/officeDocument/2006/relationships/hyperlink" Target="https://advance.lexis.com/api/document?collection=administrative-codes&amp;id=urn:contentItem:5H0D-VMT0-006W-82BG-00000-00&amp;context=" TargetMode="External" /><Relationship Id="rId107" Type="http://schemas.openxmlformats.org/officeDocument/2006/relationships/hyperlink" Target="https://advance.lexis.com/api/document?collection=administrative-codes&amp;id=urn:contentItem:5GGT-9XF0-006W-80PJ-00000-00&amp;context=" TargetMode="External" /><Relationship Id="rId108" Type="http://schemas.openxmlformats.org/officeDocument/2006/relationships/hyperlink" Target="http://www.whitehouse.gov/omb/circulars_a004_a-4/" TargetMode="External" /><Relationship Id="rId109" Type="http://schemas.openxmlformats.org/officeDocument/2006/relationships/hyperlink" Target="http://www1.eere.energy.gov/buildings/appliance_standards/pdfs/consumer_ee_theory.pdf" TargetMode="External" /><Relationship Id="rId11" Type="http://schemas.openxmlformats.org/officeDocument/2006/relationships/hyperlink" Target="https://advance.lexis.com/api/document?collection=statutes-legislation&amp;id=urn:contentItem:4YF7-GR61-NRF4-40BK-00000-00&amp;context=" TargetMode="External" /><Relationship Id="rId110" Type="http://schemas.openxmlformats.org/officeDocument/2006/relationships/hyperlink" Target="https://advance.lexis.com/api/document?collection=administrative-codes&amp;id=urn:contentItem:5206-DWC0-006W-80M2-00000-00&amp;context=" TargetMode="External" /><Relationship Id="rId111" Type="http://schemas.openxmlformats.org/officeDocument/2006/relationships/hyperlink" Target="https://advance.lexis.com/api/document?collection=administrative-codes&amp;id=urn:contentItem:46HT-RP60-006W-84SH-00000-00&amp;context=" TargetMode="External" /><Relationship Id="rId112" Type="http://schemas.openxmlformats.org/officeDocument/2006/relationships/hyperlink" Target="https://advance.lexis.com/api/document?collection=administrative-codes&amp;id=urn:contentItem:47YP-2TJ0-006W-845X-00000-00&amp;context=" TargetMode="External" /><Relationship Id="rId113" Type="http://schemas.openxmlformats.org/officeDocument/2006/relationships/hyperlink" Target="http://energy.gov/gc/office-general-counsel" TargetMode="External" /><Relationship Id="rId114" Type="http://schemas.openxmlformats.org/officeDocument/2006/relationships/hyperlink" Target="http://www.sba.gov/category/navigation-structure/contracting/contracting-officials/small-business-size-standards" TargetMode="External" /><Relationship Id="rId115" Type="http://schemas.openxmlformats.org/officeDocument/2006/relationships/hyperlink" Target="http://www.energy.ca.gov/appliances/" TargetMode="External" /><Relationship Id="rId116" Type="http://schemas.openxmlformats.org/officeDocument/2006/relationships/hyperlink" Target="https://advance.lexis.com/api/document?collection=administrative-codes&amp;id=urn:contentItem:5PWY-CWY0-008G-Y132-00000-00&amp;context=" TargetMode="External" /><Relationship Id="rId117" Type="http://schemas.openxmlformats.org/officeDocument/2006/relationships/hyperlink" Target="https://advance.lexis.com/api/document?collection=statutes-legislation&amp;id=urn:contentItem:4YF7-GKB1-NRF4-44FT-00000-00&amp;context=" TargetMode="External" /><Relationship Id="rId118" Type="http://schemas.openxmlformats.org/officeDocument/2006/relationships/hyperlink" Target="https://advance.lexis.com/api/document?collection=administrative-codes&amp;id=urn:contentItem:52B7-3BW0-006W-80MT-00000-00&amp;context=" TargetMode="External" /><Relationship Id="rId119" Type="http://schemas.openxmlformats.org/officeDocument/2006/relationships/hyperlink" Target="http://energy.gov/nepa/categorical-exclusion-cx-determinations-cx" TargetMode="External" /><Relationship Id="rId12" Type="http://schemas.openxmlformats.org/officeDocument/2006/relationships/hyperlink" Target="https://www.whitehouse.gov/sites/default/files/omb/inforeg/scc-tsd-final-july-2015.pdf" TargetMode="External" /><Relationship Id="rId120" Type="http://schemas.openxmlformats.org/officeDocument/2006/relationships/hyperlink" Target="https://advance.lexis.com/api/document?collection=administrative-codes&amp;id=urn:contentItem:3X4V-NKX0-006W-833G-00000-00&amp;context=" TargetMode="External" /><Relationship Id="rId121" Type="http://schemas.openxmlformats.org/officeDocument/2006/relationships/hyperlink" Target="https://advance.lexis.com/api/document?collection=administrative-codes&amp;id=urn:contentItem:3YT4-BSC0-006W-82KB-00000-00&amp;context=" TargetMode="External" /><Relationship Id="rId122" Type="http://schemas.openxmlformats.org/officeDocument/2006/relationships/hyperlink" Target="https://advance.lexis.com/api/document?collection=administrative-codes&amp;id=urn:contentItem:3SHC-1750-006W-9026-00000-00&amp;context=" TargetMode="External" /><Relationship Id="rId123" Type="http://schemas.openxmlformats.org/officeDocument/2006/relationships/hyperlink" Target="https://advance.lexis.com/api/document?collection=statutes-legislation&amp;id=urn:contentItem:4YF7-GVH1-NRF4-42C8-00000-00&amp;context=" TargetMode="External" /><Relationship Id="rId124" Type="http://schemas.openxmlformats.org/officeDocument/2006/relationships/hyperlink" Target="https://advance.lexis.com/api/document?collection=statutes-legislation&amp;id=urn:contentItem:4YF7-GWP1-NRF4-4368-00000-00&amp;context=" TargetMode="External" /><Relationship Id="rId125" Type="http://schemas.openxmlformats.org/officeDocument/2006/relationships/hyperlink" Target="https://advance.lexis.com/api/document?collection=administrative-codes&amp;id=urn:contentItem:3SHB-TTS0-006W-9045-00000-00&amp;context=" TargetMode="External" /><Relationship Id="rId126" Type="http://schemas.openxmlformats.org/officeDocument/2006/relationships/hyperlink" Target="http://energy.gov/sites/prod/files/gcprod/documents/umra_97.pdf" TargetMode="External" /><Relationship Id="rId127" Type="http://schemas.openxmlformats.org/officeDocument/2006/relationships/hyperlink" Target="https://advance.lexis.com/api/document?collection=statutes-legislation&amp;id=urn:contentItem:4YF7-GSR1-NRF4-4023-00000-00&amp;context=" TargetMode="External" /><Relationship Id="rId128" Type="http://schemas.openxmlformats.org/officeDocument/2006/relationships/hyperlink" Target="https://advance.lexis.com/api/document?collection=administrative-codes&amp;id=urn:contentItem:3SDR-X4D0-001J-X3GV-00000-00&amp;context=" TargetMode="External" /><Relationship Id="rId129" Type="http://schemas.openxmlformats.org/officeDocument/2006/relationships/hyperlink" Target="https://advance.lexis.com/api/document?collection=administrative-codes&amp;id=urn:contentItem:456G-VJ10-006W-84J8-00000-00&amp;context=" TargetMode="External" /><Relationship Id="rId13" Type="http://schemas.openxmlformats.org/officeDocument/2006/relationships/hyperlink" Target="http://www3.epa.gov/ttnecas1/regdata/RIAs/111dproposalRIAfinal0602.pdf" TargetMode="External" /><Relationship Id="rId130" Type="http://schemas.openxmlformats.org/officeDocument/2006/relationships/hyperlink" Target="https://advance.lexis.com/api/document?collection=administrative-codes&amp;id=urn:contentItem:46XX-5W60-006W-850B-00000-00&amp;context=" TargetMode="External" /><Relationship Id="rId131" Type="http://schemas.openxmlformats.org/officeDocument/2006/relationships/hyperlink" Target="https://advance.lexis.com/api/document?collection=administrative-codes&amp;id=urn:contentItem:433N-45V0-006W-82C7-00000-00&amp;context=" TargetMode="External" /><Relationship Id="rId132" Type="http://schemas.openxmlformats.org/officeDocument/2006/relationships/hyperlink" Target="https://advance.lexis.com/api/document?collection=statutes-legislation&amp;id=urn:contentItem:4YF7-GTB1-NRF4-40PP-00000-00&amp;context=" TargetMode="External" /><Relationship Id="rId133" Type="http://schemas.openxmlformats.org/officeDocument/2006/relationships/hyperlink" Target="https://advance.lexis.com/api/document?collection=statutes-legislation&amp;id=urn:contentItem:4YF7-GP01-NRF4-44H2-00000-00&amp;context=" TargetMode="External" /><Relationship Id="rId134" Type="http://schemas.openxmlformats.org/officeDocument/2006/relationships/hyperlink" Target="https://advance.lexis.com/api/document?collection=administrative-codes&amp;id=urn:contentItem:5K62-SBN0-008H-03GT-00000-00&amp;context=" TargetMode="External" /><Relationship Id="rId135" Type="http://schemas.openxmlformats.org/officeDocument/2006/relationships/hyperlink" Target="http://www.regulations.gov" TargetMode="External" /><Relationship Id="rId136" Type="http://schemas.openxmlformats.org/officeDocument/2006/relationships/hyperlink" Target="mailto:Brenda.Edwards@ee.doe.gov" TargetMode="External" /><Relationship Id="rId137" Type="http://schemas.openxmlformats.org/officeDocument/2006/relationships/hyperlink" Target="mailto:residential_furnaces_and_boilers@ee.doe.gov" TargetMode="External" /><Relationship Id="rId138" Type="http://schemas.openxmlformats.org/officeDocument/2006/relationships/hyperlink" Target="mailto:Eric.Stas@hq.doe.gov" TargetMode="External" /><Relationship Id="rId139" Type="http://schemas.openxmlformats.org/officeDocument/2006/relationships/numbering" Target="numbering.xml" /><Relationship Id="rId14" Type="http://schemas.openxmlformats.org/officeDocument/2006/relationships/hyperlink" Target="https://advance.lexis.com/api/document?collection=administrative-codes&amp;id=urn:contentItem:518S-RF30-006W-8172-00000-00&amp;context=" TargetMode="External" /><Relationship Id="rId140" Type="http://schemas.openxmlformats.org/officeDocument/2006/relationships/styles" Target="styles.xml" /><Relationship Id="rId15" Type="http://schemas.openxmlformats.org/officeDocument/2006/relationships/hyperlink" Target="https://advance.lexis.com/api/document?collection=statutes-legislation&amp;id=urn:contentItem:4YF7-GMB1-NRF4-435V-00000-00&amp;context="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administrative-codes&amp;id=urn:contentItem:5FGM-7670-006W-80T4-00000-00&amp;context=" TargetMode="External" /><Relationship Id="rId18" Type="http://schemas.openxmlformats.org/officeDocument/2006/relationships/hyperlink" Target="https://advance.lexis.com/api/document?collection=statutes-legislation&amp;id=urn:contentItem:4YF7-GVX1-NRF4-40GF-00000-00&amp;context=" TargetMode="External" /><Relationship Id="rId19" Type="http://schemas.openxmlformats.org/officeDocument/2006/relationships/hyperlink" Target="https://advance.lexis.com/api/document?collection=administrative-codes&amp;id=urn:contentItem:4T36-5JB0-006W-83Y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CP-VJ20-008G-Y458-00000-00&amp;context=" TargetMode="External" /><Relationship Id="rId21" Type="http://schemas.openxmlformats.org/officeDocument/2006/relationships/hyperlink" Target="https://advance.lexis.com/api/document?collection=administrative-codes&amp;id=urn:contentItem:4R51-S6C0-006W-82S2-00000-00&amp;context=" TargetMode="External" /><Relationship Id="rId22" Type="http://schemas.openxmlformats.org/officeDocument/2006/relationships/hyperlink" Target="https://advance.lexis.com/api/document?collection=administrative-codes&amp;id=urn:contentItem:57R0-0RK0-006W-82P2-00000-00&amp;context=" TargetMode="External" /><Relationship Id="rId23" Type="http://schemas.openxmlformats.org/officeDocument/2006/relationships/hyperlink" Target="http://www1.eere.energy.gov/buildings/appliance_standards/rulemaking.aspx?ruleid=112" TargetMode="External" /><Relationship Id="rId24" Type="http://schemas.openxmlformats.org/officeDocument/2006/relationships/hyperlink" Target="https://advance.lexis.com/api/document?collection=administrative-codes&amp;id=urn:contentItem:5BGV-3WF0-006W-80PG-00000-00&amp;context=" TargetMode="External" /><Relationship Id="rId25" Type="http://schemas.openxmlformats.org/officeDocument/2006/relationships/hyperlink" Target="http://www.regulations.gov/#!documentDetail" TargetMode="External" /><Relationship Id="rId26" Type="http://schemas.openxmlformats.org/officeDocument/2006/relationships/hyperlink" Target="https://advance.lexis.com/api/document?collection=administrative-codes&amp;id=urn:contentItem:5FMW-YYS0-006W-8351-00000-00&amp;context=" TargetMode="External" /><Relationship Id="rId27" Type="http://schemas.openxmlformats.org/officeDocument/2006/relationships/hyperlink" Target="https://www1.eere.energy.gov/buildings/appliance_standards/product.aspx?productid=89" TargetMode="External" /><Relationship Id="rId28" Type="http://schemas.openxmlformats.org/officeDocument/2006/relationships/hyperlink" Target="https://advance.lexis.com/api/document?collection=administrative-codes&amp;id=urn:contentItem:5G1J-1CR0-006W-83MJ-00000-00&amp;context=" TargetMode="External" /><Relationship Id="rId29" Type="http://schemas.openxmlformats.org/officeDocument/2006/relationships/hyperlink" Target="http://www.regulations.gov/#!docketDetai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4-8440-006X-W3RS-00000-00&amp;context=" TargetMode="External" /><Relationship Id="rId31" Type="http://schemas.openxmlformats.org/officeDocument/2006/relationships/hyperlink" Target="https://advance.lexis.com/api/document?collection=administrative-codes&amp;id=urn:contentItem:57D1-N7W0-006W-83NP-00000-00&amp;context=" TargetMode="External" /><Relationship Id="rId32" Type="http://schemas.openxmlformats.org/officeDocument/2006/relationships/hyperlink" Target="https://advance.lexis.com/api/document?collection=administrative-codes&amp;id=urn:contentItem:58VS-8MM0-006W-841R-00000-00&amp;context=" TargetMode="External" /><Relationship Id="rId33" Type="http://schemas.openxmlformats.org/officeDocument/2006/relationships/hyperlink" Target="https://advance.lexis.com/api/document?collection=administrative-codes&amp;id=urn:contentItem:53K6-7D00-006W-80DK-00000-00&amp;context=" TargetMode="External" /><Relationship Id="rId34" Type="http://schemas.openxmlformats.org/officeDocument/2006/relationships/hyperlink" Target="https://advance.lexis.com/api/document?collection=administrative-codes&amp;id=urn:contentItem:56C1-4HR0-006W-804B-00000-00&amp;context=" TargetMode="External" /><Relationship Id="rId35" Type="http://schemas.openxmlformats.org/officeDocument/2006/relationships/hyperlink" Target="http://www.eia.gov/totalenergy/data/annual/pdf/sec18.pdf" TargetMode="External" /><Relationship Id="rId36" Type="http://schemas.openxmlformats.org/officeDocument/2006/relationships/hyperlink" Target="https://advance.lexis.com/api/document?collection=cases&amp;id=urn:contentItem:3S4X-G7B0-0039-P2W6-00000-00&amp;context=" TargetMode="External" /><Relationship Id="rId37" Type="http://schemas.openxmlformats.org/officeDocument/2006/relationships/hyperlink" Target="https://advance.lexis.com/api/document?collection=statutes-legislation&amp;id=urn:contentItem:4YF7-GV11-NRF4-42G3-00000-00&amp;context=" TargetMode="External" /><Relationship Id="rId38" Type="http://schemas.openxmlformats.org/officeDocument/2006/relationships/hyperlink" Target="https://advance.lexis.com/api/document?collection=administrative-codes&amp;id=urn:contentItem:5PWY-CWY0-008G-Y115-00000-00&amp;context=" TargetMode="External" /><Relationship Id="rId39" Type="http://schemas.openxmlformats.org/officeDocument/2006/relationships/hyperlink" Target="http://www.nfpa.org/codes-and-standards/document-information-pages?mode=code&amp;code=54"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HB-WTX0-006W-9123-00000-00&amp;context=" TargetMode="External" /><Relationship Id="rId41" Type="http://schemas.openxmlformats.org/officeDocument/2006/relationships/hyperlink" Target="http://www.amm.com/" TargetMode="External" /><Relationship Id="rId42" Type="http://schemas.openxmlformats.org/officeDocument/2006/relationships/hyperlink" Target="http://www.bls.gov/ppi/" TargetMode="External" /><Relationship Id="rId43" Type="http://schemas.openxmlformats.org/officeDocument/2006/relationships/hyperlink" Target="http://sec.gov" TargetMode="External" /><Relationship Id="rId44" Type="http://schemas.openxmlformats.org/officeDocument/2006/relationships/hyperlink" Target="http://hardinet.org/" TargetMode="External" /><Relationship Id="rId45" Type="http://schemas.openxmlformats.org/officeDocument/2006/relationships/hyperlink" Target="http://www.census.gov/econ/" TargetMode="External" /><Relationship Id="rId46" Type="http://schemas.openxmlformats.org/officeDocument/2006/relationships/hyperlink" Target="https://www.acca.org/home" TargetMode="External" /><Relationship Id="rId47" Type="http://schemas.openxmlformats.org/officeDocument/2006/relationships/hyperlink" Target="http://thestc.com/STrates.stm" TargetMode="External" /><Relationship Id="rId48" Type="http://schemas.openxmlformats.org/officeDocument/2006/relationships/hyperlink" Target="http://www.eia.gov/consumption/residential/data/2009/" TargetMode="External" /><Relationship Id="rId49" Type="http://schemas.openxmlformats.org/officeDocument/2006/relationships/hyperlink" Target="http://www.eia.gov/consumption/commercial/data/2003/index.cfm?view=microdata" TargetMode="External" /><Relationship Id="rId5" Type="http://schemas.openxmlformats.org/officeDocument/2006/relationships/footer" Target="footer1.xml" /><Relationship Id="rId50" Type="http://schemas.openxmlformats.org/officeDocument/2006/relationships/hyperlink" Target="http://www7.ncdc.noaa.gov/CDO/CDODivisionalSelect.jsp" TargetMode="External" /><Relationship Id="rId51" Type="http://schemas.openxmlformats.org/officeDocument/2006/relationships/hyperlink" Target="http://www.eia.gov/forecasts/aeo/" TargetMode="External" /><Relationship Id="rId52" Type="http://schemas.openxmlformats.org/officeDocument/2006/relationships/hyperlink" Target="https://www.bnl.gov/isd/documents/41399.pdf" TargetMode="External" /><Relationship Id="rId53" Type="http://schemas.openxmlformats.org/officeDocument/2006/relationships/hyperlink" Target="http://www.gastechnology.org/reports_software/Documents/21693-Furnace-NOPR-Analysis-FinalReport_2015-07-15.pdf" TargetMode="External" /><Relationship Id="rId54" Type="http://schemas.openxmlformats.org/officeDocument/2006/relationships/hyperlink" Target="http://www.nfpa.org/codes-and-standards/document-information-pages?mode=code&amp;code=211" TargetMode="External" /><Relationship Id="rId55" Type="http://schemas.openxmlformats.org/officeDocument/2006/relationships/hyperlink" Target="http://www.ventingpipe.com/gas-fuel-chimney-liners/c1650" TargetMode="External" /><Relationship Id="rId56" Type="http://schemas.openxmlformats.org/officeDocument/2006/relationships/hyperlink" Target="http://www.ventingpipe.com/gas-fuel-chimney-liners/c1650?f3378=oil" TargetMode="External" /><Relationship Id="rId57" Type="http://schemas.openxmlformats.org/officeDocument/2006/relationships/hyperlink" Target="http://www.ahridirectory.org/ahridirectory/pages/home.aspx" TargetMode="External" /><Relationship Id="rId58" Type="http://schemas.openxmlformats.org/officeDocument/2006/relationships/hyperlink" Target="http://duravent.com/Product.aspx?hProduct=49" TargetMode="External" /><Relationship Id="rId59" Type="http://schemas.openxmlformats.org/officeDocument/2006/relationships/hyperlink" Target="http://www.eia.doe.gov/cneaf/electricity/page/eia826.html" TargetMode="External" /><Relationship Id="rId6" Type="http://schemas.openxmlformats.org/officeDocument/2006/relationships/footer" Target="footer2.xml" /><Relationship Id="rId60" Type="http://schemas.openxmlformats.org/officeDocument/2006/relationships/hyperlink" Target="http://tonto.eia.doe.gov/dnav/ng/ng_pri_sum_dcu_nus_m.htm" TargetMode="External" /><Relationship Id="rId61" Type="http://schemas.openxmlformats.org/officeDocument/2006/relationships/hyperlink" Target="http://www.eia.doe.gov/emeu/states/_seds.html" TargetMode="External" /><Relationship Id="rId62" Type="http://schemas.openxmlformats.org/officeDocument/2006/relationships/hyperlink" Target="http://www.rsmeans.com" TargetMode="External" /><Relationship Id="rId63" Type="http://schemas.openxmlformats.org/officeDocument/2006/relationships/hyperlink" Target="http://www.decisionanalyst.com/Syndicated/HomeComfort.dai" TargetMode="External" /><Relationship Id="rId64" Type="http://schemas.openxmlformats.org/officeDocument/2006/relationships/hyperlink" Target="http://www.gastechnology.org/reports_software/Pages/default.aspx" TargetMode="External" /><Relationship Id="rId65" Type="http://schemas.openxmlformats.org/officeDocument/2006/relationships/hyperlink" Target="http://www.census.gov/programs-surveys/ahs/" TargetMode="External" /><Relationship Id="rId66" Type="http://schemas.openxmlformats.org/officeDocument/2006/relationships/hyperlink" Target="http://www.eia.gov/consumption/residential" TargetMode="External" /><Relationship Id="rId67" Type="http://schemas.openxmlformats.org/officeDocument/2006/relationships/hyperlink" Target="http://www.pmengineer.com/articles/90545-boiler-choices?v=preview" TargetMode="External" /><Relationship Id="rId68" Type="http://schemas.openxmlformats.org/officeDocument/2006/relationships/hyperlink" Target="http://www.ebpg.bam.de/de/ebpg_medien/001_studyf_07-11_part2.pdf" TargetMode="External" /><Relationship Id="rId69" Type="http://schemas.openxmlformats.org/officeDocument/2006/relationships/hyperlink" Target="http://www.federalreserve.gov/pubs/oss/oss2/scfindex.html" TargetMode="External" /><Relationship Id="rId7" Type="http://schemas.openxmlformats.org/officeDocument/2006/relationships/hyperlink" Target="https://advance.lexis.com/api/document?collection=administrative-codes&amp;id=urn:contentItem:5HVS-GY20-006W-83Y3-00000-00&amp;context=" TargetMode="External" /><Relationship Id="rId70" Type="http://schemas.openxmlformats.org/officeDocument/2006/relationships/hyperlink" Target="http://pages.stern.nyu.edu/" TargetMode="External" /><Relationship Id="rId71" Type="http://schemas.openxmlformats.org/officeDocument/2006/relationships/hyperlink" Target="http://www.energystar.gov/index.cfm?c=partners.unit_shipment_data" TargetMode="External" /><Relationship Id="rId72" Type="http://schemas.openxmlformats.org/officeDocument/2006/relationships/hyperlink" Target="https://www.energystar.gov/products/specs/boilers_specification_version_3_0_pd" TargetMode="External" /><Relationship Id="rId73" Type="http://schemas.openxmlformats.org/officeDocument/2006/relationships/hyperlink" Target="http://www.census.gov/const/www/charindex.html" TargetMode="External" /><Relationship Id="rId74" Type="http://schemas.openxmlformats.org/officeDocument/2006/relationships/hyperlink" Target="http://eetd.lbl.gov/sites/all/files/lbnl-326e.pdf" TargetMode="External" /><Relationship Id="rId75" Type="http://schemas.openxmlformats.org/officeDocument/2006/relationships/hyperlink" Target="https://eaei.lbl.gov/sites/all/files/lbnl-188289.pdf" TargetMode="External" /><Relationship Id="rId76" Type="http://schemas.openxmlformats.org/officeDocument/2006/relationships/hyperlink" Target="http://www.eia.gov/" TargetMode="External" /><Relationship Id="rId77" Type="http://schemas.openxmlformats.org/officeDocument/2006/relationships/hyperlink" Target="http://www.whitehouse.gov/omb/memoranda/m03-21.html" TargetMode="External" /><Relationship Id="rId78" Type="http://schemas.openxmlformats.org/officeDocument/2006/relationships/hyperlink" Target="http://www.sec.gov/edgar/searchedgar/companysearch.html" TargetMode="External" /><Relationship Id="rId79" Type="http://schemas.openxmlformats.org/officeDocument/2006/relationships/hyperlink" Target="http://factfinder2.census.gov/faces/nav/jsf/pages/searchresults.xhtml?refresh=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www.hoovers.com" TargetMode="External" /><Relationship Id="rId81" Type="http://schemas.openxmlformats.org/officeDocument/2006/relationships/hyperlink" Target="https://advance.lexis.com/api/document?collection=administrative-codes&amp;id=urn:contentItem:408B-6BC0-006W-850P-00000-00&amp;context=" TargetMode="External" /><Relationship Id="rId82" Type="http://schemas.openxmlformats.org/officeDocument/2006/relationships/hyperlink" Target="http://www.epa.gov/climateleadership/inventory/ghg-emissions.html" TargetMode="External" /><Relationship Id="rId83" Type="http://schemas.openxmlformats.org/officeDocument/2006/relationships/hyperlink" Target="http://www.epa.gov/ttn/chief/ap42/index.html" TargetMode="External" /><Relationship Id="rId84" Type="http://schemas.openxmlformats.org/officeDocument/2006/relationships/hyperlink" Target="https://advance.lexis.com/api/document?collection=administrative-codes&amp;id=urn:contentItem:5H6V-7580-006W-80NB-00000-00&amp;context=" TargetMode="External" /><Relationship Id="rId85" Type="http://schemas.openxmlformats.org/officeDocument/2006/relationships/hyperlink" Target="https://advance.lexis.com/api/document?collection=statutes-legislation&amp;id=urn:contentItem:4YF7-GTF1-NRF4-41X8-00000-00&amp;context=" TargetMode="External" /><Relationship Id="rId86" Type="http://schemas.openxmlformats.org/officeDocument/2006/relationships/hyperlink" Target="https://advance.lexis.com/api/document?collection=administrative-codes&amp;id=urn:contentItem:4G52-NHY0-006W-84D2-00000-00&amp;context=" TargetMode="External" /><Relationship Id="rId87" Type="http://schemas.openxmlformats.org/officeDocument/2006/relationships/hyperlink" Target="https://advance.lexis.com/api/document?collection=administrative-codes&amp;id=urn:contentItem:53H3-3P50-006W-84F8-00000-00&amp;context=" TargetMode="External" /><Relationship Id="rId88" Type="http://schemas.openxmlformats.org/officeDocument/2006/relationships/hyperlink" Target="https://advance.lexis.com/api/document?collection=cases&amp;id=urn:contentItem:4V71-YP60-TXFX-H3BH-00000-00&amp;context=" TargetMode="External" /><Relationship Id="rId89" Type="http://schemas.openxmlformats.org/officeDocument/2006/relationships/hyperlink" Target="https://advance.lexis.com/api/document?collection=cases&amp;id=urn:contentItem:4SYR-B9W0-TX4N-G02V-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cases&amp;id=urn:contentItem:56CW-VP91-F04K-Y15Y-00000-00&amp;context=" TargetMode="External" /><Relationship Id="rId91" Type="http://schemas.openxmlformats.org/officeDocument/2006/relationships/hyperlink" Target="https://advance.lexis.com/api/document?collection=cases&amp;id=urn:contentItem:5C37-VGX1-F04K-F0PF-00000-00&amp;context=" TargetMode="External" /><Relationship Id="rId92" Type="http://schemas.openxmlformats.org/officeDocument/2006/relationships/hyperlink" Target="https://advance.lexis.com/api/document?collection=administrative-codes&amp;id=urn:contentItem:5501-3JN0-006W-80CY-00000-00&amp;context=" TargetMode="External" /><Relationship Id="rId93" Type="http://schemas.openxmlformats.org/officeDocument/2006/relationships/hyperlink" Target="https://advance.lexis.com/api/document?collection=administrative-codes&amp;id=urn:contentItem:3SHH-HT50-006W-918M-00000-00&amp;context=" TargetMode="External" /><Relationship Id="rId94" Type="http://schemas.openxmlformats.org/officeDocument/2006/relationships/hyperlink" Target="https://www.whitehouse.gov/sites/default/files/omb/inforeg/for-agencies/Social-Cost-of-Carbon-for-RIA.pdf" TargetMode="External" /><Relationship Id="rId95" Type="http://schemas.openxmlformats.org/officeDocument/2006/relationships/hyperlink" Target="http://www.whitehouse.gov/sites/default/files/omb/inforeg/scc-tsd-final-july-2015.pdf" TargetMode="External" /><Relationship Id="rId96" Type="http://schemas.openxmlformats.org/officeDocument/2006/relationships/hyperlink" Target="https://advance.lexis.com/api/document?collection=statutes-legislation&amp;id=urn:contentItem:4YF7-GHY1-NRF4-409B-00000-00&amp;context=" TargetMode="External" /><Relationship Id="rId97" Type="http://schemas.openxmlformats.org/officeDocument/2006/relationships/hyperlink" Target="http://www.gao.gov/products/GAO-14-663" TargetMode="External" /><Relationship Id="rId98" Type="http://schemas.openxmlformats.org/officeDocument/2006/relationships/hyperlink" Target="https://www.whitehouse.gov/blog/2015/07/02/estimating-benefits-carbon-dioxide-emissions-reductions" TargetMode="External" /><Relationship Id="rId99" Type="http://schemas.openxmlformats.org/officeDocument/2006/relationships/hyperlink" Target="mailto:dipsweb@bls.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47864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