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23463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077, Thursday, April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23463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Charter Schools Program (CSP) Grants for State Educational Agencies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Charter Schools Program (CSP) Grants for State Educational Agencies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84.282A.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December 10, 2015, the President signed into law the Every Student Succeeds Act (ESSA), </w:t>
      </w:r>
      <w:r>
        <w:rPr>
          <w:rFonts w:ascii="arial" w:eastAsia="arial" w:hAnsi="arial" w:cs="arial"/>
          <w:b w:val="0"/>
          <w:i/>
          <w:strike w:val="0"/>
          <w:noProof w:val="0"/>
          <w:color w:val="000000"/>
          <w:position w:val="0"/>
          <w:sz w:val="20"/>
          <w:u w:val="none"/>
          <w:vertAlign w:val="baseline"/>
        </w:rPr>
        <w:t>Public Law 114-95</w:t>
      </w:r>
      <w:r>
        <w:rPr>
          <w:rFonts w:ascii="arial" w:eastAsia="arial" w:hAnsi="arial" w:cs="arial"/>
          <w:b w:val="0"/>
          <w:i w:val="0"/>
          <w:strike w:val="0"/>
          <w:noProof w:val="0"/>
          <w:color w:val="000000"/>
          <w:position w:val="0"/>
          <w:sz w:val="20"/>
          <w:u w:val="none"/>
          <w:vertAlign w:val="baseline"/>
        </w:rPr>
        <w:t>, which reauthorized the Elementary and Secondary Education Act of 1965 (ESEA), as amended by the No Child Left Behind Act of 2001 (NCLB). Under section 5(c) of the ESSA, CSP grants awarded in FY 2016 and earlier years will operate in accordance with the requirements of the ESEA, as amended by NCLB, and any continuation awards applicable to these grants also will operate in accordance with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FY 2016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similar to the previous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 few changes to simplify the application and review process, consistent with feedback from applicants, peer reviewers, and panel monitors. Notably,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have been streamlined and the selection criteria have been reduced in number and simplified. In addition, to ensure that CSP funds are used efficiently by SEAs and their subgrantees, the Department has established a maximum amount of subgrant funds that an SEA may award to a subgrantee for planning, program design, and initial implementation of a charter school. In developing their applications, applicants should review the application package available at </w:t>
      </w:r>
      <w:hyperlink r:id="rId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for additional information concerning the priorities, application requirements, and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more detailed information on the application submission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FY 2015, the Department seeks to achieve three main goals through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first goal is to ensure that CSP funds are directed toward the creation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For example, under selection criterion (d)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reviewers will consider how an applicant's CSP project design furthers its overall strategy for increasing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including how the SEA intends to ensure that subgrants will be awarded to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demonstrating the capacity to create </w:t>
      </w:r>
      <w:r>
        <w:rPr>
          <w:rFonts w:ascii="arial" w:eastAsia="arial" w:hAnsi="arial" w:cs="arial"/>
          <w:b w:val="0"/>
          <w:i/>
          <w:strike w:val="0"/>
          <w:noProof w:val="0"/>
          <w:color w:val="000000"/>
          <w:position w:val="0"/>
          <w:sz w:val="20"/>
          <w:u w:val="none"/>
          <w:vertAlign w:val="baseline"/>
        </w:rPr>
        <w:t>high-quality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goal is to strengthen public accountability for authorized public chartering agencies (also referred to as authorizers) and their charter schools through rigorous and transparent charter school authorization and oversight processes. For example, Absolute Priorities 1 </w:t>
      </w:r>
      <w:r>
        <w:rPr>
          <w:rFonts w:ascii="arial" w:eastAsia="arial" w:hAnsi="arial" w:cs="arial"/>
          <w:b w:val="0"/>
          <w:i/>
          <w:strike w:val="0"/>
          <w:noProof w:val="0"/>
          <w:color w:val="000000"/>
          <w:position w:val="0"/>
          <w:sz w:val="20"/>
          <w:u w:val="none"/>
          <w:vertAlign w:val="baseline"/>
        </w:rPr>
        <w:t>Periodic Review and Evaluation</w:t>
      </w:r>
      <w:r>
        <w:rPr>
          <w:rFonts w:ascii="arial" w:eastAsia="arial" w:hAnsi="arial" w:cs="arial"/>
          <w:b w:val="0"/>
          <w:i w:val="0"/>
          <w:strike w:val="0"/>
          <w:noProof w:val="0"/>
          <w:color w:val="000000"/>
          <w:position w:val="0"/>
          <w:sz w:val="20"/>
          <w:u w:val="none"/>
          <w:vertAlign w:val="baseline"/>
        </w:rPr>
        <w:t xml:space="preserve"> and 2 </w:t>
      </w:r>
      <w:r>
        <w:rPr>
          <w:rFonts w:ascii="arial" w:eastAsia="arial" w:hAnsi="arial" w:cs="arial"/>
          <w:b w:val="0"/>
          <w:i/>
          <w:strike w:val="0"/>
          <w:noProof w:val="0"/>
          <w:color w:val="000000"/>
          <w:position w:val="0"/>
          <w:sz w:val="20"/>
          <w:u w:val="none"/>
          <w:vertAlign w:val="baseline"/>
        </w:rPr>
        <w:t>Charter School Oversight</w:t>
      </w:r>
      <w:r>
        <w:rPr>
          <w:rFonts w:ascii="arial" w:eastAsia="arial" w:hAnsi="arial" w:cs="arial"/>
          <w:b w:val="0"/>
          <w:i w:val="0"/>
          <w:strike w:val="0"/>
          <w:noProof w:val="0"/>
          <w:color w:val="000000"/>
          <w:position w:val="0"/>
          <w:sz w:val="20"/>
          <w:u w:val="none"/>
          <w:vertAlign w:val="baseline"/>
        </w:rPr>
        <w:t xml:space="preserve"> require an applicant to demonstrate that its State implements specific charter school authorization and oversight policies to ensure public accountability for charter schools in the State, including holding </w:t>
      </w:r>
      <w:r>
        <w:rPr>
          <w:rFonts w:ascii="arial" w:eastAsia="arial" w:hAnsi="arial" w:cs="arial"/>
          <w:b w:val="0"/>
          <w:i/>
          <w:strike w:val="0"/>
          <w:noProof w:val="0"/>
          <w:color w:val="000000"/>
          <w:position w:val="0"/>
          <w:sz w:val="20"/>
          <w:u w:val="none"/>
          <w:vertAlign w:val="baseline"/>
        </w:rPr>
        <w:t>authorized public chartering agencies</w:t>
      </w:r>
      <w:r>
        <w:rPr>
          <w:rFonts w:ascii="arial" w:eastAsia="arial" w:hAnsi="arial" w:cs="arial"/>
          <w:b w:val="0"/>
          <w:i w:val="0"/>
          <w:strike w:val="0"/>
          <w:noProof w:val="0"/>
          <w:color w:val="000000"/>
          <w:position w:val="0"/>
          <w:sz w:val="20"/>
          <w:u w:val="none"/>
          <w:vertAlign w:val="baseline"/>
        </w:rPr>
        <w:t xml:space="preserve"> accountable for the quality of the charter schools in their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goal is to support and improve academic outcomes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through equal access to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improved academic performance for students at the greatest risk of academic failure, and a concerted effort to increase student-body diversity in charter schools. Diversity--in particular racial, ethnic, and socioeconomic diversity--is a critical component of improving outcomes for all students, including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Accordingly, under selection criterion (f)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reviewers will consider the quality of an applicant's plan to help ensure that authorized public chartering agencies approve charter school petitions that incorporate school models, practices, or strategies that may be effective in improving outcomes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including models, practices, and strategies that focus on increasing student-body diversity. These approaches may include, for example, site-location and transportation planning to facilitate charter school enrollment of students from different neighborhoods or communities, targeted recruitment of high-need student populations to attract diverse pools of applicants to charter schools, weighted admissions lotteries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to increase student body diversity in charter schools, academic themes and course offerings to attract a diverse group of students, or other practices, including evidence-based practices related to serving educationally disadvantaged students, such as practices designed to increase access to rigorous coursework or intensive, near-peer mentoring for such students. In addition, the dissemination of best practices related to student discipline and school climate may help </w:t>
      </w:r>
      <w:r>
        <w:rPr>
          <w:rFonts w:ascii="arial" w:eastAsia="arial" w:hAnsi="arial" w:cs="arial"/>
          <w:b/>
          <w:i w:val="0"/>
          <w:strike w:val="0"/>
          <w:noProof w:val="0"/>
          <w:color w:val="000000"/>
          <w:position w:val="0"/>
          <w:sz w:val="20"/>
          <w:u w:val="none"/>
          <w:vertAlign w:val="baseline"/>
        </w:rPr>
        <w:t> [*23464] </w:t>
      </w:r>
      <w:r>
        <w:rPr>
          <w:rFonts w:ascii="arial" w:eastAsia="arial" w:hAnsi="arial" w:cs="arial"/>
          <w:b w:val="0"/>
          <w:i w:val="0"/>
          <w:strike w:val="0"/>
          <w:noProof w:val="0"/>
          <w:color w:val="000000"/>
          <w:position w:val="0"/>
          <w:sz w:val="20"/>
          <w:u w:val="none"/>
          <w:vertAlign w:val="baseline"/>
        </w:rPr>
        <w:t xml:space="preserve"> prevent disproportionate suspensions and expulsions, and increase retention and academic performance, of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enrolled in charter schools. Under selection criterion (e), </w:t>
      </w:r>
      <w:r>
        <w:rPr>
          <w:rFonts w:ascii="arial" w:eastAsia="arial" w:hAnsi="arial" w:cs="arial"/>
          <w:b w:val="0"/>
          <w:i/>
          <w:strike w:val="0"/>
          <w:noProof w:val="0"/>
          <w:color w:val="000000"/>
          <w:position w:val="0"/>
          <w:sz w:val="20"/>
          <w:u w:val="none"/>
          <w:vertAlign w:val="baseline"/>
        </w:rPr>
        <w:t>Dissemination of Information and Best Practices,</w:t>
      </w:r>
      <w:r>
        <w:rPr>
          <w:rFonts w:ascii="arial" w:eastAsia="arial" w:hAnsi="arial" w:cs="arial"/>
          <w:b w:val="0"/>
          <w:i w:val="0"/>
          <w:strike w:val="0"/>
          <w:noProof w:val="0"/>
          <w:color w:val="000000"/>
          <w:position w:val="0"/>
          <w:sz w:val="20"/>
          <w:u w:val="none"/>
          <w:vertAlign w:val="baseline"/>
        </w:rPr>
        <w:t xml:space="preserve"> reviewers will consider the quality of the SEA's plan for disseminating information and research on best or promising practices related to student discipline. Lastly, as part of our commitment to transparency and ensuring that charter schools are serving all students, including our Nation's high-need students, we include an invitational priority designed to encourage applicants to describe how they publicly report student demographic information for each charter school in their State, as well as how they publicly report comparable demographic information for school districts and public schools in the surrounding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related, the goal of increasing student-body diversity should not be confused with basic compliance requirements related to non-discrimination. We remind applicants of the need to ensure charter school compliance with applicable Federal and State laws and policies, and expect grantees to include appropriate oversight in their subgrantee monitoring plans with respect to the following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all charter schools that receive CSP or other Federal funds, compliance with non-discrimination laws, including the Age Discrimination Act of 1975, Title VI of the Civil Rights Act of 1964, Title IX of the Education Amendments of 1972, Section 504 of the Rehabilitation Act of 1973, Part B of the Individuals with Disabilities Act (IDEA), and applicable State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For charter schools that are opened and operate as single-sex schools, compliance with applicable nondiscrimination laws, including the Equal Protection Clause of the U.S. Constitution (as interpreted in </w:t>
      </w:r>
      <w:hyperlink r:id="rId9" w:history="1">
        <w:r>
          <w:rPr>
            <w:rFonts w:ascii="arial" w:eastAsia="arial" w:hAnsi="arial" w:cs="arial"/>
            <w:b w:val="0"/>
            <w:i/>
            <w:strike w:val="0"/>
            <w:noProof w:val="0"/>
            <w:color w:val="0077CC"/>
            <w:position w:val="0"/>
            <w:sz w:val="20"/>
            <w:u w:val="single"/>
            <w:vertAlign w:val="baseline"/>
          </w:rPr>
          <w:t>United States v. Virginia, 518 U.S. 515 (1996)</w:t>
        </w:r>
      </w:hyperlink>
      <w:r>
        <w:rPr>
          <w:rFonts w:ascii="arial" w:eastAsia="arial" w:hAnsi="arial" w:cs="arial"/>
          <w:b w:val="0"/>
          <w:i w:val="0"/>
          <w:strike w:val="0"/>
          <w:noProof w:val="0"/>
          <w:color w:val="000000"/>
          <w:position w:val="0"/>
          <w:sz w:val="20"/>
          <w:u w:val="none"/>
          <w:vertAlign w:val="baseline"/>
        </w:rPr>
        <w:t xml:space="preserve"> and other cases) and Title IX of the Education Amendments of 1972 (</w:t>
      </w:r>
      <w:hyperlink r:id="rId10"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hyperlink r:id="rId11" w:history="1">
        <w:r>
          <w:rPr>
            <w:rFonts w:ascii="arial" w:eastAsia="arial" w:hAnsi="arial" w:cs="arial"/>
            <w:b w:val="0"/>
            <w:i/>
            <w:strike w:val="0"/>
            <w:noProof w:val="0"/>
            <w:color w:val="0077CC"/>
            <w:position w:val="0"/>
            <w:sz w:val="20"/>
            <w:u w:val="single"/>
            <w:vertAlign w:val="baseline"/>
          </w:rPr>
          <w:t>34 CFR 106.34(c)</w:t>
        </w:r>
      </w:hyperlink>
      <w:r>
        <w:rPr>
          <w:rFonts w:ascii="arial" w:eastAsia="arial" w:hAnsi="arial" w:cs="arial"/>
          <w:b w:val="0"/>
          <w:i w:val="0"/>
          <w:strike w:val="0"/>
          <w:noProof w:val="0"/>
          <w:color w:val="000000"/>
          <w:position w:val="0"/>
          <w:sz w:val="20"/>
          <w:u w:val="none"/>
          <w:vertAlign w:val="baseline"/>
        </w:rPr>
        <w:t xml:space="preserve">. In addition, with respect to opening and operating co-educational charter schools that offer single-sex classes or extracurricular activities, the applicant must ensure that charter schools in its State comply with the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34 CFR 106.34(b)</w:t>
        </w:r>
      </w:hyperlink>
      <w:r>
        <w:rPr>
          <w:rFonts w:ascii="arial" w:eastAsia="arial" w:hAnsi="arial" w:cs="arial"/>
          <w:b w:val="0"/>
          <w:i w:val="0"/>
          <w:strike w:val="0"/>
          <w:noProof w:val="0"/>
          <w:color w:val="000000"/>
          <w:position w:val="0"/>
          <w:sz w:val="20"/>
          <w:u w:val="none"/>
          <w:vertAlign w:val="baseline"/>
        </w:rPr>
        <w:t>. Please see the application package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charter schools that are closing (whether voluntarily or otherwise), compliance with applicable laws that govern public school closures generally, and requirements for closing out CSP subgrants properly. The Department encourages SEAs to develop written procedures and guidelines to assist charter schools that close in addressing various issues, including appropriate disposition of the school's assets, placement of students in other public schools, the transfer of student records, and protection of students' personal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two absolute priorities,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The absolute priorities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15, 2015 </w:t>
      </w:r>
      <w:r>
        <w:rPr>
          <w:rFonts w:ascii="arial" w:eastAsia="arial" w:hAnsi="arial" w:cs="arial"/>
          <w:b w:val="0"/>
          <w:i/>
          <w:strike w:val="0"/>
          <w:noProof w:val="0"/>
          <w:color w:val="000000"/>
          <w:position w:val="0"/>
          <w:sz w:val="20"/>
          <w:u w:val="none"/>
          <w:vertAlign w:val="baseline"/>
        </w:rPr>
        <w:t>(80 FR 34201)</w:t>
      </w:r>
      <w:r>
        <w:rPr>
          <w:rFonts w:ascii="arial" w:eastAsia="arial" w:hAnsi="arial" w:cs="arial"/>
          <w:b w:val="0"/>
          <w:i w:val="0"/>
          <w:strike w:val="0"/>
          <w:noProof w:val="0"/>
          <w:color w:val="000000"/>
          <w:position w:val="0"/>
          <w:sz w:val="20"/>
          <w:u w:val="none"/>
          <w:vertAlign w:val="baseline"/>
        </w:rPr>
        <w:t xml:space="preserve"> (NFP),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is from section 5202(e) of the ESEA (</w:t>
      </w:r>
      <w:hyperlink r:id="rId12" w:history="1">
        <w:r>
          <w:rPr>
            <w:rFonts w:ascii="arial" w:eastAsia="arial" w:hAnsi="arial" w:cs="arial"/>
            <w:b w:val="0"/>
            <w:i/>
            <w:strike w:val="0"/>
            <w:noProof w:val="0"/>
            <w:color w:val="0077CC"/>
            <w:position w:val="0"/>
            <w:sz w:val="20"/>
            <w:u w:val="single"/>
            <w:vertAlign w:val="baseline"/>
          </w:rPr>
          <w:t>20 U.S.C. 7221a(e)(3)(B)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3"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both of the following absolute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1--Periodic Review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the applicant must demonstrate that the State provides for periodic review and evaluation by the authorized public chartering agency of each charter school at least once every five years, unless required more frequently by State law, and takes steps to ensure that such reviews take place. The review and evaluation must serve to determine whether the charter school is meeting the terms of the school's charter and meeting or exceeding the student academic achievement requirements and goals for charter schools as set forth in the school's charter or under State law,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 State policy, provided that the student academic achievement requirements and goals for charter schools established by that policy meet or exceed those set forth under applicable State law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periodic review and evaluation must include an opportunity for the authorized public chartering agency to take appropriate action or impose meaningful consequences on the charter school,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2--Charter School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an application must demonstrate that State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policies in the State where the applicant is located require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each charter school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Operates under a legally binding charter or performance contract between itself and the school's authorized public chartering agency that describes the rights and responsibilities of the school and the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Conducts annual, timely, and independent audits of the school's financial statements that are filed with the school's authorized public chartering agency;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Demonstrates improved student academic achievement;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all authorized public chartering agencies in the State use increases in student academic achievement for all groups of students described in section 1111(b)(2)(C)(v) of the ESEA (</w:t>
      </w:r>
      <w:hyperlink r:id="rId14" w:history="1">
        <w:r>
          <w:rPr>
            <w:rFonts w:ascii="arial" w:eastAsia="arial" w:hAnsi="arial" w:cs="arial"/>
            <w:b w:val="0"/>
            <w:i/>
            <w:strike w:val="0"/>
            <w:noProof w:val="0"/>
            <w:color w:val="0077CC"/>
            <w:position w:val="0"/>
            <w:sz w:val="20"/>
            <w:u w:val="single"/>
            <w:vertAlign w:val="baseline"/>
          </w:rPr>
          <w:t>20 U.S.C. 6311(b)(2)(C)(v)</w:t>
        </w:r>
      </w:hyperlink>
      <w:r>
        <w:rPr>
          <w:rFonts w:ascii="arial" w:eastAsia="arial" w:hAnsi="arial" w:cs="arial"/>
          <w:b w:val="0"/>
          <w:i w:val="0"/>
          <w:strike w:val="0"/>
          <w:noProof w:val="0"/>
          <w:color w:val="000000"/>
          <w:position w:val="0"/>
          <w:sz w:val="20"/>
          <w:u w:val="none"/>
          <w:vertAlign w:val="baseline"/>
        </w:rPr>
        <w:t>) as one of the most important factors when determining whether to renew or revoke a school's charter.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based on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3"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15 points to an application depending on how well the application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Applications addressing each of these priorities may receive up to a total of 20 priority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1--High-Quality Authorizing and Monitoring Processes (Up to 15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demonstrate that all authorized public chartering agencies in the State use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Authorizing processes that establish clear criteria for evaluating charter applications and include a multi-tiered clearance or review of a charter school, including a final review immediately before the school opens for its first operational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Authorizing processes that include differentiated review of charter petitions to assess whether, and the extent to which, the charter school </w:t>
      </w:r>
      <w:r>
        <w:rPr>
          <w:rFonts w:ascii="arial" w:eastAsia="arial" w:hAnsi="arial" w:cs="arial"/>
          <w:b w:val="0"/>
          <w:i/>
          <w:strike w:val="0"/>
          <w:noProof w:val="0"/>
          <w:color w:val="000000"/>
          <w:position w:val="0"/>
          <w:sz w:val="20"/>
          <w:u w:val="none"/>
          <w:vertAlign w:val="baseline"/>
        </w:rPr>
        <w:t>developer</w:t>
      </w:r>
      <w:r>
        <w:rPr>
          <w:rFonts w:ascii="arial" w:eastAsia="arial" w:hAnsi="arial" w:cs="arial"/>
          <w:b w:val="0"/>
          <w:i w:val="0"/>
          <w:strike w:val="0"/>
          <w:noProof w:val="0"/>
          <w:color w:val="000000"/>
          <w:position w:val="0"/>
          <w:sz w:val="20"/>
          <w:u w:val="none"/>
          <w:vertAlign w:val="baseline"/>
        </w:rPr>
        <w:t xml:space="preserve"> has been successful (as determined by the authorized public chartering agency) in establishing and operating one or more </w:t>
      </w:r>
      <w:r>
        <w:rPr>
          <w:rFonts w:ascii="arial" w:eastAsia="arial" w:hAnsi="arial" w:cs="arial"/>
          <w:b w:val="0"/>
          <w:i/>
          <w:strike w:val="0"/>
          <w:noProof w:val="0"/>
          <w:color w:val="000000"/>
          <w:position w:val="0"/>
          <w:sz w:val="20"/>
          <w:u w:val="none"/>
          <w:vertAlign w:val="baseline"/>
        </w:rPr>
        <w:t>high-quality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Clear and specific standards and formalized processes that measure and </w:t>
      </w:r>
      <w:r>
        <w:rPr>
          <w:rFonts w:ascii="arial" w:eastAsia="arial" w:hAnsi="arial" w:cs="arial"/>
          <w:b/>
          <w:i w:val="0"/>
          <w:strike w:val="0"/>
          <w:noProof w:val="0"/>
          <w:color w:val="000000"/>
          <w:position w:val="0"/>
          <w:sz w:val="20"/>
          <w:u w:val="none"/>
          <w:vertAlign w:val="baseline"/>
        </w:rPr>
        <w:t> [*23465] </w:t>
      </w:r>
      <w:r>
        <w:rPr>
          <w:rFonts w:ascii="arial" w:eastAsia="arial" w:hAnsi="arial" w:cs="arial"/>
          <w:b w:val="0"/>
          <w:i w:val="0"/>
          <w:strike w:val="0"/>
          <w:noProof w:val="0"/>
          <w:color w:val="000000"/>
          <w:position w:val="0"/>
          <w:sz w:val="20"/>
          <w:u w:val="none"/>
          <w:vertAlign w:val="baseline"/>
        </w:rPr>
        <w:t xml:space="preserve"> benchmark the performance of the authorized public chartering agency or agencies, including the performance of its portfolio of charter schools, and provide for the annual dissemination of information on such performance.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2--One Authorized Public Chartering Agency Other Than a Local Educational Agency, or an Appeals Process (0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the applicant must demonstrate that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Provides for one authorized public chartering agency that is not a local educational agency (LEA), such as a State chartering board, for each individual or entity seeking to operate a charter school pursuant to State law;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case of a State in which LEAs are the only authorized public chartering agencies, allows for an appeals process for the denial of an application for a charter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13"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Reporting of Charter School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encourages projects that specify how, on an annual basis, the SEA publicly reports, or will publicly report, on student demographics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socioeconomic status, race, ethnicity, English language learner status, and disability status) of each charter school in the State, and how the SEA publicly reports comparable data for school districts and public schools in the surrounding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funding under the CSP Grants for SEAs program must address the application requirements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application requirements are from sections 5203(b) and 5204(e) and (f) of the ESEA (</w:t>
      </w:r>
      <w:hyperlink r:id="rId15" w:history="1">
        <w:r>
          <w:rPr>
            <w:rFonts w:ascii="arial" w:eastAsia="arial" w:hAnsi="arial" w:cs="arial"/>
            <w:b w:val="0"/>
            <w:i/>
            <w:strike w:val="0"/>
            <w:noProof w:val="0"/>
            <w:color w:val="0077CC"/>
            <w:position w:val="0"/>
            <w:sz w:val="20"/>
            <w:u w:val="single"/>
            <w:vertAlign w:val="baseline"/>
          </w:rPr>
          <w:t>20 U.S.C. 7221b(b)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7221c(e)</w:t>
        </w:r>
      </w:hyperlink>
      <w:r>
        <w:rPr>
          <w:rFonts w:ascii="arial" w:eastAsia="arial" w:hAnsi="arial" w:cs="arial"/>
          <w:b w:val="0"/>
          <w:i w:val="0"/>
          <w:strike w:val="0"/>
          <w:noProof w:val="0"/>
          <w:color w:val="000000"/>
          <w:position w:val="0"/>
          <w:sz w:val="20"/>
          <w:u w:val="none"/>
          <w:vertAlign w:val="baseline"/>
        </w:rPr>
        <w:t xml:space="preserve"> and (f)), and the NFP. An applicant may choose to respond to the application requirements in the context of its responses to the selection criteria, when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Disseminating best practices:</w:t>
      </w:r>
      <w:r>
        <w:rPr>
          <w:rFonts w:ascii="arial" w:eastAsia="arial" w:hAnsi="arial" w:cs="arial"/>
          <w:b w:val="0"/>
          <w:i w:val="0"/>
          <w:strike w:val="0"/>
          <w:noProof w:val="0"/>
          <w:color w:val="000000"/>
          <w:position w:val="0"/>
          <w:sz w:val="20"/>
          <w:u w:val="none"/>
          <w:vertAlign w:val="baseline"/>
        </w:rPr>
        <w:t xml:space="preserve"> Describe how the SEA will disseminate best or promising practices of charter schools to each LEA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Federal funds and programs:</w:t>
      </w:r>
      <w:r>
        <w:rPr>
          <w:rFonts w:ascii="arial" w:eastAsia="arial" w:hAnsi="arial" w:cs="arial"/>
          <w:b w:val="0"/>
          <w:i w:val="0"/>
          <w:strike w:val="0"/>
          <w:noProof w:val="0"/>
          <w:color w:val="000000"/>
          <w:position w:val="0"/>
          <w:sz w:val="20"/>
          <w:u w:val="none"/>
          <w:vertAlign w:val="baseline"/>
        </w:rPr>
        <w:t xml:space="preserve"> Describe how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inform each charter school in the State regarding Federal funds the charter school is eligible to receive and Federal programs in which the charter school may participate;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Will ensure that each charter school in the State receives the charter school's commensurate share of Federal education funds that are allocated by formula each year, including during the first year of operation of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IDEA Compliance:</w:t>
      </w:r>
      <w:r>
        <w:rPr>
          <w:rFonts w:ascii="arial" w:eastAsia="arial" w:hAnsi="arial" w:cs="arial"/>
          <w:b w:val="0"/>
          <w:i w:val="0"/>
          <w:strike w:val="0"/>
          <w:noProof w:val="0"/>
          <w:color w:val="000000"/>
          <w:position w:val="0"/>
          <w:sz w:val="20"/>
          <w:u w:val="none"/>
          <w:vertAlign w:val="baseline"/>
        </w:rPr>
        <w:t xml:space="preserve"> Describe how charter schools that are considered to be LEAs under State law, and LEAs in which charter schools are located, will comply with sections 613(a)(5) and 613(e)(1)(B) of IDEA (</w:t>
      </w:r>
      <w:hyperlink r:id="rId17"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Provide a complete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(as defined in this notice) for the project. The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must address the role of the grant in promoting the State-level strategy for expanding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through startup subgrants, optional dissemination subgrants, optional revolving loan funds, and other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Lottery and enrollment preferences:</w:t>
      </w:r>
      <w:r>
        <w:rPr>
          <w:rFonts w:ascii="arial" w:eastAsia="arial" w:hAnsi="arial" w:cs="arial"/>
          <w:b w:val="0"/>
          <w:i w:val="0"/>
          <w:strike w:val="0"/>
          <w:noProof w:val="0"/>
          <w:color w:val="000000"/>
          <w:position w:val="0"/>
          <w:sz w:val="20"/>
          <w:u w:val="none"/>
          <w:vertAlign w:val="baseline"/>
        </w:rPr>
        <w:t xml:space="preserve"> Describe (1) how lotteries for admission to charter schools will be conducted in the State, including any student enrollment preferences or exemptions from the lottery that charter schools are required or expressly permitted by the State to employ; and (2) any mechanisms that exist for the SEA or authorized public chartering agency to review, monitor, or approve such lotteries or student enrollment preferences or exemptions from the lottery. In addition, the SEA must provide an assurance that it will require each applicant for a CSP subgrant to include in its application descriptions of its recruitment and admissions policies and practices, including a description of the proposed lottery and any enrollment preferences or exemptions from the lottery the charter school employs or plans to employ, and how those enrollment preferences or exemptions are consistent with State law and the CSP authorizing statute (for information related to admissions and lotteries under the CSP, please see section E of the CSP Nonregulatory Guidance (January 2014) at </w:t>
      </w:r>
      <w:r>
        <w:rPr>
          <w:rFonts w:ascii="arial" w:eastAsia="arial" w:hAnsi="arial" w:cs="arial"/>
          <w:b w:val="0"/>
          <w:i/>
          <w:strike w:val="0"/>
          <w:noProof w:val="0"/>
          <w:color w:val="000000"/>
          <w:position w:val="0"/>
          <w:sz w:val="20"/>
          <w:u w:val="none"/>
          <w:vertAlign w:val="baseline"/>
        </w:rPr>
        <w:t>www2.ed.gov/programs/charter/nonregulatory-guidance.html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Objectives:</w:t>
      </w:r>
      <w:r>
        <w:rPr>
          <w:rFonts w:ascii="arial" w:eastAsia="arial" w:hAnsi="arial" w:cs="arial"/>
          <w:b w:val="0"/>
          <w:i w:val="0"/>
          <w:strike w:val="0"/>
          <w:noProof w:val="0"/>
          <w:color w:val="000000"/>
          <w:position w:val="0"/>
          <w:sz w:val="20"/>
          <w:u w:val="none"/>
          <w:vertAlign w:val="baseline"/>
        </w:rPr>
        <w:t xml:space="preserve"> Describe the objectives of the SEA's charter school grant program and how these objectives will be fulfilled, including steps taken by the SEA to inform teachers, parents, and communities of the SEA's charter school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Revolving loan fund:</w:t>
      </w:r>
      <w:r>
        <w:rPr>
          <w:rFonts w:ascii="arial" w:eastAsia="arial" w:hAnsi="arial" w:cs="arial"/>
          <w:b w:val="0"/>
          <w:i w:val="0"/>
          <w:strike w:val="0"/>
          <w:noProof w:val="0"/>
          <w:color w:val="000000"/>
          <w:position w:val="0"/>
          <w:sz w:val="20"/>
          <w:u w:val="none"/>
          <w:vertAlign w:val="baseline"/>
        </w:rPr>
        <w:t xml:space="preserve"> If an SEA elects to reserve a portion of its grant funds (no more than 10 percent) to establish a revolving loan fund, describe how the revolving loan fund would operate;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Waivers:</w:t>
      </w:r>
      <w:r>
        <w:rPr>
          <w:rFonts w:ascii="arial" w:eastAsia="arial" w:hAnsi="arial" w:cs="arial"/>
          <w:b w:val="0"/>
          <w:i w:val="0"/>
          <w:strike w:val="0"/>
          <w:noProof w:val="0"/>
          <w:color w:val="000000"/>
          <w:position w:val="0"/>
          <w:sz w:val="20"/>
          <w:u w:val="none"/>
          <w:vertAlign w:val="baseline"/>
        </w:rPr>
        <w:t xml:space="preserve"> If an SEA desires the Secretary to consider waivers under section 5204(e) of the ESEA (</w:t>
      </w:r>
      <w:hyperlink r:id="rId16" w:history="1">
        <w:r>
          <w:rPr>
            <w:rFonts w:ascii="arial" w:eastAsia="arial" w:hAnsi="arial" w:cs="arial"/>
            <w:b w:val="0"/>
            <w:i/>
            <w:strike w:val="0"/>
            <w:noProof w:val="0"/>
            <w:color w:val="0077CC"/>
            <w:position w:val="0"/>
            <w:sz w:val="20"/>
            <w:u w:val="single"/>
            <w:vertAlign w:val="baseline"/>
          </w:rPr>
          <w:t>20 U.S.C. 7221c(e)</w:t>
        </w:r>
      </w:hyperlink>
      <w:r>
        <w:rPr>
          <w:rFonts w:ascii="arial" w:eastAsia="arial" w:hAnsi="arial" w:cs="arial"/>
          <w:b w:val="0"/>
          <w:i w:val="0"/>
          <w:strike w:val="0"/>
          <w:noProof w:val="0"/>
          <w:color w:val="000000"/>
          <w:position w:val="0"/>
          <w:sz w:val="20"/>
          <w:u w:val="none"/>
          <w:vertAlign w:val="baseline"/>
        </w:rPr>
        <w:t>), include a request and justification for any waiver of any statutory or regulatory requirement over which the Secretary exercises authority except any such requirement relating to the elements of a charter school described in section 5210(1)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w:t>
      </w:r>
      <w:hyperlink r:id="rId18"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the NFP, and section 5210 of the CSP authorizing statute (</w:t>
      </w:r>
      <w:hyperlink r:id="rId19" w:history="1">
        <w:r>
          <w:rPr>
            <w:rFonts w:ascii="arial" w:eastAsia="arial" w:hAnsi="arial" w:cs="arial"/>
            <w:b w:val="0"/>
            <w:i/>
            <w:strike w:val="0"/>
            <w:noProof w:val="0"/>
            <w:color w:val="0077CC"/>
            <w:position w:val="0"/>
            <w:sz w:val="20"/>
            <w:u w:val="single"/>
            <w:vertAlign w:val="baseline"/>
          </w:rPr>
          <w:t>20 U.S.C. 7221i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charter school that has been in operation for at least three years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Has been identified as being in the lowest-performing five percent of all schools in the State and has failed to improve school performance (based on the SEA's accountability system under the ESEA) over the past three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Has failed to demonstrate student academic growth of at least an average of one grade level for each cohort of students in each of the past three years, as demonstrated by statewide or other assessments approved by the authorized public chartering agency;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An SEA may use an alternative definition for </w:t>
      </w:r>
      <w:r>
        <w:rPr>
          <w:rFonts w:ascii="arial" w:eastAsia="arial" w:hAnsi="arial" w:cs="arial"/>
          <w:b w:val="0"/>
          <w:i/>
          <w:strike w:val="0"/>
          <w:noProof w:val="0"/>
          <w:color w:val="000000"/>
          <w:position w:val="0"/>
          <w:sz w:val="20"/>
          <w:u w:val="none"/>
          <w:vertAlign w:val="baseline"/>
        </w:rPr>
        <w:t>academically poor-performing charter school,</w:t>
      </w:r>
      <w:r>
        <w:rPr>
          <w:rFonts w:ascii="arial" w:eastAsia="arial" w:hAnsi="arial" w:cs="arial"/>
          <w:b w:val="0"/>
          <w:i w:val="0"/>
          <w:strike w:val="0"/>
          <w:noProof w:val="0"/>
          <w:color w:val="000000"/>
          <w:position w:val="0"/>
          <w:sz w:val="20"/>
          <w:u w:val="none"/>
          <w:vertAlign w:val="baseline"/>
        </w:rPr>
        <w:t xml:space="preserve"> provided that the SEA provides (1) the specific definition it proposes to use; and (2) a written explanation of how the proposed definition is at least as rigorous as the standard in paragraph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whether a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depends upon the context of the relevant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for that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Developer</w:t>
      </w:r>
      <w:r>
        <w:rPr>
          <w:rFonts w:ascii="arial" w:eastAsia="arial" w:hAnsi="arial" w:cs="arial"/>
          <w:b w:val="0"/>
          <w:i w:val="0"/>
          <w:strike w:val="0"/>
          <w:noProof w:val="0"/>
          <w:color w:val="000000"/>
          <w:position w:val="0"/>
          <w:sz w:val="20"/>
          <w:u w:val="none"/>
          <w:vertAlign w:val="baseline"/>
        </w:rPr>
        <w:t xml:space="preserve"> means an individual or group of individuals (including a public or private nonprofit organization), which may include teachers, administrators and other school staff, parents, or other members of the local community in which a charter school project will be carried out. </w:t>
      </w:r>
      <w:r>
        <w:rPr>
          <w:rFonts w:ascii="arial" w:eastAsia="arial" w:hAnsi="arial" w:cs="arial"/>
          <w:b/>
          <w:i w:val="0"/>
          <w:strike w:val="0"/>
          <w:noProof w:val="0"/>
          <w:color w:val="000000"/>
          <w:position w:val="0"/>
          <w:sz w:val="20"/>
          <w:u w:val="none"/>
          <w:vertAlign w:val="baseline"/>
        </w:rPr>
        <w:t> [*23466]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means economically disadvantaged students, students with disabilities, migrant students, limited English proficient students (also referred to as English learners or English language learners), neglected or delinquent students, or homeless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applicant</w:t>
      </w:r>
      <w:r>
        <w:rPr>
          <w:rFonts w:ascii="arial" w:eastAsia="arial" w:hAnsi="arial" w:cs="arial"/>
          <w:b w:val="0"/>
          <w:i w:val="0"/>
          <w:strike w:val="0"/>
          <w:noProof w:val="0"/>
          <w:color w:val="000000"/>
          <w:position w:val="0"/>
          <w:sz w:val="20"/>
          <w:u w:val="none"/>
          <w:vertAlign w:val="baseline"/>
        </w:rPr>
        <w:t xml:space="preserve"> means a </w:t>
      </w:r>
      <w:r>
        <w:rPr>
          <w:rFonts w:ascii="arial" w:eastAsia="arial" w:hAnsi="arial" w:cs="arial"/>
          <w:b w:val="0"/>
          <w:i/>
          <w:strike w:val="0"/>
          <w:noProof w:val="0"/>
          <w:color w:val="000000"/>
          <w:position w:val="0"/>
          <w:sz w:val="20"/>
          <w:u w:val="none"/>
          <w:vertAlign w:val="baseline"/>
        </w:rPr>
        <w:t>developer</w:t>
      </w:r>
      <w:r>
        <w:rPr>
          <w:rFonts w:ascii="arial" w:eastAsia="arial" w:hAnsi="arial" w:cs="arial"/>
          <w:b w:val="0"/>
          <w:i w:val="0"/>
          <w:strike w:val="0"/>
          <w:noProof w:val="0"/>
          <w:color w:val="000000"/>
          <w:position w:val="0"/>
          <w:sz w:val="20"/>
          <w:u w:val="none"/>
          <w:vertAlign w:val="baseline"/>
        </w:rPr>
        <w:t xml:space="preserve"> that has (a) applied to an authorized public chartering authority to operate a charter school; and (b) provided adequate and timely notice to that authority under section 5203(d)(3)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charter school that shows evidence of strong academic results for the past three years (or over the life of the school, if the school has been open for fewer than three years), based on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Increased student academic achievement and attainment (including, if applicable and available, high school graduation rates and college and other postsecondary education enrollment rates) for all students, including, as applicable,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served by the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Demonstrated success in closing historic achievement gaps for the subgroups of students described in section 1111(b)(2)(C)(v)(II) of the ESEA (</w:t>
      </w:r>
      <w:hyperlink r:id="rId14" w:history="1">
        <w:r>
          <w:rPr>
            <w:rFonts w:ascii="arial" w:eastAsia="arial" w:hAnsi="arial" w:cs="arial"/>
            <w:b w:val="0"/>
            <w:i/>
            <w:strike w:val="0"/>
            <w:noProof w:val="0"/>
            <w:color w:val="0077CC"/>
            <w:position w:val="0"/>
            <w:sz w:val="20"/>
            <w:u w:val="single"/>
            <w:vertAlign w:val="baseline"/>
          </w:rPr>
          <w:t>20 U.S.C. 6311(b)(2)(C)(v)(II)</w:t>
        </w:r>
      </w:hyperlink>
      <w:r>
        <w:rPr>
          <w:rFonts w:ascii="arial" w:eastAsia="arial" w:hAnsi="arial" w:cs="arial"/>
          <w:b w:val="0"/>
          <w:i w:val="0"/>
          <w:strike w:val="0"/>
          <w:noProof w:val="0"/>
          <w:color w:val="000000"/>
          <w:position w:val="0"/>
          <w:sz w:val="20"/>
          <w:u w:val="none"/>
          <w:vertAlign w:val="baseline"/>
        </w:rPr>
        <w:t>) at the charter school;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 significant achievement gaps between any of the subgroups of students described in section 1111(b)(2)(C)(v)(II) of the ESEA (</w:t>
      </w:r>
      <w:hyperlink r:id="rId14" w:history="1">
        <w:r>
          <w:rPr>
            <w:rFonts w:ascii="arial" w:eastAsia="arial" w:hAnsi="arial" w:cs="arial"/>
            <w:b w:val="0"/>
            <w:i/>
            <w:strike w:val="0"/>
            <w:noProof w:val="0"/>
            <w:color w:val="0077CC"/>
            <w:position w:val="0"/>
            <w:sz w:val="20"/>
            <w:u w:val="single"/>
            <w:vertAlign w:val="baseline"/>
          </w:rPr>
          <w:t>20 U.S.C. 6311</w:t>
        </w:r>
      </w:hyperlink>
      <w:r>
        <w:rPr>
          <w:rFonts w:ascii="arial" w:eastAsia="arial" w:hAnsi="arial" w:cs="arial"/>
          <w:b w:val="0"/>
          <w:i w:val="0"/>
          <w:strike w:val="0"/>
          <w:noProof w:val="0"/>
          <w:color w:val="000000"/>
          <w:position w:val="0"/>
          <w:sz w:val="20"/>
          <w:u w:val="none"/>
          <w:vertAlign w:val="baseline"/>
        </w:rPr>
        <w:t>) at the charter school and significant gains in student academic achievement for all populations of students served by the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Results (including, if applicable and available, performance on statewide tests, annual student attendance and retention rates, high school graduation rates, college and other postsecondary education attendance rates, and college and other postsecondary education persistence rates) for low-income and other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served by the charter school that are above the average academic achievement results for such students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Results on a performance framework established by the State or authorized public chartering agency for the purpose of evaluating charter school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No </w:t>
      </w:r>
      <w:r>
        <w:rPr>
          <w:rFonts w:ascii="arial" w:eastAsia="arial" w:hAnsi="arial" w:cs="arial"/>
          <w:b w:val="0"/>
          <w:i/>
          <w:strike w:val="0"/>
          <w:noProof w:val="0"/>
          <w:color w:val="000000"/>
          <w:position w:val="0"/>
          <w:sz w:val="20"/>
          <w:u w:val="none"/>
          <w:vertAlign w:val="baseline"/>
        </w:rPr>
        <w:t>significant compliance issues,</w:t>
      </w:r>
      <w:r>
        <w:rPr>
          <w:rFonts w:ascii="arial" w:eastAsia="arial" w:hAnsi="arial" w:cs="arial"/>
          <w:b w:val="0"/>
          <w:i w:val="0"/>
          <w:strike w:val="0"/>
          <w:noProof w:val="0"/>
          <w:color w:val="000000"/>
          <w:position w:val="0"/>
          <w:sz w:val="20"/>
          <w:u w:val="none"/>
          <w:vertAlign w:val="baseline"/>
        </w:rPr>
        <w:t xml:space="preserve"> particularly in the areas of student safety, financial management, and equitable treatment of students;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An SEA may use an alternative definition for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provided that the SEA provides (1) the specific definition it proposes to use; and (2) a written explanation of how the proposed definition is at least as rigorous as the standard in paragraph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w:t>
      </w:r>
      <w:r>
        <w:rPr>
          <w:rFonts w:ascii="arial" w:eastAsia="arial" w:hAnsi="arial" w:cs="arial"/>
          <w:b w:val="0"/>
          <w:i/>
          <w:strike w:val="0"/>
          <w:noProof w:val="0"/>
          <w:color w:val="000000"/>
          <w:position w:val="0"/>
          <w:sz w:val="20"/>
          <w:u w:val="none"/>
          <w:vertAlign w:val="baseline"/>
        </w:rPr>
        <w:t>relevant outcomes</w:t>
      </w:r>
      <w:r>
        <w:rPr>
          <w:rFonts w:ascii="arial" w:eastAsia="arial" w:hAnsi="arial" w:cs="arial"/>
          <w:b w:val="0"/>
          <w:i w:val="0"/>
          <w:strike w:val="0"/>
          <w:noProof w:val="0"/>
          <w:color w:val="000000"/>
          <w:position w:val="0"/>
          <w:sz w:val="20"/>
          <w:u w:val="none"/>
          <w:vertAlign w:val="baseline"/>
        </w:rPr>
        <w:t>)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means any quantitative indicator, statistic, or metric used to gauge program or project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a level of performance that an applicant would seek to meet during the course of a project or as a result of a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compliance issue</w:t>
      </w:r>
      <w:r>
        <w:rPr>
          <w:rFonts w:ascii="arial" w:eastAsia="arial" w:hAnsi="arial" w:cs="arial"/>
          <w:b w:val="0"/>
          <w:i w:val="0"/>
          <w:strike w:val="0"/>
          <w:noProof w:val="0"/>
          <w:color w:val="000000"/>
          <w:position w:val="0"/>
          <w:sz w:val="20"/>
          <w:u w:val="none"/>
          <w:vertAlign w:val="baseline"/>
        </w:rPr>
        <w:t xml:space="preserve"> means a violation that did, will, or could (if not addressed or if it represents a pattern of repeated misconduct or material non-compliance) lead to the revocation of a school's charter by the authorizer.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CSP is authorized under Title V, Part B, Subpart 1 of the ESEA (</w:t>
      </w:r>
      <w:hyperlink r:id="rId20"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vertAlign w:val="baseline"/>
          </w:rPr>
          <w:t>7221j</w:t>
        </w:r>
      </w:hyperlink>
      <w:r>
        <w:rPr>
          <w:rFonts w:ascii="arial" w:eastAsia="arial" w:hAnsi="arial" w:cs="arial"/>
          <w:b w:val="0"/>
          <w:i w:val="0"/>
          <w:strike w:val="0"/>
          <w:noProof w:val="0"/>
          <w:color w:val="000000"/>
          <w:position w:val="0"/>
          <w:sz w:val="20"/>
          <w:u w:val="none"/>
          <w:vertAlign w:val="baseline"/>
        </w:rPr>
        <w:t xml:space="preserve">); and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xml:space="preserve"> (FY 2016 Appropriations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76,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3474. (d) The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institutions of higher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$ 160,000,000.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$ 2,000,000 to $ 42,000,000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$ 10,000,000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8 to 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 The estimated range and average size of awards are based on a single 12-month budget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SEAs may award planning and implementation subgrants to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for a period of up to three years, no more than 18 months of which may be used for planning and program design and no more than two years of which may be used for the initial implementation of a charter school. SEAs may award dissemination subgrants to eligible charter schools for a period of up to two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There is no maximum award amount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in section III.3.(a) below, however, for information regarding the maximum amount of funds that SEAs may award for each planning, program design, and initial implementation subgrant.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in States with a State statute specifically authorizing the establishment of charter schools.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Non-SEA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in States in which the SEA elects not to participate in or does not have an application approved under the CSP may apply for funding directly from the Department. The Department plans to announce two separate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CSP grants to non-SEA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later in the year, under CFDA numbers 84.282B (Non-SEA Planning, Program Design, and Initial Implementation grants) and 84.282C (Non-SEA Dissemination grants). Additional information about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non-SEA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is available at </w:t>
      </w:r>
      <w:hyperlink r:id="rId22" w:history="1">
        <w:r>
          <w:rPr>
            <w:rFonts w:ascii="arial" w:eastAsia="arial" w:hAnsi="arial" w:cs="arial"/>
            <w:b w:val="0"/>
            <w:i/>
            <w:strike w:val="0"/>
            <w:noProof w:val="0"/>
            <w:color w:val="0077CC"/>
            <w:position w:val="0"/>
            <w:sz w:val="20"/>
            <w:u w:val="single"/>
            <w:vertAlign w:val="baseline"/>
          </w:rPr>
          <w:t>http://innovation.ed.gov/what-we-do/charter-schools/charter-schools-program-non-state-educational-agencies-non-sea-planning-program-design-and-initial-implementation-grant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The Secretary may elect to impose maximum limits on the amount of subgrant funds that an SEA may award to an eligible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CSP grants awarded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maximum amount of subgrant funds that an SEA may award to an eligible entity for planning, program design, and initial </w:t>
      </w:r>
      <w:r>
        <w:rPr>
          <w:rFonts w:ascii="arial" w:eastAsia="arial" w:hAnsi="arial" w:cs="arial"/>
          <w:b/>
          <w:i w:val="0"/>
          <w:strike w:val="0"/>
          <w:noProof w:val="0"/>
          <w:color w:val="000000"/>
          <w:position w:val="0"/>
          <w:sz w:val="20"/>
          <w:u w:val="none"/>
          <w:vertAlign w:val="baseline"/>
        </w:rPr>
        <w:t> [*23467] </w:t>
      </w:r>
      <w:r>
        <w:rPr>
          <w:rFonts w:ascii="arial" w:eastAsia="arial" w:hAnsi="arial" w:cs="arial"/>
          <w:b w:val="0"/>
          <w:i w:val="0"/>
          <w:strike w:val="0"/>
          <w:noProof w:val="0"/>
          <w:color w:val="000000"/>
          <w:position w:val="0"/>
          <w:sz w:val="20"/>
          <w:u w:val="none"/>
          <w:vertAlign w:val="baseline"/>
        </w:rPr>
        <w:t xml:space="preserve"> implementation of a single charter school is $ 800,000.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Other CSP Grants:</w:t>
      </w:r>
      <w:r>
        <w:rPr>
          <w:rFonts w:ascii="arial" w:eastAsia="arial" w:hAnsi="arial" w:cs="arial"/>
          <w:b w:val="0"/>
          <w:i w:val="0"/>
          <w:strike w:val="0"/>
          <w:noProof w:val="0"/>
          <w:color w:val="000000"/>
          <w:position w:val="0"/>
          <w:sz w:val="20"/>
          <w:u w:val="none"/>
          <w:vertAlign w:val="baseline"/>
        </w:rPr>
        <w:t xml:space="preserve"> A charter school that receives or has received CSP funds for planning, program design, or initial implementation under section 5202(c)(2) of the ESEA (CFDA No. 84.282B), or for the replication or expansion of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under one of the Department's Appropriations Acts n1 (CFDA No. 84.282M), is not eligible to receive subgrant funds from an SEA under this program for the same or a substantially similar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Beginning with the Consolidated Appropriations Act, 2010, </w:t>
      </w:r>
      <w:r>
        <w:rPr>
          <w:rFonts w:ascii="arial" w:eastAsia="arial" w:hAnsi="arial" w:cs="arial"/>
          <w:b w:val="0"/>
          <w:i/>
          <w:strike w:val="0"/>
          <w:noProof w:val="0"/>
          <w:color w:val="000000"/>
          <w:position w:val="0"/>
          <w:sz w:val="20"/>
          <w:u w:val="none"/>
          <w:vertAlign w:val="baseline"/>
        </w:rPr>
        <w:t>Public Law 111-117</w:t>
      </w:r>
      <w:r>
        <w:rPr>
          <w:rFonts w:ascii="arial" w:eastAsia="arial" w:hAnsi="arial" w:cs="arial"/>
          <w:b w:val="0"/>
          <w:i w:val="0"/>
          <w:strike w:val="0"/>
          <w:noProof w:val="0"/>
          <w:color w:val="000000"/>
          <w:position w:val="0"/>
          <w:sz w:val="20"/>
          <w:u w:val="none"/>
          <w:vertAlign w:val="baseline"/>
        </w:rPr>
        <w:t>, each of the Department's appropriations acts through the FY 2016 Appropriations Act has authorized the Secretary to award grants for the replication and expansion of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a charter school that receives or has received subgrant funds from an SEA under this program is ineligible to receive other CSP funds for the same or a substantially similar purpose under section 5202(c)(2) of the ESEA, including for planning, program design, or the initial implementation of a charter school (CFDA No. 84.282B), or for the replication or expansion of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(CFDA No. 84.282M) under one of the Department's Appropriations 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Kathryn Meeley, U.S. Department of Education, 400 Maryland Avenue SW., Room 4W257, Washington, DC 20202-5970. Telephone: (202) 453-6818 or by email: </w:t>
      </w:r>
      <w:hyperlink r:id="rId23" w:history="1">
        <w:r>
          <w:rPr>
            <w:rFonts w:ascii="arial" w:eastAsia="arial" w:hAnsi="arial" w:cs="arial"/>
            <w:b w:val="0"/>
            <w:i/>
            <w:strike w:val="0"/>
            <w:noProof w:val="0"/>
            <w:color w:val="0077CC"/>
            <w:position w:val="0"/>
            <w:sz w:val="20"/>
            <w:u w:val="single"/>
            <w:vertAlign w:val="baseline"/>
          </w:rPr>
          <w:t>Kathryn.Meeley@ed.gov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limit the application narrative (Part III) to no more than 60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 section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April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of Pre-Application Webinar: The Department will hold a pre-application Webinar for prospective applicants from 2:00 p.m.-4:00 p.m. on April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interested in participating in this Webinar are encouraged to pre-register through our Web site at (</w:t>
      </w:r>
      <w:hyperlink r:id="rId24" w:history="1">
        <w:r>
          <w:rPr>
            <w:rFonts w:ascii="arial" w:eastAsia="arial" w:hAnsi="arial" w:cs="arial"/>
            <w:b w:val="0"/>
            <w:i/>
            <w:strike w:val="0"/>
            <w:noProof w:val="0"/>
            <w:color w:val="0077CC"/>
            <w:position w:val="0"/>
            <w:sz w:val="20"/>
            <w:u w:val="single"/>
            <w:vertAlign w:val="baseline"/>
          </w:rPr>
          <w:t>https://educateevents.webex.com/educateevents/onstage/g.php?d=743947188&amp;t=a</w:t>
        </w:r>
      </w:hyperlink>
      <w:r>
        <w:rPr>
          <w:rFonts w:ascii="arial" w:eastAsia="arial" w:hAnsi="arial" w:cs="arial"/>
          <w:b w:val="0"/>
          <w:i w:val="0"/>
          <w:strike w:val="0"/>
          <w:noProof w:val="0"/>
          <w:color w:val="000000"/>
          <w:position w:val="0"/>
          <w:sz w:val="20"/>
          <w:u w:val="none"/>
          <w:vertAlign w:val="baseline"/>
        </w:rPr>
        <w:t>). There is no registration fee for participating in this Webinar.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about the pre-application Webinar, contact Kathryn Meeley, U.S. Department of Education, 400 Maryland Avenue SW., Room 4W257, Washington, DC 20202-5970. Telephone: (202) 453-6818 or by email: </w:t>
      </w:r>
      <w:hyperlink r:id="rId23" w:history="1">
        <w:r>
          <w:rPr>
            <w:rFonts w:ascii="arial" w:eastAsia="arial" w:hAnsi="arial" w:cs="arial"/>
            <w:b w:val="0"/>
            <w:i/>
            <w:strike w:val="0"/>
            <w:noProof w:val="0"/>
            <w:color w:val="0077CC"/>
            <w:position w:val="0"/>
            <w:sz w:val="20"/>
            <w:u w:val="single"/>
            <w:vertAlign w:val="baseline"/>
          </w:rPr>
          <w:t>Kathryn.Meeley@ed.gov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June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July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Grant funds must be used to carry out allowable activities, as described in section 5204(f) of the ESEA (</w:t>
      </w:r>
      <w:hyperlink r:id="rId16" w:history="1">
        <w:r>
          <w:rPr>
            <w:rFonts w:ascii="arial" w:eastAsia="arial" w:hAnsi="arial" w:cs="arial"/>
            <w:b w:val="0"/>
            <w:i/>
            <w:strike w:val="0"/>
            <w:noProof w:val="0"/>
            <w:color w:val="0077CC"/>
            <w:position w:val="0"/>
            <w:sz w:val="20"/>
            <w:u w:val="single"/>
            <w:vertAlign w:val="baseline"/>
          </w:rPr>
          <w:t>20 U.S.C. 7221c(f)</w:t>
        </w:r>
      </w:hyperlink>
      <w:r>
        <w:rPr>
          <w:rFonts w:ascii="arial" w:eastAsia="arial" w:hAnsi="arial" w:cs="arial"/>
          <w:b w:val="0"/>
          <w:i w:val="0"/>
          <w:strike w:val="0"/>
          <w:noProof w:val="0"/>
          <w:color w:val="000000"/>
          <w:position w:val="0"/>
          <w:sz w:val="20"/>
          <w:u w:val="none"/>
          <w:vertAlign w:val="baseline"/>
        </w:rPr>
        <w:t xml:space="preserve">). The following funding restrictions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and Implementation Subgrants:</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val="0"/>
          <w:i/>
          <w:strike w:val="0"/>
          <w:noProof w:val="0"/>
          <w:color w:val="000000"/>
          <w:position w:val="0"/>
          <w:sz w:val="20"/>
          <w:u w:val="none"/>
          <w:vertAlign w:val="baseline"/>
        </w:rPr>
        <w:t>eligible applicant</w:t>
      </w:r>
      <w:r>
        <w:rPr>
          <w:rFonts w:ascii="arial" w:eastAsia="arial" w:hAnsi="arial" w:cs="arial"/>
          <w:b w:val="0"/>
          <w:i w:val="0"/>
          <w:strike w:val="0"/>
          <w:noProof w:val="0"/>
          <w:color w:val="000000"/>
          <w:position w:val="0"/>
          <w:sz w:val="20"/>
          <w:u w:val="none"/>
          <w:vertAlign w:val="baseline"/>
        </w:rPr>
        <w:t xml:space="preserve"> receiving a subgrant under this program may use the subgrant funds only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Post-award planning and design of the educational program, which may include (i) refinement of the desired educational results and of the methods for measuring progress toward achieving those results; and (ii) professional development of teachers and other staff who will work in the charter school;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Initial implementation of the charter school, which may include (i) informing the community about the school; (ii) acquiring necessary equipment and educational materials and supplies; (iii) acquiring or developing curriculum materials; and (iv) other initial operational costs that cannot be met from State or local sources. (</w:t>
      </w:r>
      <w:hyperlink r:id="rId16" w:history="1">
        <w:r>
          <w:rPr>
            <w:rFonts w:ascii="arial" w:eastAsia="arial" w:hAnsi="arial" w:cs="arial"/>
            <w:b w:val="0"/>
            <w:i/>
            <w:strike w:val="0"/>
            <w:noProof w:val="0"/>
            <w:color w:val="0077CC"/>
            <w:position w:val="0"/>
            <w:sz w:val="20"/>
            <w:u w:val="single"/>
            <w:vertAlign w:val="baseline"/>
          </w:rPr>
          <w:t>20 U.S.C. 7221c(f)(3)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FY 2016 Appropriations Act authorizes the use of CSP funds "for grants that support preschool education in charter schools." Accordingly, an application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propose to use CSP funds to support preschool education in charter schools. For information on the use of CSP funds to support preschool education in charter schools, see "Guidance on the Use of Funds to Support Preschool Education" at </w:t>
      </w:r>
      <w:r>
        <w:rPr>
          <w:rFonts w:ascii="arial" w:eastAsia="arial" w:hAnsi="arial" w:cs="arial"/>
          <w:b w:val="0"/>
          <w:i/>
          <w:strike w:val="0"/>
          <w:noProof w:val="0"/>
          <w:color w:val="000000"/>
          <w:position w:val="0"/>
          <w:sz w:val="20"/>
          <w:u w:val="none"/>
          <w:vertAlign w:val="baseline"/>
        </w:rPr>
        <w:t>www2.ed.gov/programs/charter/csppreschoolfaqs.doc.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Dissemination Subgrants:</w:t>
      </w:r>
      <w:r>
        <w:rPr>
          <w:rFonts w:ascii="arial" w:eastAsia="arial" w:hAnsi="arial" w:cs="arial"/>
          <w:b w:val="0"/>
          <w:i w:val="0"/>
          <w:strike w:val="0"/>
          <w:noProof w:val="0"/>
          <w:color w:val="000000"/>
          <w:position w:val="0"/>
          <w:sz w:val="20"/>
          <w:u w:val="none"/>
          <w:vertAlign w:val="baseline"/>
        </w:rPr>
        <w:t xml:space="preserve"> An SEA may reserve not more than 10 percent of its grant funds to make subgrants to eligible charter schools to carry out </w:t>
      </w:r>
      <w:r>
        <w:rPr>
          <w:rFonts w:ascii="arial" w:eastAsia="arial" w:hAnsi="arial" w:cs="arial"/>
          <w:b/>
          <w:i w:val="0"/>
          <w:strike w:val="0"/>
          <w:noProof w:val="0"/>
          <w:color w:val="000000"/>
          <w:position w:val="0"/>
          <w:sz w:val="20"/>
          <w:u w:val="none"/>
          <w:vertAlign w:val="baseline"/>
        </w:rPr>
        <w:t> [*23468] </w:t>
      </w:r>
      <w:r>
        <w:rPr>
          <w:rFonts w:ascii="arial" w:eastAsia="arial" w:hAnsi="arial" w:cs="arial"/>
          <w:b w:val="0"/>
          <w:i w:val="0"/>
          <w:strike w:val="0"/>
          <w:noProof w:val="0"/>
          <w:color w:val="000000"/>
          <w:position w:val="0"/>
          <w:sz w:val="20"/>
          <w:u w:val="none"/>
          <w:vertAlign w:val="baseline"/>
        </w:rPr>
        <w:t xml:space="preserve"> dissemination activities. A charter school may use dissemination subgrant funds to assist other schools in adapting the charter school's program (or certain aspects of the charter school's program) or to disseminate information about the charter school through such activities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Assisting other individuals with the planning and start-up of one or more new public schools, including charter schools, that are independent of the assisting charter school and the assisting charter school's </w:t>
      </w:r>
      <w:r>
        <w:rPr>
          <w:rFonts w:ascii="arial" w:eastAsia="arial" w:hAnsi="arial" w:cs="arial"/>
          <w:b w:val="0"/>
          <w:i/>
          <w:strike w:val="0"/>
          <w:noProof w:val="0"/>
          <w:color w:val="000000"/>
          <w:position w:val="0"/>
          <w:sz w:val="20"/>
          <w:u w:val="none"/>
          <w:vertAlign w:val="baseline"/>
        </w:rPr>
        <w:t>developers</w:t>
      </w:r>
      <w:r>
        <w:rPr>
          <w:rFonts w:ascii="arial" w:eastAsia="arial" w:hAnsi="arial" w:cs="arial"/>
          <w:b w:val="0"/>
          <w:i w:val="0"/>
          <w:strike w:val="0"/>
          <w:noProof w:val="0"/>
          <w:color w:val="000000"/>
          <w:position w:val="0"/>
          <w:sz w:val="20"/>
          <w:u w:val="none"/>
          <w:vertAlign w:val="baseline"/>
        </w:rPr>
        <w:t xml:space="preserve"> and that agree to be held to at least as high a level of accountability as the assisting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Developing partnerships with other public schools, including charter schools, designed to improve student academic achievement in each of the schools participating in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curriculum materials, assessments, and other materials that promote increased student achievement and are based on successful practices within the assisting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Conducting evaluations and developing materials that document the successful practices of the assisting charter school and that are designed to improve student achievement.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Award Basis.</w:t>
      </w:r>
      <w:r>
        <w:rPr>
          <w:rFonts w:ascii="arial" w:eastAsia="arial" w:hAnsi="arial" w:cs="arial"/>
          <w:b w:val="0"/>
          <w:i w:val="0"/>
          <w:strike w:val="0"/>
          <w:noProof w:val="0"/>
          <w:color w:val="000000"/>
          <w:position w:val="0"/>
          <w:sz w:val="20"/>
          <w:u w:val="none"/>
          <w:vertAlign w:val="baseline"/>
        </w:rPr>
        <w:t xml:space="preserve"> In determining whether to approve a grant award and the amount of such award, the Department will consider, among other things, the amount of any unobligated carryover funds the applicant has under an existing CSP grant and the applicant's performance and use of funds under a previous or existing award under any Department program (</w:t>
      </w:r>
      <w:hyperlink r:id="rId25" w:history="1">
        <w:r>
          <w:rPr>
            <w:rFonts w:ascii="arial" w:eastAsia="arial" w:hAnsi="arial" w:cs="arial"/>
            <w:b w:val="0"/>
            <w:i/>
            <w:strike w:val="0"/>
            <w:noProof w:val="0"/>
            <w:color w:val="0077CC"/>
            <w:position w:val="0"/>
            <w:sz w:val="20"/>
            <w:u w:val="single"/>
            <w:vertAlign w:val="baseline"/>
          </w:rPr>
          <w:t>34 CFR 75.217(d)(3)(ii)</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75.233(b)</w:t>
        </w:r>
      </w:hyperlink>
      <w:r>
        <w:rPr>
          <w:rFonts w:ascii="arial" w:eastAsia="arial" w:hAnsi="arial" w:cs="arial"/>
          <w:b w:val="0"/>
          <w:i w:val="0"/>
          <w:strike w:val="0"/>
          <w:noProof w:val="0"/>
          <w:color w:val="000000"/>
          <w:position w:val="0"/>
          <w:sz w:val="20"/>
          <w:u w:val="none"/>
          <w:vertAlign w:val="baseline"/>
        </w:rPr>
        <w:t>). In assessing the applicant's performance and use of funds under a previous or existing award, the Secretary will consider, among other things, the outcomes the applicant has achieved and the results of any Departmental grant monitoring, including the applicant's progress in remedying any deficiencies identified in such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84.282A, must be submitted electronically using the Governmentwide Grants.gov Apply site at </w:t>
      </w:r>
      <w:hyperlink r:id="rId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84.282, not 84.282A).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w:t>
      </w:r>
      <w:r>
        <w:rPr>
          <w:rFonts w:ascii="arial" w:eastAsia="arial" w:hAnsi="arial" w:cs="arial"/>
          <w:b/>
          <w:i w:val="0"/>
          <w:strike w:val="0"/>
          <w:noProof w:val="0"/>
          <w:color w:val="000000"/>
          <w:position w:val="0"/>
          <w:sz w:val="20"/>
          <w:u w:val="none"/>
          <w:vertAlign w:val="baseline"/>
        </w:rPr>
        <w:t> [*23469] </w:t>
      </w:r>
      <w:r>
        <w:rPr>
          <w:rFonts w:ascii="arial" w:eastAsia="arial" w:hAnsi="arial" w:cs="arial"/>
          <w:b w:val="0"/>
          <w:i w:val="0"/>
          <w:strike w:val="0"/>
          <w:noProof w:val="0"/>
          <w:color w:val="000000"/>
          <w:position w:val="0"/>
          <w:sz w:val="20"/>
          <w:u w:val="none"/>
          <w:vertAlign w:val="baseline"/>
        </w:rPr>
        <w:t xml:space="preserv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31"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 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 and mail or fax your statement to: Kathryn Meeley, U.S. Department of Education, 400 Maryland Avenue SW., Room 4W257, Washington, DC 20202-5970. FAX: (202) 205-5630. </w:t>
      </w:r>
      <w:r>
        <w:rPr>
          <w:rFonts w:ascii="arial" w:eastAsia="arial" w:hAnsi="arial" w:cs="arial"/>
          <w:b/>
          <w:i w:val="0"/>
          <w:strike w:val="0"/>
          <w:noProof w:val="0"/>
          <w:color w:val="000000"/>
          <w:position w:val="0"/>
          <w:sz w:val="20"/>
          <w:u w:val="none"/>
          <w:vertAlign w:val="baseline"/>
        </w:rPr>
        <w:t> [*23470]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84.282A,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84.282A,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the NFP, section 5204(a) of the ESEA (</w:t>
      </w:r>
      <w:hyperlink r:id="rId16" w:history="1">
        <w:r>
          <w:rPr>
            <w:rFonts w:ascii="arial" w:eastAsia="arial" w:hAnsi="arial" w:cs="arial"/>
            <w:b w:val="0"/>
            <w:i/>
            <w:strike w:val="0"/>
            <w:noProof w:val="0"/>
            <w:color w:val="0077CC"/>
            <w:position w:val="0"/>
            <w:sz w:val="20"/>
            <w:u w:val="single"/>
            <w:vertAlign w:val="baseline"/>
          </w:rPr>
          <w:t>20 U.S.C. 7221c</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Peer reviewers will use the Scoring Allocation Chart in the Appendix to this notice in evaluating an SEA's response and assigning points to each selection criterion. The maximum possible score for addressing each criterion and its component factors (if applicable) is provided in the Appendix.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does not consider selection criterion (c)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xml:space="preserve"> in evaluating the application submitted by an SEA in a State that enacted a charter school law for the first time less than five years before the closing date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Accordingly, such an SEA should not address this criterion in its application. To enable the Secretary to determine whether to consider criterion (c), an SEA should provide in its application the date that its State first enacted a charter school law and relevant 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an application, the Secretary considers the following selection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 U.S.C. 7221c</w:t>
        </w:r>
      </w:hyperlink>
      <w:r>
        <w:rPr>
          <w:rFonts w:ascii="arial" w:eastAsia="arial" w:hAnsi="arial" w:cs="arial"/>
          <w:b w:val="0"/>
          <w:i w:val="0"/>
          <w:strike w:val="0"/>
          <w:noProof w:val="0"/>
          <w:color w:val="000000"/>
          <w:position w:val="0"/>
          <w:sz w:val="20"/>
          <w:u w:val="none"/>
          <w:vertAlign w:val="baseline"/>
        </w:rPr>
        <w:t>) The Secretary considers the contribution that the charter schools grant program will make to assisting educationally disadvantaged and other students in meeting State academic content standards and State student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Vision for Growth and Accountability.</w:t>
      </w:r>
      <w:r>
        <w:rPr>
          <w:rFonts w:ascii="arial" w:eastAsia="arial" w:hAnsi="arial" w:cs="arial"/>
          <w:b w:val="0"/>
          <w:i w:val="0"/>
          <w:strike w:val="0"/>
          <w:noProof w:val="0"/>
          <w:color w:val="000000"/>
          <w:position w:val="0"/>
          <w:sz w:val="20"/>
          <w:u w:val="none"/>
          <w:vertAlign w:val="baseline"/>
        </w:rPr>
        <w:t xml:space="preserve"> (NFP) The Secretary determines the quality of the statewide vision, including the role of the SEA, for charter school growth and accountability. In determining the quality of the statewide vision,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ambitiousness, quality of vision, and feasibility of the SEA's plan (including key actions) to support the creation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during the project period, including a reasonable estimate of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at both the beginning and the end of the project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ambitiousness, quality of vision, and feasibility of the SEA's plan (including key actions) to support the closure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in the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revocation, non-renewal, or voluntary termination of a charter)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xml:space="preserve"> (NFP) The Secretary considers the past performance of charter schools in a State that enacted a charter school law for the first time five or more years before submission of its application. In determining the past performance of charter schools in such a State,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there has been a demonstrated increase, for each of the past five years, in the number and percentage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(as defined in this notice) in the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there has been a demonstrated reduction, for each of the past five years, in the number and percentage of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(as defined in this notice)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(NFP) The Secretary considers the quality of the design of the SEA's charter school subgrant program, including the extent to which the project design furthers the SEA's overall strategy for increasing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in the State and improving student academic achievement. In determining the quality of the project design,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quality of the SEA's process for awarding subgrants for planning, program design, and initial implementation and, if applicable, for dissemination,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subgrant application and peer review process, timelines for these processes, and how the SEA intends to ensure that subgrants will be awarded to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demonstrating the capacity to create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 reasonable year-by-year estimate, with supporting evidence, of (a) the number of subgrants the SEA expects to award during the project period and the average size of those subgrants, including an explanation of any assumptions upon which the estimates are based; and (b) if the SEA </w:t>
      </w:r>
      <w:r>
        <w:rPr>
          <w:rFonts w:ascii="arial" w:eastAsia="arial" w:hAnsi="arial" w:cs="arial"/>
          <w:b/>
          <w:i w:val="0"/>
          <w:strike w:val="0"/>
          <w:noProof w:val="0"/>
          <w:color w:val="000000"/>
          <w:position w:val="0"/>
          <w:sz w:val="20"/>
          <w:u w:val="none"/>
          <w:vertAlign w:val="baseline"/>
        </w:rPr>
        <w:t> [*23471] </w:t>
      </w:r>
      <w:r>
        <w:rPr>
          <w:rFonts w:ascii="arial" w:eastAsia="arial" w:hAnsi="arial" w:cs="arial"/>
          <w:b w:val="0"/>
          <w:i w:val="0"/>
          <w:strike w:val="0"/>
          <w:noProof w:val="0"/>
          <w:color w:val="000000"/>
          <w:position w:val="0"/>
          <w:sz w:val="20"/>
          <w:u w:val="none"/>
          <w:vertAlign w:val="baseline"/>
        </w:rPr>
        <w:t xml:space="preserve"> has previously received a CSP grant, the percentage of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that were awarded subgrants and how this percentage related to the overall quality of the applicant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process for monitoring CSP subgrantees.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Dissemination of Information and Best Practices.</w:t>
      </w:r>
      <w:r>
        <w:rPr>
          <w:rFonts w:ascii="arial" w:eastAsia="arial" w:hAnsi="arial" w:cs="arial"/>
          <w:b w:val="0"/>
          <w:i w:val="0"/>
          <w:strike w:val="0"/>
          <w:noProof w:val="0"/>
          <w:color w:val="000000"/>
          <w:position w:val="0"/>
          <w:sz w:val="20"/>
          <w:u w:val="none"/>
          <w:vertAlign w:val="baseline"/>
        </w:rPr>
        <w:t xml:space="preserve"> (NFP) The Secretary considers the quality of the SEA's plan to disseminate information about charter schools and best or promising practices of successful charter schools to each LEA in the State as well as to charter schools, other public schools, and charter school </w:t>
      </w:r>
      <w:r>
        <w:rPr>
          <w:rFonts w:ascii="arial" w:eastAsia="arial" w:hAnsi="arial" w:cs="arial"/>
          <w:b w:val="0"/>
          <w:i/>
          <w:strike w:val="0"/>
          <w:noProof w:val="0"/>
          <w:color w:val="000000"/>
          <w:position w:val="0"/>
          <w:sz w:val="20"/>
          <w:u w:val="none"/>
          <w:vertAlign w:val="baseline"/>
        </w:rPr>
        <w:t>developers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 U.S.C. 7221b(b)(2)(C)</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7221(c)(f)(6)</w:t>
        </w:r>
      </w:hyperlink>
      <w:r>
        <w:rPr>
          <w:rFonts w:ascii="arial" w:eastAsia="arial" w:hAnsi="arial" w:cs="arial"/>
          <w:b w:val="0"/>
          <w:i w:val="0"/>
          <w:strike w:val="0"/>
          <w:noProof w:val="0"/>
          <w:color w:val="000000"/>
          <w:position w:val="0"/>
          <w:sz w:val="20"/>
          <w:u w:val="none"/>
          <w:vertAlign w:val="baseline"/>
        </w:rPr>
        <w:t>). If an SEA proposes to use a portion of its grant funds for dissemination subgrants under section 5204(f)(6)(B) of the ESEA (</w:t>
      </w:r>
      <w:hyperlink r:id="rId16" w:history="1">
        <w:r>
          <w:rPr>
            <w:rFonts w:ascii="arial" w:eastAsia="arial" w:hAnsi="arial" w:cs="arial"/>
            <w:b w:val="0"/>
            <w:i/>
            <w:strike w:val="0"/>
            <w:noProof w:val="0"/>
            <w:color w:val="0077CC"/>
            <w:position w:val="0"/>
            <w:sz w:val="20"/>
            <w:u w:val="single"/>
            <w:vertAlign w:val="baseline"/>
          </w:rPr>
          <w:t>20 U.S.C. 7221c(f)(6)(B)</w:t>
        </w:r>
      </w:hyperlink>
      <w:r>
        <w:rPr>
          <w:rFonts w:ascii="arial" w:eastAsia="arial" w:hAnsi="arial" w:cs="arial"/>
          <w:b w:val="0"/>
          <w:i w:val="0"/>
          <w:strike w:val="0"/>
          <w:noProof w:val="0"/>
          <w:color w:val="000000"/>
          <w:position w:val="0"/>
          <w:sz w:val="20"/>
          <w:u w:val="none"/>
          <w:vertAlign w:val="baseline"/>
        </w:rPr>
        <w:t>), the SEA should incorporate these subgrants into the overall plan for dissemination. In determining the quality of the SEA's plan to disseminate information about charter schools and best or promising practices of successful charter schools,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SEA will serve as a leader in the State for identifying and disseminating information and research (which may include, but is not limited to, providing technical assistance) about best or promising practices in successful charter schools, including how the SEA will use measures of efficacy and data in identifying such practices and assessing the impact of its dissemination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quality of the SEA's plan for disseminating information and research on best or promising practices in charter schools related to student discipline and school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Oversight of Authorized Public Chartering Agencies.</w:t>
      </w:r>
      <w:r>
        <w:rPr>
          <w:rFonts w:ascii="arial" w:eastAsia="arial" w:hAnsi="arial" w:cs="arial"/>
          <w:b w:val="0"/>
          <w:i w:val="0"/>
          <w:strike w:val="0"/>
          <w:noProof w:val="0"/>
          <w:color w:val="000000"/>
          <w:position w:val="0"/>
          <w:sz w:val="20"/>
          <w:u w:val="none"/>
          <w:vertAlign w:val="baseline"/>
        </w:rPr>
        <w:t xml:space="preserve">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SEA's plan (including any use of grant administrative or other funds) to monitor, evaluate, assist, and hold accountable authorized public chartering agencies. In determining the quality of the SEA's plan to provide oversight to authorized public chartering agencies, the Secretary considers how well the SEA's plan will ensure that authorized public chartering agencies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Approving charter school petitions with design elements that incorporate evidence-based school models and practices, including, but not limited to, school models and practices that focus on racial and ethnic diversity in student bodies and diversity in student bodies with respect to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consistent with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Establishing measureable academic and operational performance expectations for all charter schools (including alternative charter schools, virtual charter schools, and charter schools that include pre-kindergarten, if such schools exist in the State) that are consistent with the definition of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Providing, on an annual basis, public reports on the performance of their portfolios of charter schools, including the performance of each individual charter school with respect to meeting the terms of, and expectations set forth in, the school's charter or performance contract;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Supporting charter school autonomy while holding charter schools accountable for results and meeting the terms of their charters or performance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Secretary considers the quality of the SEA's plan (including any use of grant administrative or other funds) to monitor, evaluate, assist, and hold accountable authorized public chartering agencies. In determining the quality of the SEA's plan to provide oversight to authorized public chartering agencies, the Secretary considers how well the SEA's plan will ensure that authorized public chartering agencies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Seeking and approving charter school petitions from </w:t>
      </w:r>
      <w:r>
        <w:rPr>
          <w:rFonts w:ascii="arial" w:eastAsia="arial" w:hAnsi="arial" w:cs="arial"/>
          <w:b w:val="0"/>
          <w:i/>
          <w:strike w:val="0"/>
          <w:noProof w:val="0"/>
          <w:color w:val="000000"/>
          <w:position w:val="0"/>
          <w:sz w:val="20"/>
          <w:u w:val="none"/>
          <w:vertAlign w:val="baseline"/>
        </w:rPr>
        <w:t>developers</w:t>
      </w:r>
      <w:r>
        <w:rPr>
          <w:rFonts w:ascii="arial" w:eastAsia="arial" w:hAnsi="arial" w:cs="arial"/>
          <w:b w:val="0"/>
          <w:i w:val="0"/>
          <w:strike w:val="0"/>
          <w:noProof w:val="0"/>
          <w:color w:val="000000"/>
          <w:position w:val="0"/>
          <w:sz w:val="20"/>
          <w:u w:val="none"/>
          <w:vertAlign w:val="baseline"/>
        </w:rPr>
        <w:t xml:space="preserve"> that have the capacity to create charter schools that can become </w:t>
      </w:r>
      <w:r>
        <w:rPr>
          <w:rFonts w:ascii="arial" w:eastAsia="arial" w:hAnsi="arial" w:cs="arial"/>
          <w:b w:val="0"/>
          <w:i/>
          <w:strike w:val="0"/>
          <w:noProof w:val="0"/>
          <w:color w:val="000000"/>
          <w:position w:val="0"/>
          <w:sz w:val="20"/>
          <w:u w:val="none"/>
          <w:vertAlign w:val="baseline"/>
        </w:rPr>
        <w:t>high-quality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Monitoring their charter schools on at least an annual basis, including conducting an in-depth review of each charter school at least once every five years, to ensure that charter schools are meeting the terms of their charter or performance contracts and complying with applicable State and Federal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Using increases in student academic achievement as one of the most important factors in renewal decisions; basing renewal decisions on a comprehensive set of criteria, which are set forth in the charter or performance contract; and revoking, not renewing, or encouraging the voluntary termination of charters held by </w:t>
      </w:r>
      <w:r>
        <w:rPr>
          <w:rFonts w:ascii="arial" w:eastAsia="arial" w:hAnsi="arial" w:cs="arial"/>
          <w:b w:val="0"/>
          <w:i/>
          <w:strike w:val="0"/>
          <w:noProof w:val="0"/>
          <w:color w:val="000000"/>
          <w:position w:val="0"/>
          <w:sz w:val="20"/>
          <w:u w:val="none"/>
          <w:vertAlign w:val="baseline"/>
        </w:rPr>
        <w:t>academically poor-performing charter schools;</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Ensuring the continued accountability of charter schools during any transition to new State assessments or accountability systems, including those based on college- and career-ready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Policy Context for Charter Schools.</w:t>
      </w:r>
      <w:r>
        <w:rPr>
          <w:rFonts w:ascii="arial" w:eastAsia="arial" w:hAnsi="arial" w:cs="arial"/>
          <w:b w:val="0"/>
          <w:i w:val="0"/>
          <w:strike w:val="0"/>
          <w:noProof w:val="0"/>
          <w:color w:val="000000"/>
          <w:position w:val="0"/>
          <w:sz w:val="20"/>
          <w:u w:val="none"/>
          <w:vertAlign w:val="baseline"/>
        </w:rPr>
        <w:t xml:space="preserve"> (NFP) The Secretary considers the policy context for charter schools under the proposed project. In determining the policy context for charter schools under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degree of flexibility afforded to charter schools under the State's charter school law,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charter schools in the State are exempt from State or local rules that inhibit the flexible operation and management of public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charter schools in the State have a high degree of autonomy, including autonomy over the charter school's budget, expenditures, staffing, procurement, and curriculum;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quality of the SEA's plan to ensure that charter schools that are considered to be LEAs under State law and LEAs in which charter schools are located will comply with sections 613(a)(5) and 613(e)(1)(B) of IDEA (</w:t>
      </w:r>
      <w:hyperlink r:id="rId17"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Age Discrimination Act of 1975 (</w:t>
      </w:r>
      <w:hyperlink r:id="rId33"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title VI of the Civil Rights Act of 1964 (</w:t>
      </w:r>
      <w:hyperlink r:id="rId34"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title IX of the Education Amendments of 1972 (</w:t>
      </w:r>
      <w:hyperlink r:id="rId10"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section 504 of the Rehabilitation Act of 1973 (</w:t>
      </w:r>
      <w:hyperlink r:id="rId35"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xml:space="preserve">, the Secretary may impose special conditions and, in appropriate circumstances, high-risk conditions on a grant if the applicant or grantee is not financially stable; has a history of unsatisfactory performance; has a </w:t>
      </w:r>
      <w:r>
        <w:rPr>
          <w:rFonts w:ascii="arial" w:eastAsia="arial" w:hAnsi="arial" w:cs="arial"/>
          <w:b/>
          <w:i w:val="0"/>
          <w:strike w:val="0"/>
          <w:noProof w:val="0"/>
          <w:color w:val="000000"/>
          <w:position w:val="0"/>
          <w:sz w:val="20"/>
          <w:u w:val="none"/>
          <w:vertAlign w:val="baseline"/>
        </w:rPr>
        <w:t> [*23472] </w:t>
      </w:r>
      <w:r>
        <w:rPr>
          <w:rFonts w:ascii="arial" w:eastAsia="arial" w:hAnsi="arial" w:cs="arial"/>
          <w:b w:val="0"/>
          <w:i w:val="0"/>
          <w:strike w:val="0"/>
          <w:noProof w:val="0"/>
          <w:color w:val="000000"/>
          <w:position w:val="0"/>
          <w:sz w:val="20"/>
          <w:u w:val="none"/>
          <w:vertAlign w:val="baseline"/>
        </w:rPr>
        <w:t xml:space="preserve">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Program Performance Measures (GPRA Measures).</w:t>
      </w:r>
      <w:r>
        <w:rPr>
          <w:rFonts w:ascii="arial" w:eastAsia="arial" w:hAnsi="arial" w:cs="arial"/>
          <w:b w:val="0"/>
          <w:i w:val="0"/>
          <w:strike w:val="0"/>
          <w:noProof w:val="0"/>
          <w:color w:val="000000"/>
          <w:position w:val="0"/>
          <w:sz w:val="20"/>
          <w:u w:val="none"/>
          <w:vertAlign w:val="baseline"/>
        </w:rPr>
        <w:t xml:space="preserve"> The goal of the CSP is to support the creation and development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that are free from State or local rules that inhibit flexible operation, are held accountable for enabling students to reach challenging State performance standards, and are open to all students. The Secretary has established two performance indicators to measure progress towards this goal: (1) The number of charter schools in operation around the Nation, and (2) the percentage of fourth- and eighth-grade charter school students who are achieving at or above the proficient level on State assessments in mathematics and reading/language arts. Additionally, the Secretary has established the following measure to examine the efficiency of the CSP: Federal cost per student in implementing a successful school (defined as a school in operation for three or more consecutive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Project-Specific Performance Measures.</w:t>
      </w:r>
      <w:r>
        <w:rPr>
          <w:rFonts w:ascii="arial" w:eastAsia="arial" w:hAnsi="arial" w:cs="arial"/>
          <w:b w:val="0"/>
          <w:i w:val="0"/>
          <w:strike w:val="0"/>
          <w:noProof w:val="0"/>
          <w:color w:val="000000"/>
          <w:position w:val="0"/>
          <w:sz w:val="20"/>
          <w:u w:val="none"/>
          <w:vertAlign w:val="baseline"/>
        </w:rPr>
        <w:t xml:space="preserve"> Applicants must propose project-specific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consistent with the objectives of the proposed project. Applications must provide the following information as directed under </w:t>
      </w:r>
      <w:hyperlink r:id="rId48"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How each proposed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(as defined in this notice) would accurately measure the performance of the project and how the proposed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would be consistent with the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(i) Why each proposed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(as defined in this notice) is valid; or (ii) If the applicant has determined that there are no established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data for a particular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an explanation of why there is no established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and of how and when, during the project period, the applicant would establish a valid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Why each proposed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(as defined in this notice) is </w:t>
      </w: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(as defined in this notice), yet achievable, compared to the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and when, during the project period, the applicant would meet the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applicants to consider developing project-specific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and targets tied to their grant activities as well as to student academic achievement during the grant period. The project-specific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should be sufficient to gauge the progress throughout the grant period, show results by the end of the grant period, and be included in the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as outlined in the Application Requirements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Data Collection.</w:t>
      </w:r>
      <w:r>
        <w:rPr>
          <w:rFonts w:ascii="arial" w:eastAsia="arial" w:hAnsi="arial" w:cs="arial"/>
          <w:b w:val="0"/>
          <w:i w:val="0"/>
          <w:strike w:val="0"/>
          <w:noProof w:val="0"/>
          <w:color w:val="000000"/>
          <w:position w:val="0"/>
          <w:sz w:val="20"/>
          <w:u w:val="none"/>
          <w:vertAlign w:val="baseline"/>
        </w:rPr>
        <w:t xml:space="preserve"> The applicant must also describe in the application: (i) The data collection and reporting methods the applicant would use and why those methods are likely to yield reliable, valid, and meaningful performance data, and (ii)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applicant does not have experience with collection and reporting of performance data through other projects or research, the applicant should provide other evidence of capacity to successfully carry out data collection and reporting for their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grantees must submit an annual performance report with information that is responsive to these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xml:space="preserve">,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Project Director's Meeting:</w:t>
      </w:r>
      <w:r>
        <w:rPr>
          <w:rFonts w:ascii="arial" w:eastAsia="arial" w:hAnsi="arial" w:cs="arial"/>
          <w:b w:val="0"/>
          <w:i w:val="0"/>
          <w:strike w:val="0"/>
          <w:noProof w:val="0"/>
          <w:color w:val="000000"/>
          <w:position w:val="0"/>
          <w:sz w:val="20"/>
          <w:u w:val="none"/>
          <w:vertAlign w:val="baseline"/>
        </w:rPr>
        <w:t xml:space="preserve"> Applicants approved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attend a two-day meeting for project directors at a location to be determined in the continental United States during each year of the project. Applicants may include the cost of attending this meeting in their proposed budgets.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April 26, 2016, 2:00 p.m. to 4:00 p.m., Washington, DC,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30,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CSP is to increase national understanding of the charter school model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Providing financial assistance for the planning, program design, and initial implementation of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Evaluating the effects of charter schools, including the effects on students, student achievement, student growth, staff,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Expanding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available to students across the Nation;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Encouraging the States to provide support to charter schools for facilities financing in an amount more nearly commensurate to the amount the States have typically provided for traditional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CSP Grants for SEAs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enable SEAs to provide financial assistance, through subgrants to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(also referred to as non-SEA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for the planning, program design, and initial implementation of charter schools and for the dissemination of information about successful charter schools, including practices that existing charter schools have demonstrated are successful.</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Kathryn Meeley, U.S. Department of Education, 400 Maryland Avenue SW., Room 4W257, Washington, DC 20202-5970. Telephone: (202) 453-6818 or by email: </w:t>
      </w:r>
      <w:hyperlink r:id="rId23" w:history="1">
        <w:r>
          <w:rPr>
            <w:rFonts w:ascii="arial" w:eastAsia="arial" w:hAnsi="arial" w:cs="arial"/>
            <w:b w:val="0"/>
            <w:i/>
            <w:strike w:val="0"/>
            <w:noProof w:val="0"/>
            <w:color w:val="0077CC"/>
            <w:position w:val="0"/>
            <w:sz w:val="20"/>
            <w:u w:val="single"/>
            <w:vertAlign w:val="baseline"/>
          </w:rPr>
          <w:t>Kathryn.Meeley@ed.gov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w:t>
      </w:r>
      <w:r>
        <w:rPr>
          <w:rFonts w:ascii="arial" w:eastAsia="arial" w:hAnsi="arial" w:cs="arial"/>
          <w:b/>
          <w:i w:val="0"/>
          <w:strike w:val="0"/>
          <w:noProof w:val="0"/>
          <w:color w:val="000000"/>
          <w:position w:val="0"/>
          <w:sz w:val="20"/>
          <w:u w:val="none"/>
          <w:vertAlign w:val="baseline"/>
        </w:rPr>
        <w:t> [*23473] </w:t>
      </w:r>
      <w:r>
        <w:rPr>
          <w:rFonts w:ascii="arial" w:eastAsia="arial" w:hAnsi="arial" w:cs="arial"/>
          <w:b w:val="0"/>
          <w:i w:val="0"/>
          <w:strike w:val="0"/>
          <w:noProof w:val="0"/>
          <w:color w:val="000000"/>
          <w:position w:val="0"/>
          <w:sz w:val="20"/>
          <w:u w:val="none"/>
          <w:vertAlign w:val="baseline"/>
        </w:rPr>
        <w:t xml:space="preserve">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Scoring Allocation 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Peer reviewers will use this scoring allocation chart in evaluating an SEA's response and assigning points to each selection criterion. The maximum possible score for addressing each criterion and its component factors (if applicable) is provided in the chart below. The maximum possible total score (based on the selection criteria and not including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100 points, except that, for SEAs in States that first enacted a charter school law less than five years before the closing date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maximum possible total score is 85 points because, as noted in the notice, the Secretary does not consider selection criterion (c) </w:t>
      </w:r>
      <w:r>
        <w:rPr>
          <w:rFonts w:ascii="arial" w:eastAsia="arial" w:hAnsi="arial" w:cs="arial"/>
          <w:b w:val="0"/>
          <w:i/>
          <w:strike w:val="0"/>
          <w:noProof w:val="0"/>
          <w:color w:val="000000"/>
          <w:position w:val="0"/>
          <w:sz w:val="20"/>
          <w:u w:val="none"/>
          <w:vertAlign w:val="baseline"/>
        </w:rPr>
        <w:t>Past Performance</w:t>
      </w:r>
      <w:r>
        <w:rPr>
          <w:rFonts w:ascii="arial" w:eastAsia="arial" w:hAnsi="arial" w:cs="arial"/>
          <w:b w:val="0"/>
          <w:i w:val="0"/>
          <w:strike w:val="0"/>
          <w:noProof w:val="0"/>
          <w:color w:val="000000"/>
          <w:position w:val="0"/>
          <w:sz w:val="20"/>
          <w:u w:val="none"/>
          <w:vertAlign w:val="baseline"/>
        </w:rPr>
        <w:t xml:space="preserve"> in evaluating applications from these States.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CSP Grants for SEAs--FY 2016 Grant </w:t>
            </w:r>
            <w:r>
              <w:rPr>
                <w:rFonts w:ascii="arial" w:eastAsia="arial" w:hAnsi="arial" w:cs="arial"/>
                <w:b/>
                <w:i/>
                <w:strike w:val="0"/>
                <w:noProof w:val="0"/>
                <w:color w:val="000000"/>
                <w:position w:val="0"/>
                <w:sz w:val="18"/>
                <w:u w:val="single"/>
                <w:vertAlign w:val="baseline"/>
              </w:rPr>
              <w:t>Competition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Selection criteria</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points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selection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 to)</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Educationally</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Disadvantaged Students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Vision for Growth and</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(b)(1) Support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Creation of High-Quality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Charter Schools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(b)(2) Support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Closure of Academically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Poor-Performing Charter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Past Performance(N/A</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States with new</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charter school laws)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Increase--High-Quality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Charter Schools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(c)(2)</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Decrease--Academically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Poor-Performing Charter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Project Design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(d)(1) Process for</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Awarding Subgrants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Application and Peer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 Process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Year-by-Year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Subgrant Numbers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Award Amounts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Quality of Previous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 Applicant Pool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(d)(2) Process for</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Monitoring CSP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Subgrantees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Dissemination of</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Best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Practices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(e)(1) Serve as a</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Dissemination Leader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State Using Data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Assess Impact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(e)(2) Student Discipline</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School Climate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Oversight of</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Authorized Public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Chartering Agencies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(f)(1) Quality of SEA's</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to Ensure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Authorizers are: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Focusing on Racial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Ethnic Diversity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Student Bodies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Establishing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Measureable Performance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Expectations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Providing Annual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Performance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Reports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Supporting Charter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School Autonomy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(f)(2) Quality of SEA's</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to Ensure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Authorizers are: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Seeking and Approving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High-Quality Charter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Monitoring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Conducting In-depth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Reviews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Using Data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Renewal and Revocation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Decisions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Ensuring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Accountability During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Accountability Transition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Policy Context for</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Charter Schools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(g)(1) Degree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Exempt from State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Local Rules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High Degree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Autonomy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(g)(2) Comply with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Law</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Selection Criteria</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100/85*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[*23474]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i w:val="0"/>
                <w:strike w:val="0"/>
                <w:noProof w:val="0"/>
                <w:color w:val="000000"/>
                <w:position w:val="0"/>
                <w:sz w:val="18"/>
                <w:u w:val="none"/>
                <w:vertAlign w:val="baseline"/>
              </w:rPr>
              <w:t xml:space="preserve"> preference priorities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priority</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 to)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High-Quality Authorizing and Monitoring Processes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(1)(a) Multi-tiered clearance or review of a charter</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school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(1)(b) Differentiated review of charter petitions</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(1)(c) Measure and benchmark performance of authorizers</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One Authorized Public Chartering Agency Other than a</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Local Educational Agency, or an Appeals Process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POSSIBLE POINTS (selection criteria points awarded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converted to a base of 100 + possible 20 </w:t>
            </w: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preference priority points = max 120 points)</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Applicants that are not required to respond to selection criterion C Past Performance can receive a maximum of 85 total points for the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2016-09298 Filed 4-20-16;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23463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61-NRF4-454S-00000-00&amp;context=" TargetMode="External" /><Relationship Id="rId11" Type="http://schemas.openxmlformats.org/officeDocument/2006/relationships/hyperlink" Target="https://advance.lexis.com/api/document?collection=administrative-codes&amp;id=urn:contentItem:5KS0-F610-008H-02VG-00000-00&amp;context=" TargetMode="External" /><Relationship Id="rId12" Type="http://schemas.openxmlformats.org/officeDocument/2006/relationships/hyperlink" Target="https://advance.lexis.com/api/document?collection=statutes-legislation&amp;id=urn:contentItem:4YF7-GNC1-NRF4-43C1-00000-00&amp;context=" TargetMode="External" /><Relationship Id="rId13" Type="http://schemas.openxmlformats.org/officeDocument/2006/relationships/hyperlink" Target="https://advance.lexis.com/api/document?collection=administrative-codes&amp;id=urn:contentItem:5GMB-DPB0-008H-02BK-00000-00&amp;context=" TargetMode="External" /><Relationship Id="rId14" Type="http://schemas.openxmlformats.org/officeDocument/2006/relationships/hyperlink" Target="https://advance.lexis.com/api/document?collection=statutes-legislation&amp;id=urn:contentItem:4YF7-GHK1-NRF4-42BR-00000-00&amp;context=" TargetMode="External" /><Relationship Id="rId15" Type="http://schemas.openxmlformats.org/officeDocument/2006/relationships/hyperlink" Target="https://advance.lexis.com/api/document?collection=statutes-legislation&amp;id=urn:contentItem:4YF7-GS41-NRF4-44H9-00000-00&amp;context=" TargetMode="External" /><Relationship Id="rId16" Type="http://schemas.openxmlformats.org/officeDocument/2006/relationships/hyperlink" Target="https://advance.lexis.com/api/document?collection=statutes-legislation&amp;id=urn:contentItem:4YF7-GT81-NRF4-401W-00000-00&amp;context=" TargetMode="External" /><Relationship Id="rId17" Type="http://schemas.openxmlformats.org/officeDocument/2006/relationships/hyperlink" Target="https://advance.lexis.com/api/document?collection=statutes-legislation&amp;id=urn:contentItem:4YF7-GNB1-NRF4-4325-00000-00&amp;context=" TargetMode="External" /><Relationship Id="rId18" Type="http://schemas.openxmlformats.org/officeDocument/2006/relationships/hyperlink" Target="https://advance.lexis.com/api/document?collection=administrative-codes&amp;id=urn:contentItem:5S7T-7HV0-008H-03HM-00000-00&amp;context=" TargetMode="External" /><Relationship Id="rId19" Type="http://schemas.openxmlformats.org/officeDocument/2006/relationships/hyperlink" Target="https://advance.lexis.com/api/document?collection=statutes-legislation&amp;id=urn:contentItem:4YF7-GRV1-NRF4-41P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P1-NRF4-43C2-00000-00&amp;context=" TargetMode="External" /><Relationship Id="rId21" Type="http://schemas.openxmlformats.org/officeDocument/2006/relationships/hyperlink" Target="https://advance.lexis.com/api/document?collection=statutes-legislation&amp;id=urn:contentItem:4YF7-GPC1-NRF4-430S-00000-00&amp;context=" TargetMode="External" /><Relationship Id="rId22" Type="http://schemas.openxmlformats.org/officeDocument/2006/relationships/hyperlink" Target="http://innovation.ed.gov/what-we-do/charter-schools/charter-schools-program-non-state-educational-agencies-non-sea-planning-program-design-and-initial-implementation-grant" TargetMode="External" /><Relationship Id="rId23" Type="http://schemas.openxmlformats.org/officeDocument/2006/relationships/hyperlink" Target="mailto:Kathryn.Meeley@ed.gov" TargetMode="External" /><Relationship Id="rId24" Type="http://schemas.openxmlformats.org/officeDocument/2006/relationships/hyperlink" Target="https://educateevents.webex.com/educateevents/onstage/g.php?d=743947188&amp;t=a"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GMB-DPB0-008H-026X-00000-00&amp;context=" TargetMode="External" /><Relationship Id="rId27" Type="http://schemas.openxmlformats.org/officeDocument/2006/relationships/hyperlink" Target="http://fedgov.dnb.com/webform" TargetMode="External" /><Relationship Id="rId28" Type="http://schemas.openxmlformats.org/officeDocument/2006/relationships/hyperlink" Target="http://www.SAM.gov" TargetMode="External" /><Relationship Id="rId29" Type="http://schemas.openxmlformats.org/officeDocument/2006/relationships/hyperlink" Target="http://www.grants.gov/web/grants/register.html" TargetMode="External" /><Relationship Id="rId3" Type="http://schemas.openxmlformats.org/officeDocument/2006/relationships/fontTable" Target="fontTable.xml" /><Relationship Id="rId30" Type="http://schemas.openxmlformats.org/officeDocument/2006/relationships/hyperlink" Target="http://www.G5.gov" TargetMode="External" /><Relationship Id="rId31" Type="http://schemas.openxmlformats.org/officeDocument/2006/relationships/hyperlink" Target="http://www.grants.gov/web/grants/applicants/apply-for-grants.html" TargetMode="External" /><Relationship Id="rId32" Type="http://schemas.openxmlformats.org/officeDocument/2006/relationships/hyperlink" Target="https://advance.lexis.com/api/document?collection=administrative-codes&amp;id=urn:contentItem:5S7T-7HS0-008H-02VY-00000-00&amp;context=" TargetMode="External" /><Relationship Id="rId33" Type="http://schemas.openxmlformats.org/officeDocument/2006/relationships/hyperlink" Target="https://advance.lexis.com/api/document?collection=statutes-legislation&amp;id=urn:contentItem:4YF7-GTN1-NRF4-445Y-00000-00&amp;context=" TargetMode="External" /><Relationship Id="rId34" Type="http://schemas.openxmlformats.org/officeDocument/2006/relationships/hyperlink" Target="https://advance.lexis.com/api/document?collection=statutes-legislation&amp;id=urn:contentItem:4YF7-GK71-NRF4-431F-00000-00&amp;context=" TargetMode="External" /><Relationship Id="rId35" Type="http://schemas.openxmlformats.org/officeDocument/2006/relationships/hyperlink" Target="https://advance.lexis.com/api/document?collection=statutes-legislation&amp;id=urn:contentItem:4YF7-GVJ1-NRF4-42X8-00000-00&amp;context=" TargetMode="External" /><Relationship Id="rId36" Type="http://schemas.openxmlformats.org/officeDocument/2006/relationships/hyperlink" Target="https://advance.lexis.com/api/document?collection=administrative-codes&amp;id=urn:contentItem:5KS0-F5W0-008H-023P-00000-00&amp;context=" TargetMode="External" /><Relationship Id="rId37" Type="http://schemas.openxmlformats.org/officeDocument/2006/relationships/hyperlink" Target="https://advance.lexis.com/api/document?collection=administrative-codes&amp;id=urn:contentItem:5R5H-J1H0-008H-043K-00000-00&amp;context=" TargetMode="External" /><Relationship Id="rId38" Type="http://schemas.openxmlformats.org/officeDocument/2006/relationships/hyperlink" Target="https://advance.lexis.com/api/document?collection=administrative-codes&amp;id=urn:contentItem:5KS0-F5W0-008H-024V-00000-00&amp;context=" TargetMode="External" /><Relationship Id="rId39" Type="http://schemas.openxmlformats.org/officeDocument/2006/relationships/hyperlink" Target="https://advance.lexis.com/api/document?collection=administrative-codes&amp;id=urn:contentItem:5KS0-F600-008H-02P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S0-F5W0-008H-025B-00000-00&amp;context=" TargetMode="External" /><Relationship Id="rId41" Type="http://schemas.openxmlformats.org/officeDocument/2006/relationships/hyperlink" Target="https://advance.lexis.com/api/document?collection=administrative-codes&amp;id=urn:contentItem:5HDM-DHF0-008G-Y2NJ-00000-00&amp;context=" TargetMode="External" /><Relationship Id="rId42" Type="http://schemas.openxmlformats.org/officeDocument/2006/relationships/hyperlink" Target="https://advance.lexis.com/api/document?collection=administrative-codes&amp;id=urn:contentItem:5F34-Y1R0-008G-Y1F9-00000-00&amp;context=" TargetMode="External" /><Relationship Id="rId43" Type="http://schemas.openxmlformats.org/officeDocument/2006/relationships/hyperlink" Target="https://advance.lexis.com/api/document?collection=administrative-codes&amp;id=urn:contentItem:5F2R-48P0-008G-Y31V-00000-00&amp;context=" TargetMode="External" /><Relationship Id="rId44" Type="http://schemas.openxmlformats.org/officeDocument/2006/relationships/hyperlink" Target="https://advance.lexis.com/api/document?collection=administrative-codes&amp;id=urn:contentItem:5GMB-DPC0-008H-02S7-00000-00&amp;context=" TargetMode="External" /><Relationship Id="rId45" Type="http://schemas.openxmlformats.org/officeDocument/2006/relationships/hyperlink" Target="https://advance.lexis.com/api/document?collection=administrative-codes&amp;id=urn:contentItem:5GMB-DPC0-008H-02SK-00000-00&amp;context=" TargetMode="External" /><Relationship Id="rId46" Type="http://schemas.openxmlformats.org/officeDocument/2006/relationships/hyperlink" Target="http://www.ed.gov/fund/grant/apply/appforms/appforms.html" TargetMode="External" /><Relationship Id="rId47" Type="http://schemas.openxmlformats.org/officeDocument/2006/relationships/hyperlink" Target="https://advance.lexis.com/api/document?collection=administrative-codes&amp;id=urn:contentItem:5GMB-DPB0-008H-0272-00000-00&amp;context=" TargetMode="External" /><Relationship Id="rId48" Type="http://schemas.openxmlformats.org/officeDocument/2006/relationships/hyperlink" Target="https://advance.lexis.com/api/document?collection=administrative-codes&amp;id=urn:contentItem:5GMB-DR10-008H-00WF-00000-00&amp;context=" TargetMode="External" /><Relationship Id="rId49" Type="http://schemas.openxmlformats.org/officeDocument/2006/relationships/hyperlink" Target="https://advance.lexis.com/api/document?collection=administrative-codes&amp;id=urn:contentItem:5GMB-DPB0-008H-02K8-00000-00&amp;context=" TargetMode="External" /><Relationship Id="rId5" Type="http://schemas.openxmlformats.org/officeDocument/2006/relationships/footer" Target="footer1.xml" /><Relationship Id="rId50" Type="http://schemas.openxmlformats.org/officeDocument/2006/relationships/hyperlink" Target="http://www.gpo.gov/fdsys" TargetMode="External" /><Relationship Id="rId51" Type="http://schemas.openxmlformats.org/officeDocument/2006/relationships/hyperlink" Target="http://www.federalregister.gov" TargetMode="External"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KD-9XN0-006W-84BD-00000-00&amp;context=" TargetMode="External" /><Relationship Id="rId8" Type="http://schemas.openxmlformats.org/officeDocument/2006/relationships/hyperlink" Target="http://www.grants.gov" TargetMode="External" /><Relationship Id="rId9" Type="http://schemas.openxmlformats.org/officeDocument/2006/relationships/hyperlink" Target="https://advance.lexis.com/api/document?collection=cases&amp;id=urn:contentItem:3S04-RPH0-003B-R24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16648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71556554</vt:lpwstr>
  </property>
  <property fmtid="{D5CDD505-2E9C-101B-9397-08002B2CF9AE}" pid="3" name="LADocCount">
    <vt:lpwstr>1</vt:lpwstr>
  </property>
  <property fmtid="{D5CDD505-2E9C-101B-9397-08002B2CF9AE}" pid="4" name="UserPermID">
    <vt:lpwstr>urn:user:PA185916758</vt:lpwstr>
  </property>
</Properties>
</file>