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33204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101, Wednesday, May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33204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Requirements and Registration for U.S. Department of Agriculture (USDA) Innovations in Food and Agricultural Science and Technology (I-FAST) Prize </w:t>
      </w:r>
      <w:r>
        <w:rPr>
          <w:rFonts w:ascii="arial" w:eastAsia="arial" w:hAnsi="arial" w:cs="arial"/>
          <w:b/>
          <w:i/>
          <w:strike w:val="0"/>
          <w:noProof w:val="0"/>
          <w:color w:val="000000"/>
          <w:position w:val="0"/>
          <w:sz w:val="20"/>
          <w:u w:val="single"/>
          <w:vertAlign w:val="baseline"/>
        </w:rPr>
        <w:t>Competition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announcing the I-FAST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develop and implement the Innovations in Food and Agricultural Science and Technology (I-FAST) Pilot Program. USDA NIFA will partner with the National Science Foundation (NSF) Innovation Corps (I-Corps) to provide entrepreneurship training to USDA NIFA grantees under this I-FAST pilot program. The goals are to identify valuable product opportunities that can emerge from NIFA supported academic research. Selected USDA NIFA I-FAST project teams will have the opportunity to concurrently participate in the educational programs with NSF I-Corps awardees. Over a period of six months the USDA NIFA supported teams in the I-FAST program will learn what it will take to achieve an economic impact with their particular innovation. The final goal of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facilitate technology transfer of innovations that can make an impact in the marketplace and the global economy.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15 U.S.C. 3719.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SUPPLEMENTARY INFORMATION: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Subject of Challenge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USDA National Institute of Food and Agriculture (NIFA) mission is to invest in and advance agricultural research, education, and extension to solve societal challenges. As part of this mission NIFA is charged with providing grant funding for research, education, and extension that address key problems of national, regional, and multi-state importance in sustaining all components of agriculture. A majority of NIFA grant funding is provided to academic institutions to focus on developing research in the areas of farm efficiency and profitability, ranching, renewable energy, forestry (both urban and agroforestry), aquaculture, rural communities and entrepreneurship, human nutrition, food safety, biotechnology, and conventional breeding.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USDA NIFA will partner with the NSF Innovation Corps (I-Corps) who will provide an Entrepreneurial Immersion course and training to USDA NIFA grantees through this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goals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to spur translation of fundamental research to the market place, to encourage collaboration between academia and industry, and to train NIFA-funded faculty, students and other researchers to understand innovation and entrepreneurship.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purpose of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identify NIFA-funded research teams who will receive additional support, in the form of mentoring, training and funding, to accelerate the translation of knowledge derived from fundamental research into emerging products and services that can attract subsequent third-party funding. NIFA-funded research teams will be required to participate in Entrepreneurial Immersion course provided by the NSF I-Corps program. Each team will that receives an I-FAST award is required to participate in the following NSF I-CORP activities: (1) Attendance by the entire team at an on-site three-day NSF I-CORP Entrepreneurial Immersion course; (2) Participation in five Webinars following the completion of the course; (3) Complete approximately 15 hours of prep per week for at least five weeks; (4) Attend two days of demonstrations at the end of the training; (5) Teams are expected to engage in at least 100 contacts with potential customers during the seven week period that I-Corps training takes place and (6) Provide a 5 page summary report back to USDA NIFA on the outcome of the training and milestones to be established for commercialization. The </w:t>
      </w:r>
      <w:r>
        <w:rPr>
          <w:rFonts w:ascii="arial" w:eastAsia="arial" w:hAnsi="arial" w:cs="arial"/>
          <w:b/>
          <w:i w:val="0"/>
          <w:strike w:val="0"/>
          <w:noProof w:val="0"/>
          <w:color w:val="000000"/>
          <w:position w:val="0"/>
          <w:sz w:val="20"/>
          <w:u w:val="none"/>
          <w:vertAlign w:val="baseline"/>
        </w:rPr>
        <w:t> [*33205] </w:t>
      </w:r>
      <w:r>
        <w:rPr>
          <w:rFonts w:ascii="arial" w:eastAsia="arial" w:hAnsi="arial" w:cs="arial"/>
          <w:b w:val="0"/>
          <w:i w:val="0"/>
          <w:strike w:val="0"/>
          <w:noProof w:val="0"/>
          <w:color w:val="000000"/>
          <w:position w:val="0"/>
          <w:sz w:val="20"/>
          <w:u w:val="none"/>
          <w:vertAlign w:val="baseline"/>
        </w:rPr>
        <w:t xml:space="preserve"> major focus of I-FAST is for the selected teams (an I-FAST team includes the Principal Investigator, the Entrepreneurial Lead, and the Mentor) to participate in an Entrepreneurial Immersion course provided by the NSF I-Corps program. The NSF I-Corps is a program specifically designed to broaden the impact of select, basic-research projects by preparing scientists and engineers to focus beyond the laboratory. Leveraging experience and guidance from established entrepreneurs and a targeted curriculum within the NSF I-Corp program, USDA I-FAST teams will learn to identify valuable product opportunities that can emerge from USDA NIFA supported academic research. 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help create a stronger national ecosystem for innovation that couples scientific discovery with technology development to address agricultural and societal needs.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Eligibility Rules for Participating in the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 to teams ("Teams" or "Participants") that are made up of individuals from academic/university institutions that have received a prior award from NIFA (in a scientific or engineering field relevant to the proposed innovation) that is currently active or that has been active within five years from the date of the I-FAST Team's proposal submission. The lineage of the prior award extends to the PI, Co-PIs, Senior Personnel, Post Docs, Professional Staff or others who were supported under the NIFA award. The prior award could range from a modest single-investigator award to a large, distributed center and also includes awards involving students.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be eligible to win a prize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Teams: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(1) Shall have registered to participate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(2) Shall have complied with all the requirements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May not include a Federal entity or Federal employee acting within the scope of their employment;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In the case of a private entity Team member, the member shall be incorporated in and maintain a primary place of business in the United States. In the case of an individual Team member, shall be a citizen or permanent resident of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Makeup of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Teams: Each Team shall consist of three members: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Entrepreneurial Lead (EL).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I-FAST Team Mentor.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Principal Investigator (PI).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I-FAST teams are made up of individuals from an academic/university institution except for the Mentor who may reside with an outside organization as described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Entrepreneurial Lead (EL) could be a postdoctoral scholar, graduate or other student with relevant knowledge of the technology located at the academic/university institution and a deep commitment to investigate the commercial landscape surrounding the innovation. The Entrepreneurial Lead should also be capable and have the will to support the transition of the technology, should the I-FAST Teams project demonstrate the potential for commercial viability. The EL will be responsible for: (1) Developing the team to include the mentor and PI, (2) leading the development of the pre-application and full application, (3) starting and completing the training activities in the Entrepreneurial Immersion course provided by the NSF I-Corps program, (4) communicating and coordinating with team members to achieve the goal of commercialization, (5) developing and monitoring team activity milestones from the Entrepreneurial Immersion course, (6) ensuring the team milestones are completed on time and (7) ensuring the team is in communication with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as needed.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I-FAST Teams Mentor will typically be an experienced or emerging entrepreneur with proximity to the Academic/University Institution and have experience in transitioning technology out of Academic labs. The EL will need to identify a Mentor that has business expertise in the proposed technology sector and has entrepreneurial experience. A Mentor will be someone with the right "rolodex" of contacts in the technology area of commercialization which are critical for "getting the technology out of the lab". The EL of the team should contact their University Technology Transfer Office for ideas of potential Mentors. The I-FAST Teams Mentor will be responsible for guiding the team forward using existing entrepreneurial experience and tracking the team's commercialization progress through regular communication with the EL, PI and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as needed.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Principal Investigator (PI) will have in-depth knowledge of the technology developed under the earlier USDA NIFA Grant and will be responsible for: (1) Coordinating with the university on the transfer of prize funds from NIFA if the team is selected, (2) tracking of the prize funding for team activities, (3) reporting to NIFA on disbursements and obligations of the prize funding, (4) guiding the EL and Mentor on technical aspects of the technology, (5) communicating as needed with the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Director and the NSF I-Corps Program Director, (6) ensuring the EL meets the required milestones for the NSF I-CORP Course and (7) participating as a team member. The Principle Investigator that received the earlier NIFA grant for the technology is allowed to participate on the team, but cannot be the Entrepreneurial Lead.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Amount of the Prize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USDA NIFA I-FAST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Prize Purse will be a maximum of $ 200,000, which will be divided to provide $ 50,000 each to a maximum of four (4) Teams. Prize Purse funds are required to be used by winning Teams to fully participate in the NSF I-Corps program curriculum. USDA NIFA reserves the right to award less than the maximum number of available prizes.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Payment of the Prize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Prizes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paid by electronic funds transfer to the academic/university institution the Team(s) represent(s). Prize winners will be required to complete the required financial documents and forms to be supplied by NIFA to set up the electronic transfer. All Federal, state and local taxes are the sole responsibility of the winner(s).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Submission Process for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have a two-phase selection process. Teams initially will submit a pre-application. From the pre-applications, USDA NIFA will select Teams that will be invited to submit full applications. From the full applications, USDA NIFA will select the winning Team(s).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Participants will register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will submit the pre-application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via </w:t>
      </w:r>
      <w:hyperlink r:id="rId8" w:history="1">
        <w:r>
          <w:rPr>
            <w:rFonts w:ascii="arial" w:eastAsia="arial" w:hAnsi="arial" w:cs="arial"/>
            <w:b w:val="0"/>
            <w:i/>
            <w:strike w:val="0"/>
            <w:noProof w:val="0"/>
            <w:color w:val="0077CC"/>
            <w:position w:val="0"/>
            <w:sz w:val="20"/>
            <w:u w:val="single"/>
            <w:vertAlign w:val="baseline"/>
          </w:rPr>
          <w:t>www.challenge.gov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Teams can enter the contest by submitting the pre-application through the "Enter a Submission" function on </w:t>
      </w:r>
      <w:r>
        <w:rPr>
          <w:rFonts w:ascii="arial" w:eastAsia="arial" w:hAnsi="arial" w:cs="arial"/>
          <w:b w:val="0"/>
          <w:i/>
          <w:strike w:val="0"/>
          <w:noProof w:val="0"/>
          <w:color w:val="000000"/>
          <w:position w:val="0"/>
          <w:sz w:val="20"/>
          <w:u w:val="none"/>
          <w:vertAlign w:val="baseline"/>
        </w:rPr>
        <w:t>Challenge.gov,</w:t>
      </w:r>
      <w:r>
        <w:rPr>
          <w:rFonts w:ascii="arial" w:eastAsia="arial" w:hAnsi="arial" w:cs="arial"/>
          <w:b w:val="0"/>
          <w:i w:val="0"/>
          <w:strike w:val="0"/>
          <w:noProof w:val="0"/>
          <w:color w:val="000000"/>
          <w:position w:val="0"/>
          <w:sz w:val="20"/>
          <w:u w:val="none"/>
          <w:vertAlign w:val="baseline"/>
        </w:rPr>
        <w:t xml:space="preserve"> and then send the pre-application, with your name and contact info, to </w:t>
      </w:r>
      <w:hyperlink r:id="rId9" w:history="1">
        <w:r>
          <w:rPr>
            <w:rFonts w:ascii="arial" w:eastAsia="arial" w:hAnsi="arial" w:cs="arial"/>
            <w:b w:val="0"/>
            <w:i/>
            <w:strike w:val="0"/>
            <w:noProof w:val="0"/>
            <w:color w:val="0077CC"/>
            <w:position w:val="0"/>
            <w:sz w:val="20"/>
            <w:u w:val="single"/>
            <w:vertAlign w:val="baseline"/>
          </w:rPr>
          <w:t>contest@nifa.usda.gov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pre-application shall contain the following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Prepare a two-page Executive Summary that describes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(1) Composition of the Team and roles (EL, PI, Mentor) of the members proposing to undertake the commercialization feasibility research. </w:t>
      </w:r>
      <w:r>
        <w:rPr>
          <w:rFonts w:ascii="arial" w:eastAsia="arial" w:hAnsi="arial" w:cs="arial"/>
          <w:b/>
          <w:i w:val="0"/>
          <w:strike w:val="0"/>
          <w:noProof w:val="0"/>
          <w:color w:val="000000"/>
          <w:position w:val="0"/>
          <w:sz w:val="20"/>
          <w:u w:val="none"/>
          <w:vertAlign w:val="baseline"/>
        </w:rPr>
        <w:t> [*33206]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Relevant current/previous NIFA awards.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Brief description of the potential commercial impact.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Brief description of the current commercialization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Teams that are selected to submit a full application will provide the full application via </w:t>
      </w:r>
      <w:r>
        <w:rPr>
          <w:rFonts w:ascii="arial" w:eastAsia="arial" w:hAnsi="arial" w:cs="arial"/>
          <w:b w:val="0"/>
          <w:i/>
          <w:strike w:val="0"/>
          <w:noProof w:val="0"/>
          <w:color w:val="000000"/>
          <w:position w:val="0"/>
          <w:sz w:val="20"/>
          <w:u w:val="none"/>
          <w:vertAlign w:val="baseline"/>
        </w:rPr>
        <w:t>challenge.gov</w:t>
      </w:r>
      <w:r>
        <w:rPr>
          <w:rFonts w:ascii="arial" w:eastAsia="arial" w:hAnsi="arial" w:cs="arial"/>
          <w:b w:val="0"/>
          <w:i w:val="0"/>
          <w:strike w:val="0"/>
          <w:noProof w:val="0"/>
          <w:color w:val="000000"/>
          <w:position w:val="0"/>
          <w:sz w:val="20"/>
          <w:u w:val="none"/>
          <w:vertAlign w:val="baseline"/>
        </w:rPr>
        <w:t xml:space="preserve"> through the "Enter a Submission" function, and then send the application with your name and contact info, to </w:t>
      </w:r>
      <w:hyperlink r:id="rId9" w:history="1">
        <w:r>
          <w:rPr>
            <w:rFonts w:ascii="arial" w:eastAsia="arial" w:hAnsi="arial" w:cs="arial"/>
            <w:b w:val="0"/>
            <w:i/>
            <w:strike w:val="0"/>
            <w:noProof w:val="0"/>
            <w:color w:val="0077CC"/>
            <w:position w:val="0"/>
            <w:sz w:val="20"/>
            <w:u w:val="single"/>
            <w:vertAlign w:val="baseline"/>
          </w:rPr>
          <w:t>contest@nifa.usda.gov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full application shall include the following project description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 I-Corps Team (one page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Briefly describe the I-Corps team and provide rationale for its formation, focusing on members' entrepreneurial expertise and relevance to the innovation effort, and members' experience in collaborating on previous projects.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 Lineage of the Proposed Innovation (one page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Provide a table of previous awards with managing program officer (if applicable) identified.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Briefly describe how this research has led the Team to believe that a commercial opportunity exists for the effort moving forward.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 Description of the Potential Commercial Impact (two page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Provide a brief profile of a typical customer of the proposed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Describe the customer need that you believe will be met by the proposed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Describe how the customer currently meets those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Your approach--What is the proposed innovation? How does it relate to the fundamental research already conducted under previous award(s)?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How much do you think a customer would pay for your solution?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 Brief description of the project plan (one page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Current Status--In what stage is the development: proof-of-principle, proof-of-concept, prototype (alpha, beta), etc.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Provide a brief description of the proof-of-concept or technology demonstration that will be provided at the end of the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total page limit for the project description full application is five (5) pages.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the Teams submitting full applications, a maximum of four Teams will be selected as winners to enter into the I-FAST Program.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Judging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information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provided via </w:t>
      </w:r>
      <w:hyperlink r:id="rId10" w:history="1">
        <w:r>
          <w:rPr>
            <w:rFonts w:ascii="arial" w:eastAsia="arial" w:hAnsi="arial" w:cs="arial"/>
            <w:b w:val="0"/>
            <w:i/>
            <w:strike w:val="0"/>
            <w:noProof w:val="0"/>
            <w:color w:val="0077CC"/>
            <w:position w:val="0"/>
            <w:sz w:val="20"/>
            <w:u w:val="single"/>
            <w:vertAlign w:val="baseline"/>
          </w:rPr>
          <w:t>www.challenges.gov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USDA NIFA will screen all entries for eligibility and completeness. Entries from Teams that do not meet the eligibility requirements and/or that fail to include required submission elements will not be evaluated or considered for award. Eligible and complete entries will be judged by a fair and impartial panel of individuals from USDA NIFA and NSF (the "Judging Panel").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Pre-Application Evaluation:</w:t>
      </w:r>
      <w:r>
        <w:rPr>
          <w:rFonts w:ascii="arial" w:eastAsia="arial" w:hAnsi="arial" w:cs="arial"/>
          <w:b w:val="0"/>
          <w:i w:val="0"/>
          <w:strike w:val="0"/>
          <w:noProof w:val="0"/>
          <w:color w:val="000000"/>
          <w:position w:val="0"/>
          <w:sz w:val="20"/>
          <w:u w:val="none"/>
          <w:vertAlign w:val="baseline"/>
        </w:rPr>
        <w:t xml:space="preserve"> The Judging Panel will evaluate the pre-application to determine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Did the technology proposed receive past NIFA funding?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Does the team have the required team members and are the roles of each team member clearly described?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Does the commercialization plan provide a good understanding of the team's knowledge of the current state of the art and how the technology could enter into a potential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Were the page limits met?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Full-Application Evaluation:</w:t>
      </w:r>
      <w:r>
        <w:rPr>
          <w:rFonts w:ascii="arial" w:eastAsia="arial" w:hAnsi="arial" w:cs="arial"/>
          <w:b w:val="0"/>
          <w:i w:val="0"/>
          <w:strike w:val="0"/>
          <w:noProof w:val="0"/>
          <w:color w:val="000000"/>
          <w:position w:val="0"/>
          <w:sz w:val="20"/>
          <w:u w:val="none"/>
          <w:vertAlign w:val="baseline"/>
        </w:rPr>
        <w:t xml:space="preserve"> The Judging Panel will evaluate the Full-application to determine the following and approximately equal consideration will be given to each criterion except for item (3), which will receive twice the value of any of the other items: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I-Corps Team:</w:t>
      </w:r>
      <w:r>
        <w:rPr>
          <w:rFonts w:ascii="arial" w:eastAsia="arial" w:hAnsi="arial" w:cs="arial"/>
          <w:b w:val="0"/>
          <w:i w:val="0"/>
          <w:strike w:val="0"/>
          <w:noProof w:val="0"/>
          <w:color w:val="000000"/>
          <w:position w:val="0"/>
          <w:sz w:val="20"/>
          <w:u w:val="none"/>
          <w:vertAlign w:val="baseline"/>
        </w:rPr>
        <w:t xml:space="preserve"> Does the application clearly describe: The I-Corps team, the rationale for the team's formation, members' entrepreneurial expertise and relevance to the innovation effort, and members' experience in collaborating on previous projects?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 Lineage of the Proposed Innovation:</w:t>
      </w:r>
      <w:r>
        <w:rPr>
          <w:rFonts w:ascii="arial" w:eastAsia="arial" w:hAnsi="arial" w:cs="arial"/>
          <w:b w:val="0"/>
          <w:i w:val="0"/>
          <w:strike w:val="0"/>
          <w:noProof w:val="0"/>
          <w:color w:val="000000"/>
          <w:position w:val="0"/>
          <w:sz w:val="20"/>
          <w:u w:val="none"/>
          <w:vertAlign w:val="baseline"/>
        </w:rPr>
        <w:t xml:space="preserve"> Does the application provide a table of previous awards with a managing program officer (if applicable) identified? Does the application clearly describe how this research has led the Team to believe that a commercial opportunity exists for the effort moving forward?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Description of the Potential Commercial Impact:</w:t>
      </w:r>
      <w:r>
        <w:rPr>
          <w:rFonts w:ascii="arial" w:eastAsia="arial" w:hAnsi="arial" w:cs="arial"/>
          <w:b w:val="0"/>
          <w:i w:val="0"/>
          <w:strike w:val="0"/>
          <w:noProof w:val="0"/>
          <w:color w:val="000000"/>
          <w:position w:val="0"/>
          <w:sz w:val="20"/>
          <w:u w:val="none"/>
          <w:vertAlign w:val="baseline"/>
        </w:rPr>
        <w:t xml:space="preserve"> Does the application clearly describe the profile of a typical customer of the proposed innovation? Does the application describe the customer needs to be met by the proposed innovation? Does the application describe how the customer currently meets those needs? Does the application clearly describe the proposed innovation and how it relates to the fundamental research already conducted under previous award(s)? Does the application describe how much a customer would pay for the solution?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Project plan:</w:t>
      </w:r>
      <w:r>
        <w:rPr>
          <w:rFonts w:ascii="arial" w:eastAsia="arial" w:hAnsi="arial" w:cs="arial"/>
          <w:b w:val="0"/>
          <w:i w:val="0"/>
          <w:strike w:val="0"/>
          <w:noProof w:val="0"/>
          <w:color w:val="000000"/>
          <w:position w:val="0"/>
          <w:sz w:val="20"/>
          <w:u w:val="none"/>
          <w:vertAlign w:val="baseline"/>
        </w:rPr>
        <w:t xml:space="preserve"> Does the project plan clearly describe the current status including the stage of development? Does the application provide a description of the proof-of-concept or technology demonstration that will be provided at the end of the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Page Limits:</w:t>
      </w:r>
      <w:r>
        <w:rPr>
          <w:rFonts w:ascii="arial" w:eastAsia="arial" w:hAnsi="arial" w:cs="arial"/>
          <w:b w:val="0"/>
          <w:i w:val="0"/>
          <w:strike w:val="0"/>
          <w:noProof w:val="0"/>
          <w:color w:val="000000"/>
          <w:position w:val="0"/>
          <w:sz w:val="20"/>
          <w:u w:val="none"/>
          <w:vertAlign w:val="baseline"/>
        </w:rPr>
        <w:t xml:space="preserve"> Did the application meet the required page limits?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Additional Rules and Conditions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 General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Team guarantees that its entry complies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Each Team warrants that its entry is free of viruses, spyware, malware, and any other malicious, harmful, or destructive device. Teams submitting entries containing any such device will be held liable and may be prosecuted to the fullest extent of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Entries containing any matter which, in the sole discretion of USDA NIFA, is indecent, defamatory, in obvious bad taste, which demonstrates a lack of respect for public morals or conduct, which promotes discrimination in any form, which shows unlawful acts being performed, which is slanderous or libelous, or which adversely affects the reputations of USDA NIFA or NSF will not be accepted. If USDA NIFA, in its sole discretion, finds any entry to be unacceptable then such entry shall be deemed disqualified and will not be evaluated or considered for award.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winning Team(s) must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Prize Purse receipt and disbursement.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USDA NIFA's failure to enforce any term of any applicable rule or condition shall not constitute a waiver of that term.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 Entry Conditions, Release &amp; Liability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Team agrees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(1) Comply with and be bound by all applicable rules and conditions, and the decisions of USDA NIFA, which are binding and final in all matters relating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(2) Release and hold harmless USDA NIFA and NSF and all their respective past and present officers, directors, employees, agents, and representatives (collectively the "Released Parties") from and against any and all claims, expenses, and liability arising out of or relating to the Team's entry or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and/or the Team's acceptance, use, or misuse of the Prize Purse or recognition. Provided, however, that Participants are not required to waive claims arising out of </w:t>
      </w:r>
      <w:r>
        <w:rPr>
          <w:rFonts w:ascii="arial" w:eastAsia="arial" w:hAnsi="arial" w:cs="arial"/>
          <w:b/>
          <w:i w:val="0"/>
          <w:strike w:val="0"/>
          <w:noProof w:val="0"/>
          <w:color w:val="000000"/>
          <w:position w:val="0"/>
          <w:sz w:val="20"/>
          <w:u w:val="none"/>
          <w:vertAlign w:val="baseline"/>
        </w:rPr>
        <w:t> [*33207] </w:t>
      </w:r>
      <w:r>
        <w:rPr>
          <w:rFonts w:ascii="arial" w:eastAsia="arial" w:hAnsi="arial" w:cs="arial"/>
          <w:b w:val="0"/>
          <w:i w:val="0"/>
          <w:strike w:val="0"/>
          <w:noProof w:val="0"/>
          <w:color w:val="000000"/>
          <w:position w:val="0"/>
          <w:sz w:val="20"/>
          <w:u w:val="none"/>
          <w:vertAlign w:val="baseline"/>
        </w:rPr>
        <w:t xml:space="preserve"> the unauthorized use or disclosure by USDA NIFA or NSF of the intellectual property, trade secrets, or confidential business information of the Participant.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Released Parties are not responsible for: (1) Any incorrect or inaccurate information, whether caused by Teams, printing errors, or by any of the equipment or programming associated with or used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technical failures of any kind, including, but not limited to, malfunctions, interruptions, or disconnections in phone lines or network hardware or software; (3) unauthorized human intervention in any part of the entry process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(4) technical or human error that may occur in the administration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processing of entries; or (5) any injury or damage to persons or property that may be caused, directly or indirectly, in whole or in part, from Team's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receipt or use or misuse of the Prize Purse. If for any reason a Team's entry is confirmed to have been deleted erroneously, lost, or otherwise destroyed or corrupted, Team's sole remedy is to submit another entry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 Termination and Disqualification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USDA NIFA reserves the authority to cancel, suspend, and/or modify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any part of it, if any fraud, technical failures, or any other factor beyond USDA NIFA's reasonable control impairs the integrity or proper functioning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by USDA NIFA in its sole discretion.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USDA NIFA reserves the right to disqualify any Team it believes to be tampering with the entry process or the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 be acting in violation of any applicable rule or condition.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Any attempt by any person to undermine the legitimate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 violation of criminal and civil law, and, should such an attempt be made, USDA NIFA reserves the authority to seek damages from any such person to the fullest extent permitted by law.</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 Verification of Potential Winner(s)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winners are subject to verification by USDA NIFA whose decisions are final and binding in all matters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Potential winner(s) must continue to comply with all terms and conditions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and winning is contingent upon fulfilling all requirements. The potential winner(s) will be notified by email and/or telephone. If a potential winner cannot be contacted, or if the notification is returned as undeliverable, the potential winner forfeits. In the event that a potential winner, or an announced winner, is found to be ineligible or is disqualified for any reason, USDA NIFA may make award, instead, to the next runner up, as previously determined by the Judging Panel.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Prior to awarding the Prize Purse, USDA NIFA will verify that the potential winner(s) is/are not suspended, debarred, or otherwise excluded from doing business with the U.S. Federal Government. Suspended, debarred, or otherwise excluded parties will not be eligible to win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 Intellectual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Team warrants that it is the author and/or authorized owner of its entry, and that the entry is wholly original with the Team (or is an improved version of an existing project plan the Team is legally authorized to enter into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the submitted entry does not infringe on any copyright, patent, or any other rights of any third party. Each Team agrees to hold the Released Parties harmless for any infringement of copyright, trademark, patent, and/or other real or intellectual property right that may be caused, directly or indirectly, in whole or in part, from Team's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legal rights in any materials produced or submitted in entering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retained by the Team and/or the legal holder of those rights. Entry into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constitutes express authorization for USDA NIFA, NSF, and the Judging Panel to review and analyze any and all aspects of submitted entries, including any trade secret or proprietary information contained in or evident from review of the submitted entries.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 Privacy &amp; Disclosure Under FOIA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Personal and contact information is not collected for commercial or marketing purposes. Information submitted throughout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only to communicate with Teams regarding entries and/or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Teams' entries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subject to disclosure under the Freedom of Information Act ("FOIA"). If a Team believes that all or part of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entry is protected from release under FOIA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information falls under FOIA exemption #4 for "trade secrets and commercial or financial information obtained from a person [that is] privileged or confidential") the Team will be responsible for clearly marking the page(s)/section(s) of information it believes are protected.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Done at Washington, DC, this 18th day of May,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Kim L. Hicks,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Branch Chief, Grants and Agreements Management Branch, USDA, ARS, FMAD.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2016-12265 Filed 5-24-16;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Submission Period--Pre-Application Phase:</w:t>
      </w:r>
      <w:r>
        <w:rPr>
          <w:rFonts w:ascii="arial" w:eastAsia="arial" w:hAnsi="arial" w:cs="arial"/>
          <w:b w:val="0"/>
          <w:i w:val="0"/>
          <w:strike w:val="0"/>
          <w:noProof w:val="0"/>
          <w:color w:val="000000"/>
          <w:position w:val="0"/>
          <w:sz w:val="20"/>
          <w:u w:val="none"/>
          <w:vertAlign w:val="baseline"/>
        </w:rPr>
        <w:t xml:space="preserve"> May 26, 2016 to July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and Judging--Pre-Application Phase:</w:t>
      </w:r>
      <w:r>
        <w:rPr>
          <w:rFonts w:ascii="arial" w:eastAsia="arial" w:hAnsi="arial" w:cs="arial"/>
          <w:b w:val="0"/>
          <w:i w:val="0"/>
          <w:strike w:val="0"/>
          <w:noProof w:val="0"/>
          <w:color w:val="000000"/>
          <w:position w:val="0"/>
          <w:sz w:val="20"/>
          <w:u w:val="none"/>
          <w:vertAlign w:val="baseline"/>
        </w:rPr>
        <w:t xml:space="preserve"> July 25, 2016 to July 29, 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Submission Period--Full Application Phase:</w:t>
      </w:r>
      <w:r>
        <w:rPr>
          <w:rFonts w:ascii="arial" w:eastAsia="arial" w:hAnsi="arial" w:cs="arial"/>
          <w:b w:val="0"/>
          <w:i w:val="0"/>
          <w:strike w:val="0"/>
          <w:noProof w:val="0"/>
          <w:color w:val="000000"/>
          <w:position w:val="0"/>
          <w:sz w:val="20"/>
          <w:u w:val="none"/>
          <w:vertAlign w:val="baseline"/>
        </w:rPr>
        <w:t xml:space="preserve"> August 8, 2016 to September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and Judging--Full Application Phase:</w:t>
      </w:r>
      <w:r>
        <w:rPr>
          <w:rFonts w:ascii="arial" w:eastAsia="arial" w:hAnsi="arial" w:cs="arial"/>
          <w:b w:val="0"/>
          <w:i w:val="0"/>
          <w:strike w:val="0"/>
          <w:noProof w:val="0"/>
          <w:color w:val="000000"/>
          <w:position w:val="0"/>
          <w:sz w:val="20"/>
          <w:u w:val="none"/>
          <w:vertAlign w:val="baseline"/>
        </w:rPr>
        <w:t xml:space="preserve"> September 5, 2016 to September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Verification of Winners:</w:t>
      </w:r>
      <w:r>
        <w:rPr>
          <w:rFonts w:ascii="arial" w:eastAsia="arial" w:hAnsi="arial" w:cs="arial"/>
          <w:b w:val="0"/>
          <w:i w:val="0"/>
          <w:strike w:val="0"/>
          <w:noProof w:val="0"/>
          <w:color w:val="000000"/>
          <w:position w:val="0"/>
          <w:sz w:val="20"/>
          <w:u w:val="none"/>
          <w:vertAlign w:val="baseline"/>
        </w:rPr>
        <w:t xml:space="preserve"> September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of Winner(s):</w:t>
      </w:r>
      <w:r>
        <w:rPr>
          <w:rFonts w:ascii="arial" w:eastAsia="arial" w:hAnsi="arial" w:cs="arial"/>
          <w:b w:val="0"/>
          <w:i w:val="0"/>
          <w:strike w:val="0"/>
          <w:noProof w:val="0"/>
          <w:color w:val="000000"/>
          <w:position w:val="0"/>
          <w:sz w:val="20"/>
          <w:u w:val="none"/>
          <w:vertAlign w:val="baseline"/>
        </w:rPr>
        <w:t xml:space="preserve"> September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NSF I-Corps Training for Winner(s):</w:t>
      </w:r>
      <w:r>
        <w:rPr>
          <w:rFonts w:ascii="arial" w:eastAsia="arial" w:hAnsi="arial" w:cs="arial"/>
          <w:b w:val="0"/>
          <w:i w:val="0"/>
          <w:strike w:val="0"/>
          <w:noProof w:val="0"/>
          <w:color w:val="000000"/>
          <w:position w:val="0"/>
          <w:sz w:val="20"/>
          <w:u w:val="none"/>
          <w:vertAlign w:val="baseline"/>
        </w:rPr>
        <w:t xml:space="preserve"> Various dates in October and November 2016. Winning team(s) will need to be available to travel to and attend the Washington DC NSF I-Corps training sessions in October and November 2016. The Pre-Application 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begins May 26, 2016 at 10:00 a.m. ET and ends July 22, 2016 at 12:00 a.m. ET. USDA NIFA's receiving computer set to Eastern Time is the official time keeping device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Full-Application 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begins August 8, 2016 at 10:00 a.m. ET and ends September 2, 2016 at 12:00 a.m. ET. USDA NIFA's receiving computer set to Eastern Time is the official time keeping device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dates are subject to change. Entries submitted before or after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Submission Period will not be reviewed or considered for award. For more details please visit the </w:t>
      </w:r>
      <w:hyperlink r:id="rId8" w:history="1">
        <w:r>
          <w:rPr>
            <w:rFonts w:ascii="arial" w:eastAsia="arial" w:hAnsi="arial" w:cs="arial"/>
            <w:b w:val="0"/>
            <w:i/>
            <w:strike w:val="0"/>
            <w:noProof w:val="0"/>
            <w:color w:val="0077CC"/>
            <w:position w:val="0"/>
            <w:sz w:val="20"/>
            <w:u w:val="single"/>
            <w:vertAlign w:val="baseline"/>
          </w:rPr>
          <w:t>www.challenge.gov</w:t>
        </w:r>
      </w:hyperlink>
      <w:r>
        <w:rPr>
          <w:rFonts w:ascii="arial" w:eastAsia="arial" w:hAnsi="arial" w:cs="arial"/>
          <w:b w:val="0"/>
          <w:i w:val="0"/>
          <w:strike w:val="0"/>
          <w:noProof w:val="0"/>
          <w:color w:val="000000"/>
          <w:position w:val="0"/>
          <w:sz w:val="20"/>
          <w:u w:val="none"/>
          <w:vertAlign w:val="baseline"/>
        </w:rPr>
        <w:t xml:space="preserve"> Web site.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Changes or updates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will be posted and can be viewed at </w:t>
      </w:r>
      <w:hyperlink r:id="rId11" w:history="1">
        <w:r>
          <w:rPr>
            <w:rFonts w:ascii="arial" w:eastAsia="arial" w:hAnsi="arial" w:cs="arial"/>
            <w:b w:val="0"/>
            <w:i/>
            <w:strike w:val="0"/>
            <w:noProof w:val="0"/>
            <w:color w:val="0077CC"/>
            <w:position w:val="0"/>
            <w:sz w:val="20"/>
            <w:u w:val="single"/>
            <w:vertAlign w:val="baseline"/>
          </w:rPr>
          <w:t>www.nifa.usda.gov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Questions about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directed to Scott Dockum at </w:t>
      </w:r>
      <w:hyperlink r:id="rId12" w:history="1">
        <w:r>
          <w:rPr>
            <w:rFonts w:ascii="arial" w:eastAsia="arial" w:hAnsi="arial" w:cs="arial"/>
            <w:b w:val="0"/>
            <w:i/>
            <w:strike w:val="0"/>
            <w:noProof w:val="0"/>
            <w:color w:val="0077CC"/>
            <w:position w:val="0"/>
            <w:sz w:val="20"/>
            <w:u w:val="single"/>
            <w:vertAlign w:val="baseline"/>
          </w:rPr>
          <w:t>sdockum@nifa.usda.gov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phone 202-720-6346.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33204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allenges.gov" TargetMode="External" /><Relationship Id="rId11" Type="http://schemas.openxmlformats.org/officeDocument/2006/relationships/hyperlink" Target="http://www.nifa.usda.gov" TargetMode="External" /><Relationship Id="rId12" Type="http://schemas.openxmlformats.org/officeDocument/2006/relationships/hyperlink" Target="mailto:sdockum@nifa.usda.gov" TargetMode="Externa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VN-FDY0-006W-82YF-00000-00&amp;context=" TargetMode="External" /><Relationship Id="rId8" Type="http://schemas.openxmlformats.org/officeDocument/2006/relationships/hyperlink" Target="http://www.challenge.gov" TargetMode="External" /><Relationship Id="rId9" Type="http://schemas.openxmlformats.org/officeDocument/2006/relationships/hyperlink" Target="mailto:contest@nifa.usda.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