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5718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022, Wednesday, February 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5718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February 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State Personnel Development Grants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Overview Information:</w:t>
      </w:r>
      <w:r>
        <w:rPr>
          <w:rFonts w:ascii="arial" w:eastAsia="arial" w:hAnsi="arial" w:cs="arial"/>
          <w:b w:val="0"/>
          <w:i w:val="0"/>
          <w:strike w:val="0"/>
          <w:noProof w:val="0"/>
          <w:color w:val="000000"/>
          <w:position w:val="0"/>
          <w:sz w:val="20"/>
          <w:u w:val="none"/>
          <w:vertAlign w:val="baseline"/>
        </w:rPr>
        <w:t xml:space="preserve"> State Personnel Development Grants (SPDG) Program 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84.323A.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this program, authorized by the Individuals with Disabilities Education Act (IDEA), is to assist State educational agencies (SEAs) in reforming and improving their systems for personnel preparation and professional development in early intervention, educational, and transition services in order to improve results for children with disabilities.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two absolute priorities. Absolute Priority 1 is from the notice of final priorities and definitions for this program,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August 2, 2012 </w:t>
      </w:r>
      <w:hyperlink r:id="rId8" w:history="1">
        <w:r>
          <w:rPr>
            <w:rFonts w:ascii="arial" w:eastAsia="arial" w:hAnsi="arial" w:cs="arial"/>
            <w:b w:val="0"/>
            <w:i/>
            <w:strike w:val="0"/>
            <w:noProof w:val="0"/>
            <w:color w:val="0077CC"/>
            <w:position w:val="0"/>
            <w:sz w:val="20"/>
            <w:u w:val="single"/>
            <w:vertAlign w:val="baseline"/>
          </w:rPr>
          <w:t>(77 FR 45944)</w:t>
        </w:r>
      </w:hyperlink>
      <w:r>
        <w:rPr>
          <w:rFonts w:ascii="arial" w:eastAsia="arial" w:hAnsi="arial" w:cs="arial"/>
          <w:b w:val="0"/>
          <w:i w:val="0"/>
          <w:strike w:val="0"/>
          <w:noProof w:val="0"/>
          <w:color w:val="000000"/>
          <w:position w:val="0"/>
          <w:sz w:val="20"/>
          <w:u w:val="none"/>
          <w:vertAlign w:val="baseline"/>
        </w:rPr>
        <w:t xml:space="preserve"> (NFP). In accordance with </w:t>
      </w:r>
      <w:hyperlink r:id="rId9" w:history="1">
        <w:r>
          <w:rPr>
            <w:rFonts w:ascii="arial" w:eastAsia="arial" w:hAnsi="arial" w:cs="arial"/>
            <w:b w:val="0"/>
            <w:i/>
            <w:strike w:val="0"/>
            <w:noProof w:val="0"/>
            <w:color w:val="0077CC"/>
            <w:position w:val="0"/>
            <w:sz w:val="20"/>
            <w:u w:val="single"/>
            <w:vertAlign w:val="baseline"/>
          </w:rPr>
          <w:t>34 CFR 75.105(b)(2)(iv)</w:t>
        </w:r>
      </w:hyperlink>
      <w:r>
        <w:rPr>
          <w:rFonts w:ascii="arial" w:eastAsia="arial" w:hAnsi="arial" w:cs="arial"/>
          <w:b w:val="0"/>
          <w:i w:val="0"/>
          <w:strike w:val="0"/>
          <w:noProof w:val="0"/>
          <w:color w:val="000000"/>
          <w:position w:val="0"/>
          <w:sz w:val="20"/>
          <w:u w:val="none"/>
          <w:vertAlign w:val="baseline"/>
        </w:rPr>
        <w:t>, Absolute Priority 2 is from sections 651 through 655 of IDEA.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absolute priorities. Under </w:t>
      </w:r>
      <w:hyperlink r:id="rId9"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both of these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1--Effective and Efficient Delivery of Professional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Assistant Secretary for Special Education and Rehabilitative Services establishes a priority to assist SEAs in reforming and improving their systems for personnel (as that term is defined in section 651(b) of IDEA) preparation and professional development of individuals providing early intervention, educational, and transition services in order to improve results for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meet this priority, an applicant must demonstrate in the SPDG State Plan it submits as part of its application under section 653(a)(2) of IDEA that its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Use evidence-based (as defined in this notice) professional development practices that will increase implementation of evidence-based practices and result in improved outcomes for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Provide ongoing assistance to personnel receiving SPDG-supported professional development that supports the implementation of evidence-based practices with fidelity (as defined in this notice);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Use technology to more efficiently and effectively provide ongoing professional development to personnel, including to personnel in rural areas and to other populations, such as personnel in urban or high-need local educational agencies (LEAs) (as defined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2--State Personnel Development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Requirements.</w:t>
      </w:r>
      <w:r>
        <w:rPr>
          <w:rFonts w:ascii="arial" w:eastAsia="arial" w:hAnsi="arial" w:cs="arial"/>
          <w:b w:val="0"/>
          <w:i w:val="0"/>
          <w:strike w:val="0"/>
          <w:noProof w:val="0"/>
          <w:color w:val="000000"/>
          <w:position w:val="0"/>
          <w:sz w:val="20"/>
          <w:u w:val="none"/>
          <w:vertAlign w:val="baseline"/>
        </w:rPr>
        <w:t xml:space="preserve"> To meet this priority, an applicant must meet the following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State Personnel Development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applicant must submit a State Personnel Development Plan that identifies and addresses the State and local needs for the personnel preparation and professional development of personnel, as well as individuals who provide direct </w:t>
      </w:r>
      <w:r>
        <w:rPr>
          <w:rFonts w:ascii="arial" w:eastAsia="arial" w:hAnsi="arial" w:cs="arial"/>
          <w:b/>
          <w:i w:val="0"/>
          <w:strike w:val="0"/>
          <w:noProof w:val="0"/>
          <w:color w:val="000000"/>
          <w:position w:val="0"/>
          <w:sz w:val="20"/>
          <w:u w:val="none"/>
          <w:vertAlign w:val="baseline"/>
        </w:rPr>
        <w:t> [*5719] </w:t>
      </w:r>
      <w:r>
        <w:rPr>
          <w:rFonts w:ascii="arial" w:eastAsia="arial" w:hAnsi="arial" w:cs="arial"/>
          <w:b w:val="0"/>
          <w:i w:val="0"/>
          <w:strike w:val="0"/>
          <w:noProof w:val="0"/>
          <w:color w:val="000000"/>
          <w:position w:val="0"/>
          <w:sz w:val="20"/>
          <w:u w:val="none"/>
          <w:vertAlign w:val="baseline"/>
        </w:rPr>
        <w:t xml:space="preserve"> supplementary aids and services to children with disabilities, 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Is designed to enable the State to meet the requirements of section 612(a)(14) and section 635(a)(8) and (9)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 based on an assessment of State and local needs that identifies critical aspects and areas in need of improvement related to the preparation, ongoing training, and professional development of personnel who serve infants, toddlers, preschoolers, and children with disabilities within the State,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and anticipated personnel vacancies and shortages;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number of preservice and inservice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Is integrated and aligned, to the maximum extent possible, with State plans and activities under the Elementary and Secondary Education Act of 1965, as amended (ESEA); the Rehabilitation Act of 1973, as amended; and the Higher Education Act of 1965, as amended (HEA);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Describes a partnership agreement that is in effect for the period of the grant, which agreement must specify--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nature and extent of the partnership described in accordance with section 652(b) of IDEA and the respective roles of each member of the partnership, including, if applicable, an individual, entity, or agency other than the SEA that has the responsibility under State law for teacher preparation and certification;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the SEA will work with other persons and organizations involved in, and concerned with, the education of children with disabilities, including the respective roles of each of the persons and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Describes how the strategies and activities the SEA uses to address identified professional development and personnel needs will be coordinated with activities supported with other public resources (including funds provided under Part B and Part C of IDEA and retained for use at the State level for personnel and professional development purposes) and private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Describes how the SEA will align its personnel development plan with the plan and application submitted under sections 1111 and 2112, respectively,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Describes strategies the SEA will use to address the identified professional development and personnel needs and how such strategies will be implemented,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description of the programs and activities that will provide personnel with the knowledge and skills to meet the needs of, and improve the performance and achievement of, infants, toddlers, preschoolers, and children with disabilities;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such strategies will be integrated, to the maximum extent possible, with other activities supported by grants funded under section 662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Provides an assurance that the SEA will provide technical assistance to LEAs to improve the quality of professional development available to meet the needs of personnel who serve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Provides an assurance that the SEA will provide technical assistance to entities that provide services to infants and toddlers with disabilities to improve the quality of professional development available to meet the needs of personnel serving those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Describes how the SEA will recruit and retain highly qualified teachers and other qualified personnel in geographic areas of greatest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Describes the steps the SEA will take to ensure that economically disadvantaged and minority children are not taught at higher rates by teachers who are not highly qualified;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Describes how the SEA will assess, on a regular basis, the extent to which the strategies implemented have been effective in meeting the performance goals described in section 612(a)(15)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Partnerships.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Required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must establish a partnership with LEAs and other State agencies involved in, or concerned with, the education of children with disabilities,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Not less than one institution of higher education;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State agencies responsible for administering Part C of IDEA, early education, child care, and vocational rehabilitation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SEA must work in partnership with other persons and organizations involved in, and concerned with, the education of children with disabilities, which may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Parents of children with disabilities ages birth through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Parents of nondisabled children ages birth through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Parent training and information centers or community parent resource centers funded under sections 671 and 672 of IDEA,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Community-based and other nonprofit organizations involved in the education and employment of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Personnel as defined in section 651(b)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The State advisory panel established under Part B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State interagency coordinating council established under Part C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Individuals knowledgeable about vocational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The State agency for higher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Public agencies with jurisdiction in the areas of health, mental health, social services, and juvenile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Other providers of professional development who work with infants, toddlers, preschoolers, and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Other individuals;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An individual, entity, or agency as a partner in accordance with section 652(b)(3) of IDEA, if State law assigns responsibility for teacher preparation and certification to an individual, entity, or agency other than the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Use of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Professional Development Activities--Each SEA that receives a grant under this program must use the grant funds to support activities in accordance with the State's Personnel Development Plan, including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Carrying out programs that provide support to both special education and regular education teachers of children with disabilities and principals, such as programs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Provide teacher mentoring, team teaching, reduced class schedules and caseloads, and intensive professional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Use standards or assessments for guiding beginning teachers that are consistent with challenging State student academic achievement and functional standards and with the requirements for professional development, as defined in section 9101 of the ESEA;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Encourage collaborative and consultative models of providing early intervention, special education, and 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Encouraging and supporting the training of special education and regular education teachers and administrators to effectively use and integrate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Into curricula and instruction, including training to improve the ability to collect, manage, and analyze data to improve teaching, decisionmaking, school improvement efforts, and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To enhance learning by children with disabilities; and </w:t>
      </w:r>
      <w:r>
        <w:rPr>
          <w:rFonts w:ascii="arial" w:eastAsia="arial" w:hAnsi="arial" w:cs="arial"/>
          <w:b/>
          <w:i w:val="0"/>
          <w:strike w:val="0"/>
          <w:noProof w:val="0"/>
          <w:color w:val="000000"/>
          <w:position w:val="0"/>
          <w:sz w:val="20"/>
          <w:u w:val="none"/>
          <w:vertAlign w:val="baseline"/>
        </w:rPr>
        <w:t> [*5720]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To effectively communicate with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Providing professional development activities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Improve the knowledge of special education and regular education teachers concerning--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academic and developmental or functional needs of students with disabilities;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Effective instructional strategies, methods, and skills, and the use of State academic content standards and student academic achievement and functional standards, and State assessments, to improve teaching practices and student academic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Improve the knowledge of special education and regular education teachers and principals and, in appropriate cases, paraprofessionals, concerning effective instructional practices, 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Provide training in how to teach and address the needs of children with different learning styles and children who are limited English proficient;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Involve collaborative groups of teachers, administrators, and, in appropriate cases, related services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training in methods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Positive behavioral interventions and supports to improve student behavior in the classroom;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Scientifically based reading instruction, including early literacy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Early and appropriate interventions to identify and help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Effective instruction for children with low-incidence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Successful transitioning to postsecondary opportunities;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Classroom-based techniques to assist children prior to referral for special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Provide training to enable personnel to work with and involve parents in their child's education, including parents of low income and limited English proficient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Provide training for special education personnel and regular education personnel in planning, developing, and implementing effective and appropriate individualized education programs (IEPs);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Provide training to meet the needs of students with significant health, mobility, or behavioral needs prior to serving those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Train administrators, principals, and other relevant school personnel in conducting effective IEP meetings;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Train early intervention, preschool, and related services providers, and other relevant school personnel in conducting effective individualized family service plan (IFSP)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Developing and implementing initiatives to promote the recruitment and retention of highly qualified special education teachers, particularly initiatives that have proven effective in recruiting and retaining highly qualified teachers, including programs that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Teacher mentoring from exemplary special education teachers, principals, or superintendents;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Induction and support for special education teachers during their first three years of employment as teachers;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Incentives, including financial incentives, to retain special education teachers who have a record of success in helping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Carrying out programs and activities that are designed to improve the quality of personnel who serve children with disabilities,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Innovative professional development programs (which may be provided through partnerships with institutions of higher education (IHEs)), including programs that train teachers and principals to integrate technology into curricula and instruction to improve teaching, learning, and technology literacy and that are consistent with the definition of professional development in section 9101 of the ESEA;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development and use of proven, cost effective strategies for the implementation of professional development activities, such as through the use of technology and distance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Carrying out programs and activities that are designed to improve the quality of early intervention personnel, including paraprofessionals and primary referral sources,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Professional development programs to improve the delivery of early intervention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Initiatives to promote the recruitment and retention of early intervention personnel;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Interagency activities to ensure that early intervention personnel are adequately prepared and trained.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Activities--Each SEA that receives a grant under this program must use the grant funds to support activities in accordance with the State's Personnel Development Plan, including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Reforming special education and regular education teacher certification (including re-certification) or licensing requirements to ensure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Special education and regular education teachers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training and information necessary to address the full range of needs of children with disabilities across disability categories;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necessary subject matter knowledge and teaching skills in the academic subjects that the teachers teach;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Special education and regular education teacher certification (including re-certification) or licensing requirements are aligned with challenging State academic content standards;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Special education and regular education teachers have the subject matter knowledge and teaching skills, including technology literacy, necessary to help students with disabilities meet challenging State student academic achievement and functional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Programs that establish, expand, or improve alternative routes for State certification of special education teachers for highly qualified individuals with a baccalaureate or master's degree, including mid-career professionals from other occupations, paraprofessionals, and recent college or university graduates with records of academic distinction who demonstrate the potential to become highly effective special education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Teacher advancement initiatives for special education teachers that promote professional growth and emphasize multiple career paths (such as paths to becoming a career teacher, mentor teacher, or exemplary teacher) and pay differentiation.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Developing and implementing mechanisms to assist LEAs and schools in effectively recruiting and retaining highly qualified special education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Reforming tenure systems, implementing teacher testing for subject matter knowledge, and implementing teacher testing for State certification or licensure, consistent with title II of the HEA (</w:t>
      </w:r>
      <w:hyperlink r:id="rId10" w:history="1">
        <w:r>
          <w:rPr>
            <w:rFonts w:ascii="arial" w:eastAsia="arial" w:hAnsi="arial" w:cs="arial"/>
            <w:b w:val="0"/>
            <w:i/>
            <w:strike w:val="0"/>
            <w:noProof w:val="0"/>
            <w:color w:val="0077CC"/>
            <w:position w:val="0"/>
            <w:sz w:val="20"/>
            <w:u w:val="single"/>
            <w:vertAlign w:val="baseline"/>
          </w:rPr>
          <w:t>20 U.S.C. 1021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Funding projects to promote reciprocity of teacher certification or licensing between or among States for special education teachers, except that no reciprocity agreement developed under this absolute priority may lead to the weakening of any State teacher certification or licensing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Assisting LEAs to serve children with disabilities through the development and use of proven, innovative strategies to deliver intensive professional development programs that are both cost effective and easily </w:t>
      </w:r>
      <w:r>
        <w:rPr>
          <w:rFonts w:ascii="arial" w:eastAsia="arial" w:hAnsi="arial" w:cs="arial"/>
          <w:b/>
          <w:i w:val="0"/>
          <w:strike w:val="0"/>
          <w:noProof w:val="0"/>
          <w:color w:val="000000"/>
          <w:position w:val="0"/>
          <w:sz w:val="20"/>
          <w:u w:val="none"/>
          <w:vertAlign w:val="baseline"/>
        </w:rPr>
        <w:t> [*5721] </w:t>
      </w:r>
      <w:r>
        <w:rPr>
          <w:rFonts w:ascii="arial" w:eastAsia="arial" w:hAnsi="arial" w:cs="arial"/>
          <w:b w:val="0"/>
          <w:i w:val="0"/>
          <w:strike w:val="0"/>
          <w:noProof w:val="0"/>
          <w:color w:val="000000"/>
          <w:position w:val="0"/>
          <w:sz w:val="20"/>
          <w:u w:val="none"/>
          <w:vertAlign w:val="baseline"/>
        </w:rPr>
        <w:t xml:space="preserve"> accessible, such as strategies that involve delivery through the use of technology, peer networks, and distance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Developing, or assisting LEAs in developing, merit-based performance systems and strategies that provide differential and bonus pay for special education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Supporting activities that ensure that teachers are able to use challenging State academic content standards and student academic achievement and functional standards, and State assessments for all children with disabilities, to improve instructional practices and improve the academic achievement of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When applicable, coordinating with, and expanding centers established under section 2113(c)(18) of the ESEA to benefit special education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Contracts and Subgrants--An SEA that receives a grant under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Must award contracts or subgrants to LEAs, IHEs, parent training and information centers, or community parent resource centers, as appropriate, to carry out the State Personnel Development Plan;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May award contracts and subgrants to other public and private entities, including the lead agency under Part C of IDEA, to carry out the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Use of Funds for Professional Development--An SEA that receives a grant under this program must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Not less than 90 percent of the funds the SEA receives under the grant for any fiscal year for the Professional Development Activities described in paragraph (a);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 more than 10 percent of the funds the SEA receives under the grant for any fiscal year for the Other Activities described in paragraph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SPDG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funded under this program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Budget for a three-day project directors' meeting in Washington, DC, during each year of the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Budget $ 4,000 annually for support of the State Personnel Development Grants Program Web site currently administered by the University of Oregon (</w:t>
      </w:r>
      <w:hyperlink r:id="rId11" w:history="1">
        <w:r>
          <w:rPr>
            <w:rFonts w:ascii="arial" w:eastAsia="arial" w:hAnsi="arial" w:cs="arial"/>
            <w:b w:val="0"/>
            <w:i/>
            <w:strike w:val="0"/>
            <w:noProof w:val="0"/>
            <w:color w:val="0077CC"/>
            <w:position w:val="0"/>
            <w:sz w:val="20"/>
            <w:u w:val="single"/>
            <w:vertAlign w:val="baseline"/>
          </w:rPr>
          <w:t>www.signetwork.org</w:t>
        </w:r>
      </w:hyperlink>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If a project receiving assistance under this program authority maintains a Web site, include relevant information and documents in a form that meets a government or industry-recognized standard for accessibility.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definitions are from the NFP and </w:t>
      </w:r>
      <w:hyperlink r:id="rId12"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as marked.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this priority, the definition of "evidence-based" consists of the following definitions in </w:t>
      </w:r>
      <w:hyperlink r:id="rId12"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 of promise</w:t>
      </w:r>
      <w:r>
        <w:rPr>
          <w:rFonts w:ascii="arial" w:eastAsia="arial" w:hAnsi="arial" w:cs="arial"/>
          <w:b w:val="0"/>
          <w:i w:val="0"/>
          <w:strike w:val="0"/>
          <w:noProof w:val="0"/>
          <w:color w:val="000000"/>
          <w:position w:val="0"/>
          <w:sz w:val="20"/>
          <w:u w:val="none"/>
          <w:vertAlign w:val="baseline"/>
        </w:rPr>
        <w:t xml:space="preserve"> means there is empirical evidence to support the theoretical linkage(s) between at least one critical component and at least one relevant outcome presented in the logic model for the proposed process, product, strategy, or practice. Specifically, evidence of promise means the conditions in both paragraphs (i) and (ii) of this definition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that is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Correlational study with statistical controls for selection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Quasi-experimental design study that meets the What Works Clearinghouse Evidence Standards with reservations;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Randomized controlled trial that meets the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study referenced in paragraph (i) of this definition found a statistically significant or substantively important (defined as a difference of 0.25 standard deviations or larger) favorable association between at least one critical component and one relevant outcome presented in the logic model for the proposed process, product, strategy, or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Large sample</w:t>
      </w:r>
      <w:r>
        <w:rPr>
          <w:rFonts w:ascii="arial" w:eastAsia="arial" w:hAnsi="arial" w:cs="arial"/>
          <w:b w:val="0"/>
          <w:i w:val="0"/>
          <w:strike w:val="0"/>
          <w:noProof w:val="0"/>
          <w:color w:val="000000"/>
          <w:position w:val="0"/>
          <w:sz w:val="20"/>
          <w:u w:val="none"/>
          <w:vertAlign w:val="baseline"/>
        </w:rPr>
        <w:t xml:space="preserve"> means an analytic sample of 350 or more students (or other single analysis units) who were randomly assigned to a treatment or control group or 50 or more groups (such as classrooms or schools) that contain 10 or more students (or other single analysis units) and that were randomly assigned to a treatment or control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Moderate evidence of effectiveness</w:t>
      </w:r>
      <w:r>
        <w:rPr>
          <w:rFonts w:ascii="arial" w:eastAsia="arial" w:hAnsi="arial" w:cs="arial"/>
          <w:b w:val="0"/>
          <w:i w:val="0"/>
          <w:strike w:val="0"/>
          <w:noProof w:val="0"/>
          <w:color w:val="000000"/>
          <w:position w:val="0"/>
          <w:sz w:val="20"/>
          <w:u w:val="none"/>
          <w:vertAlign w:val="baseline"/>
        </w:rPr>
        <w:t xml:space="preserve"> means one of the following conditions is met: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There is at least one study of the effectiveness of the process, product, strategy, or practice being proposed that meets the What Works Clearinghouse Evidence Standards without reservations [What Works Clearinghouse Procedures and Standards Handbook (Version 3.0, March 2014), which can currently be found at the following link: </w:t>
      </w:r>
      <w:hyperlink r:id="rId13"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val="0"/>
          <w:strike w:val="0"/>
          <w:noProof w:val="0"/>
          <w:color w:val="000000"/>
          <w:position w:val="0"/>
          <w:sz w:val="20"/>
          <w:u w:val="none"/>
          <w:vertAlign w:val="baseline"/>
        </w:rPr>
        <w:t xml:space="preserve"> ], found a statistically significant favorable impact on a relevant outcome (with no statistically significant and overriding unfavorable impacts on that outcome for relevant populations in the study or in other studies of the intervention reviewed by and reported on by the What Works Clearinghouse), and includes a sample that overlaps with the populations or settings proposed to receive the process, product, strategy, or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There is at least one study of the effectiveness of the process, product, strategy, or practice being proposed that meets the What Works Clearinghouse Evidence Standards with reservations [What Works Clearinghouse Procedures and Standards Handbook (Version 3.0, March 2014), which can currently be found at the following link: </w:t>
      </w:r>
      <w:hyperlink r:id="rId13"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val="0"/>
          <w:strike w:val="0"/>
          <w:noProof w:val="0"/>
          <w:color w:val="000000"/>
          <w:position w:val="0"/>
          <w:sz w:val="20"/>
          <w:u w:val="none"/>
          <w:vertAlign w:val="baseline"/>
        </w:rPr>
        <w:t xml:space="preserve"> ], found a statistically significant favorable impact on a relevant outcome (with no statistically significant and overriding unfavorable impacts on that outcome for relevant populations in the study or in other studies of the intervention reviewed by and reported on by the What Works Clearinghouse), includes a sample that overlaps with the populations or settings proposed to receive the process, product, strategy, or practice, and includes a large sample and a multi-site sample (</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multiple studies can cumulatively meet the large and multi-site sample requirements as long as each study meets the other requirements in this paragraph).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Multi-site sample</w:t>
      </w:r>
      <w:r>
        <w:rPr>
          <w:rFonts w:ascii="arial" w:eastAsia="arial" w:hAnsi="arial" w:cs="arial"/>
          <w:b w:val="0"/>
          <w:i w:val="0"/>
          <w:strike w:val="0"/>
          <w:noProof w:val="0"/>
          <w:color w:val="000000"/>
          <w:position w:val="0"/>
          <w:sz w:val="20"/>
          <w:u w:val="none"/>
          <w:vertAlign w:val="baseline"/>
        </w:rPr>
        <w:t xml:space="preserve"> means more than one site, where site can be defined as an LEA, locality, or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 or outcomes (or the ultimate outcome if not related to students) that the proposed process, product, strategy, or practice is designed to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evidence of effectiveness</w:t>
      </w:r>
      <w:r>
        <w:rPr>
          <w:rFonts w:ascii="arial" w:eastAsia="arial" w:hAnsi="arial" w:cs="arial"/>
          <w:b w:val="0"/>
          <w:i w:val="0"/>
          <w:strike w:val="0"/>
          <w:noProof w:val="0"/>
          <w:color w:val="000000"/>
          <w:position w:val="0"/>
          <w:sz w:val="20"/>
          <w:u w:val="none"/>
          <w:vertAlign w:val="baseline"/>
        </w:rPr>
        <w:t xml:space="preserve"> means that one of the following conditions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There is at least one study of the effectiveness of the process, product, strategy, or practice being proposed that meets the What Works Clearinghouse Evidence Standards without reservations [What Works Clearinghouse Procedures and Standards Handbook (Version 3.0, March 2014), which can currently be found at the following link: </w:t>
      </w:r>
      <w:hyperlink r:id="rId13"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val="0"/>
          <w:strike w:val="0"/>
          <w:noProof w:val="0"/>
          <w:color w:val="000000"/>
          <w:position w:val="0"/>
          <w:sz w:val="20"/>
          <w:u w:val="none"/>
          <w:vertAlign w:val="baseline"/>
        </w:rPr>
        <w:t xml:space="preserve"> ], found a statistically significant favorable impact on a relevant outcome (with no statistically significant and overriding unfavorable impacts on that outcome for relevant populations in the study or in other studies of the intervention reviewed by and reported on by the What Works Clearinghouse), includes a sample that overlaps with the populations and settings proposed to receive the process, product, strategy, or practice, and includes a large sample </w:t>
      </w:r>
      <w:r>
        <w:rPr>
          <w:rFonts w:ascii="arial" w:eastAsia="arial" w:hAnsi="arial" w:cs="arial"/>
          <w:b/>
          <w:i w:val="0"/>
          <w:strike w:val="0"/>
          <w:noProof w:val="0"/>
          <w:color w:val="000000"/>
          <w:position w:val="0"/>
          <w:sz w:val="20"/>
          <w:u w:val="none"/>
          <w:vertAlign w:val="baseline"/>
        </w:rPr>
        <w:t> [*5722] </w:t>
      </w:r>
      <w:r>
        <w:rPr>
          <w:rFonts w:ascii="arial" w:eastAsia="arial" w:hAnsi="arial" w:cs="arial"/>
          <w:b w:val="0"/>
          <w:i w:val="0"/>
          <w:strike w:val="0"/>
          <w:noProof w:val="0"/>
          <w:color w:val="000000"/>
          <w:position w:val="0"/>
          <w:sz w:val="20"/>
          <w:u w:val="none"/>
          <w:vertAlign w:val="baseline"/>
        </w:rPr>
        <w:t xml:space="preserve"> and a multi-site sample (</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multiple studies can cumulatively meet the large and multi-site sample requirements as long as each study meets the other requirements in this paragraph).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There are at least two studies of the effectiveness of the process, product, strategy, or practice being proposed, each of which: Meets the What Works Clearinghouse Evidence Standards with reservations [What Works Clearinghouse Procedures and Standards Handbook (Version 3.0, March 2014), which can currently be found at the following link: </w:t>
      </w:r>
      <w:hyperlink r:id="rId13"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val="0"/>
          <w:strike w:val="0"/>
          <w:noProof w:val="0"/>
          <w:color w:val="000000"/>
          <w:position w:val="0"/>
          <w:sz w:val="20"/>
          <w:u w:val="none"/>
          <w:vertAlign w:val="baseline"/>
        </w:rPr>
        <w:t xml:space="preserve"> ], found a statistically significant favorable impact on a relevant outcome (with no statistically significant and overriding unfavorable impacts on that outcome for relevant populations in the studies or in other studies of the intervention reviewed by and reported on by the What Works Clearinghouse), includes a sample that overlaps with the populations and settings proposed to receive the process, product, strategy, or practice, and includes a large sample and a multi-site sample.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definitions are from the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Fidelity</w:t>
      </w:r>
      <w:r>
        <w:rPr>
          <w:rFonts w:ascii="arial" w:eastAsia="arial" w:hAnsi="arial" w:cs="arial"/>
          <w:b w:val="0"/>
          <w:i w:val="0"/>
          <w:strike w:val="0"/>
          <w:noProof w:val="0"/>
          <w:color w:val="000000"/>
          <w:position w:val="0"/>
          <w:sz w:val="20"/>
          <w:u w:val="none"/>
          <w:vertAlign w:val="baseline"/>
        </w:rPr>
        <w:t xml:space="preserve"> means the delivery of instruction in the way in which it was designed to be delivered.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LEA</w:t>
      </w:r>
      <w:r>
        <w:rPr>
          <w:rFonts w:ascii="arial" w:eastAsia="arial" w:hAnsi="arial" w:cs="arial"/>
          <w:b w:val="0"/>
          <w:i w:val="0"/>
          <w:strike w:val="0"/>
          <w:noProof w:val="0"/>
          <w:color w:val="000000"/>
          <w:position w:val="0"/>
          <w:sz w:val="20"/>
          <w:u w:val="none"/>
          <w:vertAlign w:val="baseline"/>
        </w:rPr>
        <w:t xml:space="preserve"> means, in accordance with section 2102(3) of the ESEA, an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That serves not fewer than 10,000 children from families with incomes below the poverty line (as that term is defined in section 9101(33) of the ESEA), or for which not less than 20 percent of the children served by the LEA are from families with incomes below the poverty line;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which there is (1) a high percentage of teachers not teaching in the academic subjects or grade levels that the teachers were trained to teach, or (2) a high percentage of teachers with emergency, provisional, or temporary certification or licensing.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20 U.S.C. 1451</w:t>
        </w:r>
      </w:hyperlink>
      <w:r>
        <w:rPr>
          <w:rFonts w:ascii="arial" w:eastAsia="arial" w:hAnsi="arial" w:cs="arial"/>
          <w:b w:val="0"/>
          <w:i w:val="0"/>
          <w:strike w:val="0"/>
          <w:noProof w:val="0"/>
          <w:color w:val="000000"/>
          <w:position w:val="0"/>
          <w:sz w:val="20"/>
          <w:u w:val="none"/>
          <w:vertAlign w:val="baseline"/>
        </w:rPr>
        <w:t>-</w:t>
      </w:r>
      <w:hyperlink r:id="rId15" w:history="1">
        <w:r>
          <w:rPr>
            <w:rFonts w:ascii="arial" w:eastAsia="arial" w:hAnsi="arial" w:cs="arial"/>
            <w:b w:val="0"/>
            <w:i/>
            <w:strike w:val="0"/>
            <w:noProof w:val="0"/>
            <w:color w:val="0077CC"/>
            <w:position w:val="0"/>
            <w:sz w:val="20"/>
            <w:u w:val="single"/>
            <w:vertAlign w:val="baseline"/>
          </w:rPr>
          <w:t>1455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NFP.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$ 8,810,279.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2017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$ 500,000-$ 1,750,000 (for the 50 States, the District of Columbia, and the Commonwealth of Puerto Rico). In the case of outlying areas (United States Virgin Islands, Guam, American Samoa, and the Commonwealth of the Northern Mariana Islands), awards will be not less than $ 80,000.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We will set the amount of each award after considering--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amount of funds available for making the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relative population of the State or outlying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types of activities proposed by the State or outlying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alignment of proposed activities with section 612(a)(14)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alignment of proposed activities with State plans and applications submitted under sections 1111 and 2112, respectively, of the ESEA;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use, as appropriate, of scientifically based research and instruction.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$ 900,000 excluding the outlying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Not less than one year and not more than five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An SEA of one of the 50 States, the District of Columbia, or the Commonwealth of Puerto Rico or an outlying area (United States Virgin Islands, Guam, American Samoa, and the Commonwealth of the Northern Mariana Islands).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Public Law 95-134</w:t>
        </w:r>
      </w:hyperlink>
      <w:r>
        <w:rPr>
          <w:rFonts w:ascii="arial" w:eastAsia="arial" w:hAnsi="arial" w:cs="arial"/>
          <w:b w:val="0"/>
          <w:i w:val="0"/>
          <w:strike w:val="0"/>
          <w:noProof w:val="0"/>
          <w:color w:val="000000"/>
          <w:position w:val="0"/>
          <w:sz w:val="20"/>
          <w:u w:val="none"/>
          <w:vertAlign w:val="baseline"/>
        </w:rPr>
        <w:t xml:space="preserve">, which permits the consolidation of grants to the outlying areas, does not apply to funds received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Subgrantees:</w:t>
      </w:r>
      <w:r>
        <w:rPr>
          <w:rFonts w:ascii="arial" w:eastAsia="arial" w:hAnsi="arial" w:cs="arial"/>
          <w:b w:val="0"/>
          <w:i w:val="0"/>
          <w:strike w:val="0"/>
          <w:noProof w:val="0"/>
          <w:color w:val="000000"/>
          <w:position w:val="0"/>
          <w:sz w:val="20"/>
          <w:u w:val="none"/>
          <w:vertAlign w:val="baseline"/>
        </w:rPr>
        <w:t xml:space="preserve"> (a) Under 75.708(b) and (c) a grantee may award subgrants--to directly carry out project activities described in its application--to the following types of entities: LEAs, IHEs, parent training and information centers, community parent resource centers, and other public and private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may award subgrants to entities it has identified in an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Other General Requirements:</w:t>
      </w:r>
      <w:r>
        <w:rPr>
          <w:rFonts w:ascii="arial" w:eastAsia="arial" w:hAnsi="arial" w:cs="arial"/>
          <w:b w:val="0"/>
          <w:i w:val="0"/>
          <w:strike w:val="0"/>
          <w:noProof w:val="0"/>
          <w:color w:val="000000"/>
          <w:position w:val="0"/>
          <w:sz w:val="20"/>
          <w:u w:val="none"/>
          <w:vertAlign w:val="baseline"/>
        </w:rPr>
        <w:t xml:space="preserve"> The projects funded under this program must make positive efforts to employ and advance in employment qualified individuals with disabilities (see section 606 of IDEA).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from the Education Publications Center (ED Pubs), or from the program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via the Internet, use the following address: </w:t>
      </w:r>
      <w:hyperlink r:id="rId17"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8"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9"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84.323A.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from the program office,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You must limit Part III to no more than 60 pages, using the following standards: </w:t>
      </w:r>
      <w:r>
        <w:rPr>
          <w:rFonts w:ascii="arial" w:eastAsia="arial" w:hAnsi="arial" w:cs="arial"/>
          <w:b/>
          <w:i w:val="0"/>
          <w:strike w:val="0"/>
          <w:noProof w:val="0"/>
          <w:color w:val="000000"/>
          <w:position w:val="0"/>
          <w:sz w:val="20"/>
          <w:u w:val="none"/>
          <w:vertAlign w:val="baseline"/>
        </w:rPr>
        <w:t> [*5723] </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 citations, and captions, as well as all text in charts, tables, figures, graphs, and screen shots.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and double-spacing requirements do not apply to Part I, the cover sheet; Part II, the budget section, including the narrative budget justification; Part IV, the assurances and certifications; or the abstract (follow the guidance provided in the application package for completing the abstract), the table of contents, the list of priority requirements, the resumes, the reference list, the letters of support, or the appendices. However, the page limit and double-spacing requirements do apply to all of Part III, the application narrative, including all text in charts, tables, figures, graphs, and screen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 in the application narrative section or if you apply standards other than those specified in this notice and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February 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March 21,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For information (including dates and times) about how to submit your application electronically, or in paper format by mail or hand delivery if you qualify for an exception to the electronic submission requirement, please refer to Other Submission Requirements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May 18,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0"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1"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hyperlink r:id="rId22"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3"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SPDG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84.323A, must be submitted electronically using the Governmentwide Grants.gov Apply site at </w:t>
      </w:r>
      <w:hyperlink r:id="rId24"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SPDG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4"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w:t>
      </w:r>
      <w:r>
        <w:rPr>
          <w:rFonts w:ascii="arial" w:eastAsia="arial" w:hAnsi="arial" w:cs="arial"/>
          <w:b/>
          <w:i w:val="0"/>
          <w:strike w:val="0"/>
          <w:noProof w:val="0"/>
          <w:color w:val="000000"/>
          <w:position w:val="0"/>
          <w:sz w:val="20"/>
          <w:u w:val="none"/>
          <w:vertAlign w:val="baseline"/>
        </w:rPr>
        <w:t> [*5724] </w:t>
      </w:r>
      <w:r>
        <w:rPr>
          <w:rFonts w:ascii="arial" w:eastAsia="arial" w:hAnsi="arial" w:cs="arial"/>
          <w:b w:val="0"/>
          <w:i w:val="0"/>
          <w:strike w:val="0"/>
          <w:noProof w:val="0"/>
          <w:color w:val="000000"/>
          <w:position w:val="0"/>
          <w:sz w:val="20"/>
          <w:u w:val="none"/>
          <w:vertAlign w:val="baseline"/>
        </w:rPr>
        <w:t xml:space="preserv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84.323, not 84.323A).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25"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Grants.gov, please refer to the Grants.gov Web site at: </w:t>
      </w:r>
      <w:hyperlink r:id="rId26"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val="0"/>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Grants.gov will also notify you automatically by email if your application met all the Grants.gov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your application is successfully validated by Grants.gov, the Department will retrieve your application from Grants.gov and send you and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emails do not mean that your application is without any disqualifying errors. While your application may have been successfully validated by Grants.gov,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 </w:t>
      </w:r>
      <w:r>
        <w:rPr>
          <w:rFonts w:ascii="arial" w:eastAsia="arial" w:hAnsi="arial" w:cs="arial"/>
          <w:b/>
          <w:i w:val="0"/>
          <w:strike w:val="0"/>
          <w:noProof w:val="0"/>
          <w:color w:val="000000"/>
          <w:position w:val="0"/>
          <w:sz w:val="20"/>
          <w:u w:val="none"/>
          <w:vertAlign w:val="baseline"/>
        </w:rPr>
        <w:t> [*5725]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Grants.gov system; </w:t>
      </w: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Jennifer Coffey, U.S. Department of Education, 400 Maryland Avenue SW., room 4097, Potomac Center Plaza, Washington, DC 20202-2600. FAX: (202) 245-7617.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84.323A),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84.323A),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w:t>
      </w:r>
      <w:hyperlink r:id="rId27"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and are listed in the application package.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8"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29"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Additional Review and Selection Process Factors:</w:t>
      </w:r>
      <w:r>
        <w:rPr>
          <w:rFonts w:ascii="arial" w:eastAsia="arial" w:hAnsi="arial" w:cs="arial"/>
          <w:b w:val="0"/>
          <w:i w:val="0"/>
          <w:strike w:val="0"/>
          <w:noProof w:val="0"/>
          <w:color w:val="000000"/>
          <w:position w:val="0"/>
          <w:sz w:val="20"/>
          <w:u w:val="none"/>
          <w:vertAlign w:val="baseline"/>
        </w:rPr>
        <w:t xml:space="preserve"> In the past, the Department has had difficulty finding peer reviewers for certain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so many individuals who are eligible to serve as peer reviewers have conflicts of interest. The standing panel requirements under section 682(b) of IDEA also have placed additional constraints on the availability of reviewers. Therefore, the Department has determined that, for some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applications may be separated into two or more groups and ranked and selected for funding within specific groups. This procedure will make it easier for the Department to find peer reviewers, by ensuring that greater numbers of individuals who are eligible to serve as reviewers for any particular group of applicants will not have conflicts of interest. It also will increase the quality, independence, and fairness of the review process, while permitting panel members to review applications under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which they also have submitted applications. However, if the Department decides to select an equal number of applications in each group for funding, this may result in different cut-off points for fundable applications in each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4"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5"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 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w:t>
      </w:r>
      <w:r>
        <w:rPr>
          <w:rFonts w:ascii="arial" w:eastAsia="arial" w:hAnsi="arial" w:cs="arial"/>
          <w:b/>
          <w:i w:val="0"/>
          <w:strike w:val="0"/>
          <w:noProof w:val="0"/>
          <w:color w:val="000000"/>
          <w:position w:val="0"/>
          <w:sz w:val="20"/>
          <w:u w:val="none"/>
          <w:vertAlign w:val="baseline"/>
        </w:rPr>
        <w:t> [*5726] </w:t>
      </w:r>
      <w:r>
        <w:rPr>
          <w:rFonts w:ascii="arial" w:eastAsia="arial" w:hAnsi="arial" w:cs="arial"/>
          <w:b w:val="0"/>
          <w:i w:val="0"/>
          <w:strike w:val="0"/>
          <w:noProof w:val="0"/>
          <w:color w:val="000000"/>
          <w:position w:val="0"/>
          <w:sz w:val="20"/>
          <w:u w:val="none"/>
          <w:vertAlign w:val="baseline"/>
        </w:rPr>
        <w:t xml:space="preserve">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6"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7"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8"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9"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40"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goal of the SPDG Program is to reform and improve State systems for personnel preparation and professional development in early intervention, educational, and transition services in order to improve results for children with disabilities. Under the Government Performance and Results Act of 1993 (GPRA), the Department has established a set of performance measures, including long-term measures, that are designed to yield information on various aspects of the effectiveness and quality of the SPDG Program. These measures assess the extent to which:</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Projects use evidence-based professional development practices to support the attainment of identified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Participants in SPDG professional development demonstrate improvement in implementation of SPDG-supported practices over time.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use SPDG professional development funds to provide activities designed to sustain the use of SPDG-supported practices.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Highly qualified special education teachers, as defined in section 602(10) of IDEA, that have participated in SPDG-supported special education teacher retention activities remain as special education teachers two years after their initial participation in these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grantee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collect and annually report data related to its performance on these measures in the project's annual and final performance report to the Department in accordance with section 653(d) of IDEA and </w:t>
      </w:r>
      <w:hyperlink r:id="rId41" w:history="1">
        <w:r>
          <w:rPr>
            <w:rFonts w:ascii="arial" w:eastAsia="arial" w:hAnsi="arial" w:cs="arial"/>
            <w:b w:val="0"/>
            <w:i/>
            <w:strike w:val="0"/>
            <w:noProof w:val="0"/>
            <w:color w:val="0077CC"/>
            <w:position w:val="0"/>
            <w:sz w:val="20"/>
            <w:u w:val="single"/>
            <w:vertAlign w:val="baseline"/>
          </w:rPr>
          <w:t>34 CFR 75.590</w:t>
        </w:r>
      </w:hyperlink>
      <w:r>
        <w:rPr>
          <w:rFonts w:ascii="arial" w:eastAsia="arial" w:hAnsi="arial" w:cs="arial"/>
          <w:b w:val="0"/>
          <w:i w:val="0"/>
          <w:strike w:val="0"/>
          <w:noProof w:val="0"/>
          <w:color w:val="000000"/>
          <w:position w:val="0"/>
          <w:sz w:val="20"/>
          <w:u w:val="none"/>
          <w:vertAlign w:val="baseline"/>
        </w:rPr>
        <w:t>. Applicants should discuss in the application narrative how they propose to collect performance data for these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42"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9"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February 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March 21,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May 18,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Jennifer Coffey, U.S. Department of Education, 400 Maryland Avenue SW., Room 4097, Potomac Center Plaza, Washington, DC 20202-2600. Telephone: (202) 245-6673.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Federal Relay Service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Grants and Contracts Services Team, U.S. Department of Education, 400 Maryland Avenue SW., Room 5037, Potomac Center Plaza, Washington, DC 20202-2550. Telephone: (202) 245-7363. 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3"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4"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January 27,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K. Yudin,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2016-02008 Filed 2-2-16;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5718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R51-NRF4-404H-00000-00&amp;context=" TargetMode="External" /><Relationship Id="rId11" Type="http://schemas.openxmlformats.org/officeDocument/2006/relationships/hyperlink" Target="http://www.signetwork.org" TargetMode="External" /><Relationship Id="rId12" Type="http://schemas.openxmlformats.org/officeDocument/2006/relationships/hyperlink" Target="https://advance.lexis.com/api/document?collection=administrative-codes&amp;id=urn:contentItem:5S7T-7HV0-008H-03HM-00000-00&amp;context=" TargetMode="External" /><Relationship Id="rId13" Type="http://schemas.openxmlformats.org/officeDocument/2006/relationships/hyperlink" Target="http://ies.ed.gov/ncee/wwc/DocumentSum.aspx?sid=19" TargetMode="External" /><Relationship Id="rId14" Type="http://schemas.openxmlformats.org/officeDocument/2006/relationships/hyperlink" Target="https://advance.lexis.com/api/document?collection=statutes-legislation&amp;id=urn:contentItem:4YF7-GSB1-NRF4-4137-00000-00&amp;context=" TargetMode="External" /><Relationship Id="rId15" Type="http://schemas.openxmlformats.org/officeDocument/2006/relationships/hyperlink" Target="https://advance.lexis.com/api/document?collection=statutes-legislation&amp;id=urn:contentItem:4YF7-GPH1-NRF4-44FB-00000-00&amp;context=" TargetMode="External" /><Relationship Id="rId16" Type="http://schemas.openxmlformats.org/officeDocument/2006/relationships/hyperlink" Target="https://advance.lexis.com/api/document?collection=statutes-legislation&amp;id=urn:contentItem:5CD7-HSJ0-01XN-S061-00000-00&amp;context=" TargetMode="External" /><Relationship Id="rId17" Type="http://schemas.openxmlformats.org/officeDocument/2006/relationships/hyperlink" Target="http://www.ed.gov/fund/grant/apply/grantapps/index.html" TargetMode="External" /><Relationship Id="rId18" Type="http://schemas.openxmlformats.org/officeDocument/2006/relationships/hyperlink" Target="http://www.EDPubs.gov" TargetMode="External" /><Relationship Id="rId19" Type="http://schemas.openxmlformats.org/officeDocument/2006/relationships/hyperlink" Target="mailto:edpubs@inet.ed.gov" TargetMode="External" /><Relationship Id="rId2" Type="http://schemas.openxmlformats.org/officeDocument/2006/relationships/webSettings" Target="webSettings.xml" /><Relationship Id="rId20" Type="http://schemas.openxmlformats.org/officeDocument/2006/relationships/hyperlink" Target="http://fedgov.dnb.com/webform" TargetMode="External" /><Relationship Id="rId21" Type="http://schemas.openxmlformats.org/officeDocument/2006/relationships/hyperlink" Target="http://www.SAM.gov" TargetMode="External" /><Relationship Id="rId22" Type="http://schemas.openxmlformats.org/officeDocument/2006/relationships/hyperlink" Target="http://www2.ed.gov/fund/grant/apply/sam-faqs.html" TargetMode="External" /><Relationship Id="rId23" Type="http://schemas.openxmlformats.org/officeDocument/2006/relationships/hyperlink" Target="http://www.grants.gov/web/grants/register.html" TargetMode="External" /><Relationship Id="rId24" Type="http://schemas.openxmlformats.org/officeDocument/2006/relationships/hyperlink" Target="http://www.Grants.gov" TargetMode="External" /><Relationship Id="rId25" Type="http://schemas.openxmlformats.org/officeDocument/2006/relationships/hyperlink" Target="http://www.G5.gov" TargetMode="External" /><Relationship Id="rId26" Type="http://schemas.openxmlformats.org/officeDocument/2006/relationships/hyperlink" Target="http://www.grants.gov/web/grants/applicants/apply-for-grants.html" TargetMode="External" /><Relationship Id="rId27" Type="http://schemas.openxmlformats.org/officeDocument/2006/relationships/hyperlink" Target="https://advance.lexis.com/api/document?collection=administrative-codes&amp;id=urn:contentItem:5S7T-7HS0-008H-02VY-00000-00&amp;context=" TargetMode="External" /><Relationship Id="rId28" Type="http://schemas.openxmlformats.org/officeDocument/2006/relationships/hyperlink" Target="https://advance.lexis.com/api/document?collection=administrative-codes&amp;id=urn:contentItem:5GMB-DPB0-008H-02GP-00000-00&amp;context=" TargetMode="External" /><Relationship Id="rId29" Type="http://schemas.openxmlformats.org/officeDocument/2006/relationships/hyperlink" Target="https://advance.lexis.com/api/document?collection=administrative-codes&amp;id=urn:contentItem:5KS0-F5W0-008H-023P-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R5H-J1H0-008H-043K-00000-00&amp;context=" TargetMode="External" /><Relationship Id="rId31" Type="http://schemas.openxmlformats.org/officeDocument/2006/relationships/hyperlink" Target="https://advance.lexis.com/api/document?collection=administrative-codes&amp;id=urn:contentItem:5KS0-F5W0-008H-024V-00000-00&amp;context=" TargetMode="External" /><Relationship Id="rId32" Type="http://schemas.openxmlformats.org/officeDocument/2006/relationships/hyperlink" Target="https://advance.lexis.com/api/document?collection=administrative-codes&amp;id=urn:contentItem:5KS0-F600-008H-02PT-00000-00&amp;context=" TargetMode="External" /><Relationship Id="rId33" Type="http://schemas.openxmlformats.org/officeDocument/2006/relationships/hyperlink" Target="https://advance.lexis.com/api/document?collection=administrative-codes&amp;id=urn:contentItem:5KS0-F5W0-008H-025B-00000-00&amp;context=" TargetMode="External" /><Relationship Id="rId34" Type="http://schemas.openxmlformats.org/officeDocument/2006/relationships/hyperlink" Target="https://advance.lexis.com/api/document?collection=administrative-codes&amp;id=urn:contentItem:5HDM-DHF0-008G-Y2NJ-00000-00&amp;context=" TargetMode="External" /><Relationship Id="rId35" Type="http://schemas.openxmlformats.org/officeDocument/2006/relationships/hyperlink" Target="https://advance.lexis.com/api/document?collection=administrative-codes&amp;id=urn:contentItem:5F34-Y1R0-008G-Y1F9-00000-00&amp;context=" TargetMode="External" /><Relationship Id="rId36" Type="http://schemas.openxmlformats.org/officeDocument/2006/relationships/hyperlink" Target="https://advance.lexis.com/api/document?collection=administrative-codes&amp;id=urn:contentItem:5F2R-48P0-008G-Y31V-00000-00&amp;context=" TargetMode="External" /><Relationship Id="rId37" Type="http://schemas.openxmlformats.org/officeDocument/2006/relationships/hyperlink" Target="https://advance.lexis.com/api/document?collection=administrative-codes&amp;id=urn:contentItem:5GMB-DPC0-008H-02S7-00000-00&amp;context=" TargetMode="External" /><Relationship Id="rId38" Type="http://schemas.openxmlformats.org/officeDocument/2006/relationships/hyperlink" Target="https://advance.lexis.com/api/document?collection=administrative-codes&amp;id=urn:contentItem:5GMB-DPC0-008H-02SK-00000-00&amp;context=" TargetMode="External" /><Relationship Id="rId39" Type="http://schemas.openxmlformats.org/officeDocument/2006/relationships/hyperlink" Target="http://www.ed.gov/fund/grant/apply/appforms/appforms.html"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GMB-DPB0-008H-0272-00000-00&amp;context=" TargetMode="External" /><Relationship Id="rId41" Type="http://schemas.openxmlformats.org/officeDocument/2006/relationships/hyperlink" Target="https://advance.lexis.com/api/document?collection=administrative-codes&amp;id=urn:contentItem:5GMB-DPB0-008H-027J-00000-00&amp;context=" TargetMode="External" /><Relationship Id="rId42" Type="http://schemas.openxmlformats.org/officeDocument/2006/relationships/hyperlink" Target="https://advance.lexis.com/api/document?collection=administrative-codes&amp;id=urn:contentItem:5GMB-DPB0-008H-02K8-00000-00&amp;context=" TargetMode="External" /><Relationship Id="rId43" Type="http://schemas.openxmlformats.org/officeDocument/2006/relationships/hyperlink" Target="http://www.gpo.gov/fdsys" TargetMode="External" /><Relationship Id="rId44" Type="http://schemas.openxmlformats.org/officeDocument/2006/relationships/hyperlink" Target="http://www.federalregister.gov" TargetMode="External" /><Relationship Id="rId45" Type="http://schemas.openxmlformats.org/officeDocument/2006/relationships/numbering" Target="numbering.xml" /><Relationship Id="rId46"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0S-SNC0-006W-806W-00000-00&amp;context=" TargetMode="External" /><Relationship Id="rId8" Type="http://schemas.openxmlformats.org/officeDocument/2006/relationships/hyperlink" Target="https://advance.lexis.com/api/document?collection=administrative-codes&amp;id=urn:contentItem:567T-W9G0-006W-83NH-00000-00&amp;context=" TargetMode="External" /><Relationship Id="rId9" Type="http://schemas.openxmlformats.org/officeDocument/2006/relationships/hyperlink" Target="https://advance.lexis.com/api/document?collection=administrative-codes&amp;id=urn:contentItem:5GMB-DPB0-008H-02B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11539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71569920</vt:lpwstr>
  </property>
  <property fmtid="{D5CDD505-2E9C-101B-9397-08002B2CF9AE}" pid="3" name="LADocCount">
    <vt:lpwstr>1</vt:lpwstr>
  </property>
  <property fmtid="{D5CDD505-2E9C-101B-9397-08002B2CF9AE}" pid="4" name="UserPermID">
    <vt:lpwstr>urn:user:PA185916758</vt:lpwstr>
  </property>
</Properties>
</file>