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69145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69145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of Proposed Rule Change To Amend the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34-78979; File No. SR-NASDAQ-2016-127]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15, 2016,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this proposed rule change with respect to amendments of the By-Laws (the "By-Laws") of its parent corporation, Nasdaq, Inc. ("Nasdaq" or the "Company"), to implement proxy access. The proposed amendments will be implemented on a date designated by the Company following approval by the Commission. </w:t>
      </w:r>
      <w:r>
        <w:rPr>
          <w:rFonts w:ascii="arial" w:eastAsia="arial" w:hAnsi="arial" w:cs="arial"/>
          <w:b/>
          <w:i w:val="0"/>
          <w:strike w:val="0"/>
          <w:noProof w:val="0"/>
          <w:color w:val="000000"/>
          <w:position w:val="0"/>
          <w:sz w:val="20"/>
          <w:u w:val="none"/>
          <w:vertAlign w:val="baseline"/>
        </w:rPr>
        <w:t> [*69146] </w:t>
      </w:r>
      <w:r>
        <w:rPr>
          <w:rFonts w:ascii="arial" w:eastAsia="arial" w:hAnsi="arial" w:cs="arial"/>
          <w:b w:val="0"/>
          <w:i w:val="0"/>
          <w:strike w:val="0"/>
          <w:noProof w:val="0"/>
          <w:color w:val="000000"/>
          <w:position w:val="0"/>
          <w:sz w:val="20"/>
          <w:u w:val="none"/>
          <w:vertAlign w:val="baseline"/>
        </w:rPr>
        <w:t xml:space="preserve">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val="0"/>
          <w:strike w:val="0"/>
          <w:noProof w:val="0"/>
          <w:color w:val="000000"/>
          <w:position w:val="0"/>
          <w:sz w:val="20"/>
          <w:u w:val="none"/>
          <w:vertAlign w:val="baseline"/>
        </w:rPr>
        <w:t>,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Nasdaq's 2016 annual meeting held on May 5, 2016, Nasdaq's stockholders considered a stockholder proposal submitted under Rule 14a-8 under the Act. n3 The proposal, which passed with 73.52% of the votes cast, requested that Nasdaq's Board of Directors (the "Board") take steps to implement a "proxy access" by-law. Proxy access by-laws allow a stockholder, or group of stockholders, who comply with certain requirements, to nominate candidates for service on a board and have those candidates included in a company's proxy materials. Such provisions allow stockholders to nominate candidates without undertaking the expense of a proxy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2016 annual meeting, the Nominating &amp; Governance Committee (the "Committee") of the Board and the Board reviewed the voting results on the stockholder proposal and discussed proxy access generally. The Committee ultimately recommended to the Board, and the Board approved, certain changes to Nasdaq's By-Laws to implement proxy access. Nasdaq now proposes to make these changes by adopting new Section 3.6 of the By-Laws and making certain conforming changes to current Sections 3.1, 3.3 and 3.5 of the By-Laws, all of which are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proposal, Nasdaq has generally tried to balance the relative weight of arguments for and against proxy access provisions. On the one hand, Nasdaq recognizes the significance of this issue to some investors, who see proxy access as an important accountability mechanism that allows them to participate in board elections through the nomination of stockholder candidates that are presented in a company's proxy statement. On the other hand, Nasdaq's proposed proxy access provision includes certain procedural requirements that ensure, among other things, that the Company and its stockholders will have full and accurate information about nominating stockholders and their nominees and that such stockholders and nominees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feedback from its stockholders, Nasdaq proposes to amend its By-Laws to, as set forth in the first sentence of proposed Section 3.6(a), require the Company to include in its proxy statement, its form proxy and any ballot distributed at the stockholder meeting, the name of, and certain Required Information n4 about, any person nominated for election (the "Stockholder Nominee") to the Board by a stockholder or group of stockholders (the "Eligible Stockholder") n5 that satisfies the requirements set forth in the proxy access provision of Nasdaq's By-Laws. n6 To utilize this provision, the Eligible Stockholder must expressly elect at the time of providing a required notice to the Company of the proxy access nomination (the "Notice of Proxy Access Nomination") to have its nominee included in the Company's proxy materials. Stockholders will be eligible to submit proxy access nominations only at annual meetings of stockholders when the Board solicits proxies with respect to the election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Required Information is the information provided to Nasdaq's Corporate Secretary about the Stockholder Nominee and the Eligible Stockholder that is required to be disclosed in the Company's proxy statement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used throughout Nasdaq's By-Laws, the term "Eligible Stockholder" includes each member of a stockholder group that submits a proxy access nomination to the extent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When the Company includes proxy access nominees in the proxy materials, such individuals will be included in addition to any persons nominated for election to the Board or any committee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two sentences of Section 3.6(a) provide some additional clarification on the term "Eligible Stockholder." First,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funds that are a "group of investment companies" as such term is defined in Section 12(d)(1)(G)(ii) of the Investment Company Act of 1940, as amended. n7 Nasdaq views this as a stockholder-friendly provision that will make it easier for such funds to participate in a proxy access nomination since they will not have to comply with the procedural requirements in the proxy access provision multiple times. Second, in the event that the Eligible Stockholder consists of a group of stockholders, any and all requirements and obligations for an individual Eligible Stockholder shall apply to each member of the group, except that the Required Ownership Percentage (discussed further below) shall apply to the ownership of the group in the aggregate. Generally, the applicable requirements and obligations relate to information that each member of the nominating group must provide to Nasdaq about itself, as discussed further below. Nasdaq believes it is reasonable to require each member of the nominating group to provide such information so that both the Company and its stockholders are fully informed about the entire group making the proxy access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Section 3.6(a) allows Nasdaq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provision allows Nasdaq to comply with Rule 14a-9 under the Act n8 and to </w:t>
      </w:r>
      <w:r>
        <w:rPr>
          <w:rFonts w:ascii="arial" w:eastAsia="arial" w:hAnsi="arial" w:cs="arial"/>
          <w:b/>
          <w:i w:val="0"/>
          <w:strike w:val="0"/>
          <w:noProof w:val="0"/>
          <w:color w:val="000000"/>
          <w:position w:val="0"/>
          <w:sz w:val="20"/>
          <w:u w:val="none"/>
          <w:vertAlign w:val="baseline"/>
        </w:rPr>
        <w:t> [*69147] </w:t>
      </w:r>
      <w:r>
        <w:rPr>
          <w:rFonts w:ascii="arial" w:eastAsia="arial" w:hAnsi="arial" w:cs="arial"/>
          <w:b w:val="0"/>
          <w:i w:val="0"/>
          <w:strike w:val="0"/>
          <w:noProof w:val="0"/>
          <w:color w:val="000000"/>
          <w:position w:val="0"/>
          <w:sz w:val="20"/>
          <w:u w:val="none"/>
          <w:vertAlign w:val="baseline"/>
        </w:rPr>
        <w:t xml:space="preserve">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sentence of proposed Section 3.6(a) also explicitly allows Nasdaq to solicit against, and include in the proxy statement its own statement relating to, any Stockholder Nominee. This provision merely clarifies that just because Nasdaq must include a proxy access nominee in its proxy materials if the proxy access provisions are satisfied, Nasdaq does not necessarily have to support that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 establishes the deadline for a timely Notice of Proxy Access Nomination. Specifically, such a notice must be addressed to, and received by, Nasdaq's Corporate Secretary no earlier than one hundred fifty (150) days and no later than one hundred twenty (120) days before the anniversary of the date that Nasdaq issued its proxy statement for the previous year's annual meeting of stockholders. The Company believes this notice period will provide stockholders an adequate window to submit nominees via proxy access, while also providing the Company adequate time to diligence [sic] a proxy access nominee before including them in the proxy statement for the next annual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specifies that the maximum number of Stockholder Nominees nominated by all Eligible Stockholders that will be included in Nasdaq's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In the event that one or more vacancies for any reason occurs after the Final Proxy Access Nomination Date but before the date of the annual meeting and the Board resolves to reduce the size of the Board in connection therewith, the maximum number of Stockholder Nominees included in Nasdaq's proxy materials shall be calculated based on the number of directors in office as so reduced.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provision but whose nomination is subsequently withdrawn, shall be counted as one of the Stockholder Nominees for purposes of determining when the maximum number of Stockholder Nominees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In the event that the number of Stockholder Nominees submitted by Eligible Stockholders exceeds the maximum number of nominees allowed,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Nasdaq's outstanding common stock each Eligible Stockholder disclosed as owned in its respective Notice of Proxy Access Nomination submitted to Nasdaq. If the maximum number is not reached after the highest ranking Stockholder Nominee who meets the requirements of the proxy access provision of the By-Laws from each Eligible Stockholder has been selected, this process will continue as many times as necessary, following the same order each time, until the maximum number is reached. Following such determination, if any Stockholder Nominee who satisfies the eligibility requirements thereafter is nominated by the Board, or is not included in the proxy materials or is not submitted for election as a director, in either case,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no other nominee or nominees shall be included in the proxy materials or otherwise submitted for director election in substitution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believes it is reasonable to limit the Board seats available to proxy access nominees, to establish procedures for selecting candidates if the nominee limit is exceeded and to exclude further proxy access nominees in the cases set forth above. The limitation on Board seats available to proxy access nominees ensures that proxy access cannot be used to take over the entire Board, which is not the stated purpose of proxy access campaigns. The procedures for selecting candidates if the nominee limit is exceeded establish clear and rational guidelines for an orderly nomination process to avoid the Company having to make arbitrary judgments among candidates. Finally, the exclusion of further proxy access nominees in certain cases will avoid further time and expense to the Company when the proxy access nominee has been nominated by the Board, in which case the goal of the proxy access nomination has been achieved, or in certain cases when the Eligible Stockholder or Stockholder Nominee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clarifies, for the avoidance of doubt, how "ownership" will be defined for purposes of meeting the Required Ownership Percentage (discussed further below). Specifically, an Eligible Stockholder shall be deemed to "own" only those outstanding shares of Nasdaq's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Nasdaq's outstanding common stock, in any such case which instrument or </w:t>
      </w:r>
      <w:r>
        <w:rPr>
          <w:rFonts w:ascii="arial" w:eastAsia="arial" w:hAnsi="arial" w:cs="arial"/>
          <w:b/>
          <w:i w:val="0"/>
          <w:strike w:val="0"/>
          <w:noProof w:val="0"/>
          <w:color w:val="000000"/>
          <w:position w:val="0"/>
          <w:sz w:val="20"/>
          <w:u w:val="none"/>
          <w:vertAlign w:val="baseline"/>
        </w:rPr>
        <w:t> [*69148] </w:t>
      </w:r>
      <w:r>
        <w:rPr>
          <w:rFonts w:ascii="arial" w:eastAsia="arial" w:hAnsi="arial" w:cs="arial"/>
          <w:b w:val="0"/>
          <w:i w:val="0"/>
          <w:strike w:val="0"/>
          <w:noProof w:val="0"/>
          <w:color w:val="000000"/>
          <w:position w:val="0"/>
          <w:sz w:val="20"/>
          <w:u w:val="none"/>
          <w:vertAlign w:val="baseline"/>
        </w:rPr>
        <w:t xml:space="preserve">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stockholder shall "own" shares held in the name of a nominee or other intermediary so long as the stockholder retains the right to instruct how the shares are voted with respect to the election of directors and possesses the full economic interest in the shares. A stockholder's ownership of shares shall be deemed to continue during any period in which the stockholder has delegated any voting power by means of a proxy, power of attorney or other instrument or arrangement which is revocable at any time by the stockholder. A stockholder's ownership of shares shall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The terms "owned," "owning" and other variations of the word "own" shall have correlative meanings. Whether outstanding shares of Nasdaq's common stock are "owned" for these purposes shall be determined by the Board or any committee thereof, in each case, in its sole discretion. For purposes of the proxy access provision of the By-Laws,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n9 An Eligible Stockholder shall include in its Notice of Proxy Access Nomination the number of shares it is deemed to own for the purposes of the proxy access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Pursuant to Rule 12b-2 under the Act, "[a]n affiliate' of, or a person affiliated' with, a specified person, is a person that directly, or indirectly through one or more intermediaries, controls, or is controlled by, or is under common control with, the person specified."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Further,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paragraph of proposed Section 3.6(e) establishes certain requirements for an Eligible Stockholder to make a proxy access nomination. Specifically, an Eligible Stockholder must have owned (defined as discussed above) 3% or more (the "Required Ownership Percentage") of Nasdaq's outstanding common stock (the "Required Shares") continuously for 3 years (the "Minimum Holding Period") as of both the date the Notice of Proxy Access Nomination is received by Nasdaq's Corporate Secretary and the record date for determining the stockholders entitled to vote at the annual meeting and must continue to own the Required Shares through the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Nasdaq's Corporate Secretary in writing within the deadline discussed above in order to make a proxy access nomination.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 of the By-Laws.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SEC as required by Rule 14a-18 under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the Company of its intent to submit a proxy access nomination on a Schedule 14N and file that notice, including the required disclosure, with the Commission on the date first transmitted to the Company.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Section 3.1(b)(i) and Section 3.1(b)(iii) of the By-Laws;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3.1(b)(i) and 3.1(b)(iii) of the By-Laws, which constitute part of Nasdaq's "advance notice" provision under which a "Proposing Person" may, among other things, nominate a person for election to the Board.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 of the By-Laws.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the Required Shares in the ordinary course of business and not with the intent to change or influence control of Nasdaq, and does not presently have such intent;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 of the By-Laws.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 of the By-Laws.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 of the By-Laws.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14a-1(l) under the Act in support of the election of any individual as a director at the annual meeting, other than its Stockholder Nominee(s) or a nominee of the Board;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 of the By-Laws.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do not and will not omit to state a material fact necessary in order to make the statements made, in light of the circumstances under which they were made, not misleading; n19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 of the By-Laws.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to any two or more funds whose shares are aggregated to count as one stockholder for the purpose of constituting an Eligible Stockholder, within five business days after the date </w:t>
      </w:r>
      <w:r>
        <w:rPr>
          <w:rFonts w:ascii="arial" w:eastAsia="arial" w:hAnsi="arial" w:cs="arial"/>
          <w:b/>
          <w:i w:val="0"/>
          <w:strike w:val="0"/>
          <w:noProof w:val="0"/>
          <w:color w:val="000000"/>
          <w:position w:val="0"/>
          <w:sz w:val="20"/>
          <w:u w:val="none"/>
          <w:vertAlign w:val="baseline"/>
        </w:rPr>
        <w:t> [*69149] </w:t>
      </w:r>
      <w:r>
        <w:rPr>
          <w:rFonts w:ascii="arial" w:eastAsia="arial" w:hAnsi="arial" w:cs="arial"/>
          <w:b w:val="0"/>
          <w:i w:val="0"/>
          <w:strike w:val="0"/>
          <w:noProof w:val="0"/>
          <w:color w:val="000000"/>
          <w:position w:val="0"/>
          <w:sz w:val="20"/>
          <w:u w:val="none"/>
          <w:vertAlign w:val="baseline"/>
        </w:rPr>
        <w:t xml:space="preserve"> of the Notice of Proxy Access Nomination, will provide to Nasdaq documentation reasonably satisfactory to Nasdaq that demonstrates that the funds satisfy the requirements in the By-Laws, which were discussed above, for the funds to qualify as one Eligible Stockholder;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 of the By-Laws.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 of the By-Laws.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that the Eligible Stockholder agrees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Nasdaq's stockholders or out of the information that the Eligible Stockholder provided to Nasdaq;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 of the By-Laws.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and each of its directors, officers and employees individually against any liability, loss or damages in connection with any threatened or pending action, suit or proceeding, whether legal, administrative or investigative, against Nasdaq or any of its directors, officers or employees arising out of any nomination submitted by the Eligible Stockholder pursuant to the proxy access provision; n23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 of the By-Laws.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SEC any solicitation or other communication with Nasdaq's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n24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Required Ownership Percentage and the Minimum Holding Period, Nasdaq seeks to ensure that the Eligible Stockholder has had a sufficient stake in the Company for a sufficient amount of time and is not pursuing a short-term agenda. In proposing the informational requirements for the Eligible Stockholder, Nasdaq's goal is to gather sufficient information about the Eligible Stockholder for both itself and its stockholders.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establishes the information the Stockholder Nominee must deliver to Nasdaq's Corporate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by Section 3.1(b)(i) of the By-Laws n26 including, but not limited to, the signed questionnaire, representation and agreement required by Section 3.1(b)(i)(D) of the By-Laws; n27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Section 3.1(b)(i) of the By-Laws describes the information that a proposing stockholder must provide about an individual the stockholder proposes to nominate for election or reelection as a director pursuant to the "advance notice"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Section 3.1(b)(i)(D) of the By-Laws requires a completed and signed questionnaire, representation and agreement, each containing certain information, from each individual proposed to be nominated for election or reelection as a director pursuant to the "advance notice" provision of the By-Laws.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shall not omit to state a material fact necessary in order to make the statements made, in light of the circumstances under which they were made,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request of Nasdaq, the Stockholder Nominee(s) must submit all completed and signed questionnaires required of Nasdaq's directors and officers. Nasdaq may request such additional information as necessary to (y) permit the Board to determine if each Stockholder Nominee satisfies the requirements of the proxy access provision of the By-Laws or if each Stockholder Nominee is independent under the listing standards of The NASDAQ Stock Market, any applicable rules of the SEC and any publicly disclosed standards used by the Board in determining and disclosing the independence of Nasdaq's directors n28 and/or (z) permit Nasdaq's Corporate Secretary to determine the classification of such nominee as an Industry, Non-Industry, Issuer or Public Director, if applicable, in order to make the certification referenced in Section 4.13(h)(iii) of the By-Laws.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the independence of Nasdaq's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As detailed below, the Commission notes that, while additional, more stringent independence standards may be adopted by the Board in the future, as of the date of this Notice no such standards have been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4.13(h)(iii) of the By-Laws requires Nasdaq's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informational requirements for an Eligible Stockholder, which are set forth above, the informational requirements for the Stockholder Nominee ensure that both Nasdaq and its stockholders will have sufficient information about the Stockholder Nominee.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proposed Section 3.6(g), each Eligible Stockholder or Stockholder Nominee must promptly notify Nasdaq's Corporate Secretary of any information or communications provided by the Eligible Stockholder or Stockholder Nominee to Nasdaq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This provision further </w:t>
      </w:r>
      <w:r>
        <w:rPr>
          <w:rFonts w:ascii="arial" w:eastAsia="arial" w:hAnsi="arial" w:cs="arial"/>
          <w:b/>
          <w:i w:val="0"/>
          <w:strike w:val="0"/>
          <w:noProof w:val="0"/>
          <w:color w:val="000000"/>
          <w:position w:val="0"/>
          <w:sz w:val="20"/>
          <w:u w:val="none"/>
          <w:vertAlign w:val="baseline"/>
        </w:rPr>
        <w:t> [*69150] </w:t>
      </w:r>
      <w:r>
        <w:rPr>
          <w:rFonts w:ascii="arial" w:eastAsia="arial" w:hAnsi="arial" w:cs="arial"/>
          <w:b w:val="0"/>
          <w:i w:val="0"/>
          <w:strike w:val="0"/>
          <w:noProof w:val="0"/>
          <w:color w:val="000000"/>
          <w:position w:val="0"/>
          <w:sz w:val="20"/>
          <w:u w:val="none"/>
          <w:vertAlign w:val="baseline"/>
        </w:rPr>
        <w:t xml:space="preserve"> states that providing any such notification shall not be deemed to cure any defect or, with respect to any defect that Nasdaq determines is material, limit Nasdaq's rights to omit a Stockholder Nominee from its proxy materials. This provision is intended to protect Nasdaq's stockholders by requiring an Eligible Stockholder or Stockholder Nominee to give Nasdaq notice of information previously provided that is materially untrue. Nasdaq may then decide what action to take with respect to such defect, which may include, with respect to a material defect, omitting the relevant Stockholder Nominee from its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provides that Nasdaq shall not be required to include a Stockholder Nominee in its proxy materials for any meeting of stockholders under certain circumstances. In these situations, the proxy access nomination shall be disregarded and no vote on such Stockholder Nominee will occur, even if Nasdaq has received proxies in respect of the vote. These circumstances occur when the Stockholder Nominee: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The NASDAQ Stock Market, any applicable rules of the SEC and any publicly disclosed standards used by the Board in determining and disclosing independence of Nasdaq's directors, in each case as determined by the Board in its sole discretion;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while additional, more stringent independence standards may be adopted by the Board in the future, as of the date of this Notice no such standards have been adopted by the Board. The Commission further notes that, according to Nasdaq, should the Board decide to adopt additional, more stringent standards than those required under Nasdaq listing standards and any requirements under Commission rules, all director nominees would be evaluated against these standards--not just those shareholder candidates nominated under the provisions of proposed Section 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to be in violation of the By-Laws (including but not limited to the compositional requirements of the Board set forth in Section 4.3 of the By-Laws), its Amended and Restated Certificate of Incorporation, the rules and listing standards of The NASDAQ Stock Market,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 of the By-Laws.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n37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 of the By-Laws.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these provisions will protect the Company and its stockholders by allowing it to exclude certain categories of objectionable Stockholder Nominees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Section 3.6(i), the Board or the chairman of the meeting of stockholders shall declare a proxy access nomination invalid, and such nomination shall be disregarded even if proxies in respect of such nomination have been received by the Company,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Stockholder Nominee(s) and/or the applicable Eligible Stockholder have breached its or their obligations under the proxy access provision of the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this provision protects the Company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the Company's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will save the Company and its stockholders the time and </w:t>
      </w:r>
      <w:r>
        <w:rPr>
          <w:rFonts w:ascii="arial" w:eastAsia="arial" w:hAnsi="arial" w:cs="arial"/>
          <w:b/>
          <w:i w:val="0"/>
          <w:strike w:val="0"/>
          <w:noProof w:val="0"/>
          <w:color w:val="000000"/>
          <w:position w:val="0"/>
          <w:sz w:val="20"/>
          <w:u w:val="none"/>
          <w:vertAlign w:val="baseline"/>
        </w:rPr>
        <w:t> [*69151] </w:t>
      </w:r>
      <w:r>
        <w:rPr>
          <w:rFonts w:ascii="arial" w:eastAsia="arial" w:hAnsi="arial" w:cs="arial"/>
          <w:b w:val="0"/>
          <w:i w:val="0"/>
          <w:strike w:val="0"/>
          <w:noProof w:val="0"/>
          <w:color w:val="000000"/>
          <w:position w:val="0"/>
          <w:sz w:val="20"/>
          <w:u w:val="none"/>
          <w:vertAlign w:val="baseline"/>
        </w:rPr>
        <w:t xml:space="preserve"> expense of analyzing and addressing subsequent proxy access nominations regarding individuals who were included in the proxy materials for a particular annual meeting but ultimately did not stand for election or receive a substantial amount of votes. After the next two annual meetings, these Stockholder Nominees would again be eligible for nomination through the proxy access provisions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there are matters involving a proxy access nomination that are open to interpretation, proposed Section 3.6(k) states that the Board (or any other person or body authorized by the Board) shall have exclusive power and authority to interpret the proxy access provisions of the By-Laws and make all determinations deemed necessary or advisable as to any person, facts or circumstances. In addition, all actions, interpretations and determinations of the Board (or any person or body authorized by the Board) with respect to the proxy access provisions shall be final, conclusive and binding on the Company, the stockholders and all other parties. While Nasdaq has attempted to implement a clear, detailed and thorough proxy access provision, there may be matters about future proxy access nominations that are open to interpretation. In these cases, Nasdaq believes it is reasonable and necessary to designate an arbiter to make final decisions on these points and that the Board is best-suited to act as that arbiter.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Nasdaq analogizes this provision to Article IV, Paragraph C(1) of its Amended and Restated Certificate of Incorporation, under which each holder of Nasdaq's common stock shall be entitled to one vote per share on all matters presented to the stockholders for a vote. Similar to that provision, Nasdaq believes it is reasonable for each share to count only once in submitting a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proposed Section 3.6(m) states that the proxy access provisions outlined in Section 3.6 of the By-Laws shall be the exclusive means for stockholders to include nominees in the Company's proxy materials. Stockholders may, of course, continue to propose nominees to the Committee and Board through other means, but the Committee and Board will have final authority to determine whether to include those nominees in the Company's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Other Sections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also proposes to make conforming changes to Sections 3.1(a), 3.3(a), 3.3(c) and 3.5 of the By-Laws to provide clarifications and prevent confusion. Specifically, current Section 3.1(a) enumerates the methods by which nominations of persons for election to the Board may be made at an annual meeting of stockholders; Nasdaq proposes to add proxy access nominations to the list of methods. Current Section 3.3(a) specifies that, among other things, only such persons who are nominated in accordance with the procedures set forth in Article III of the By-Laws n39 shall be eligible to be elected at an annual or special meeting of Nasdaq's stockholders to serve as directors; for the avoidance of doubt, Nasdaq proposes to clarify that the reference to Article III includes the proxy access provision in Section 3.6 of the By-Laws with respect to director nominations in connection with annual meetings. Current Section 3.3(c) states, among other things, that compliance with Section 3.1(a)(iii) and (b) n40 shall be the exclusive means for a stockholder to make a director nomination; Nasdaq proposes to add proxy access as an additional means for a stockholder to make a director nomination. Finally, current Section 3.5 requires Nasdaq's director nominees to submit to Nasdaq's Corporate Secretary a questionnaire, representation and agreement within certain time periods; Nasdaq proposes to clarify that proxy access nominees must submit these materials within the time periods prescribed for delivery of a Notice of Proxy Access Nomination,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Article III of the By-Laws relates to stockholder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part of Nasdaq's "advance notice" provision, Sections 3.1(a)(iii) and (b) of the By-Laws describe certain procedures that a stockholder must follow to, among other things, nominate a person for election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n41 in general, and furthers the objectives of Section 6(b)(5) of the Act, n42 in particular, in that it is designed to promote just and equitable principles of trade,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feedback from its investors, Nasdaq is proposing changes to its By-Laws to implement proxy access. The Exchange believes that, by permitting an Eligible Stockholder of Nasdaq that meets the stated requirements to nominate directors and have its nominees included in Nasdaq's annual meeting proxy statement, the proposed rule change strengthens the corporate governance of the Exchange's ultimate parent company, which is beneficial to both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its proxy access provision, Nasdaq has attempted to strike an appropriate balance between responding to investor feedback and including certain procedural and informational requirements for the protection of the Company and its investors. Specifically, the procedural requirements will protect investors by stating clearly and explicitly the procedures stockholders must follow in order to submit a proper proxy access nomination. The informational requirements will enhance investor protection by ensuring, among other things, that the Company and its stockholders have full and accurate information about nominating stockholders and their nominees and that such stockholders and nominees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remaining changes are clarifying in nature, and they enhance investor protection and the public interest by preventing confusion with respect to the operation of the By-Law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rule change relates to the governance of the Company and not to the operations of the Exchange, 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[*69152]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Exchange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SR-NASDAQ-2016-127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SR-NASDAQ-2016-127.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SR-NASDAQ-2016-127 and should be submitted on or before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2016-24001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69145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NBM-FNS0-008G-Y17H-00000-00&amp;context=" TargetMode="External" /><Relationship Id="rId12" Type="http://schemas.openxmlformats.org/officeDocument/2006/relationships/hyperlink" Target="https://advance.lexis.com/api/document?collection=statutes-legislation&amp;id=urn:contentItem:4YF7-GWS1-NRF4-4413-00000-00&amp;context=" TargetMode="External" /><Relationship Id="rId13" Type="http://schemas.openxmlformats.org/officeDocument/2006/relationships/hyperlink" Target="https://advance.lexis.com/api/document?collection=administrative-codes&amp;id=urn:contentItem:5NBM-FNS0-008G-Y17J-00000-00&amp;context=" TargetMode="External" /><Relationship Id="rId14" Type="http://schemas.openxmlformats.org/officeDocument/2006/relationships/hyperlink" Target="https://advance.lexis.com/api/document?collection=administrative-codes&amp;id=urn:contentItem:5NBM-FNS0-008G-Y17V-00000-00&amp;context=" TargetMode="External" /><Relationship Id="rId15" Type="http://schemas.openxmlformats.org/officeDocument/2006/relationships/hyperlink" Target="https://advance.lexis.com/api/document?collection=administrative-codes&amp;id=urn:contentItem:5NBM-FNS0-008G-Y17N-00000-00&amp;context=" TargetMode="External" /><Relationship Id="rId16" Type="http://schemas.openxmlformats.org/officeDocument/2006/relationships/hyperlink" Target="https://advance.lexis.com/api/document?collection=administrative-codes&amp;id=urn:contentItem:5NBM-FJK0-008G-Y05C-00000-00&amp;context=" TargetMode="External" /><Relationship Id="rId17" Type="http://schemas.openxmlformats.org/officeDocument/2006/relationships/hyperlink" Target="https://advance.lexis.com/api/document?collection=statutes-legislation&amp;id=urn:contentItem:4YF7-GK01-NRF4-40G8-00000-00&amp;context=" TargetMode="External" /><Relationship Id="rId18" Type="http://schemas.openxmlformats.org/officeDocument/2006/relationships/hyperlink" Target="https://advance.lexis.com/api/document?collection=administrative-codes&amp;id=urn:contentItem:5KXR-XT10-008G-Y1JV-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hyperlink" Target="https://advance.lexis.com/api/document?collection=administrative-codes&amp;id=urn:contentItem:5SPP-2120-008G-Y2ND-00000-00&amp;context="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1-KRN0-006W-82D5-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69145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