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83336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224, Part II, Monday, November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83336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Part 1 of 5</w:t>
      </w:r>
      <w:r>
        <w:rPr>
          <w:rFonts w:ascii="arial" w:eastAsia="arial" w:hAnsi="arial" w:cs="arial"/>
          <w:b w:val="0"/>
          <w:i w:val="0"/>
          <w:strike w:val="0"/>
          <w:noProof w:val="0"/>
          <w:color w:val="000000"/>
          <w:position w:val="0"/>
          <w:sz w:val="20"/>
          <w:u w:val="none"/>
          <w:vertAlign w:val="baseline"/>
        </w:rPr>
        <w:t>. You are viewing a very large document that has been divided into parts.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Exemptions From Certain Prohibited Transaction Restrictions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exemptions. [1 of 5 parts of this document]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notices of pendency before the Department of Labor (the Department) of proposed exemptions from certain of the prohibited transaction restrictions of the Employee Retirement Income Security Act of 1974 (ERISA or the Act) and/or the Internal Revenue Code of 1986 (the Code). This notice includes the following proposed exemptions: D-11856, Deutsche Investment Management Americas Inc. and Certain Current and Future Asset Management Affiliates of Deutsche Bank AG; D-11859, Citigroup, Inc.; D-11861, JPMorgan Chase &amp; Co.; D-11862, Barclays Capital Inc.; D-11906, JPMorgan Chase &amp; Co.; D-11907, UBS Assets Management, UBS Realty Investors, UBS Hedge Fund Solutions LLC, UBS O'Connor LLC, and Certain Future Affiliates in UBS's Asset Management and Wealth Management Americas Divisions; D-11908, Deutsche Investment Management Americas Inc. and Certain Current and Future Asset Management Affiliates of Deutsche Bank; D-11909, Citigroup, Inc.; and, D-11910, Barclays Capital Inc.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9"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Notice of the proposed exemptions will be provided to all interested persons in the manner agreed upon by the applicant and the Department within 15 days of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Such notice shall include a copy of the notice of proposed exemption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shall inform interested persons of their right to comment and to request a hearing (where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exemptions were requested in applications filed pursuant to section 408(a) of the Act and/or section 4975(c)(2) of the Code, and in accordance with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n1 Effective December 31, 1978, section 102 of Reorganization Plan No. 4 of 1978, </w:t>
      </w:r>
      <w:r>
        <w:rPr>
          <w:rFonts w:ascii="arial" w:eastAsia="arial" w:hAnsi="arial" w:cs="arial"/>
          <w:b w:val="0"/>
          <w:i/>
          <w:strike w:val="0"/>
          <w:noProof w:val="0"/>
          <w:color w:val="000000"/>
          <w:position w:val="0"/>
          <w:sz w:val="20"/>
          <w:u w:val="none"/>
          <w:vertAlign w:val="baseline"/>
        </w:rPr>
        <w:t>5 U.S.C. App. 1</w:t>
      </w:r>
      <w:r>
        <w:rPr>
          <w:rFonts w:ascii="arial" w:eastAsia="arial" w:hAnsi="arial" w:cs="arial"/>
          <w:b w:val="0"/>
          <w:i w:val="0"/>
          <w:strike w:val="0"/>
          <w:noProof w:val="0"/>
          <w:color w:val="000000"/>
          <w:position w:val="0"/>
          <w:sz w:val="20"/>
          <w:u w:val="none"/>
          <w:vertAlign w:val="baseline"/>
        </w:rPr>
        <w:t xml:space="preserve"> (1996), transferred the authority of the Secretary of the Treasury to issue exemptions of the type requested to the Secretary of Labor. Therefore, these notices of proposed exemption are issued solely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Department has considered exemption applications received prior to December 27, 2011 under the exemption procedures set forth in 29 CFR part 2570, subpart B </w:t>
      </w:r>
      <w:hyperlink r:id="rId10" w:history="1">
        <w:r>
          <w:rPr>
            <w:rFonts w:ascii="arial" w:eastAsia="arial" w:hAnsi="arial" w:cs="arial"/>
            <w:b w:val="0"/>
            <w:i/>
            <w:strike w:val="0"/>
            <w:noProof w:val="0"/>
            <w:color w:val="0077CC"/>
            <w:position w:val="0"/>
            <w:sz w:val="20"/>
            <w:u w:val="single"/>
            <w:vertAlign w:val="baseline"/>
          </w:rPr>
          <w:t>(55 FR 32836, 32847,</w:t>
        </w:r>
      </w:hyperlink>
      <w:r>
        <w:rPr>
          <w:rFonts w:ascii="arial" w:eastAsia="arial" w:hAnsi="arial" w:cs="arial"/>
          <w:b w:val="0"/>
          <w:i w:val="0"/>
          <w:strike w:val="0"/>
          <w:noProof w:val="0"/>
          <w:color w:val="000000"/>
          <w:position w:val="0"/>
          <w:sz w:val="20"/>
          <w:u w:val="none"/>
          <w:vertAlign w:val="baseline"/>
        </w:rPr>
        <w:t xml:space="preserve"> August 10,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applications contain representations with regard to the proposed exemptions which are summarized below. Interested persons are referred to the applications on file with the Department for a complete statement of the facts and representations.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Deutsche Investment Management Americas Inc. (DIMA) and Certain Current and Future Asset Management Affiliates of Deutsche Bank AG (Collectively, the Applicant or the DB QPAMs),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 Application No. D-11856]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Temporary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temporary exemption under the authority of section 408(a) of the Employee Retirement Income Security Act of 1974, as amended (ERISA or the Act), and </w:t>
      </w:r>
      <w:hyperlink r:id="rId11" w:history="1">
        <w:r>
          <w:rPr>
            <w:rFonts w:ascii="arial" w:eastAsia="arial" w:hAnsi="arial" w:cs="arial"/>
            <w:b w:val="0"/>
            <w:i/>
            <w:strike w:val="0"/>
            <w:noProof w:val="0"/>
            <w:color w:val="0077CC"/>
            <w:position w:val="0"/>
            <w:sz w:val="20"/>
            <w:u w:val="single"/>
            <w:vertAlign w:val="baseline"/>
          </w:rPr>
          <w:t>section 4975(c)(2)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purposes of this proposed temporary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temporary exemption is granted, certain entities with specified relationships to Deutsche Bank AG (hereinafter, the DB QPAMs, as further defined in Section II(b)) will not be precluded from relying on the exemptive relief provided by Prohibited Transaction Exemption (PTE) 84-14, n3 notwithstanding (1) the "Korean Conviction" against Deutsche Securities Korea Co., a South Korean affiliate of Deutsche Bank AG (hereinafter, DSK, as further defined in Section II(f)), entered on January 23, 2016; and (2) the "US Conviction" against DB Group Services UK Limited, an affiliate of Deutsche Bank based in the United Kingdom (hereinafter, DB Group Services, as further defined in Section II(e)), scheduled to be entered on the April 3, 2017 (collectively, the Convictions, as further defined in Section II(a)), n4 for a period of up to 12 months beginning on the U.S. Conviction Date (as further defined in Section II(d)),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 </w:t>
      </w:r>
      <w:r>
        <w:rPr>
          <w:rFonts w:ascii="arial" w:eastAsia="arial" w:hAnsi="arial" w:cs="arial"/>
          <w:b/>
          <w:i w:val="0"/>
          <w:strike w:val="0"/>
          <w:noProof w:val="0"/>
          <w:color w:val="000000"/>
          <w:position w:val="0"/>
          <w:sz w:val="20"/>
          <w:u w:val="none"/>
          <w:vertAlign w:val="baseline"/>
        </w:rPr>
        <w:t> [*83337]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DB QPAMs (including their officers, directors, agents other than Deutsche Bank, and employees of such DB QPAMs) did not know of, have reason to know of, or participate in the criminal conduct of DSK and DB Group Services that is the subject of the Convictions (for purposes of this paragraph (a), "participate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DB QPAMs (including their officers, directors, agents other than Deutsche Bank, and employees of such DB QPAMs) did not receive direct compensation, or knowingly receive indirect compensation, in connection with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DB QPAMs will not employ or knowingly engage any of the individuals that participated in the criminal conduct that is the subject of the Convictions (for purposes of this paragraph (c), "participated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DB QPAM will not use its authority or influence to direct an "investment fund" (as defined in Section VI(b) of PTE 84-14) that is subject to ERISA or the Code and managed by such DB QPAM to enter into any transaction with DSK or DB Group Services, or engage DSK or DB Group Services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DB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DB QPAM did not exercise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DSK and DB Group Services will not provide discretionary asset management services to ERISA-covered plans or IRAs, nor will otherwise act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DB QPAM must immediately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DB QPAM are conducted independently of Deutsche Bank's corporate management and business activities, including the corporate management and business activities of DB Group Services and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DB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DB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DB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DB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DB QPAM, the independent auditor responsible for reviewing compliance with the Policies, and an appropriate fiduciary of any affected ERISA-covered plan or IRA where such fiduciary is independent of Deutsche Bank; however, with respect to any ERISA-covered plan or IRA sponsored by an "affiliate" (as defined in Section VI(d) of PTE 84-14) of Deutsche Bank or beneficially owned by an employee of Deutsche Bank or its affiliates, such fiduciary does not need to be independent of Deutsche Bank.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DB QPAM must immediately develop and implement a program of training (the Training), conducted at least annually,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(i)(1)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 The audit period under this proposed temporary exemption begins on October 24, 2016, and continues through the entire effective period of this temporary exemption (the Audit Period). The Audit Period will cover the contiguous periods of time during which PTE 2016-12, the Extension of PTE 2015-15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and this proposed temporary exemption are effective. The audit terms contained in this paragraph (i) supersede the terms of paragraph (f) of the Extension. However, in determining compliance with the conditions for the Extension and this proposed temporary exemption, including the Policies and Training requirements, for purposes of conducting the audit, the auditor will rely on the conditions for exemptive relief as then applicable to the respective portions of the Audit Period. The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 the extent necessary for the auditor, in its sole opinion, to complete its audit and comply with the conditions for relief described herein, and as permitted by law, each DB QPAM and, if applicable, Deutsche </w:t>
      </w:r>
      <w:r>
        <w:rPr>
          <w:rFonts w:ascii="arial" w:eastAsia="arial" w:hAnsi="arial" w:cs="arial"/>
          <w:b/>
          <w:i w:val="0"/>
          <w:strike w:val="0"/>
          <w:noProof w:val="0"/>
          <w:color w:val="000000"/>
          <w:position w:val="0"/>
          <w:sz w:val="20"/>
          <w:u w:val="none"/>
          <w:vertAlign w:val="baseline"/>
        </w:rPr>
        <w:t> [*83338] </w:t>
      </w:r>
      <w:r>
        <w:rPr>
          <w:rFonts w:ascii="arial" w:eastAsia="arial" w:hAnsi="arial" w:cs="arial"/>
          <w:b w:val="0"/>
          <w:i w:val="0"/>
          <w:strike w:val="0"/>
          <w:noProof w:val="0"/>
          <w:color w:val="000000"/>
          <w:position w:val="0"/>
          <w:sz w:val="20"/>
          <w:u w:val="none"/>
          <w:vertAlign w:val="baseline"/>
        </w:rPr>
        <w:t xml:space="preserv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DB QPAM has developed, implemented, maintained, and followed the Policies in accordance with the conditions of this temporary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DB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(which addendum is completed prior to the certification described in Section I(i)(7) below).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DB QPAM to which the Audit Report applies, must certify in writing, under penalty of perjury, that the officer has reviewed the Audit Report and this temporary exemption; addressed, corrected, or remedied any inadequacy identified in the Audit Report; and determined that the Policies and Training in effect at the time of signing are adequate to ensure compliance with the conditions of this proposed temporary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DB QPAM provides its certified Audit Report, by regular mail to: the Department's Office of Exemption Determinations (OED), 200 Constitution Avenue NW., Suite 400, Washington, DC 20210, or by private carrier to: 122 C Street NW., Suite 400, Washington, DC 20001-2109,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DB QPAM and the auditor must submit to OED: (A) Any engagement agreement(s) entered into pursuant to the engagement of the auditor under this exemption; and (B) any engagement agreement entered into with any other entity retained in connection with such QPAM's compliance with the Training or Policies conditions of this proposed temporary exemption, no later than six (6) months after the effective date of this temporary exemption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Bank must notify the Department at least 30 days prior to any substitution of an auditor, except that no such replacement will meet the requirements of this paragraph unless and until Deutsche Bank demonstrates to the Department's satisfaction that such new auditor is independent of Deutsche Bank,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Effective as of the effective date of this temporary exemption, with respect to any arrangement, agreement, or contract between a DB QPAM and an ERISA-covered plan or IRA for which a DB QPAM provides asset management or other discretionary fiduciary services, each DB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ERISA-covered plan or IRA to waive, limit, or qualify the liability of the DB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Not to restrict the ability of such ERISA-covered plan or IRA to terminate or withdraw from its arrangement with the DB QPAM (including any investment in a separately managed account or pooled fund subject to ERISA </w:t>
      </w:r>
      <w:r>
        <w:rPr>
          <w:rFonts w:ascii="arial" w:eastAsia="arial" w:hAnsi="arial" w:cs="arial"/>
          <w:b/>
          <w:i w:val="0"/>
          <w:strike w:val="0"/>
          <w:noProof w:val="0"/>
          <w:color w:val="000000"/>
          <w:position w:val="0"/>
          <w:sz w:val="20"/>
          <w:u w:val="none"/>
          <w:vertAlign w:val="baseline"/>
        </w:rPr>
        <w:t> [*83339] </w:t>
      </w:r>
      <w:r>
        <w:rPr>
          <w:rFonts w:ascii="arial" w:eastAsia="arial" w:hAnsi="arial" w:cs="arial"/>
          <w:b w:val="0"/>
          <w:i w:val="0"/>
          <w:strike w:val="0"/>
          <w:noProof w:val="0"/>
          <w:color w:val="000000"/>
          <w:position w:val="0"/>
          <w:sz w:val="20"/>
          <w:u w:val="none"/>
          <w:vertAlign w:val="baseline"/>
        </w:rPr>
        <w:t xml:space="preserve">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or IRA for any damages resulting from a violation of applicable laws, a breach of contract, or any claim arising out of the failure of such DB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four (4) months of the effective date of this temporary exemption, each DB QPAM will provide a notice of its obligations under this Section I(j) to each ERISA-covered plan and IRA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DB QPAMs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Deutsche Bank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Each DB QPAM will maintain records necessary to demonstrate that the conditions of this temporary exemption have been met, for six (6) years following the date of any transaction for which such DB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During the effective period of this temporary exemption, Deutsche Bank: (1) Immediately discloses to the Department any Deferred Prosecution Agreement (a DPA) or Non-Prosecution Agreement (an NPA) that Deutsche Bank or any of its affiliates enter into with the U.S Department of Justice, to the extent such DPA or NPA involves conduct described in Section I(g) of PTE 84-14 or section 411 of ERISA; and (2) immediately provides the Department any information requested by the Department, as permitted by law, regarding the agreement and/or the conduct and allegations that led to the agreements;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 DB QPAM will not fail to meet the terms of this temporary exemption, solely because a different DB QPAM fails to satisfy a condition for relief under this temporary exemption described in Sections I(c), (d), (h), (i), (j), (k), and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"Convictions" means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For all purposes under this exemption, "conduct" of any person or entity that is the "subject of [a] Conviction" encompasses any conduct of Deutsche Bank and/or their personnel, that is described in the Plea Agreement (including the Factual Statement thereto),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"DB QPAM" means a "qualified professional asset manager" (as defined in section VI(a) n5 of PTE 84-14) that relies on the relief provided by PTE 84-14 and with respect to which DSK or DK Group Services is a current or future "affiliate" (as defined in section VI(d) of PTE 84-14). For purposes of this temporary exemption, Deutsche Bank Securities, Inc. (DBSI), including all entities over which it exercises control; and Deutsche Bank AG, including all of its branches, are excluded from the definition of a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"Deutsche Bank" means Deutsche Bank AG but, unless indicated otherwise, does not include its subsidiaries or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"U.S. Conviction Date" means the date that a judgment of conviction against DB Group Services, in Case 3:15-cr-00062-RNC, is entered in the United States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"DB Group Services" means DB Group Services UK Limited, an "affiliate" of Deutsche Bank (as defined in Section VI(c) of PTE 84-14) based in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"DSK" means Deutsche Securities Korea Co., a South Korean "affiliate" of Deutsche Bank (as defined in Section VI(c)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The term "Plea Agreement" means the Plea Agreement (including the Factual Statement thereto), dated April 23, 2015,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(the DOJ) and DB Group Services resolving the actions brought by the DOJ in Case 3:15-cr-00062-RNC against DB Group Services for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temporary exemption will be effective for the period beginning on the U.S. Conviction Date, and ending on the earlier the date that is twelve months following the U.S. Conviction Date; or the effective date of a final agency action made by the Department in connection with Exemption Application No. D-11908,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The Department is publishing this proposed </w:t>
      </w:r>
      <w:r>
        <w:rPr>
          <w:rFonts w:ascii="arial" w:eastAsia="arial" w:hAnsi="arial" w:cs="arial"/>
          <w:b/>
          <w:i w:val="0"/>
          <w:strike w:val="0"/>
          <w:noProof w:val="0"/>
          <w:color w:val="000000"/>
          <w:position w:val="0"/>
          <w:sz w:val="20"/>
          <w:u w:val="none"/>
          <w:vertAlign w:val="baseline"/>
        </w:rPr>
        <w:t> [*83340] </w:t>
      </w:r>
      <w:r>
        <w:rPr>
          <w:rFonts w:ascii="arial" w:eastAsia="arial" w:hAnsi="arial" w:cs="arial"/>
          <w:b w:val="0"/>
          <w:i w:val="0"/>
          <w:strike w:val="0"/>
          <w:noProof w:val="0"/>
          <w:color w:val="000000"/>
          <w:position w:val="0"/>
          <w:sz w:val="20"/>
          <w:u w:val="none"/>
          <w:vertAlign w:val="baseline"/>
        </w:rPr>
        <w:t xml:space="preserve"> temporary exemption in order to protect ERISA-covered plans and IRAs from certain costs and/or investment losses for up to one year, that may arise to the extent entities with a corporate relationship to Deutsche Bank lose their ability to rely on PTE 84-14 as of the U.S. Conviction Date, as described below.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also proposing a five-year proposed exemption, Exemption Application No. D-11908, that would provide the same relief that is described herein, but for a longer effective period. The five-year proposed exemption is subject to enhanced conditions and a longer comment period. Comments received in response to this proposed temporary exemption will be considered in connection with the Department's determination whether or not to grant such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would provide relief from certain of the restrictions set forth in sections 406 and 407 of ERISA. If granted, no relief from a violation of any other law would be provided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temporary exemption would terminate immediately if, among other things, an entity within the Deutsche Bank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temporary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Summary of Facts and Representations n6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Summary of Facts and Representations is based on Deutsche Bank and DIMA's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Deutsche Bank AG (together with its current and future affiliates, Deutsche Bank) is a German banking corporation and a commercial bank. Deutsche Bank, with and through its affiliates, subsidiaries and branches, provides a wide range of banking, fiduciary, recordkeeping, custodial, brokerage and investment services to, among others, corporations, institutions, governments, employee benefit plans, government retirement plans and private investors. Deutsche Bank had [Euro]68.4 billion in total shareholders' equity and [Euro]1,709 billion in total assets as of December 31, 2014.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Deutsche Bank represents that its audited financial statements are expressed in Euros and are not converted to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Deutsche Investment Management Americas Inc. (DIMA) is an investment adviser registered with the SEC under the Investment Advisers Act of 1940, as amended. DIMA and other wholly-owned subsidiaries of Deutsche Bank provide discretionary asset-management services to employee benefit plans and IRAs. Such entities include: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Korean Conviction.</w:t>
      </w:r>
      <w:r>
        <w:rPr>
          <w:rFonts w:ascii="arial" w:eastAsia="arial" w:hAnsi="arial" w:cs="arial"/>
          <w:b w:val="0"/>
          <w:i w:val="0"/>
          <w:strike w:val="0"/>
          <w:noProof w:val="0"/>
          <w:color w:val="000000"/>
          <w:position w:val="0"/>
          <w:sz w:val="20"/>
          <w:u w:val="none"/>
          <w:vertAlign w:val="baseline"/>
        </w:rPr>
        <w:t xml:space="preserve"> On January 25, 2016, Deutsche Securities Korea, Co. (DSK), an indirectly held, wholly-owned subsidiary of Deutsche Bank, was convicted in Seoul Central District Court (the Korean Court) of violations of certain provisions of Articles 176, 443, and 448 of the Korean Financial Investment Services and Capital Markets Act (FSCMA) (the Korean Conviction) for spot/futures linked market manipulation in connection with the unwind of an arbitrage position which in turn caused a decline on the Korean market. Charges under Article 448 of the FSCMA stemmed from vicarious liability assigned to DSK for the actions of its employee, who was convicted of violations of certain provisions of Articles 176 and 443 of the FCMA. Upon conviction, the Korean Court sentenced DSK to pay a criminal fine of 1.5 billion South Korean Won (KRW). Furthermore, the Korean Court ordered that Deutsche Bank forfeit KRW 43,695,371,124, while KRW 1,183,362,400 was ordered forfeited by DSK.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US Conviction.</w:t>
      </w:r>
      <w:r>
        <w:rPr>
          <w:rFonts w:ascii="arial" w:eastAsia="arial" w:hAnsi="arial" w:cs="arial"/>
          <w:b w:val="0"/>
          <w:i w:val="0"/>
          <w:strike w:val="0"/>
          <w:noProof w:val="0"/>
          <w:color w:val="000000"/>
          <w:position w:val="0"/>
          <w:sz w:val="20"/>
          <w:u w:val="none"/>
          <w:vertAlign w:val="baseline"/>
        </w:rPr>
        <w:t xml:space="preserve"> On April 23, 2015,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(collectively, the DOJ) filed a one-count criminal information (the Criminal Information) in Case 3:15-cr-00062-RNC in the District Court for the District of Connecticut (the District Court) against DB Group Services UK Limited (DB Group Services). The Criminal Information charged DB Group Services with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for the purpose of creating favorable trading positions for Deutsche Bank traders. DB Group Services agreed to resolve the actions brought by the DOJ through a plea agreement, dated April 23, 2015 (the Plea Agreement), which is expected to result in the District Court issuing a judgment of conviction (the US Conviction and together with the Korean Conviction, the Convictions). Under the terms of the Plea Agreement, DB Group Services plead guilty to the charges set out in the Criminal Information and forfeited $ 150,000,000 to the United States. Furthermore, Deutsche Bank AG and the DOJ entered into a deferred prosecution agreement, dated April 23, 2015 (the DPA). Pursuant to the terms of the DPA, Deutsche Bank agreed to pay a penalty of $ 625,000,000.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Department notes that the rules set forth in section 406 of the Employee Retirement Income Security Act of 1974, as amended (ERISA) and </w:t>
      </w:r>
      <w:hyperlink r:id="rId11" w:history="1">
        <w:r>
          <w:rPr>
            <w:rFonts w:ascii="arial" w:eastAsia="arial" w:hAnsi="arial" w:cs="arial"/>
            <w:b w:val="0"/>
            <w:i/>
            <w:strike w:val="0"/>
            <w:noProof w:val="0"/>
            <w:color w:val="0077CC"/>
            <w:position w:val="0"/>
            <w:sz w:val="20"/>
            <w:u w:val="single"/>
            <w:vertAlign w:val="baseline"/>
          </w:rPr>
          <w:t>section 4975(c) of the Internal Revenue Code of 1986</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[*83341] </w:t>
      </w:r>
      <w:r>
        <w:rPr>
          <w:rFonts w:ascii="arial" w:eastAsia="arial" w:hAnsi="arial" w:cs="arial"/>
          <w:b w:val="0"/>
          <w:i w:val="0"/>
          <w:strike w:val="0"/>
          <w:noProof w:val="0"/>
          <w:color w:val="000000"/>
          <w:position w:val="0"/>
          <w:sz w:val="20"/>
          <w:u w:val="none"/>
          <w:vertAlign w:val="baseline"/>
        </w:rPr>
        <w:t xml:space="preserve"> amended (the Code) proscribe certain "prohibited transactions" between plans and related parties with respect to those plans, known as "parties in interest." n8 Under section 3(14) of ERISA, parties in interest with respect to a plan include, among others, the plan fiduciary, a sponsoring employer of the plan, a union whose members are covered by the plan, service providers with respect to the plan, and certain of their affiliates. The prohibited transaction provisions under section 406(a) of ERISA prohibit, in relevant part, sales, leases, loans or the provision of services between a party in interest and a plan (or an entity whose assets are deemed to constitute the assets of a plan), as well as the use of plan assets by or for the benefit of, or a transfer of plan assets to, a party in interest.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purposes of the Summary of Facts and Representations, references to specific provisions of Title I of ERISA, unless otherwise specified, refer also to the corresponding provisions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prohibited transaction provisions also include certain fiduciary prohibited transactions under section 406(b) of ERISA. These include transactions involving fiduciary self-dealing; fiduciary conflicts of interest, and kickbacks to fiduciaries.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Under the authority of ERISA section 408(a) and Code section 4975(c)(2), the Department has the authority to grant exemptions from such "prohibited transactions"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Class Prohibited Transaction Exemption 84-14 (PTE 84-14) n10 exempts certain prohibited transactions between a party in interest and an "investment fund" (as defined in Section VI(b) of PTE 84-14) n11 in which a plan has an interest, if the investment manager satisfies the definition of "qualified professional asset manager" (QPAM) and satisfies additional conditions for the exemption. In this regard, PTE 84-14 was developed and granted based on the essential premise that broad relief could be afforded for all types of transactions in which a plan engages only if the commitments and the investments of plan assets and the negotiations leading thereto are the sole responsibility of an independent, discretionary, manager. n12 Deutsche Bank has corporate relationships with a wide range of entities that may act as QPAMs and utilize the exemptive relief provided in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An "investment fund" includes single customer and pooled separate accounts maintained by an insurance company, individual trusts and common, collective or group trusts maintained by a bank, and any other account or fund to the extent that the disposition of its assets (whether or not in the custody of the QPAM) is subject to the discretionary authority of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w:t>
      </w:r>
      <w:r>
        <w:rPr>
          <w:rFonts w:ascii="arial" w:eastAsia="arial" w:hAnsi="arial" w:cs="arial"/>
          <w:b w:val="0"/>
          <w:i/>
          <w:strike w:val="0"/>
          <w:noProof w:val="0"/>
          <w:color w:val="000000"/>
          <w:position w:val="0"/>
          <w:sz w:val="20"/>
          <w:u w:val="none"/>
          <w:vertAlign w:val="baseline"/>
        </w:rPr>
        <w:t>75 FR 38837, 38839</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However, Section I(g) of PTE 84-14 prevents an entity that may otherwise meet the definition of QPAM from utilizing the exemptive relief provided by PTE 84-14, for itself and its client plans, if that entity or an affiliate thereof or any owner, direct or indirect, of a 5 percent or more interest in the QPAM has, within 10 years immediately preceding the transaction, been either convicted or released from imprisonment, whichever is later, as a result of certain specified criminal activity described in that section. The Department notes that Section I(g) was included in PTE 84-14, in part, based on the expectation that a QPAM, and those who may be in a position to influence its policies, maintain a high standard of integrity. n13 Accordingly, as a result of the Korean Conviction and the US Conviction, QPAMs with certain corporate relationships to DSK and DB Group Services, as well as their client plans that are subject to Part 4 of Title I of ERISA (ERISA-covered plans) or section 4975 of the Code (IRAs), will no longer be able to rely on PTE 84-14 without an individual exemption issued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w:t>
      </w:r>
      <w:hyperlink r:id="rId14" w:history="1">
        <w:r>
          <w:rPr>
            <w:rFonts w:ascii="arial" w:eastAsia="arial" w:hAnsi="arial" w:cs="arial"/>
            <w:b w:val="0"/>
            <w:i/>
            <w:strike w:val="0"/>
            <w:noProof w:val="0"/>
            <w:color w:val="0077CC"/>
            <w:position w:val="0"/>
            <w:sz w:val="20"/>
            <w:u w:val="single"/>
            <w:vertAlign w:val="baseline"/>
          </w:rPr>
          <w:t>47 FR 56945, 56947</w:t>
        </w:r>
      </w:hyperlink>
      <w:r>
        <w:rPr>
          <w:rFonts w:ascii="arial" w:eastAsia="arial" w:hAnsi="arial" w:cs="arial"/>
          <w:b w:val="0"/>
          <w:i w:val="0"/>
          <w:strike w:val="0"/>
          <w:noProof w:val="0"/>
          <w:color w:val="000000"/>
          <w:position w:val="0"/>
          <w:sz w:val="20"/>
          <w:u w:val="none"/>
          <w:vertAlign w:val="baseline"/>
        </w:rPr>
        <w:t xml:space="preserve"> (December 21, 1982).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DB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Deutsche Bank represents that certain current and future "affiliates" of DSK and DB Group Services, as that term is defined in Section VI(d) of PTE 84-14, may act as QPAMs in reliance on the relief provided in PTE 84-14 (these entities are collectively referred to as the "DB QPAMs" or the "Applicant"). The DB QPAMs are currently comprised of several wholly-owned direct and indirect subsidiaries of Deutsche Bank including: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For reasons described below, exemptive relief to rely on PTE 84-14 notwithstanding the Convictions is not being proposed for DBSI and the branches of Deutsche Bank AG (including the NY Branch), and as such, these entities are excluded from the definition of "DB QPAM" for purposes of the operative language of this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DIMA notes that discretionary asset management services are provided to ERISA-covered plans, IRAs and others under the following Asset &amp; Wealth Management (AWM) business lines, each of which may be served by one or more of the DB QPAMs: (A) Wealth Management--Private Client Services and Wealth Management--Private Bank ($ 178.1 million in ERISA assets, $ 643.9 million in IRA assets and $ 1.8 million in rabbi trust assets); (B) Active Management ($ 299 million in ERISA assets, $ 227.9 million in governmental plan assets, and $ 141.7 million in rabbi trust assets); (C) Alternative and Real Assets ($ 7.4 billion in ERISA-covered and governmental plan assets); n15 (D) Alternatives &amp; Fund Solutions ($ 20.8 million in ERISA accounts, $ 29 million in IRA holdings and $ 14.1 million in governmental plan holdings); and (E) Passive Management </w:t>
      </w:r>
      <w:r>
        <w:rPr>
          <w:rFonts w:ascii="arial" w:eastAsia="arial" w:hAnsi="arial" w:cs="arial"/>
          <w:b/>
          <w:i w:val="0"/>
          <w:strike w:val="0"/>
          <w:noProof w:val="0"/>
          <w:color w:val="000000"/>
          <w:position w:val="0"/>
          <w:sz w:val="20"/>
          <w:u w:val="none"/>
          <w:vertAlign w:val="baseline"/>
        </w:rPr>
        <w:t> [*83342] </w:t>
      </w:r>
      <w:r>
        <w:rPr>
          <w:rFonts w:ascii="arial" w:eastAsia="arial" w:hAnsi="arial" w:cs="arial"/>
          <w:b w:val="0"/>
          <w:i w:val="0"/>
          <w:strike w:val="0"/>
          <w:noProof w:val="0"/>
          <w:color w:val="000000"/>
          <w:position w:val="0"/>
          <w:sz w:val="20"/>
          <w:u w:val="none"/>
          <w:vertAlign w:val="baseline"/>
        </w:rPr>
        <w:t xml:space="preserve"> (no current ERISA or IRA assets). n16 Finally, DTC manages the DWS Stock Index Fund, a collective investment trust with $ 192 million in assets as of March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Alternatives and Real Assets business line also provides discretionary asset management services, through a separately managed account, to one church plan with total assets under management of $ 168.6 million and, through a pooled fund subject to ERISA, to two church plans with total assets under management of $ 7.9 million. According to Deutsche Bank, with respect to governmental plan assets, most management agreements are contractually subject to ERISA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With the exception of Passive Management, the statistics for each of the individual business lines listed here have been updated by Deutsche Bank and are current as of June 30, 2015, to the best of Deutsche Bank's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Applicant represents that the AWM business is separate from Group Services. The DB QPAMs that serve the AWM business have their own boards of directors. The Applicant represents that the AWM business has its own legal and compliance teams. The Applicant further notes that the DB QPAMs are subject to certain policies and procedures that are designed to, among other things, ensure that asset management decisions are made without inappropriate outside influence, applicable law and governing documents are followed, personnel act with professionalism and in the best interests of clients, clients are treated fairly, confidential information is protected, conflicts of interest are avoided, errors are reported and a high degree of integrity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Manipulation Activities of DSK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Department has incorporated the facts related to the circumstances leading to the Korean Conviction as represented by Deutsche Bank in Application No. D-11696 and included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notice of proposed exemption for the aforementioned application at </w:t>
      </w:r>
      <w:hyperlink r:id="rId15" w:history="1">
        <w:r>
          <w:rPr>
            <w:rFonts w:ascii="arial" w:eastAsia="arial" w:hAnsi="arial" w:cs="arial"/>
            <w:b w:val="0"/>
            <w:i/>
            <w:strike w:val="0"/>
            <w:noProof w:val="0"/>
            <w:color w:val="0077CC"/>
            <w:position w:val="0"/>
            <w:sz w:val="20"/>
            <w:u w:val="single"/>
            <w:vertAlign w:val="baseline"/>
          </w:rPr>
          <w:t>80 FR 51314</w:t>
        </w:r>
      </w:hyperlink>
      <w:r>
        <w:rPr>
          <w:rFonts w:ascii="arial" w:eastAsia="arial" w:hAnsi="arial" w:cs="arial"/>
          <w:b w:val="0"/>
          <w:i w:val="0"/>
          <w:strike w:val="0"/>
          <w:noProof w:val="0"/>
          <w:color w:val="000000"/>
          <w:position w:val="0"/>
          <w:sz w:val="20"/>
          <w:u w:val="none"/>
          <w:vertAlign w:val="baseline"/>
        </w:rPr>
        <w:t xml:space="preserve"> (August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Securities Korea Co. (DSK), an indirect wholly-owned subsidiary of Deutsche Bank, is a broker-dealer organized in Korea and supervised by the Financial Supervisory Service in Korea. The Absolute Strategy Group (ASG) of Deutsche Bank's Hong Kong Branch (DB HK) conducts index arbitrage trading for proprietary accounts in Asian markets, including Korea. On January 25, 2016, DSK was convicted in Seoul Central District Court (the Korean Court), under Articles 176, 443, and 448 of South Korea's Financial Investment Services and Capital Markets Act (FSCMA) for spot/futures-linked market price manipulation. The Korean Court issued a written decision (the Korean Decision) in connection with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Deutsche Bank represents that index arbitrage trading is a trading strategy through which an investor such as Deutsche Bank seeks to earn a return by identifying and exploiting a difference between the value of futures contracts in respect of a relevant equity index and the spot value of the index, as determined by the current market price of the constituent stocks. For instance, where the futures contracts are deemed to be overpriced by reference to the spot value of the index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premium is sufficiently large), then an index arbitrageur will short sell the relevant futures contracts (either the exchange-traded contracts or the put and call option contracts which together synthetically replicate the exchange-traded futures contracts) and purchase the underlying stocks. The short and long positions offset each other in order to be hedged (although the positions may not always be perfectly risk-neutral).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Deutsche Bank represents that ASG pursued an index arbitrage trading strategy in various Asian markets, including Korea. In Korea, the index arbitrage position involved the Korean Composite Stock Price Index (KOSPI 200 Index), which reflects stocks commonly traded on the Korea Exchange (KRX). Deutsche Bank represents that, while ASG tried to track the KOSPI 200 Index as closely as possible, there is a limit on foreign ownership for certain shares such as telecommunication companies. Thus, once ASG's cash position reached this limitation, DSK carried the remainder and ASG's book, combined with DSK's book for Korea telecommunication companies, reflected ASG's overall KOSPI 200 index arbitrage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November 11, 2010, the Applicant states that ASG "unwound" an arbitrage position on the KOSPI 200 Index through DSK. n18 The "unwind" included a sale of $ 2.1 billion worth of stocks in the KRX during the final 10 minutes of trading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closing auction period) and comprised 88% of the volume of stock traded during this period. This large volume sale contributed to a drop of the KOSPI 200 Index by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Department understands the "unwinding" of a transaction to mean closing out a relatively complicated investment position. For example, an investor who practices arbitrage by taking one position in stocks and the opposite position in option contracts would have to unwind by the date on which the options would expire. This would entail selling the underlying stocks and covering the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Prior to the unwinding, but after the decision to unwind was made, ASG had taken certain derivative positions, including put options on the KOSPI 200 Index. Thus, ASG earned a profit when the KOSPI 200 Index declined as a result of the unwind trades (the derivative positions and unwind trades cumulatively referred to as the Trades). DSK had also purchased put options on that day that resulted in it earning a profit as a result of the drop of the KOSPI 200 Index. The aggregate amount of profit earned from such Trades was approximately $ 40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Seoul Central District Prosecutor's Office (the Korean Prosecutors) alleged that the Trades constitute spot/futures linked market manipulation, a criminal violation under Korean securities law. In this regard, the Korean Prosecutors alleged that ASG unwound its cash position of certain securities listed on the KRX(spot) through DSK, and caused a fluctuation in the market price of securities related to exchange-traded derivatives (the put options) for the purpose of gaining unfair profit from such exchange-traded derivatives. On August 19, 2011, the Korean Prosecutors indicted DSK and four individuals on charges of stock market manipulation to gain unfair profits. Two of the individuals, Derek Ong and Bertrand Dattas, worked for ASG at DB HK. Mr. Ong was a Managing Director and head of ASG, with power and authority with respect to the KOSPI 200 Index arbitrage trading conducted by Deutsche Bank. Mr. Dattas served as a Director of ASG and was responsible for the direct operations of the KOSPI 200 Index arbitrage trading. Philip Lonergan, the third individual, was employed by Deutsche Bank Services (Jersey) Limited. At the time of the transaction, Mr. Lonergan was seconded to DB HK and served as Head of Global Market Equity, Trading and Risk. Mr. Lonergan served as Mr. Ong's regional superior and was in charge of risk management for his team. The fourth individual charged, Do-Joon Park, was employed by DSK, serving as a Managing Director of Global Equity Derivatives (GED) at DSK and was in charge of the index arbitrage trading using DSK's book that had been integrated into and managed by ASG. Mr. Park was also a de facto chief officer of equity and derivative product operations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Korean Prosecutors' case against DSK was based on Korea's criminal vicarious liability provision, under which DSK may be held vicariously liable for an act of its employee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Mr. Park) if it failed to exercise due care in the appointment and supervision of its employees.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Article 448 of the FSCMA allows for charges against an employer stemming from vicarious liability for the actions of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trial commenced in January 2012 in the Korean Court. The Korean Court convicted both DSK and Mr. Park on January 25, 2016. The Korean Court sentenced Mr. Park to five years imprisonment. Upon conviction, the </w:t>
      </w:r>
      <w:r>
        <w:rPr>
          <w:rFonts w:ascii="arial" w:eastAsia="arial" w:hAnsi="arial" w:cs="arial"/>
          <w:b/>
          <w:i w:val="0"/>
          <w:strike w:val="0"/>
          <w:noProof w:val="0"/>
          <w:color w:val="000000"/>
          <w:position w:val="0"/>
          <w:sz w:val="20"/>
          <w:u w:val="none"/>
          <w:vertAlign w:val="baseline"/>
        </w:rPr>
        <w:t> [*83343] </w:t>
      </w:r>
      <w:r>
        <w:rPr>
          <w:rFonts w:ascii="arial" w:eastAsia="arial" w:hAnsi="arial" w:cs="arial"/>
          <w:b w:val="0"/>
          <w:i w:val="0"/>
          <w:strike w:val="0"/>
          <w:noProof w:val="0"/>
          <w:color w:val="000000"/>
          <w:position w:val="0"/>
          <w:sz w:val="20"/>
          <w:u w:val="none"/>
          <w:vertAlign w:val="baseline"/>
        </w:rPr>
        <w:t xml:space="preserve"> Korean Court ordered DSK to pay a criminal fine of KRW 1.5 billion. Furthermore, the Korean Court ordered that Deutsche Bank forfeit KRW 43,695,371,124, while KRW 1,183,362,400 was ordered forfeited by DSK.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KRW refers to a South Korean Won.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LIBOR Manipulation Activities by DB Group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DB Group Services is an indirect wholly-owned subsidiary of Deutsche Bank located in the United Kingdom. On April 23, 2015, DB Group Services pled guilty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Plea Agreement), related to the manipulation of the London Interbank Offered Rate (LIBOR) described below. In connection with the Plea Agreement with DB Group Services, the DOJ filed a Statement of Fact (the DOJ Plea Factual Statement) that details the underlying conduct that serves as the basis for the criminal charges and impending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According to the DOJ Plea Factual Statement, LIBOR is a benchmark interest rate used in financial markets around the world. Futures, options, swaps, and other derivative financial instruments traded in the over-the-counter market. The LIBOR for a given currency is derived from a calculation based upon submissions from a panel of banks for that currency (the Contributor Panel) selected by the British Bankers' Association (BBA). Each member of the Contributor Panel would submit its rates electronically. Once each Contributor Panel bank had submitted its rate, the contributed rates were ranked. The highest and lowest quartiles were excluded from the calculation, and the middle two quartiles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of the submissions) were averaged to formulate the LIBOR "fix" or "setting" for the given currency and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DOJ Plea Factual Statement states that, from 2006 to 2011, Deutsche Bank's Global Finance and Foreign Exchange business units (GFFX) had employees in multiple entities associated with Deutsche Bank, in multiple locations around the world including London and New York. Deutsche Bank, through the GFFX unit, employed traders in both its Pool Trading groups (Pool) and its Money Market Derivatives (MMD) groups. Many of the GFFX traders based in London were employed by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According to the DOJ Plea Factual Statement, Deutsche Bank's Pool traders engaged in, among other things, cash trading and overseeing Deutsche Bank's internal funding and liquidity. Deutsche Bank's Pool traders traded a variety of financial instruments. Deutsche Bank's Pool traders were primarily responsible for formulating and submitting Deutsche Bank's LIBOR and EURIBOR daily contributions. Deutsche Bank's MMD traders, on the other hand, were responsible for, among other things, trading a variety of financial instruments, some of which, such as interest rate swaps and forward rate agreements, were tied to LIBOR and EURIBOR. The DOJ Plea Factual Statement notes that both the Pool traders and the MMD traders worked in close proximity and reported to the same chain of command. DB Group Services employed many of Deutsche Bank's London-based Pool and MMD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Deutsche Bank and DB Group Services's derivatives traders (the Derivatives Traders) were responsible for trading a variety of financial instruments, some of which, such as interest rate swaps and forward rate agreements, were tied to reference rates such as LIBOR and EURIBOR. According to the DOJ Plea Factual Statement, from approximately 2003 through at least 2010, the Derivatives Traders defrauded their counterparties by secretly manipulating U.S. Dollar (USD), Yen, and Pound Sterling LIBOR, as well as the EURO Interbank Offered Rate (EURIBOR, and collectively, the IBORs or IBOR). The Derivatives Traders requested that the IBOR submitters employed by Deutsche Bank and other banks send in IBORs that would benefit the Derivatives Traders' trading positions, rather than rates that complied with the definitions of the IBORs. According to the DOJ, Deutsche Bank employees engaged in this collusion through face-to-face requests, electronic communications, which included both emails and electronic chats, and telephone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DOJ Plea Factual Statement explains that when the Derivatives Traders' requests for favorable IBOR submissions were taken into account by the submitters, the resultant contributions affected the value and cash flows of derivatives contracts, including interest rate swap contracts. In accommodating these requests, the Derivatives Traders and submitters were engaged in a deceptive course of conduct in an effort to gain an advantage over their counterparties. As part of this effort: (1) The Deutsche Bank Pool and MMD Traders submitted materially false and misleading IBOR contributions; and (2) Derivatives Traders, after initiating and continuing their effort to manipulate IBOR contributions, entered into derivative transactions with counterparties that did not know that the Deutsche Bank personnel were often manipulating the relevant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DOJ Plea Factual Statement notes that from 2003 through at least 2010, DB Group Services employees regularly sought to manipulate USD LIBOR to benefit their trading positions and thereby benefit themselves and Deutsche Bank. During most of this period, traders at Deutsche Bank who traded products linked to USD LIBOR were primarily located in London and New York. DB Group Services employed almost all of the USD LIBOR traders who were located in London and involved in the misconduct. Throughout the period during which the misconduct occurred, the Deutsche Bank USD LIBOR submitters in London sat within feet of the USD LIBOR traders. This physical proximity enabled the traders and submitters to conspire to make and solicit requests for particular LIBOR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Pursuant to the Plea Agreement that DB Group Services entered into with the DOJ on April 23, 2015, pleading guilty to wire fraud for manipulation of LIBOR, DB Group Services also agreed: (A) To work with its parent company (Deutsche Bank) in fulfilling obligations undertaken by the Bank in connection with its own settlements; (B) to continue to fully cooperate with the DOJ and any other law enforcement or government agency designated by the DOJ in a manner consistent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 to pay a fine of $ 150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On April 23, 2015, Deutsche Bank AG entered into a deferred prosecution agreement (DPA) with the DOJ, in disposition of a 2-count criminal information charging Deutsche Bank with one count of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and one count of price-fixing, in violation of the Sherman Act, </w:t>
      </w:r>
      <w:r>
        <w:rPr>
          <w:rFonts w:ascii="arial" w:eastAsia="arial" w:hAnsi="arial" w:cs="arial"/>
          <w:b w:val="0"/>
          <w:i/>
          <w:strike w:val="0"/>
          <w:noProof w:val="0"/>
          <w:color w:val="000000"/>
          <w:position w:val="0"/>
          <w:sz w:val="20"/>
          <w:u w:val="none"/>
          <w:vertAlign w:val="baseline"/>
        </w:rPr>
        <w:t>Title 15, United States Code, Section 1</w:t>
      </w:r>
      <w:r>
        <w:rPr>
          <w:rFonts w:ascii="arial" w:eastAsia="arial" w:hAnsi="arial" w:cs="arial"/>
          <w:b w:val="0"/>
          <w:i w:val="0"/>
          <w:strike w:val="0"/>
          <w:noProof w:val="0"/>
          <w:color w:val="000000"/>
          <w:position w:val="0"/>
          <w:sz w:val="20"/>
          <w:u w:val="none"/>
          <w:vertAlign w:val="baseline"/>
        </w:rPr>
        <w:t xml:space="preserve">. By entering into the DPA, Deutsche Bank AG agreed, among other things: (A) To continue to cooperate with the DOJ and any other law enforcement or government agency; (B) to retain an independent compliance monitor for three years, subject to extension or early termination, to be selected by the DOJ from among qualified candidates proposed by the Bank; (C) to further strengthen its internal controls as recommended by the monitor and as required by other settlements; and (D) to pay a penalty of $ 625 million. </w:t>
      </w:r>
      <w:r>
        <w:rPr>
          <w:rFonts w:ascii="arial" w:eastAsia="arial" w:hAnsi="arial" w:cs="arial"/>
          <w:b/>
          <w:i w:val="0"/>
          <w:strike w:val="0"/>
          <w:noProof w:val="0"/>
          <w:color w:val="000000"/>
          <w:position w:val="0"/>
          <w:sz w:val="20"/>
          <w:u w:val="none"/>
          <w:vertAlign w:val="baseline"/>
        </w:rPr>
        <w:t> [*83344]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On April 23, 2015, Deutsche Bank AG and Deutsche Bank AG, New York Branch (DB NY) also entered into a consent order with the New York State Department of Financial Services (NY DFS) in which Deutsche Bank AG and DB NY agreed to pay a penalty of $ 600 million. Furthermore, Deutsche Bank AG and DB NY engaged an independent monitor selected by the NY DFS in the exercise of the NY DFS's sole discretion, for a 2-year engagement. Finally, the NY DFS ordered that certain employees involved in the misconduct be terminated, or not be allowed to hold or assume any duties, responsibilities, or activities involving compliance, IBOR submissions, or any matter relating to U.S. or U.S. Dollar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Furthermore, the United States Commodities Futures Trading Commission (CFTC) entered a consent order, dated April 23, 2015, requiring Deutsche Bank AG to cease and desist from certain violations of the Commodity Exchange Act, to pay a fine of $ 800 million, and to agree to certain undertakings.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United Kingdom's Financial Conduct Authority (FCA) issued a final notice (Final Notice), dated April 23, 2015, imposing a fine of £ 226.8 million on Deutsche Bank AG. In its Final Notice, the FCA cited Deutsche Bank's inadequate systems and controls specific to IBOR. The FCA noted that Deutsche Bank had defective systems to support the audit and investigation of misconduct by traders; and Deutsche Bank's systems for identifying and recording traders' telephone calls and for tracing trading books to individual traders were inadequate. The FCA's Final Notice provided that Deutsche Bank took over two years to identify and produce all relevant audio recordings requested by the FCA. Furthermore, according to the Final Notice, Deutsche Bank gave the FCA misleading information about its ability to provide a report commissioned by Bundesanstalt fuer Finanzdienstleistungsaufsicht, Germany's Federal Financial Supervisory Authority (BaFin). In addition, the FCA notes in its Final Notice that Deutsche Bank provided it with a false attestation that stated that its systems and controls in relation to LIBOR were adequate, an attestation known to be false by the person who drafted it. The Final Notice provides that, in one instance, Deutsche Bank, in error, destroyed 482 tapes of telephone calls, despite receiving an FCA notice requiring their preservation, and provided inaccurate information to the regulator about whether other records existed.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Finally, BaFin set forth preliminary findings based on an audit of LIBOR related issues in a May 15, 2015, letter to Deutsche Bank. At that time, BaFin raised certain questions about the extent of certain senior managers' possible awareness of wrongdoing within Deutsche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and Anticipated Convictions and Failure To Comply With Section I(g)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Korean Conviction caused the DB QPAMs to violate Section I(g) of PTE 84-14. As a result, the Department granted, and later extended the effective period for, PTE 2015-15, which allows the DB QPAMs to rely on the relief provided by PTE 84-14, notwithstanding the January 25, 2016 Korean Conviction. The Department granted, and extended, PTE 2015-15 in order to protect ERISA-covered plans and IRAs from IRAs from certain costs and/or investment losses that could have occurred to the extent the DB QPAMs lost their ability to rely on PTE 84-14 as a result of the Korean Conviction. PTE 2015-15 and its extension, PTE 2016-12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are subject to enhanced conditions that are protective of the rights of the participants and beneficiaries of affected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Applicant represents that date on which the US Conviction will be entered (the U.S. Conviction Date) is tentatively scheduled for April 3, 2017, will also cause DB QPAMs to violate Section I(g) of PTE 84-14. Therefore, Deutsche Bank requests a single, new exemption that would permit the DB QPAMs, and their ERISA-covered plan and IRA clients, to continue to utilize the relief in PTE 84-14, notwithstanding both the Korean Conviction and the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Department is proposing a temporary exemption herein to allow the DB QPAMs to rely on PTE 84-14 notwithstanding the Korean Conviction and the US Conviction, subject to a comprehensive suite of protective conditions designed to protect the rights of the participants and beneficiaries of the ERISA-covered plans and IRAs that are managed by DB QPAMs. This proposed temporary exemption would be effective for a period of up to one year beginning on the U.S. Conviction Date; and ending on the earlier of the date that is twelve months after the U.S. Conviction Date or the effective date of a final agency action made by the Department in connection with Exemption Application No. D-11908. In this regard,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proposing Exemption Application No. D-11908, a five-year proposed exemption subject to enhanced protective conditions that would provide the same exemptive relief that is described herein, but for a longer effective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exemption will allow the Department sufficient time to contemplate whether or not to grant the five-year exemption without risking the sudden loss of exemptive relief for the DB QPAMs upon the expiration of the relief provided by the Extension. The Extension expires upon the earlier of April 23, 2017 or the effective date of a final agency action in connection with this proposed temporary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Department denies or grants this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This temporary exemption will not apply to Deutsche Bank Securities, Inc. (DBSI). n21 Section I(a) of PTE 2015-15, as well as this proposed temporary exemption, requires that "DB QPAMs (including their officers, directors, agents other than Deutsche Bank, and employees of such DB QPAMs) did not know of, have reason to know of, or participate in the criminal conduct of DSK that is the subject of the [Korean] Conviction." In a letter to the Department dated July 15, 2016, Deutsche Bank raised the possibility that an individual, n22 while employed at DBSI, may have known or had reason to know of the criminal conduct of DSK that is the subject of the Korean Conviction. In a letter to the Department dated August 19, 2016, Deutsche Bank further clarified that "there is no evidence that anyone at DBSI other than Mr. Ripley knew in advance of the trades conducted by the Absolute Strategy Group on November 11, 2010." Deutsche Bank states that it had previously interpreted Section I(a) of PTE 2015-15 as requiring only that "any current director, officer or employee did not know of, have reason to know of, or participate in the conduct." The Department notes that Deutsche Bank did not raise any interpretive questions regarding Section I(a) of PTE 2015-15, or express any concerns regarding DBSI's possible noncompliance, during the comment period for PTE 2015-15. Nor did Deutsche Bank seek a technical </w:t>
      </w:r>
      <w:r>
        <w:rPr>
          <w:rFonts w:ascii="arial" w:eastAsia="arial" w:hAnsi="arial" w:cs="arial"/>
          <w:b/>
          <w:i w:val="0"/>
          <w:strike w:val="0"/>
          <w:noProof w:val="0"/>
          <w:color w:val="000000"/>
          <w:position w:val="0"/>
          <w:sz w:val="20"/>
          <w:u w:val="none"/>
          <w:vertAlign w:val="baseline"/>
        </w:rPr>
        <w:t> [*83345] </w:t>
      </w:r>
      <w:r>
        <w:rPr>
          <w:rFonts w:ascii="arial" w:eastAsia="arial" w:hAnsi="arial" w:cs="arial"/>
          <w:b w:val="0"/>
          <w:i w:val="0"/>
          <w:strike w:val="0"/>
          <w:noProof w:val="0"/>
          <w:color w:val="000000"/>
          <w:position w:val="0"/>
          <w:sz w:val="20"/>
          <w:u w:val="none"/>
          <w:vertAlign w:val="baseline"/>
        </w:rPr>
        <w:t xml:space="preserve"> correction or other remedy to address such concerns between the time that PTE 2015-15 was granted and the date of the Korean Conviction. The Department notes that a period of approximately nine months passed before Deutsche Bank raised an interpretive question regarding Section I(a) of PTE 2015-15. Accordingly, the Department is not proposing exemptive relief for DBSI in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Applicant represents that DBSI has not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Applicant identifies the individual as Mr. John Ripley, a senior global manager in DBSI who was based in the United States and who was a functional supervisor over the employees of DSK that were prosecuted for market manipulation. Furthermore, the Applicant states that Mr. Ripley was terminated by DBSI for "loss of confidence" in that he could have exercised more care and been more proactive in reviewing the trades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exemption will also not apply with respect to Deutsche Bank AG (the parent entity) or any of its branches. The Applicant represents that neither Deutsche Bank AG nor its branches have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the Applicant represents that it currently does not have a reasonable basis to believe that any pending criminal investigation n23 of any of Deutsche Bank's affiliated corporate entities would cause a reasonable plan or IRA customer not to hire or retain the Bank's affiliated managers as a QPAM. Furthermore, this temporary exemption will not apply to any other conviction(s) of Deutsche Bank or its affiliates for crimes described in Section I(g) of PTE 84-14. The Department notes that, in such event, the Applicant and its ERISA-covered plan and IRA clients should be prepared to rely on exemptive relief other than PTE 84-14 for any prohibited transactions entered into after the date of such new conviction(s); withdraw from any arrangements that solely rely on PTE 84-14 for exemptive relief; or avoid engaging in any such prohibited transactions in the first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Applicant references the Deutsche Bank AG Form 6-K, filed July 27, 2016, available at: </w:t>
      </w:r>
      <w:hyperlink r:id="rId16" w:history="1">
        <w:r>
          <w:rPr>
            <w:rFonts w:ascii="arial" w:eastAsia="arial" w:hAnsi="arial" w:cs="arial"/>
            <w:b w:val="0"/>
            <w:i/>
            <w:strike w:val="0"/>
            <w:noProof w:val="0"/>
            <w:color w:val="0077CC"/>
            <w:position w:val="0"/>
            <w:sz w:val="20"/>
            <w:u w:val="single"/>
            <w:vertAlign w:val="baseline"/>
          </w:rPr>
          <w:t>https://www.db.com/ir/en/download/6_K_Jul_2016.pdf</w:t>
        </w:r>
      </w:hyperlink>
      <w:r>
        <w:rPr>
          <w:rFonts w:ascii="arial" w:eastAsia="arial" w:hAnsi="arial" w:cs="arial"/>
          <w:b w:val="0"/>
          <w:i w:val="0"/>
          <w:strike w:val="0"/>
          <w:noProof w:val="0"/>
          <w:color w:val="000000"/>
          <w:position w:val="0"/>
          <w:sz w:val="20"/>
          <w:u w:val="none"/>
          <w:vertAlign w:val="baseline"/>
        </w:rPr>
        <w:t xml:space="preserve">; and the Deutsche Bank AG Form 10-F filed March 11, 2016 and available at: </w:t>
      </w:r>
      <w:hyperlink r:id="rId17" w:history="1">
        <w:r>
          <w:rPr>
            <w:rFonts w:ascii="arial" w:eastAsia="arial" w:hAnsi="arial" w:cs="arial"/>
            <w:b w:val="0"/>
            <w:i/>
            <w:strike w:val="0"/>
            <w:noProof w:val="0"/>
            <w:color w:val="0077CC"/>
            <w:position w:val="0"/>
            <w:sz w:val="20"/>
            <w:u w:val="single"/>
            <w:vertAlign w:val="baseline"/>
          </w:rPr>
          <w:t>https://www.db.com/ir/en/download/Deutsche_Bank_20_F_2015.pdf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Deutsche Bank represents that it has voluntarily disgorged its profits generated from exercising derivative positions and put options in connection with the activity associated with the Korean Conviction. DSK also suspended its proprietary trading from April 2011 to 2012, and thereafter DSK only engaged in limited proprietary trading (but not index arbitrage trading). n24 Further, in response to the actions of the Korean Prosecutors, Deutsche Bank enhanced its compliance measures and implemented additional measures in order to ensure compliance with applicable laws in Korea and Hong Kong, as well as within other jurisdictions where Deutsche Bank conducts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Deutsche Bank notes that DSK was never permitted to trade on behalf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Deutsche Bank states that Mr. Ong and Mr. Dattas were terminated for cause by DB HK on December 6, 2011, and Mr. Lonergan was terminated on January 31, 2012. In addition, Mr. Park was suspended for six months due to Korean administrative sanctions, and remained on indefinite administrative leave, until being terminated effective January 25, 2016. John Ripley, a New York-based employee of Deutsche Bank Securities Inc. (DBSI) who was not indicted, was also terminated in October 2011.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According to the Korean prosecutors, Mr. Ripley served as a Head of Global ASG of Deutsche Bank, AG, and was a functional superior to Mr. Ong. Mr. Ripley was suspected of having advised to unwind all the KOSPI 200 index arbitrage trading for the purpose of management of the ending profits and losses of Global ASK and approved Mr. Ong's request to establish the speculative positions in the course of the unwinding. Though the Korean prosecutors named Mr. Ripley as a suspect, he was not named in the August 19, 2011, Writ of Indictment.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Deutsche Bank represents that it has significantly modified its compensation structure. Specifically, Deutsche Bank: Eliminated the use of "percentage of trading profit" contracts once held by two traders involved in the LIBOR case; extended the vesting/distribution period for deferred compensation arrangements; made compliance with its internal policies a significant determinant of bonus awards; and modified its compensation plans to facilitate forfeiture/clawback of compensation when employees are found after the fact to have engaged in wrongdoing. Deutsche Bank represents that the forfeiture/clawback provisions of its compensation plans have been altered so as to permit action against employees even when misconduct is discovered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With respect to the LIBOR-related misconduct, Deutsche Bank represents that it has separated from or disciplined the employees responsible. With the exceptions described below, none of the employees determined to be responsible for the misconduct remains employed by Deutsche Bank. Deutsche Bank represents that, during the initial phase of its internal investigation into the LIBOR matters, it terminated the two employees most responsible for the misconduct, including the Global Head of Money Market and Derivatives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Deutsche Bank then terminated five benchmark submitters in its Frankfurt office, including the Head of Global Finance and Foreign Exchange in Frankfurt. Four of these employees successfully challenged their termination in a German Labor court, and one employee entered into a separation agreement with Deutsche Bank after initially indicating that he would challenge the termination decision. With respect to the four employees who challenged their termination, the Bank agreed to mediate the employee labor disputes and reached settlements with the four employees. Pursuant to the settlements, the two more senior employees remained on paid leave through the end of 2015 and then have no association with Deutsche Bank. The two more junior employees have returned to the Bank in non-risk-taking roles. They do not work for any DB QPAMs and have no involvement in the Bank's AWM business or the setting of interest rate benchmarks. Deutsche Bank represents that it also terminated four additional individuals, and another eight individuals left the bank before facing disciplinary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Deutsche Bank represents that it will take action to terminate any additional employees who are determined to have been involved in the improper benchmark manipulation conduct, as well as those who knew about it and approved it. Moreover, the Applicant states that Deutsche Bank has taken further steps, both on its own and in consultation with U.S. and foreign regulators, to discipline those whose performance fell short of DB's expectations in connection with the above-described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The Applicant represents that the proposed exemption is in the interests of affected ERISA-covered plans and IRAs. Deutsche Bank represents that the DB QPAMS provide discretionary asset management services under several business lines, including (A) Alternative and Real Assets (ARA); (B) Alternatives &amp; Fund Solutions (AFS); (C) Active Management (AM); and (D) Wealth Management--Private Client Services and Wealth Management--Private Bank. Deutsche Bank asserts that plans will incur direct transaction costs in liquidating and reinvesting their portfolios. According to Deutsche Bank, the direct transaction costs of liquidating and reinvesting ERISA-covered plan, IRA and ERISA-like assets </w:t>
      </w:r>
      <w:r>
        <w:rPr>
          <w:rFonts w:ascii="arial" w:eastAsia="arial" w:hAnsi="arial" w:cs="arial"/>
          <w:b/>
          <w:i w:val="0"/>
          <w:strike w:val="0"/>
          <w:noProof w:val="0"/>
          <w:color w:val="000000"/>
          <w:position w:val="0"/>
          <w:sz w:val="20"/>
          <w:u w:val="none"/>
          <w:vertAlign w:val="baseline"/>
        </w:rPr>
        <w:t> [*83346] </w:t>
      </w:r>
      <w:r>
        <w:rPr>
          <w:rFonts w:ascii="arial" w:eastAsia="arial" w:hAnsi="arial" w:cs="arial"/>
          <w:b w:val="0"/>
          <w:i w:val="0"/>
          <w:strike w:val="0"/>
          <w:noProof w:val="0"/>
          <w:color w:val="000000"/>
          <w:position w:val="0"/>
          <w:sz w:val="20"/>
          <w:u w:val="none"/>
          <w:vertAlign w:val="baseline"/>
        </w:rPr>
        <w:t xml:space="preserve"> under the various business lines (other than core real estate) could range from 2.5 to 25 basis points, resulting in an estimated dollar cost of approximately $ 5-7 million. Deutsche Bank also states that an unplanned liquidation of the Alternatives and Real Assets business' direct real estate portfolios could result in portfolio discounts of 10-20% of gross asset value, in addition to transaction costs ranging from 30 to 100 basis points, for estimated total cost to plan investors of between $ 281 million and $ 723 million, depending on the liquidation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Deutsche Bank states that its managers provide discretionary asset management services, through both separately managed accounts and four pooled funds subject to ERISA, to a total of 46 ERISA-covered plan accounts, with total assets under management (AuM) of $ 1.1 billion. Deutsche Bank estimates that the underlying plans cover in total at least 640,000 participants. Deutsche Bank represents that its managers provide asset management services, through both separately managed accounts and pooled funds subject to ERISA, to a total of 22 governmental plan accounts, with total AuM of $ 7.1 billion. The underlying plans cover at least 3 million participants. With respect to church plans and rabbi trust accounts, Deutsche Bank investment managers separately manage accounts and a pooled fund subject to ERISA, to a total of 4 church plan and rabbi trust accounts, with total AuM of $ 318.3 million. With respect to ERISA-covered Plan, IRA, Governmental Plan and Church Plan Accounts in Non-Plan Asset Pooled Funds, Deutsche Bank represents that its asset managers manages 175 ERISA-covered plan accounts with interests totaling $ 4.23 billion, 178 IRAs with interests totaling $ 29 million, 66 governmental plan accounts with interests totaling $ 2.08 billion, and 14 church plan accounts with interests totaling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Deutsche Bank contends that ERISA-covered, IRA, governmental plan and other plan investors that terminate or withdraw from their relationship with their DB QPAM manager may be harmed in several specific ways, including: The costs of searching for and evaluating a new manager; the costs of leaving a pooled fund and finding a replacement fund or investment vehicle; and the lack of a secondary market for certain investments and the costs of liquidation.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 Department notes that, if this temporary exemption is granted, compliance with the condition in Section I(j) of the exemption would require the DB QPAMs to hold their plan customers harmless for any losses attributable to, inter alia, any prohibited transactions or violations of the duty of prudence and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Deutsche Bank represents that its ARA business line provides discretionary asset management services to, among others, 17 ERISA accounts and 18 governmental plan accounts. The largest account has $ 1.6 billion in AuM. ERISA-covered and governmental plans total $ 7.4 billion in AuM. Deutsche Bank estimates that the underlying plans cover at least 2.7 million participants. ARA provides these services through separately managed accounts and pooled funds subject to ERISA. ARA also provides discretionary asset management services, through a separately managed account, to one church plan with total AuM of $ 168.6 million and, through a pooled fund subject to ERISA, to two church plans with total AuM of $ 7.9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argues that PTE 84-14 is the sole exemption available to ARA for investments in direct real estate for separately managed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Deutsche Bank represents that, as a result of terminating ARA's management, a typical plan client may incur $ 30,000 to $ 40,000 in consulting fees in searching for a new manager as well as $ 10,000 to $ 30,000 in legal fees. Furthermore, with respect to direct real estate investments, Deutsche Bank states that plan clients may face direct transaction costs of 30-100 basis points for early liquidation, or a $ 4.8 million to $ 16 million loss for its largest ARA governmental plan client; as well as a 10-20% discount for early liquidation, or a $ 162.5 million to $ 325 million loss for the largest ARA governmental plan client. With respect to non-direct real estate investments, Deutsche Bank states that plan clients may face direct transaction costs of 20-60 basis points, or $ 933,000 for ARA's largest ERISA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Deutsche Bank notes that ARA manages seven unregistered real estate investment trusts and other funds that currently rely on one or more exceptions to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Interests in the funds are held by 131 ERISA-covered plan accounts, 63 governmental plan accounts and 14 church plan accounts. Deutsche Bank represents that the largest holding in these funds by an ERISA-covered plan account is $ 647.4 million. Holdings by all ERISA plan accounts in these funds total $ 4.21 billion. The underlying ERISA-covered plans cover at least 2 million participants. The largest holding by a governmental plan account in these funds is $ 286.5 million. Holdings of all governmental plan accounts in these funds total $ 2.07 billion. The underlying plans cover at least 6.1 million participants. The largest holding by a church plan is $ 16 million. Holdings of all church plans in these funds total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Deutsche Bank represents that its AFS business line manages 28 unregistered, closed-end, private equity funds, with $ 2.8 billion in total assets, in which ERISA-covered, IRA and governmental plans invest. Interests in these funds are held by, among others, 44 ERISA-covered plan accounts, 178 IRAs and 3 governmental plan accounts. Holdings by all ERISA-covered plan accounts total $ 20.8 million. Deutsche Bank notes that the underlying plans cover at least 57,000 participants. Holdings by all IRAs total $ 29 million. Holdings by all governmental plans total $ 14.1 million. These funds invest primarily in equity interests issued by other private equity funds. The funds currently rely on the 25% benefit plan investor participation exception under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Deutsche Bank contends that, in the event the AFS business line cannot rely upon the exemptive relief of PTE 84-14, all plans would have to undertake the time and expense of identifying suitable transferees, accept a discounted sale price, comply with applicable transfer rules and pay the funds a transfer fee, which may run to $ 5,000 or more. Deutsche Bank states that, in locating a replacement fund, a typical plan could incur 6-8 months of delay, $ 30,000-$ 40,000 in consultant fees for a private manager/fund search, 25-50 hours in client time and $ 10,000-$ 30,000 in legal fees to review subscription agreements and negotiate side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Deutsche Bank represents that its AM business line provides discretionary asset management services to separately managed plan accounts, including five ERISA-covered plan accounts and three governmental plan accounts. The largest ERISA account is $ 164.2 million. Total ERISA AuM is $ 299.2 million. The underlying ERISA-covered plans cover at least 143,000 participants. The largest governmental plan account is $ 164.3 million. Total governmental plan AuM is $ 227.9 million. The underlying plans cover at least 731,000 participants. Deutsche Bank notes that AM also provides such services to one rabbi trust with total AuM of $ 141.7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Deutsche Bank represents that the AM line manages these accounts with a variety of strategies, including: (A) Equities, (B) fixed income, (C) overlay, (D) commodities, and (E) cash. These strategies involve a range of asset classes </w:t>
      </w:r>
      <w:r>
        <w:rPr>
          <w:rFonts w:ascii="arial" w:eastAsia="arial" w:hAnsi="arial" w:cs="arial"/>
          <w:b/>
          <w:i w:val="0"/>
          <w:strike w:val="0"/>
          <w:noProof w:val="0"/>
          <w:color w:val="000000"/>
          <w:position w:val="0"/>
          <w:sz w:val="20"/>
          <w:u w:val="none"/>
          <w:vertAlign w:val="baseline"/>
        </w:rPr>
        <w:t> [*83347] </w:t>
      </w:r>
      <w:r>
        <w:rPr>
          <w:rFonts w:ascii="arial" w:eastAsia="arial" w:hAnsi="arial" w:cs="arial"/>
          <w:b w:val="0"/>
          <w:i w:val="0"/>
          <w:strike w:val="0"/>
          <w:noProof w:val="0"/>
          <w:color w:val="000000"/>
          <w:position w:val="0"/>
          <w:sz w:val="20"/>
          <w:u w:val="none"/>
          <w:vertAlign w:val="baseline"/>
        </w:rPr>
        <w:t xml:space="preserve"> and types, including: (A) U.S. and foreign fixed income (Treasuries, Agencies, corporate bonds, asset-backed securities, mortgage and commercial mortgage-backed securities, deposits); (B) U.S. and foreign mutual funds and ETFs; (C) U.S. and foreign futures, (D) currency; (E) swaps (interest rate and credit default); (F) U.S. and foreign equities; and (G) short term investment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Deutsche Bank estimates that, in the event the AM business line cannot rely upon the exemptive relief of PTE 84-14, plan clients would typically incur $ 30,000 to $ 40,000 in consulting fees related to a new manager search, up to 5 basis points in direct transaction costs, and $ 15,000-$ 30,000 in legal costs to negotiate each new futures, cleared derivatives, swap or other trading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Deutsche Bank represents that its Wealth Management--Private Client Services and Wealth Management--Private Bank business lines manage $ 178.1 million in ERISA assets, $ 643.9 million in IRA assets, and $ 1.8 million of rabbi trust assets (Wealth Management--Private Bank). Deutsche Bank asserts that causing plan clients to change managers will lead the plans and IRAs to incur transaction costs, estimated at 2.5 basis points overall.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The Applicant has proposed certain conditions it believes are protective of plans and IRAs with respect to the transactions described herein. The Department has determined to revise and supplement the proposed conditions so that it can make its required finding that the requested exemption is protective of the rights of participants and beneficiaries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Several of the conditions underscore the Department's understanding, based on Deutsche Bank's representations, that the affected DB QPAMs were not involved in the misconduct that is the subject of the Convictions. The temporary exemption, if granted as proposed, mandates that the DB QPAMs (including their officers, directors, agents other than Deutsche Bank, and employees of such DB QPAMs) did not know of, have reason to know of, or participate in the criminal conduct of DSK and DB Group Services that is the subject of the Convictions. For purposes of this requirement, "participate in" includes an individual's knowing or tacit approval of the misconduct underlying the Convictions. Furthermore, the DB QPAMs (including their officers, directors, employees, and agents other than Deutsche Bank) cannot have received direct compensation, or knowingly received indirect compensation, in connection with the criminal conduct that is the subject of the Convictions.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proposed temporary exemption defines the Convictions as: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US Conviction);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(the Korean Conviction). The Department notes that the "conduct" of any person or entity that is the "subject of [a] Conviction" encompasses any conduct of Deutsche Bank and/or their personnel, that is described in the Plea Agreement (including the Factual Statement),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Department expects that DB QPAMs will rigorously ensure that the individuals associated with the misconduct will not be employed or knowingly engaged by such QPAMs. In this regard, the proposed temporary exemption mandates that the DB QPAMs will not employ or knowingly engage any of the individuals that knowingly participated in the spot/futures-linked market manipulation or LIBOR manipulation activities that led to the Convictions, respectively. For purposes of this condition, "participated in" includes an individual's knowing or tacit approval of the behavior that is the subject of the Convictions. Further, a DB QPAM will not use its authority or influence to direct an "investment fund" (as defined in Section VI(b) of PTE 84-14) that is subject to ERISA or the Code and managed by such DB QPAM to enter into any transaction with DSK or DB Group Services, nor otherwise engage DSK or DB Group Services to provide additional services to such investment fund, for a direct or indirect fee borne by such investment fund, regardless of whether such transaction or services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DB QPAMs must comply with each condition of PTE 84-14, as amended, with the sole exceptions of the violations of Section I(g) of PTE 84-14 that are attributable to the Convictions. Further, any failure of the DB QPAMs to satisfy Section I(g) of PTE 84-14 must result solely from the US Conviction and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No relief will be provided by this temporary exemption to the extent that a DB QPAM exercised its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no temporary relief will be provided to the extent DSK or DB Group Services provides any discretionary asset management services to ERISA-covered plans or IRAs or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Policies.</w:t>
      </w:r>
      <w:r>
        <w:rPr>
          <w:rFonts w:ascii="arial" w:eastAsia="arial" w:hAnsi="arial" w:cs="arial"/>
          <w:b w:val="0"/>
          <w:i w:val="0"/>
          <w:strike w:val="0"/>
          <w:noProof w:val="0"/>
          <w:color w:val="000000"/>
          <w:position w:val="0"/>
          <w:sz w:val="20"/>
          <w:u w:val="none"/>
          <w:vertAlign w:val="baseline"/>
        </w:rPr>
        <w:t xml:space="preserve"> The Department believes that robust policies and training are warranted where, as here, extensive criminal misconduct has occurred within a corporate organization that includes one or more QPAMs managing plan investments in reliance on PTE 84-14. Therefore, this proposed temporary exemption requires each DB QPAM to immediately develop, implement, maintain, and follow written policies and procedures (the Policies) requiring and reasonably designed to ensure that: The asset management decisions of the DB QPAM are conducted independently of the corporate management and business activities of Deutsche Bank, including DB Group Services and DSK; the DB QPAM fully complies with ERISA's fiduciary duties and ERISA and the Code's prohibited transaction provisions and does not knowingly participate in any violations of these duties and provisions with respect to ERISA-covered plans and IRAs; the DB QPAM does not knowingly participate in any other person's violation of ERISA or the Code with respect to ERISA-covered plans and IRAs; any filings or statements made by the DB QPAM to regulators, including but not limited to, the Department of Labor, the Department of the Treasury, the Department of Justice, and the Pension Benefit Guaranty Corporation, on behalf of ERISA covered plans or IRAs are </w:t>
      </w:r>
      <w:r>
        <w:rPr>
          <w:rFonts w:ascii="arial" w:eastAsia="arial" w:hAnsi="arial" w:cs="arial"/>
          <w:b/>
          <w:i w:val="0"/>
          <w:strike w:val="0"/>
          <w:noProof w:val="0"/>
          <w:color w:val="000000"/>
          <w:position w:val="0"/>
          <w:sz w:val="20"/>
          <w:u w:val="none"/>
          <w:vertAlign w:val="baseline"/>
        </w:rPr>
        <w:t> [*83348] </w:t>
      </w:r>
      <w:r>
        <w:rPr>
          <w:rFonts w:ascii="arial" w:eastAsia="arial" w:hAnsi="arial" w:cs="arial"/>
          <w:b w:val="0"/>
          <w:i w:val="0"/>
          <w:strike w:val="0"/>
          <w:noProof w:val="0"/>
          <w:color w:val="000000"/>
          <w:position w:val="0"/>
          <w:sz w:val="20"/>
          <w:u w:val="none"/>
          <w:vertAlign w:val="baseline"/>
        </w:rPr>
        <w:t xml:space="preserve"> materially accurate and complete, to the best of such QPAM's knowledge at that time;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DB QPAM complies with the terms of this proposed temporary exemption. Any violation of, or failure to comply with, the Policies must be corrected promptly upon discovery, and any such violation or compliance failure not promptly corrected must be reported, upon discovering the failure to promptly correct, in writing, to appropriate corporate officers, the head of Compliance and the General Counsel of the relevant DB QPAM (or their functional equivalent), the independent auditor responsible for reviewing compliance with the Policies, and an appropriate fiduciary of any affected ERISA-covered plan or IRA that is independent of Deutsche Bank. n27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reports such instance of noncompliance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With respect to any ERISA-covered plan or IRA sponsored by an "affiliate" (as defined in Part VI(d) of PTE 84-14) of Deutsche Bank or beneficially owned by an employee of Deutsche Bank or its affiliates, such fiduciary does not need to be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Training.</w:t>
      </w:r>
      <w:r>
        <w:rPr>
          <w:rFonts w:ascii="arial" w:eastAsia="arial" w:hAnsi="arial" w:cs="arial"/>
          <w:b w:val="0"/>
          <w:i w:val="0"/>
          <w:strike w:val="0"/>
          <w:noProof w:val="0"/>
          <w:color w:val="000000"/>
          <w:position w:val="0"/>
          <w:sz w:val="20"/>
          <w:u w:val="none"/>
          <w:vertAlign w:val="baseline"/>
        </w:rPr>
        <w:t xml:space="preserve"> The Department has also imposed a condition that requires each DB QPAM to immediately develop and implement a program of training (the Training)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and ethical conduct, the consequences for not complying with the conditions of this proposed temporary exemption (including the loss of the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Independent Transparent Audit.</w:t>
      </w:r>
      <w:r>
        <w:rPr>
          <w:rFonts w:ascii="arial" w:eastAsia="arial" w:hAnsi="arial" w:cs="arial"/>
          <w:b w:val="0"/>
          <w:i w:val="0"/>
          <w:strike w:val="0"/>
          <w:noProof w:val="0"/>
          <w:color w:val="000000"/>
          <w:position w:val="0"/>
          <w:sz w:val="20"/>
          <w:u w:val="none"/>
          <w:vertAlign w:val="baseline"/>
        </w:rPr>
        <w:t xml:space="preserve"> The Department views a rigorous, transparent audit that is conducted by an independent party as essential to ensuring that the conditions for exemptive relief described herein are followed by the DB QPAMs. Therefore, Section I(i) of this proposed temporary exemption requires that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temporary exemption requires that the audit described herein must "look back" to cover the period of time beginning on the effective date of the Extension, October 24, 2016, and ending on the earlier the date that is twelve months following the U.S. Conviction Date; or the effective date of a final agency action made by the Department in connection with Exemption Application No. D-11908 (the Audit Period). The audit must be completed no later than six (6) months after the Audit Period. In order to harmonize the audit required herein with the audit required by the Extension, the audit requirement described in paragraph (i) of this temporary exemption expressly supersedes paragraph (f) of the Extension. However, in determining the DB QPAMs' compliance with the provisions of the Extension and the temporary exemption for purposes of conducting the audit, the auditor will rely on the conditions for exemptive relief as then applicable to the respective portions of the Audit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condition requires that, to the extent necessary for the auditor, in its sole opinion, to complete its audit and comply with the conditions for relief described herein, and as permitted by law, each DB QPAM and, if applicable, Deutsche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auditor's engagement must specifically require the auditor to determine whether each DB QPAM has complied with the Policies and Training conditions described herein, and must further require the auditor to test each DB QPAM's operational compliance with the Policies and Training.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 Furthermore,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temporary exemption requires that certain senior personnel of Deutsche Bank review the Audit Report, make certifications, and take various corrective actions. In this regard, the General Counsel, or one of the three most senior executive officers of the DB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temporary exemption and with the applicable provisions of ERISA and the Code.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w:t>
      </w:r>
      <w:r>
        <w:rPr>
          <w:rFonts w:ascii="arial" w:eastAsia="arial" w:hAnsi="arial" w:cs="arial"/>
          <w:b/>
          <w:i w:val="0"/>
          <w:strike w:val="0"/>
          <w:noProof w:val="0"/>
          <w:color w:val="000000"/>
          <w:position w:val="0"/>
          <w:sz w:val="20"/>
          <w:u w:val="none"/>
          <w:vertAlign w:val="baseline"/>
        </w:rPr>
        <w:t> [*83349] </w:t>
      </w:r>
      <w:r>
        <w:rPr>
          <w:rFonts w:ascii="arial" w:eastAsia="arial" w:hAnsi="arial" w:cs="arial"/>
          <w:b w:val="0"/>
          <w:i w:val="0"/>
          <w:strike w:val="0"/>
          <w:noProof w:val="0"/>
          <w:color w:val="000000"/>
          <w:position w:val="0"/>
          <w:sz w:val="20"/>
          <w:u w:val="none"/>
          <w:vertAlign w:val="baseline"/>
        </w:rPr>
        <w:t xml:space="preserve">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create a more transparent record in the event that the proposed temporary relief is granted, each DB QPAM must provide its certified Audit Report to the Department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 Additionally, each DB QPAM and the auditor must submit to the Department any engagement agreement(s) entered into pursuant to the engagement of the auditor under this temporary exemption; and any engagement agreement entered into with any other entity retained in connection with such QPAM's compliance with the Training or Policies conditions of this proposed temporary exemption, no later than six (6) months after the effective date of this temporary exemption (and one month after the execution of any agreement thereafter). Finally, if the temporary exemption is granted, the auditor must provide the Department,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oversight of the compliance with the temporary exemption, Deutsche Bank must notify the Department at least 30 days prior to any substitution of an auditor, and Deutsche Bank must demonstrate to the Department's satisfaction that any new auditor is independent of Deutsche Bank, experienced in the matters that are the subject of the temporary exemption, and capable of making the determinations required of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Contractual Obligations.</w:t>
      </w:r>
      <w:r>
        <w:rPr>
          <w:rFonts w:ascii="arial" w:eastAsia="arial" w:hAnsi="arial" w:cs="arial"/>
          <w:b w:val="0"/>
          <w:i w:val="0"/>
          <w:strike w:val="0"/>
          <w:noProof w:val="0"/>
          <w:color w:val="000000"/>
          <w:position w:val="0"/>
          <w:sz w:val="20"/>
          <w:u w:val="none"/>
          <w:vertAlign w:val="baseline"/>
        </w:rPr>
        <w:t xml:space="preserve"> This proposed temporary exemption requires DB QPAMs to enter into certain contractual obligations in connection with the provision of services to their clients. It is the Department's view that the condition in Section I(j) is essential to the Department's ability to make its findings that the proposed temporary exemption is protective of the rights of the participants and beneficiaries of ERISA-covered plan and IRA clients. In this regard, effective as of the effective date of this temporary exemption, with respect to any arrangement, agreement, or contract between a DB QPAM and an ERISA-covered plan or IRA for which a DB QPAM provides asset management or other discretionary fiduciary services, each DB QPAM agrees: To comply with ERISA and the Code, as applicable with respect to such ERISA-covered plan or IRA; to refrain from engaging in prohibited transactions that are not otherwise exempt (and to promptly correct any inadvertent prohibited transactions); to comply with the standards of prudence and loyalty set forth in section 404 of ERISA with respect to each such ERISA-covered plan and IRA; and to indemnify and hold harmless the ERISA-covered plan and IRA for any damages resulting from a DB QPAM's violation of applicable laws, a DB QPAM's breach of contract, or any claim brought in connection with the failure of such DB QPAM to qualify for the exemptive relief provided by PTE 84-14 as a result of a violation of Section I(g) of PTE 84-14 other than the Convictions. Furthermore, DB QPAMs must agree not to require (or otherwise cause) the ERISA-covered plan or IRA to waive, limit, or qualify the liability of the DB QPAM for violating ERISA or the Code or engaging in prohibited transactions;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 not to restrict the ability of such ERISA-covered plan or IRA to terminate or withdraw from its arrangement with the DB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Within four (4) months of the effective date of this proposed temporary exemption, each DB QPAM will provide a notice of its obligations under Section I(j) to each ERISA-covered plan and IRA client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Each DB QPAM must maintain records necessary to demonstrate that the conditions of this proposed temporary exemption have been met, for six (6) years following the date of any transaction for which such DB QPAM relies upon the relief in the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Certain of the conditions of the temporary exemption are specifically directed at Deutsche Bank. In this regard, Deutsche Bank must have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The proposed temporary exemption mandates that, during the effective period of this temporary exemption, Deutsche Bank: Must (1) immediately disclose to the Department any Deferred Prosecution Agreement (a DPA) or Non-Prosecution Agreement (an NPA) that Deutsche Bank or an affiliate enters into with the U.S Department of Justice, to the extent such DPA or NPA involves conduct described in Section I(g) of PTE 84-14 or section 411 of ERISA; and (2) immediately provide the Department any information requested by the Department, as permitted by law, regarding the agreement and/or the conduct and allegations that led to the agreements. In this regard, any conduct that would have constituted a violation of Section I(g) of PTE 84-14 or given rise to the prohibition described under section 411 of ERISA if such conduct had resulted in a conviction, but instead was the subject of a DPA or NPA </w:t>
      </w:r>
      <w:r>
        <w:rPr>
          <w:rFonts w:ascii="arial" w:eastAsia="arial" w:hAnsi="arial" w:cs="arial"/>
          <w:b/>
          <w:i w:val="0"/>
          <w:strike w:val="0"/>
          <w:noProof w:val="0"/>
          <w:color w:val="000000"/>
          <w:position w:val="0"/>
          <w:sz w:val="20"/>
          <w:u w:val="none"/>
          <w:vertAlign w:val="baseline"/>
        </w:rPr>
        <w:t> [*83350] </w:t>
      </w:r>
      <w:r>
        <w:rPr>
          <w:rFonts w:ascii="arial" w:eastAsia="arial" w:hAnsi="arial" w:cs="arial"/>
          <w:b w:val="0"/>
          <w:i w:val="0"/>
          <w:strike w:val="0"/>
          <w:noProof w:val="0"/>
          <w:color w:val="000000"/>
          <w:position w:val="0"/>
          <w:sz w:val="20"/>
          <w:u w:val="none"/>
          <w:vertAlign w:val="baseline"/>
        </w:rPr>
        <w:t xml:space="preserve"> between Deutsche Bank or any affiliate of Deutsche Bank and the U.S. Department of Justice, must be disclosed to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Deutsche Bank represents that the proposed temporary exemption is administratively feasible because it does not require any monitoring by the Department but relies on an independent auditor to determine that the exemption conditions are being complied with. Furthermore, the requested temporary exemption does not require the Department's oversight because, as a condition of this proposed temporary exemption, neither DB Group Services nor DSK will provide any fiduciary or QPAM services to ERISA 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Given the revised and new conditions described above, the Department has tentatively determined that the temporary relief sought by the Applicant satisfies the statutory requirements for an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written comments and/or requests for a hearing must be received by the Department within five days of the date of publication of this proposed temporary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 To the extent the Department publishes a proposed exemption that contains more permanent relief for the transactions described herein, the notice of proposed exemption will set forth a notice and comment period that extends at least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Social Security number or an unlisted phone number)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proposed five-year exemption mandates that, during the effective period of this five-year exemption JPMC must immediately disclose to the Department any Deferred Prosecution Agreement (a DPA) or Non-Prosecution Agreement (an NPA) that JPMC or an affiliate enters into with the U.S. Department of Justice, to the extent such DPA or NPA involved conduct described in Section I(g) of PTE 84-14 or section 411 of ERISA. In addition, JPMC must immediately provide the Department any information requested by the Department, as permitted by law, regarding the agreement and/or the conduct and allegations that led to the agreement. The Department may, </w:t>
      </w:r>
      <w:r>
        <w:rPr>
          <w:rFonts w:ascii="arial" w:eastAsia="arial" w:hAnsi="arial" w:cs="arial"/>
          <w:b/>
          <w:i w:val="0"/>
          <w:strike w:val="0"/>
          <w:noProof w:val="0"/>
          <w:color w:val="000000"/>
          <w:position w:val="0"/>
          <w:sz w:val="20"/>
          <w:u w:val="none"/>
          <w:vertAlign w:val="baseline"/>
        </w:rPr>
        <w:t> [*83385] </w:t>
      </w:r>
      <w:r>
        <w:rPr>
          <w:rFonts w:ascii="arial" w:eastAsia="arial" w:hAnsi="arial" w:cs="arial"/>
          <w:b w:val="0"/>
          <w:i w:val="0"/>
          <w:strike w:val="0"/>
          <w:noProof w:val="0"/>
          <w:color w:val="000000"/>
          <w:position w:val="0"/>
          <w:sz w:val="20"/>
          <w:u w:val="none"/>
          <w:vertAlign w:val="baseline"/>
        </w:rPr>
        <w:t xml:space="preserve"> following its review of that information, require JPMC or a party specified by the Department, to submit a new application for the continued availability of relief as a condition of continuing to rely on this exemption. In this regard, the QPAM (or other party submitting the application) will have the burden of justifying the relief sought in the application. If the Department denies the relief requested in that application, or does not grant such relief within twelve months of the application, the relief described herein would be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each JPMC Affiliated QPAM, in its agreements with ERISA-covered plan and IRA clients, or in other written disclosures provided to ERISA-covered plan and IRA clients, within sixty (60) days prior to the initial transaction upon which relief hereunder is relied, will clearly and prominently: Inform the ERISA-covered plan or IRA client that the client has the right to obtain copies of the QPAM's written Policies adopted in accordance with this five-year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Applicant represents that the proposed exemption is administratively feasible because it does not require any monitoring by the Department. Furthermore, the requested five-year exemption does not require the Department's oversight because, as a condition of this proposed five-year exemption, neither JPMC nor the Investment Banking Division of JPMorgan Chase Bank will provide any fiduciary or QPAM services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Given the revised and new conditions described above, the Department has tentatively determined that the relief sought by the Applicant satisfies the statutory requirements for a five-year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the proposed exemption will be provided to all interested persons within 30 days of the publication of the notice of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will be provided to all interested persons in the manner described in Section I(k)(1) of this proposed five-year exemption and will contain the documents described therein and a supplemental statement, as required pursuant to </w:t>
      </w:r>
      <w:hyperlink r:id="rId18" w:history="1">
        <w:r>
          <w:rPr>
            <w:rFonts w:ascii="arial" w:eastAsia="arial" w:hAnsi="arial" w:cs="arial"/>
            <w:b w:val="0"/>
            <w:i/>
            <w:strike w:val="0"/>
            <w:noProof w:val="0"/>
            <w:color w:val="0077CC"/>
            <w:position w:val="0"/>
            <w:sz w:val="20"/>
            <w:u w:val="single"/>
            <w:vertAlign w:val="baseline"/>
          </w:rPr>
          <w:t>29 CFR 2570.43(a)(2)</w:t>
        </w:r>
      </w:hyperlink>
      <w:r>
        <w:rPr>
          <w:rFonts w:ascii="arial" w:eastAsia="arial" w:hAnsi="arial" w:cs="arial"/>
          <w:b w:val="0"/>
          <w:i w:val="0"/>
          <w:strike w:val="0"/>
          <w:noProof w:val="0"/>
          <w:color w:val="000000"/>
          <w:position w:val="0"/>
          <w:sz w:val="20"/>
          <w:u w:val="none"/>
          <w:vertAlign w:val="baseline"/>
        </w:rPr>
        <w:t xml:space="preserve">. The supplemental statement will inform interested persons of their right to comment on and to request a hearing with respect to the pending exemption. All written comments and/or requests for a hearing must be received by the Department within sixty (60) days of the date of publication of this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a Social Security number or an unlisted phone number) or confidential business information that you do not want publicly disclosed. All comments may be posted on the Internet and can be retrieved by most Internet search engines.</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All interested persons are invited to submit written comments or requests for a hearing on the pending exemptions, unless otherwise stated in the Notice of Proposed Exemption, within 45 days from the date of publication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requests for a hearing should state: (1) The name, address, and telephone number of the person making the comment or request, and (2) the nature of the person's interest in the exemption and the manner in which the person would be adversely affected by the exemption. A request for a hearing must also state the issues to be addressed and include a general description of the evidence to be presented at the hearing. All written comments and requests for a hearing (at least three copies) should be sent to the Employee Benefits Security Administration (EBSA), Office of Exemption Determinations, U.S. Department of Labor, 200 Constitution Avenue NW., Suite 400, Washington, DC 20210. Attention: Application No. __, stated in each Notice of Proposed Exemption. Interested persons are also invited to submit comments and/or hearing requests to EBSA via email or FAX. Any such comments or requests should be sent either by email to: </w:t>
      </w:r>
      <w:hyperlink r:id="rId19" w:history="1">
        <w:r>
          <w:rPr>
            <w:rFonts w:ascii="arial" w:eastAsia="arial" w:hAnsi="arial" w:cs="arial"/>
            <w:b w:val="0"/>
            <w:i/>
            <w:strike w:val="0"/>
            <w:noProof w:val="0"/>
            <w:color w:val="0077CC"/>
            <w:position w:val="0"/>
            <w:sz w:val="20"/>
            <w:u w:val="single"/>
            <w:vertAlign w:val="baseline"/>
          </w:rPr>
          <w:t>moffitt.betty@dol.gov</w:t>
        </w:r>
      </w:hyperlink>
      <w:r>
        <w:rPr>
          <w:rFonts w:ascii="arial" w:eastAsia="arial" w:hAnsi="arial" w:cs="arial"/>
          <w:b w:val="0"/>
          <w:i w:val="0"/>
          <w:strike w:val="0"/>
          <w:noProof w:val="0"/>
          <w:color w:val="000000"/>
          <w:position w:val="0"/>
          <w:sz w:val="20"/>
          <w:u w:val="none"/>
          <w:vertAlign w:val="baseline"/>
        </w:rPr>
        <w:t>, or by FAX to (202) 693-8474 by the end of the scheduled comment period. The applications for exemption and the comments received will be available for public inspection in the Public Documents Room of the Employee Benefits Security Administration, U.S. Department of Labor, Room N-1515, 200 Constitution Avenue NW., Washington, DC 20210.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All comments will be made available to the public. Do not include any personally identifiable information (such as Social Security number, name, address, or other contact information)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Scott Ness of the Department, telephone (202) 693-8561.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Citigroup, Inc. (Citigroup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No. D-11859]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Temporary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temporary exemption under the authority of section 408(a) of the Act (or ERISA) and section 4975(c)(2) of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For purposes of this proposed temporary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temporary exemption is granted, the Citigroup Affiliated QPAMs and the Citigroup Related QPAMs, as defined in Sections II(a) and II(b), respectively, will not be precluded from relying on the exemptive relief provided by Prohibited Transaction Class Exemption 84-14 (PTE 84-14 or the QPAM Exemption), n29 notwithstanding the judgment of conviction against Citicorp (the Conviction, as defined in Section II(c)), n30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or sale of the euro/U.S. dollar currency pair exchanged in the Foreign Exchange (FX) Spot Market. This temporary exemption will be effective for a period of up to twelve (12) months beginning on the Conviction Date (as defined in Section II(d)), provided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Title </w:t>
      </w:r>
      <w:r>
        <w:rPr>
          <w:rFonts w:ascii="arial" w:eastAsia="arial" w:hAnsi="arial" w:cs="arial"/>
          <w:b w:val="0"/>
          <w:i/>
          <w:strike w:val="0"/>
          <w:noProof w:val="0"/>
          <w:color w:val="000000"/>
          <w:position w:val="0"/>
          <w:sz w:val="20"/>
          <w:u w:val="none"/>
          <w:vertAlign w:val="baseline"/>
        </w:rPr>
        <w:t>15 United States Code,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agents other than Citicorp, and employees of such Citigroup QPAMs) did not know of, have reason to know of, or participate in the criminal conduct of Citicorp that is the subject of the Conviction (for purposes of this paragraph (a), "participate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agents other than Citicorp, and employees of such Citigroup Affiliated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Citigroup Affiliated QPAMs will not employ or knowingly engage any of the individuals that participated in the criminal conduct that is the subject of the Conviction (for purposes of this paragraph (c), "participated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Citigroup Affiliated QPAM will not use its authority or influence to direct an "investment fund" (as defined in Section VI(b) of PTE 84-14), that is subject to ERISA or the Code and managed by such Citigroup Affiliated QPAM, to enter into any transaction with Citicorp or the Markets and Securities Services business of Citigroup, or to engage Citicorp or the Markets and Securities Services business of Citigroup,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Citigroup Affiliated QPAM or a Citigroup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A Citigroup Affiliated QPAM or a Citigroup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Citigroup Affiliated QPAM or the Citigroup Related QPAM or its affiliates or related parties to directly or indirectly profit from the criminal </w:t>
      </w:r>
      <w:r>
        <w:rPr>
          <w:rFonts w:ascii="arial" w:eastAsia="arial" w:hAnsi="arial" w:cs="arial"/>
          <w:b/>
          <w:i w:val="0"/>
          <w:strike w:val="0"/>
          <w:noProof w:val="0"/>
          <w:color w:val="000000"/>
          <w:position w:val="0"/>
          <w:sz w:val="20"/>
          <w:u w:val="none"/>
          <w:vertAlign w:val="baseline"/>
        </w:rPr>
        <w:t> [*83351] </w:t>
      </w:r>
      <w:r>
        <w:rPr>
          <w:rFonts w:ascii="arial" w:eastAsia="arial" w:hAnsi="arial" w:cs="arial"/>
          <w:b w:val="0"/>
          <w:i w:val="0"/>
          <w:strike w:val="0"/>
          <w:noProof w:val="0"/>
          <w:color w:val="000000"/>
          <w:position w:val="0"/>
          <w:sz w:val="20"/>
          <w:u w:val="none"/>
          <w:vertAlign w:val="baseline"/>
        </w:rPr>
        <w:t xml:space="preserve">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Citicorp and the Markets and Securities Services business of Citigroup will not provide discretionary asset management services to ERISA-covered plans or IRAs, nor will otherwise act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Within four (4) months of the Conviction, each Citigroup Affiliated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Citigroup Affiliated QPAM are conducted independently of the corporate management and business activities of Citigroup, including the corporate management and business activities of the Markets and Securities Services business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Citigroup Affiliated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Citigroup Affiliated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Citigroup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Citigroup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plans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Citigroup Affiliated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Citigroup Affiliated QPAM, and an appropriate fiduciary of any affected ERISA-covered plan or IRA, where such fiduciary is independent of Citigroup; however, with respect to any ERISA-covered plan or IRA sponsored by an "affiliate" (as defined in Section VI(d) of PTE 84-14) of Citigroup or beneficially owned by an employee of Citigroup or its affiliates, such fiduciary does not need to be independent of Citigroup. A Citigroup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four (4) months of the date of the Conviction, each Citigroup Affiliated QPAM must develop and implement a program of training (the Training), conducted at least annually, for all relevant Citigroup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Effective as of the effective date of this temporary exemption, with respect to any arrangement, agreement, or contract between a Citigroup Affiliated QPAM and an ERISA-covered plan or IRA for which a Citigroup Affiliated QPAM provides asset management or other discretionary fiduciary services, each Citigroup Affiliated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Not to require (or otherwise cause) the ERISA covered plan or IRA to waive, limit, or qualify the liability of the Citigroup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Not to require the ERISA-covered plan or IRA (or sponsor of such ERISA-covered plan or beneficial owner of such IRA) to indemnify the Citigroup Affiliated QPAM for violating ERISA or the Code, or engaging in prohibited transactions, except for violations or prohibited transactions caused by an error, misrepresentation, or misconduct of a plan fiduciary or other party hired by the plan fiduciary, which is independent of Citigroup,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Not to restrict the ability of such ERISA-covered plan or IRA to terminate or withdraw from its arrangement with the Citigroup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the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Not to impose any fee, penalty, or charge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each such fee is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Not to include exculpatory provisions disclaiming or otherwise limiting liability of the Citigroup Affiliated QPAM for a violation of such agreement's terms, except for liability caused by an error, misrepresentation, or misconduct of a plan fiduciary or other party hired by the plan fiduciary which is independent of Citigroup,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To indemnify and hold harmless the ERISA-covered plan or IRA for any damages resulting from a violation of applicable laws, a breach of contract, or any claim arising out of the failure of such Citigroup Affiliated QPAM to qualify for the exemptive relief provid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d by PTE 84-14 as a result of a violation </w:t>
      </w:r>
      <w:r>
        <w:rPr>
          <w:rFonts w:ascii="arial" w:eastAsia="arial" w:hAnsi="arial" w:cs="arial"/>
          <w:b/>
          <w:i w:val="0"/>
          <w:strike w:val="0"/>
          <w:noProof w:val="0"/>
          <w:color w:val="000000"/>
          <w:position w:val="0"/>
          <w:sz w:val="20"/>
          <w:u w:val="none"/>
          <w:vertAlign w:val="baseline"/>
        </w:rPr>
        <w:t> [*83352] </w:t>
      </w:r>
      <w:r>
        <w:rPr>
          <w:rFonts w:ascii="arial" w:eastAsia="arial" w:hAnsi="arial" w:cs="arial"/>
          <w:b w:val="0"/>
          <w:i w:val="0"/>
          <w:strike w:val="0"/>
          <w:noProof w:val="0"/>
          <w:color w:val="000000"/>
          <w:position w:val="0"/>
          <w:sz w:val="20"/>
          <w:u w:val="none"/>
          <w:vertAlign w:val="baseline"/>
        </w:rPr>
        <w:t xml:space="preserve">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four (4) months of the date of the Conviction, each Citigroup Affiliated QPAM will provide a notice of its obligations under this Section I(i) to each ERISA-covered plan and IRA for which a Citigroup Affiliated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Citigroup Affiliated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Each Citigroup Affiliated QPAM will maintain records necessary to demonstrate that the conditions of this temporary exemption have been met, for six (6) years following the date of any transaction for which such Citigroup Affiliated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During the effective period of this temporary exemption, Citigroup: (1) Immediately discloses to the Department any Deferred Prosecution Agreement (a DPA) or Non-Prosecution Agreement (an NPA) with the U.S. Department of Justice to the extent such DPA or NPA involves conduct described in Section I(g) of PTE 84-14 or section 411 of ERISA;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Immediately provides the Department any information requested by the Department, as permitted by law, regarding the agreement and/or the conduct and allegations that led to the agreement;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A Citigroup Affiliated QPAM or a Citigroup Related QPAM will not fail to meet the terms of this temporary exemption solely because a different Citigroup Affiliated QPAM or Citigroup Related QPAM fails to satisfy a condition for relief under this temporary exemption, described in Sections I(c), (d), (h), (i), (j),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"Citigroup Affiliated QPAM" means a "qualified professional asset manager" (as defined in section VI(a) n31 of PTE 84-14) that relies on the relief provided by PTE 84-14 and with respect to which Citigroup is a current or future "affiliate" (as defined in section VI(d)(1) of PTE 84-14). The term "Citigroup Affiliated QPAM" excludes the parent entity, Citicorp and Citigroup's Markets and Securities Services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In general terms, a QPAM is an independent fiduciary that is a bank, savings and loan association, insurance company, or investment adviser that meets certain equity or net worth requirements and other licensure requirements, and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"Citigroup Related QPAM" means any current or future "qualified professional asset manager" (as defined in section VI(a) of PTE 84-14) that relies on the relief provided by PTE 84-14, and with respect to which Citigroup owns a direct or indirect five percent or more interest, but with respect to which Citigroup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"Citigroup" means Citigroup, Inc., the parent entity, and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term "Conviction" means the judgment of conviction against Citigroup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Court)(Case Number 3:15-cr-78-SRU), in connection with Citigroup, through one of its euro/U.S. dollar (EUR/USD) traders, entering into and engaging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For all purposes under this temporary exemption, "conduct" of any person or entity that is the "subject of [a] Conviction" encompasses any conduct of Citigroup and/or their personnel, that is described in the Plea Agreement, (including the Factual Statement), and other official regulatory or judicial factual findings that are a part of this record;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"Conviction Date" means the date that a judgment of Conviction against Citicorp is entered by the District Court in connection with the Conviction.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temporary exemption will be effective for the period beginning on the Conviction Date until the earlier of: (1) The date that is twelve (12) months following the Conviction Date; or (2) the effective date of final agency action made by the Department in connection with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The Department is publishing this proposed temporary exemption in order to protect ERISA-covered plans and IRAs from certain costs and/or investment losses that may arise to the extent entities with a corporate relationship to Citigroup lose their ability to rely on PTE 84-14 as of the Conviction Date, as described below.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also proposing a five-year proposed exemption that would provide the same relief that is described herein, but for a longer effective period. The five-year proposed exemption is subject to enhanced conditions and a longer comment period. Comments received in response to this proposed temporary exemption will be considered in connection with the Department's determination whether or not to grant such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would provide relief from certain of the restrictions set forth in sections 406 and 407 of ERISA. No relief from a violation of any other law would be provided by this exemption, including any criminal conviction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exemption would terminate immediately if, among other things, an entity within the Citigroup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Facts and Representations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Summary of Facts and Representations is based on the Applicant's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Citigroup is a global diversified financial services holding company incorporated in Delaware and headquartered in New York, New York. Citigroup and its affiliates provide consumers, corporations, governments and institutions with a broad range of financial products and services, including consumer banking and credit, corporate and investment banking, securities brokerage, trade and securities </w:t>
      </w:r>
      <w:r>
        <w:rPr>
          <w:rFonts w:ascii="arial" w:eastAsia="arial" w:hAnsi="arial" w:cs="arial"/>
          <w:b/>
          <w:i w:val="0"/>
          <w:strike w:val="0"/>
          <w:noProof w:val="0"/>
          <w:color w:val="000000"/>
          <w:position w:val="0"/>
          <w:sz w:val="20"/>
          <w:u w:val="none"/>
          <w:vertAlign w:val="baseline"/>
        </w:rPr>
        <w:t> [*83353] </w:t>
      </w:r>
      <w:r>
        <w:rPr>
          <w:rFonts w:ascii="arial" w:eastAsia="arial" w:hAnsi="arial" w:cs="arial"/>
          <w:b w:val="0"/>
          <w:i w:val="0"/>
          <w:strike w:val="0"/>
          <w:noProof w:val="0"/>
          <w:color w:val="000000"/>
          <w:position w:val="0"/>
          <w:sz w:val="20"/>
          <w:u w:val="none"/>
          <w:vertAlign w:val="baseline"/>
        </w:rPr>
        <w:t xml:space="preserve"> services and wealth management. Citigroup has approximately 241,000 employees and operations in over 160 countries and jurisdictions. As of December 31, 2014, Citigroup had approximately $ 1.8 trillion of assets under management and held $ 889 billion in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Citigroup currently operates, for management reporting purposes, via two primary business segments which include: (a) Citigroup's Global Consumer Banking businesses (GCB); and (b) Citigroup's Institutional Clients Group (ICG).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GCB includes a global, full-service consumer franchise delivering a wide array of retail banking, commercial banking, Citi-branded credit cards and investment services through a network of local branches, offices and electronic delivery systems. GCB had 3,280 branches in 35 countries around the world. For the year ended December 31, 2014, GCB had $ 399 billion of average assets and $ 331 billion of average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ICG provides a broad range of banking and financial products and services to corporate, institutional, public sector and high-net-worth clients in approximately 100 countries. ICG transacts with clients in both cash instruments and derivatives, including fixed income, foreign currency, equity and commodity products. ICG is divided into several business lines including: (a) Citi Corporate and Investment Banking; (b) Treasury and Trade Solutions; (c) Markets and Securities Services; and (d) Citi Private Bank (CPB).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represents that Citigroup has several affiliates that provide investment management services. n33 Citigroup provides investment advisory services to clients world-wide through a number of different programs offered by various businesses that are tailored to meet the needs of its diverse clientele. Within the United States, Citigroup offers its investment advisory programs primarily through the following: (a) CPB and Citigroup's Global Consumers Group (GCG), acting through Citigroup Global Markets Inc. (CGMI); and (b) Citibank, N.A. (Citibank) and Citi Private Advisory, LLC (CPA) (collectively, the Advisory Businesses). The Applicant represents that CPA and CGMI are each investment advisers, registered under the Advisers Act. The Applicant also represents that CPB, CGMI, Citibank, and CPA are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VI(d) of PTE 84-14 defines an "affiliate" of a person, for purposes of Section I(g), as: (1) Any person directly or indirectly through one or more intermediaries, controlling, controlled by, or under common control with the person, (2) any director of, relative of, or partner in, any such person, (3) any corporation, partnership, trust or unincorporated enterprise of which such person is an officer, director, or a 5 percent or more partner or owner, and (4) any employee or officer of the person who--(A) is a highly compensated employee (as defined in section 4975(e)(2)(H) of the Code) or officer (earning 10 percent or more of the yearly wages of such person), or (B) has direct or indirect authority, responsibility or control regarding the custody, management or disposition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United States, Citigroup's Advisory Businesses are conducted within CPB and GCG. Together, CPB and GCG provide services to over 44,000 customer advisory accounts with assets under management totaling over $ 33 billion. Of these, there are over 20,000 accounts for ERISA pension plans and individual retirement accounts (IRAs) (collectively, Retirement Accounts), with assets under management of approximately $ 3.8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each of the advisory programs offered by the Advisory Businesses is unique, most utilize independent third-party managers on a discretionary or nondiscretionary basis, as determined by the client. Other programs such as Citi Investment Management (CIM), which operates through both the CGMI and CPB business units, primarily provide advice concerning the selection of individual securities for CPB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CPB, GCG, CBNA, CGMI and their affiliates provide administrative, management and/or technical services designed to implement and monitor client's investment guidelines, and in certain nondiscretionary programs, offer recommendations on investing and re-investing portfolio assets for the client's consideration. CPB provides private banking services, and offers its clients access to a broad array of products and services available through bank and non-bank affiliates of Citigroup. GCG services include U.S. and international retail banking, U.S. consumer lending, international consumer finance, and commercial finance. Citibank is a wholly-owned subsidiary of Citigroup and a national banking association which provides fiduciary advisory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CGMI is a wholly-owned subsidiary of Citigroup whose principal activities include retail and institutional private client services which include: (a) Advice with respect to financial markets; (b) the execution of securities and commodities transactions as a broker or dealer; (c) securities underwriting; (d) investment banking; (e) investment management (including fiduciary and administrative services); and (f) trading and holding securities and commodities for its own account. CGMI holds a number of registrations, including registration as an investment adviser, a securities broker-dealer, and a futures commission merchant.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CPA is also a wholly-owned subsidiary of Citigroup and provides advisory services to private investment funds that are organized to invest primarily in other private investment funds advised by third-party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trading decisions and investment strategy of current Citigroup Affiliated QPAMs for their clients is not shared with Citigroup employees outside of the Advisory Business, nor do employees of the Advisory Business consult with other Citigroup affiliates prior to making investment decisions on behalf of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On May 20, 2015, the Applicant filed an application for exemptive relief from the prohibitions of sections 406(a) and 406(b) of ERISA, and the sanctions resulting from the application of section 4975 of the Code, by reason of section 4975(c)(1) of the Code, in connection with a conviction that would make the relief in PTE 84-14 unavailable to any current or future Citigroup-related investment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Justice (Department of Justice) has conducted an investigation of certain conduct and practices of Citigroup in the FX spot market. To resolve the Department of Justice's investigation, Citicorp, a Delaware corporation that is a financial services holding company and the direct parent company of Citibank, entered into a plea agreement with the Department of Justice (the Plea Agreement), to be approved by the U.S. District Court for the District of Connecticut (the District Court), pursuant to which Citicorp has pleaded guilty to one count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The Plea Agreement acknowledges that Citigroup has provided "substantial assistance" to the Department of Justice in carrying out its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the Plea Agreement, from at least December 2007 and continuing to at least January 2013 (the Relevant Period), Citicorp, through one London-based euro/U.S. dollar (EUR/USD) trader employed by Citibank, entered into and engaged in a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The criminal conduct that is the subject of the Conviction included near daily </w:t>
      </w:r>
      <w:r>
        <w:rPr>
          <w:rFonts w:ascii="arial" w:eastAsia="arial" w:hAnsi="arial" w:cs="arial"/>
          <w:b/>
          <w:i w:val="0"/>
          <w:strike w:val="0"/>
          <w:noProof w:val="0"/>
          <w:color w:val="000000"/>
          <w:position w:val="0"/>
          <w:sz w:val="20"/>
          <w:u w:val="none"/>
          <w:vertAlign w:val="baseline"/>
        </w:rPr>
        <w:t> [*83354] </w:t>
      </w:r>
      <w:r>
        <w:rPr>
          <w:rFonts w:ascii="arial" w:eastAsia="arial" w:hAnsi="arial" w:cs="arial"/>
          <w:b w:val="0"/>
          <w:i w:val="0"/>
          <w:strike w:val="0"/>
          <w:noProof w:val="0"/>
          <w:color w:val="000000"/>
          <w:position w:val="0"/>
          <w:sz w:val="20"/>
          <w:u w:val="none"/>
          <w:vertAlign w:val="baseline"/>
        </w:rPr>
        <w:t xml:space="preserve"> conversations, some of which were in code, in an exclusive electronic chat room used by certain EUR/USD traders, including the EUR/USD trader employed by Citibank. The criminal conduct that is the subject of the Conviction forms the basis for the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charge that Citicorp violated </w:t>
      </w:r>
      <w:r>
        <w:rPr>
          <w:rFonts w:ascii="arial" w:eastAsia="arial" w:hAnsi="arial" w:cs="arial"/>
          <w:b w:val="0"/>
          <w:i/>
          <w:strike w:val="0"/>
          <w:noProof w:val="0"/>
          <w:color w:val="000000"/>
          <w:position w:val="0"/>
          <w:sz w:val="20"/>
          <w:u w:val="none"/>
          <w:vertAlign w:val="baseline"/>
        </w:rPr>
        <w:t>15 U.S.C.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terms of the Plea Agreement, the Department of Justice and Citicorp have agreed that the District Court should impose a sentence requiring Citicorp to pay a criminal fine of $ 925 million. The Plea Agreement also provides for a three-year term of probation, with conditions to include, among other things, Citigroup's continued implementation of a compliance program designed to prevent and detect the criminal conduct that is the subject of the Conviction throughout its operations, as well as Citigroup's further strengthening of its compliance and internal controls as required by other regulatory or enforcement agencies that have addressed the criminal conduct that is the subject of the Conviction, including: (a) The U.S. Commodity Futures Trading Commission (the CFTC), pursuant to its settlement with Citibank on November 11, 2014, requiring remedial measures to strengthen the control framework governing Citigroup's FX trading business; (b) the Office of the Comptroller of the Currency, pursuant to its settlement with Citibank on November 11, 2014, requiring remedial measures to improve the control framework governing Citigroup's wholesale trading and benchmark activities; (c) the U.K. Financial Conduct Authority (FCA), pursuant to its settlement with Citibank on November 11, 2014; and (d) the U.S. Board of Governors of the Federal Reserve System (FRB), pursuant to its settlement with Citigroup entered into concurrently with the Plea Agreement with Department of Justice, requiring remedial measures to improve Citigroup's controls for FX trading and activities involving commodities and interest rate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Applicant states that in January 2016, Nigeria's Federal Director of Public Prosecutions filed charges against a Nigerian subsidiary of Citibank and fifteen individuals (some of whom are current or former employees of that subsidiary) relating to specific credit facilities provided to a certain customer in 2000 to finance the import of goods. The Applicant represents that these charges are the latest of a series of charges that were filed and then withdrawn between 2007 and 2011. The Applicant also represents that to its best knowledge, it does not have a reasonable basis to believe that the discretionary asset management activities of any Citigroup QPAMs are subject to these charges. Further, the Applicant represents that it does not have a reasonable basis to believe that there are any pending criminal investigations involving Citigroup or any of its affiliates that would cause a reasonable plan or IRA customer not to hire or retain the institution as a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Notwithstanding the aforementioned charges, once the Conviction is entered, the Citigroup Affiliated QPAMs and the Citigroup Related QPAMs, as well as their client plans that are subject to Part 4 of Title I of ERISA (ERISA-covered plans) or section 4975 of the Code (IRAs), will no longer be able to rely on PTE 84-14, pursuant to the anti-criminal rule set forth in section I(g) of the class exemption, absent an individual exemption. The Applicant is seeking an individual exemption that would permit the Citigroup Affiliated QPAMs and the Citigroup Related QPAMs, and their ERISA-covered plan and IRA clients to continue to utilize the relief in PTE 84-14, notwithstanding the anticipated Conviction, provided that such QPAMs satisfy the additional conditions imposed by the Department in the proposed temporary exemption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Applicant represents that the criminal conduct that is the subject of the Conviction was neither widespread nor pervasive. The Applicant states that such criminal conduct consisted of isolated acts perpetrated by a single EUR/USD trader employed in Citigroup's Markets and Securities Services business in the United Kingdom who was removed from the activities of the Citigroup Affiliated QPAMs, both geographically and organizationally. The Applicant represents that this London-based EUR/USD trader was not an officer or director of Citigroup, and did not have any involvement in, or influence over, Citigroup or any of the Citigroup Affiliated QPAMs. The Applicant states that this London-based EUR/USD trader had minimal management responsibilities, which related exclusively to Citigroup's G10 Spot FX trading business, outside of the United States. As represented by the Applicant, once senior management became aware of the criminal conduct that is the subject of the Conviction, Citibank took action to terminate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Applicant represents that no current or former employee of Citigroup or of any Citigroup Affiliated QPAM who previously has been or who subsequently may be identified by Citigroup, or any U.S. or non-U.S. regulatory or enforcement agencies, as having been responsible for the criminal conduct that is the subject of the Conviction will have any involvement in providing asset management services to plans and IRAs or will be an officer, director, or employee of the Applicant or of any Citigroup Affiliated QPAM.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Citigroup's Business Separation/Compliance/Training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Applicant represents that Citigroup's Advisory Businesses are operated independently from Citigroup's Markets and Securities Services, the segment of Citigroup in which foreign exchange trading is conducted. n34 Although the Advisory Business falls under the umbrellas of ICG and GCG, it operates separately in all material respects from the sales and trading businesses that comprise that business segment. The Advisory Business maintains separate: (a) Management and reporting lines; (b) compliance programs; (c) compensation arrangements; (d) profit and loss reporting (with different comptrollers), (e) human resources and training programs, and (f) legal coverage. The Applicant represents that the Advisory Businesses maintain a separate, dedicated compliance function, and have protocols to preserve the separation between employees in the Advisory Business and those in Markets and Securities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 Applicant represents that each of Citigroup's primary business units operates a large number of separate and independent businesses. These lines of business generally have: (a) A group of employees working solely on matters specific to its line of business, (b) separate management and reporting lines; (c) tailored compliance regimens; (d) separate compensation arrangements; (e) separate profit and loss reporting; (vi) separate human resources personnel and training, (f) dedicated risk and compliance officers and (g) dedicated legal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Applicant represents that Citigroup's independent control functions, including Compliance, Finance, Legal and Risk, set standards according to which Citigroup and its businesses are expected to manage and oversee risks, including compliance with applicable laws, regulatory requirements, policies and standards of ethical conduct. Among other things, the independent control functions provide advice and training to Citigroup's businesses and establish tools, methodologies, processes and oversight of controls used by the businesses to foster a culture of compliance and control and to satisfy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Applicant represents that compliance at Citigroup is an </w:t>
      </w:r>
      <w:r>
        <w:rPr>
          <w:rFonts w:ascii="arial" w:eastAsia="arial" w:hAnsi="arial" w:cs="arial"/>
          <w:b/>
          <w:i w:val="0"/>
          <w:strike w:val="0"/>
          <w:noProof w:val="0"/>
          <w:color w:val="000000"/>
          <w:position w:val="0"/>
          <w:sz w:val="20"/>
          <w:u w:val="none"/>
          <w:vertAlign w:val="baseline"/>
        </w:rPr>
        <w:t> [*83355] </w:t>
      </w:r>
      <w:r>
        <w:rPr>
          <w:rFonts w:ascii="arial" w:eastAsia="arial" w:hAnsi="arial" w:cs="arial"/>
          <w:b w:val="0"/>
          <w:i w:val="0"/>
          <w:strike w:val="0"/>
          <w:noProof w:val="0"/>
          <w:color w:val="000000"/>
          <w:position w:val="0"/>
          <w:sz w:val="20"/>
          <w:u w:val="none"/>
          <w:vertAlign w:val="baseline"/>
        </w:rPr>
        <w:t xml:space="preserve"> independent control function within Franchise Risk and Strategy that is designed to protect Citigroup not only by managing adherence to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standards of conduct, but also by promoting business behavior and activity that is consistent with global standards for responsible finance. The Applicant states that Citigroup has implemented company-wide initiatives designed to further embed ethics in Citigroup's culture. This includes training for more than 40,000 senior employees that fosters ethical decision-making and underscores the importance of escalating issues, a video series featuring senior leaders discussing ethical decisions, regular communications on ethics and culture, and the development of enhanced tools to support ethical decision-making.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Applicant represents that, if the exemption is denied, the Citigroup Affiliated QPAMs may be unable to effectively manage assets subject to ERISA or the prohibited transaction provisions of the Code where PTE 84-14 is needed to avoid engaging in a prohibited transaction. The Applicant further represents that plans and participants would be harmed because they would be unnecessarily deprived of the current and future opportunity to utilize the Applicant's experience in and expertise with respect to the financial markets and investing. The Applicant anticipates that, if the exemption is denied, some of Citigroup's 20,000 existing Retirement Account clients may feel forced to terminate their advisory relationship with Citigroup, incurring expenses related to: (a) Consultant fees and other due diligence expenses for identifying new managers; (b) transaction costs associated with a change in investment manager, including the sale and purchase of portfolio investments to accommodate the investment policies and strategy of the new manager, and the cost of entering into new custodial arrangements; and (c) lost investment opportunities in connection with the change.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The Department notes that, if this temporary exemption is granted, compliance with the condition in Section I(j) of the exemption would require the Citigroup Affiliated QPAMs to hold their plan customers harmless for any losses attributable to,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any prohibited transactions or violations of the duty of prudence and loyalty.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Applicant has proposed certain conditions it believes are protective of participants and beneficiaries of ERISA-covered plans and IRAs with respect to the transactions described herein. The Department has determined to revise and supplement the proposed conditions so that it can make its required finding that the requested exemption is protective of the rights of participants and beneficiaries of affected plans and IRAs. In this regard, the Department has tentatively determined that the following conditions adequately protect the rights of participants and beneficiaries of affected plans and IRAs with respect to the transactions that would be covered by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Relief under this proposed exemption is only available to the extent: (a) Other than with respect to a single individual who worked for a non-fiduciary business within Citigroup's Markets and Securities Services business and who had no responsibility for, and exercised no authority in connection with, the management of plan assets, Citigroup Affiliated QPAMs, including their officers, directors, agents other than Citicorp, and employees of such Citigroup Affiliated QPAMs, did not know of, have reason to know of, or participate in the criminal conduct of Citicorp that is the subject of the Conviction (For purposes of the foregoing condition, the term "participate in" includes the knowing or tacit approval of the misconduct underlying the Conviction.); (b) any failure of those QPAMs to satisfy Section I(g) of PTE 84-14 arose solely from the Conviction; and (c)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agents other than Citicorp, and employees of such Citigroup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Department expects the Citigroup Affiliated QPAMs to rigorously ensure that the individual associated with the criminal conduct of Citicorp will not be employed or knowingly engaged by such QPAMs. In this regard, the temporary exemption, if granted as proposed, mandates that the Citigroup Affiliated QPAMs will not employ or knowingly engage any of the individuals that participated in the criminal conduct that is the subject of the Conviction. For purposes of this condition, the term "participated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Further, the Citigroup Affiliated QPAM will not use its authority or influence to direct an "investment fund," (as defined in Section VI(b) of PTE 84-14), that is subject to ERISA or the Code and managed by such Citigroup Affiliated QPAM to enter into any transaction with Citicorp or the Markets and Securities business of Citigroup, or to engage Citigroup or the Markets and Securities business of Citigroup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Citigroup Affiliated QPAMs and the Citigroup Related QPAMs must comply with each condition of PTE 84-14, as amended, with the sole exception of the violation of Section I(g) of PTE 84-14 that is attributable to the Conviction. Further, any failure of the Citigroup Affiliated QPAMs or the Citigroup Related QPAMs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will be provided by the temporary exemption to the extent that a Citigroup Affiliated QPAM or a Citigroup Related QPAM exercised authority over the assets of an ERISA-covered plan or IRA in a manner that it knew or should have known would: Further the criminal conduct that is the subject of the Conviction; or cause the Citigroup Affiliated QPAM or the Citigroup Related QPAM, or its affiliates or related parties to directly or indirectly profit from the criminal conduct that is the subject of the Conviction. Further, no relief will be provided to the extent Citicorp or the Markets and Securities business of Citigroup provides any discretionary asset management services to ERISA-covered plans or IRAs, or otherwise acts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Department believes that robust policies and training are warranted where, as here, the criminal misconduct has occurred within a corporate organization that is affiliated with one or more QPAMs managing </w:t>
      </w:r>
      <w:r>
        <w:rPr>
          <w:rFonts w:ascii="arial" w:eastAsia="arial" w:hAnsi="arial" w:cs="arial"/>
          <w:b/>
          <w:i w:val="0"/>
          <w:strike w:val="0"/>
          <w:noProof w:val="0"/>
          <w:color w:val="000000"/>
          <w:position w:val="0"/>
          <w:sz w:val="20"/>
          <w:u w:val="none"/>
          <w:vertAlign w:val="baseline"/>
        </w:rPr>
        <w:t> [*83356] </w:t>
      </w:r>
      <w:r>
        <w:rPr>
          <w:rFonts w:ascii="arial" w:eastAsia="arial" w:hAnsi="arial" w:cs="arial"/>
          <w:b w:val="0"/>
          <w:i w:val="0"/>
          <w:strike w:val="0"/>
          <w:noProof w:val="0"/>
          <w:color w:val="000000"/>
          <w:position w:val="0"/>
          <w:sz w:val="20"/>
          <w:u w:val="none"/>
          <w:vertAlign w:val="baseline"/>
        </w:rPr>
        <w:t xml:space="preserve"> plan assets in reliance on PTE 84-14. Therefore, this proposed temporary exemption requires that within four (4) months of the date of the Conviction, each Citigroup Affiliated QPAM must develop, implement, maintain, and follow written policies and procedures (the Policies) requiring and reasonably designed to ensure that: The asset management decisions of the Citigroup Affiliated QPAM are conducted independently of the corporate management and business activities of Citigroup, including the Markets and Securities business of Citigroup; the Citigroup Affiliated QPAM fully complies with ERISA's fiduciary duties, and with ERISA and the Code's prohibited transaction provisions, and does not knowingly participate in any violation of these duties and provisions with respect to ERISA-covered plans and IRAs; the Citigroup Affiliated QPAM does not knowingly participate in any other person's violation of ERISA or the Code with respect to ERISA-covered plans and IRAs; any filings or statements made by the Citigroup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 the Citigroup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Citigroup Affiliated QPAM complies with the terms of this temporary exemption. Any violation of, or failure to comply with these items is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Citigroup Affiliated QPAM, and an appropriate fiduciary of any affected ERISA-covered plan or IRA, which fiduciary is independent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Department has also imposed a condition that requires each Citigroup Affiliated QPAM within four (4) months of the date of the Conviction, to develop and implement a program of training (the Training), conducted at least annually, for all relevant Citigroup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This temporary exemption requires the Citigroup Affiliated QPAMs to enter into certain contractual obligations in connection with the provision of services to their clients. It is the Department's view that the condition for exemptive relief requiring these contractual obligations is essential to the Department's ability to make its findings that the proposed temporary exemption is protective of the rights of the participants and beneficiaries of ERISA-covered and IRA plan clients of Citigroup Affiliated QPAMs under section 408(a) of ERISA. In this regard, Section I(i) of the proposed temporary exemption provides that, as of the effective date of this temporary exemption, with respect to any arrangement, agreement, or contract between a Citigroup Affiliated QPAM and an ERISA-covered plan or IRA for which a Citigroup Affiliated QPAM provides asset management or other discretionary fiduciary services, each Citigroup Affiliated QPAM must agree: (a) To comply with ERISA and the Code, as applicable, with respect to such ERISA-covered plan or IRA, and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 (b) to indemnify and hold harmless the ERISA-covered plan or IRA for any damages resulting from a violation of applicable laws, a breach of contract, or any claim arising out of the failure of such Citigroup Affiliated QPAM to qualify for the exemptive relief provided by PTE 84-14 as a result of a violation of Section I(g) of PTE 84-14 other than the Conviction; (c) not to require (or otherwise cause) the ERISA-covered plan or IRA to waive, limit, or qualify the liability of the Citigroup Affiliated QPAM for violating ERISA or the Code or engaging in prohibited transactions; (d) not to require the ERISA-covered plan or IRA (or sponsor of such ERISA-covered plan or beneficial owner of such IRA) to indemnify the Citigroup Affiliated QPAM for violating ERISA or the Code, or engaging in prohibited transactions, except for a violation or a prohibited transaction caused by an error, misrepresentation, or misconduct of a plan fiduciary or other party hired by the plan fiduciary who is independent of Citigroup, and its affiliates; (e) not to restrict the ability of such ERISA-covered plan or IRA to terminate or withdraw from its arrangement with the Citigroup Affiliated QPAM (including any investment in a separately-managed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 and (f) not to impose any fee, penalty, or charge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each such fee is applied consistently and in like manner to all such investors. Furthermore, any contract, agreement or arrangement between a Citigroup Affiliated QPAM and its ERISA-covered plan or IRA client must not contain exculpatory provisions disclaiming or otherwise limiting liability of the Citigroup Affiliated QPAM for a violation of such agreement's terms, except for liability caused by an error, misrepresentation, or misconduct of a plan fiduciary or other party hired by the plan fiduciary which is independent of Citigroup,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Within four (4) months of the date of the Conviction, each Citigroup Affiliated QPAM will provide a notice of its obligations under Section I(i) to each ERISA-covered plan and IRA for which the Citigroup Affiliated QPAM provides asset management or other discretionary fiduciary services. In addition, each Citigroup Affiliated QPAM must maintain records necessary </w:t>
      </w:r>
      <w:r>
        <w:rPr>
          <w:rFonts w:ascii="arial" w:eastAsia="arial" w:hAnsi="arial" w:cs="arial"/>
          <w:b/>
          <w:i w:val="0"/>
          <w:strike w:val="0"/>
          <w:noProof w:val="0"/>
          <w:color w:val="000000"/>
          <w:position w:val="0"/>
          <w:sz w:val="20"/>
          <w:u w:val="none"/>
          <w:vertAlign w:val="baseline"/>
        </w:rPr>
        <w:t> [*83357] </w:t>
      </w:r>
      <w:r>
        <w:rPr>
          <w:rFonts w:ascii="arial" w:eastAsia="arial" w:hAnsi="arial" w:cs="arial"/>
          <w:b w:val="0"/>
          <w:i w:val="0"/>
          <w:strike w:val="0"/>
          <w:noProof w:val="0"/>
          <w:color w:val="000000"/>
          <w:position w:val="0"/>
          <w:sz w:val="20"/>
          <w:u w:val="none"/>
          <w:vertAlign w:val="baseline"/>
        </w:rPr>
        <w:t xml:space="preserve"> to demonstrate that the conditions of this temporary exemption have been met for six (6) years following the date of any transaction for which such Citigroup Affiliated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Furthermore, the proposed temporary exemption mandates that, during the effective period of this temporary exemption, Citigroup must immediately disclose to the Department any Deferred Prosecution Agreement (a DPA) or a Non-Prosecution Agreement (an NPA) that Citigroup or an affiliate enters into with the Department of Justice, to the extent such DPA or NPA involves conduct described in Section I(g) of PTE 84-14 or section 411 of ERISA. In addition, Citigroup or an affiliate must immediately provide the Department any information requested by the Department, as permitted by law, regarding the agreement and/or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proposed exemption would provide relief from certain of the restrictions set forth in Section 406 and 407 of ERISA. Such a granted exemption would not provide relief from any other violation of law. Pursuant to the terms of this proposed exemption, any criminal conviction not expressly described herein, but otherwise described in Section I(g) of PTE 84-14 and attributable to the Applicant for purposes of PTE 84-14, would result in the Applicant's loss of this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Applicant represents that the proposed temporary exemption is administratively feasible because it does not require any monitoring by the Department. In addition, the limited effective duration of the temporary exemption provides the Department with the opportunity to determine whether long-term exemptive relief is warranted, without causing sudden and potentially costly harm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Given the revised and new conditions described above, the Department has tentatively determined that the relief sought by the Applicant satisfies the statutory requirements for a temporary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and requests for a public hearing on the proposed temporary exemption should be submitted to the Department within five (5) days from the date of publication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Given the short comment period, the Department will consider comments received after such date, in connection with its consideration of more permanent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Do not include any personally identifiable information (such as name, address, or other contact information)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Joseph Brennan of the Department at (202) 693-8456.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JPMorgan Chase &amp; Co. (JPMC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No. D-11861]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Temporary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temporary exemption under the authority of section 408(a) of the Act (or ERISA) and section 4975(c)(2) of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For purposes of this proposed temporary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temporary exemption is granted, the JPMC Affiliated QPAMs and the JPMC Related QPAMs, as defined in Sections II(a) and II(b), respectively, will not be precluded from relying on the exemptive relief provided by Prohibited Transaction Class Exemption 84-14 (PTE 84-14 or the QPAM Exemption), n37 notwithstanding the judgment of conviction against JPMC (the Conviction), as defined in Section II(c)), n38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or sale of the euro/U.S. dollar currency pair exchanged in the Foreign Exchange (FX) Spot Market. This temporary exemption will be effective for a period of up to twelve (12) months beginning on the Conviction Date (as defined in Section II(d)), provided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Title </w:t>
      </w:r>
      <w:r>
        <w:rPr>
          <w:rFonts w:ascii="arial" w:eastAsia="arial" w:hAnsi="arial" w:cs="arial"/>
          <w:b w:val="0"/>
          <w:i/>
          <w:strike w:val="0"/>
          <w:noProof w:val="0"/>
          <w:color w:val="000000"/>
          <w:position w:val="0"/>
          <w:sz w:val="20"/>
          <w:u w:val="none"/>
          <w:vertAlign w:val="baseline"/>
        </w:rPr>
        <w:t>15 United States Code,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agents other than JPMC, and employees of such JPMC QPAMs) did not know of, have reason to know of, or participate in the criminal conduct of JPMC that is the subject of the Conviction (for purposes of this paragraph (a), "participate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agents other than JPMC, and employees of such JPMC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JPMC Affiliated QPAMs will not employ or knowingly engage any of the individuals that participated in the criminal conduct that is the subject of the Conviction (for purposes of this paragraph (c), "participated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JPMC Affiliated QPAM will not use its authority or influence to direct an "investment fund" (as defined in Section VI(b) of PTE 84-14), that is subject to ERISA or the Code and managed by such JPMC Affiliated QPAM to enter into any transaction with JPMC or the Investment Banking Division of JPMorgan Chase Bank, or engage JPMC or the Investment Banking Division of JPMorgan Chase Bank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Any failure of a JPMC Affiliated QPAM or a JPMC Related QPAM to satisfy Section I(g) of PTE 84-14 arose solely from the Conviction; </w:t>
      </w:r>
      <w:r>
        <w:rPr>
          <w:rFonts w:ascii="arial" w:eastAsia="arial" w:hAnsi="arial" w:cs="arial"/>
          <w:b/>
          <w:i w:val="0"/>
          <w:strike w:val="0"/>
          <w:noProof w:val="0"/>
          <w:color w:val="000000"/>
          <w:position w:val="0"/>
          <w:sz w:val="20"/>
          <w:u w:val="none"/>
          <w:vertAlign w:val="baseline"/>
        </w:rPr>
        <w:t> [*83358]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JPMC Affiliated QPAM or a JPMC Related QPAM did not exercise authority over plan assets in a manner that it knew or should have known would: Further the criminal conduct that is the subject of the Conviction; or cause the JPMC QPAM or its affiliates or related parties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JPMC and the Investment Banking Division of JPMorgan Chase Bank will not provide discretionary asset management services to ERISA-covered plans or IRAs, and will not otherwise act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Within four (4) months of the Conviction, each JPMC Affiliated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JPMC Affiliated QPAM are conducted independently of the corporate management and business activities of JPMC, including the Investment Banking Division of JPMorgan Chase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JPMC Affiliated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JPMC Affiliated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JPMC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JPMC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plans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JPMC Affiliated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JPMC Affiliated QPAM, and an appropriate fiduciary of any affected ERISA-covered plan or IRA, where such fiduciary is independent of JPMC; however, with respect to any ERISA-covered plan or IRA sponsored by an "affiliate" (as defined in Section VI(d) of PTE 84-14) of JPMC or beneficially owned by an employee of JPMC or its affiliates, such fiduciary does not need to be independent of JPMC. A JPMC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four (4) months of the date of the Conviction, each JPMC Affiliated QPAM must develop and implement a program of training (the Training), conducted at least annually, for all relevant JPMC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Effective as of the effective date of this temporary exemption, with respect to any arrangement, agreement, or contract between a JPMC Affiliated QPAM and an ERISA-covered plan or IRA for which a JPMC Affiliated QPAM provides asset management or other discretionary fiduciary services, each JPMC Affiliated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Not to require (or otherwise cause) the ERISA covered plan or IRA to waive, limit, or qualify the liability of the JPMC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Not to require the ERISA-covered plan or IRA (or sponsor of such ERISA-covered plan or beneficial owner of such IRA) to indemnify the JPMC Affiliated QPAM for violating ERISA or the Code, or engaging in prohibited transactions, except for violations or prohibited transactions caused by an error, misrepresentation, or misconduct of a plan fiduciary or other party hired by the plan fiduciary, which is independent of JPMC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Not to restrict the ability of such ERISA-covered plan or IRA to terminate or withdraw from its arrangement with the JPMC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the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Not to impose any fee, penalty, or charge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each such fee is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Not to include exculpatory provisions disclaiming or otherwise limiting liability of the JPMC Affiliated QPAM for a violation of such agreement's terms, except for liability caused by an error, misrepresentation, or misconduct of a plan fiduciary or other party hired by the plan fiduciary which is independent of JPMC,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To indemnify and hold harmless the ERISA-covered plan or IRA for any damages resulting from a violation of applicable laws, a breach of contract, or any claim arising out of the failure of such JPMC Affiliated QPAM to qualify for the exemptive relief provided by </w:t>
      </w:r>
      <w:r>
        <w:rPr>
          <w:rFonts w:ascii="arial" w:eastAsia="arial" w:hAnsi="arial" w:cs="arial"/>
          <w:b/>
          <w:i w:val="0"/>
          <w:strike w:val="0"/>
          <w:noProof w:val="0"/>
          <w:color w:val="000000"/>
          <w:position w:val="0"/>
          <w:sz w:val="20"/>
          <w:u w:val="none"/>
          <w:vertAlign w:val="baseline"/>
        </w:rPr>
        <w:t> [*83359] </w:t>
      </w:r>
      <w:r>
        <w:rPr>
          <w:rFonts w:ascii="arial" w:eastAsia="arial" w:hAnsi="arial" w:cs="arial"/>
          <w:b w:val="0"/>
          <w:i w:val="0"/>
          <w:strike w:val="0"/>
          <w:noProof w:val="0"/>
          <w:color w:val="000000"/>
          <w:position w:val="0"/>
          <w:sz w:val="20"/>
          <w:u w:val="none"/>
          <w:vertAlign w:val="baseline"/>
        </w:rPr>
        <w:t xml:space="preserve"> PTE 84-14 as a result of a violation of Section I (g)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four (4) months of the date of the Conviction, each JPMC Affiliated QPAM will provide a notice of its obligations under this Section I(i) to each ERISA-covered plan and IRA for which a JPMC Affiliated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JPMC Affiliated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Each JPMC Affiliated QPAM will maintain records necessary to demonstrate that the conditions of this temporary exemption have been met, for six (6) years following the date of any transaction for which such JPMC Affiliated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During the effective period of this temporary exemption, JPMC: (1) Immediately discloses to the Department any Deferred Prosecution Agreement (a DPA) or Non-Prosecution Agreement (an NPA) with the U.S. Department of Justice to the extent such DPA or NPA involves conduct described in Section I(g) of PTE 84-14 or section 411 of ERISA;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Immediately provides the Department any information requested by the Department, as permitted by law, regarding the agreement and/or the conduct and allegations that led to the agreement;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A JPMC Affiliated QPAM or a JPMC Related QPAM will not fail to meet the terms of this temporary exemption solely because a different JPMC Affiliated QPAM or JPMC Related QPAM fails to satisfy a condition for relief under this temporary exemption, as described in Sections I(c), (d), (h), (i), (j)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"JPMC Affiliated QPAM" means a "qualified professional asset manager" (as defined in Section VI(a) n39 of PTE 84-14) that relies on the relief provided by PTE 84-14 and with respect to which JPMC is a current or future "affiliate" (as defined in Section VI(d)(1) of PTE 84-14). The term "JPMC Affiliated QPAM" excludes the parent entity, JPMC, the division directly implicated by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In general terms, a QPAM is an independent fiduciary that is a bank, savings and loan association, insurance company, or investment adviser that meets certain equity or net worth requirements and other licensure requirements, and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"JPMC Related QPAM" means any current or future "qualified professional asset manager" (as defined in section VI(a) of PTE 84-14) that relies on the relief provided by PTE 84-14, and with respect to which JPMC owns a direct or indirect five percent or more interest, but with respect to which JPMC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"JPMC" means JPMorgan Chase and Co., the parent entity, but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term "Conviction" means the judgment of conviction against JPMC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 (Case Number 3:15-cr-79-SRU), in connection with JPMC, through one of its euro/U.S. dollar (EUR/USD) traders, entering into and engaging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For all purposes under this temporary exemption, "conduct" of any person or entity that is the "subject of [a] Conviction" encompasses any conduct of JPMC and/or their personnel, that is described in the Plea Agreement, (including the Factual Statement), and other official regulatory or judicial factual findings that are a part of this record;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"Conviction Date" means the date that a judgment of Conviction against JPMC is entered by the District Court in connection with the Conviction.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temporary exemption will be effective for the period beginning on the Conviction Date until the earlier of: (1) The date that is twelve (12) months following the Conviction Date; or (2) the effective date of final agency action made by the Department in connection with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The Department is publishing this proposed temporary exemption in order to protect ERISA-covered plans and IRAs from certain costs and/or investment losses that may arise to the extent entities with a corporate relationship to JPMC lose their ability to rely on PTE 84-14 as of the Conviction Date, as described below.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also proposing a five-year proposed exemption that would provide the same relief that is described herein, but for a longer effective period. The five-year proposed exemption is subject to enhanced conditions and a longer comment period. Comments received in response to this proposed temporary exemption will be considered in connection with the Department's determination whether or not to grant such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would provide relief from certain of the restrictions set forth in sections 406 and 407 of ERISA. No relief from a violation of any other law would be provided by this exemption including any criminal conviction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exemption would terminate immediately if, among other things, an entity within the JPMC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Summary of Facts and Representations n40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Summary of Facts and Representations is based on the Applicant's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JPMC is a financial holding company and global financial services firm, incorporated in Delaware and headquartered in New York, New York, with approximately 240,000 employees and operations in over 60 countries. According to the Applicant, JPMC provides a variety of services, including investment banking, financial services for consumers and small business, commercial banking, financial transaction processing, and asset management. </w:t>
      </w:r>
      <w:r>
        <w:rPr>
          <w:rFonts w:ascii="arial" w:eastAsia="arial" w:hAnsi="arial" w:cs="arial"/>
          <w:b/>
          <w:i w:val="0"/>
          <w:strike w:val="0"/>
          <w:noProof w:val="0"/>
          <w:color w:val="000000"/>
          <w:position w:val="0"/>
          <w:sz w:val="20"/>
          <w:u w:val="none"/>
          <w:vertAlign w:val="baseline"/>
        </w:rPr>
        <w:t> [*83360]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JPMC's principal bank subsidiaries are: (a) JPMorgan Chase Bank, a national banking association wholly owned by JPMC, with U.S. branches in 23 states; and (b) Chase Bank USA, National Association, a national banking association that is JPMC's credit card-issuing bank. The Applicant also represents that two of JPMC's principal non-bank subsidiaries are its investment bank subsidiary, J.P. Morgan Securities LLC, and its primary investment management subsidiary, J.P. Morgan Investment Management Inc. (JPMIM). The bank and nonbank subsidiaries of JPMC operate internationally through overseas branches and subsidiaries, representative offices and subsidiary foreign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explains that entities within the JPMC's asset management line of business (Asset Management) serve institutional and retail clients worldwide through the Global Investment Management (GIM) and Global Wealth Management (GWM) businesses. The Applicant represents that JPMC's Asset Management line of business had total client assets of about $ 2.4 trillion and discretionary assets under management of approximately $ 1.7 trillion at the end of 2014.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In addition to its Asset Management line of business, the Applicant represents that JPMC operates three other core lines of business. They are: Consumer and Community Banking Services; Corporate and Investment Banking Services; and Commercial Banking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 represents that JPMC has several affiliates that provide investment management services. n42 JPMorgan Chase Bank and most of the U.S. registered advisers manage the assets of ERISA-covered plans and/or IRAs on a discretionary basis. They routinely rely on the QPAM Exemption to provide relief for party in interest transactions. According to the Applicant, the primary domestic bank and U.S. registered adviser affiliates in which JPMC owns a significant interest, directly or indirectly, include the following: JPMorgan Chase Bank, N.A.; JPMorgan Investment Management Inc.; J.P. Morgan Securities LLC; JF International Management Inc.; J.P. Morgan Alternative Asset Management, Inc.; Highbridge Capital Management, LLC; and Security Capital Research &amp; Management Incorporated. These are the entities that currently would be covered by the exemption, if it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Section VI(d) of PTE 84-14 defines an "affiliate" of a person, for purposes of Section I(g), as: (1) Any person directly or indirectly through one or more intermediaries, controlling, controlled by, or under common control with the person, (2) any director of, relative of, or partner in, any such person, (3) any corporation, partnership, trust or unincorporated enterprise of which such person is an officer, director, or a 5 percent or more partner or owner, and (4) any employee or officer of the person who--(A) is a highly compensated employee (as defined in section 4975(e)(2)(H) of the Code) or officer (earning 10 percent or more of the yearly wages of such person), or (B) has direct or indirect authority, responsibility or control regarding the custody, management or disposition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to the QPAMs identified above, the Applicant has other affiliated managers that meet the definition of a QPAM that do not currently manage ERISA or IRA assets on a discretionary basis, but may in the future, including: J.P. Morgan Partners, LLC; Sixty Wall Street Management Company LLC; J.P. Morgan Private Investments Inc.; J.P. Morgan Asset Management (UK) Limited; JPMorgan Funds Limited; and Bear Stearns Asset Management, Inc. The Applicant requests that affiliates that manage ERISA or IRA assets be covered by the exemption. The Applicant also acquires and creates new affiliates frequently, and to the extent that these new affiliates meet the definition of a QPAM and manage ERISA-covered plans or IRAs, the Applicant requests that these entities be covered by the exemption. The Applicant represents that JPMC owns, directly or indirectly, a 5% or greater interest in certain investment managers (and may in the future own similar interests in other managers), but such managers are not affiliated in the sense that JPMC has actual control over their operations and activities. JPMC does not have the authority to exercise a controlling influence over these investment managers and is not involved with the managers' clients, strategies, or ERISA assets under management, if any. n43 The Applicant requests that these entities also be covered by the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VI(d) of PTE 84-14 defines an "affiliate" of a person, for purposes of Section I(g), as: (1) Any person directly or indirectly through one or more intermediaries, controlling, controlled by, or under common control with the person, (2) any director of, relative of, or partner in, any such person, (3) any corporation, partnership, trust or unincorporated enterprise of which such person is an officer, director, or a 5 percent or more partner or owner, and (4) any employee or officer of the person who--(A) is a highly compensated employee (as defined in section 4975(e)(2)(H) of the Code) or officer (earning 10 percent or more of the yearly wages of such person), or (B) has direct or indirect authority, responsibility or control regarding the custody, management or disposition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VI(e) of PTE 84-14 defines the term "control" as the power to exercise a controlling influence over the management or policies of a person other than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On May 20, 2015, the Applicant filed an application for exemptive relief from the prohibitions of sections 406(a) and 406(b) of ERISA, and the sanctions resulting from the application of section 4975 of the Code, by reason of section 4975(c)(1) of the Code, in connection with a conviction that would make the relief in PTE 84-14 unavailable to any current or future JPMC-related investment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20, 2015, the U.S. Department of Justice (Department of Justice) filed a criminal information in the U.S. District Court for the District of Connecticut (the District Court) against JPMC, charging JPMC with a one-count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(the Information). The Information charges that, from at least as early as July 2010 until at least January 2013, JPMC, through one of its euro/U.S. dollar (EUR/USD) traders, entered into and engaged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The criminal conduct that is the subject of the Conviction involved near daily conversations, some of which were in code, in an exclusive electronic chat room used by certain EUR/USD traders, including the EUR/USD trader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JPMC sought to resolve the charges through a Plea Agreement presented to the District Court on May 20, 2015. Under the Plea Agreement, JPMC agreed to enter a plea of guilty to the charge set out in the Information (the Plea). In addition, JPMC has made an admission of guilt to the District Court. The Applicant expects that the District Court will enter a judgment against JPMC that will require remedies that are materially the same as those set forth in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Plea Agreement, the District Court will order a term of probation and JPMC will be subject to certain conditions. First, JPMC must not commit another crime in violation of the federal laws of the United States or engage in the Conduct set forth in Paragraphs 4(g)-(i) of the Plea Agreement during the term of probation, and shall make disclosures relating to certain other sales-related practices. Second, JPMC must notify the probation officer upon learning of the commencement of any federal criminal investigation in which JPMC is a target, or of any federal criminal prosecution against it. Third, JPMC must implement and must continue to implement a compliance program designed to prevent and detect the criminal conduct that is the subject of the Conviction. </w:t>
      </w:r>
      <w:r>
        <w:rPr>
          <w:rFonts w:ascii="arial" w:eastAsia="arial" w:hAnsi="arial" w:cs="arial"/>
          <w:b/>
          <w:i w:val="0"/>
          <w:strike w:val="0"/>
          <w:noProof w:val="0"/>
          <w:color w:val="000000"/>
          <w:position w:val="0"/>
          <w:sz w:val="20"/>
          <w:u w:val="none"/>
          <w:vertAlign w:val="baseline"/>
        </w:rPr>
        <w:t> [*83361] </w:t>
      </w:r>
      <w:r>
        <w:rPr>
          <w:rFonts w:ascii="arial" w:eastAsia="arial" w:hAnsi="arial" w:cs="arial"/>
          <w:b w:val="0"/>
          <w:i w:val="0"/>
          <w:strike w:val="0"/>
          <w:noProof w:val="0"/>
          <w:color w:val="000000"/>
          <w:position w:val="0"/>
          <w:sz w:val="20"/>
          <w:u w:val="none"/>
          <w:vertAlign w:val="baseline"/>
        </w:rPr>
        <w:t xml:space="preserve"> Fourth, JPMC must further strengthen its compliance and internal controls as required by the CFTC, the Financial Conduct Authority (FCA), and any other regulatory or enforcement agencies that have addressed the criminal conduct that is the subject of the Conviction, as set forth in the factual basis section of the Plea Agreement, and report to the probation officer and the United States, upon request, regarding its remediation and implementation of any compliance program and internal controls, policies, and procedures that relate to the conduct described in the factual basis section of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Pursuant to the Plea Agreement, JPMC must promptly bring to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attention: (a) All credible information regarding criminal violations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the defendant or any of its employees as to which the JPMC's Board of Directors, management (that is, all supervisors within the bank), or legal and compliance personnel are aware; (b) all federal criminal or regulatory investigations in which the defendant is a subject or a target, and all administrative or regulatory proceedings or civil actions brought by any federal governmental authority in the United States against the defendant or its employees, to the extent that such investigations, proceedings or actions allege violations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Pursuant to the Plea Agreement, JPMC must promptly bring to the Department of Justice Criminal Division, Fraud Section's attention: (a) All credible information regarding criminal violations of U.S. law concerning fraud, including securities or commodities fraud by the defendant or any of its employees as to which the JPMC's Board of Directors, management (that is, all supervisors within the bank), or legal and compliance personnel are aware; and (b) all criminal or regulatory investigations in which JPMC is or may be a subject or a target, and all administrative proceedings or civil actions brought by any governmental authority in the United States against JPMC or its employees, to the extent such investigations, proceedings or actions allege violations of U.S. law concerning fraud, including securities or commodities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Paragraph 9(c) of the Plea Agreement, the Department of Justice agreed "that it [would] support a motion or request by [JPMC] that sentencing in this matter be adjourned until the Department of Labor has issued a ruling on the defendant's request for an exemption . . . ." According to the Applicant, sentencing has not yet occurred in the District Court, nor has sentencing been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Along with the Department of Justice, the Board of Governors of the Federal Reserve Board (FRB), the Office of the Comptroller of the Currency (OCC), the Commodity Futures Trading Commission (CFTC), and the Financial Conduct Authority (FCA) have conducted or have been conducting investigations into the practices of JPMC and its direct and indirect subsidiaries relating to FX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FRB issued a cease and desist order on May 20, 2015, against JPMC concerning unsafe and unsound banking practices relating to JPMC's FX business and requiring JPMC to cease and desist, assessing against JPMC a civil money penalty of $ 342,000,000, and requiring JPMC to agree to take certain affirmative actions (FRB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issued a cease and desist order on November 11, 2014, against JPMorgan Chase Bank concerning deficiencies and unsafe or unsound practices relating to JPMorgan Chase Bank's wholesale FX business and requiring JPMorgan Chase Bank to cease and desist, ordering JPMorgan Chase Bank to pay a civil money penalty of $ 350,000,000, and requiring JPMorgan Chase Bank to agree to take certain affirmative actions (OCC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CFTC issued a cease and desist order on November 11, 2014, against JPMorgan Chase Bank relating to certain FX trading activities and requiring JPMorgan Chase Bank to cease and desist from violating certain provisions of the Commodity Exchange Act, ordering JPMorgan Chase Bank to pay a civil monetary penalty of $ 310,000,000, and requiring JPMorgan Chase Bank to agree to certain conditions and undertakings (CFTC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issued a warning notice on November 11, 2014, against JPMorgan Chase Bank for failing to control business practices in its G10 spot FX trading operations and caused JPMorgan Chase Bank to pay a financial penalty of £ 222,166,000 (FCA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 addition to the investigations described above, relating to FX trading, the Applicant is or has been the subject of other investigations, by: (a) The Hong Kong Monetary Authority, which concluded its investigation of the Applicant on December 14, 2014, and found no evidence of collusion among the banks investigated, rigging of FX benchmarks published in Hong Kong, or market manipulation, and imposed no financial penalties on the Applicant; (b) the South Africa Reserve Bank, which released the report of its inquiry of the Applicant on October 19, 2015, and found no evidence of widespread malpractice or serious misconduct by the Applicant in the South Africa FX market, and noted that most authorized dealers have acceptable arrangements and structures in place as well as whistle-blowing policies and client complaint processes; (c) the Australian Securities &amp; Investments Commission, (d) the Japanese Financial Services Agency, (e) the Korea Fair Trade Commission, and (f) the Swiss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Commission. According to the Applicant, it is cooperating with the inquiries by these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French criminal authorities have been investigating a series of transactions involving senior managers of Wendel Investissement (Wendel) during the period 2004-2007. In 2007, the Paris branch of JPMorgan Chase Bank provided financing for the transactions to Wendel managers. The Applicant explains that JPMC is responding to and cooperating with the investigation, and to date, no decision or indictment has been made by the French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Applicant represents that the Criminal Division of the Department of Justice is investigating the Applicant's compliance with the Foreign Corrupt Practices Act and other laws with respect the Applicant's hiring practices related to candidates referred by clients, potential clients, and government officials, and its engagement of consultants in the Asia Pacific region. The Applicant states that it is responding to and cooperating with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represents that to its best knowledge, it does not have a reasonable basis to believe that the discretionary asset management activities of any affiliated QPAM are subject to the aforementioned investigations. Further, the Applicant represents that JPMC currently does not have a reasonable basis to believe that there are any pending criminal investigations involving JPMC or any of its affiliated companies that would cause a reasonable plan or IRA customer not to hire or retain the institution as a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Once the Conviction is entered, the JPMC Affiliated QPAMs and the JPMC Related QPAMs, as well as their client plans that are subject to Part 4 of Title I of ERISA (ERISA-covered plans) or section 4975 of the Code (IRAs), will no longer be able to rely on PTE 84-14, pursuant to the anti-criminal rule set forth in section I(g) of the class exemption, absent an individual exemption. The Applicant is seeking an individual exemption that would permit the JPMC Affiliated QPAMs and the JPMC Related QPAMs, and their ERISA- </w:t>
      </w:r>
      <w:r>
        <w:rPr>
          <w:rFonts w:ascii="arial" w:eastAsia="arial" w:hAnsi="arial" w:cs="arial"/>
          <w:b/>
          <w:i w:val="0"/>
          <w:strike w:val="0"/>
          <w:noProof w:val="0"/>
          <w:color w:val="000000"/>
          <w:position w:val="0"/>
          <w:sz w:val="20"/>
          <w:u w:val="none"/>
          <w:vertAlign w:val="baseline"/>
        </w:rPr>
        <w:t> [*83362] </w:t>
      </w:r>
      <w:r>
        <w:rPr>
          <w:rFonts w:ascii="arial" w:eastAsia="arial" w:hAnsi="arial" w:cs="arial"/>
          <w:b w:val="0"/>
          <w:i w:val="0"/>
          <w:strike w:val="0"/>
          <w:noProof w:val="0"/>
          <w:color w:val="000000"/>
          <w:position w:val="0"/>
          <w:sz w:val="20"/>
          <w:u w:val="none"/>
          <w:vertAlign w:val="baseline"/>
        </w:rPr>
        <w:t xml:space="preserve"> covered plan and IRA clients to continue to utilize the relief in PTE 84-14, notwithstanding the anticipated Conviction, provided that such QPAMs satisfy the additional conditions imposed by the Department in the proposed temporary exemption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According to the Applicant, the criminal conduct giving rise to the Plea did not involve any of the JPMC Affiliated QPAMs acting in the capacity of investment manager or trustee. JPMC represents that its participation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described in the Plea Agreement is limited to a single EUR/USD trader in London. The Applicant represents that the criminal conduct that is the subject of the Conviction was not widespread, nor was it pervasive; rather it was isolated to a single trader. No current or former personnel from JPMC or its affiliates have been sued individually in this matter for the criminal conduct that is the subject of the Conviction, and the individual referenced in the Complaint as responsible for such criminal conduct is no longer employed by JPMC or its affiliates.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The Applicant has confirmed with JPMC's Human Resources Department that the individual referenced in the Complaint is no longer employed with any entity within JPMC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submits that the criminal conduct that is the subject of the Conviction did not involve any of JPMC's asset management staff. The Applicant represents that: (a) Other than a single individual who worked for a non-fiduciary business within JPMorgan Chase Bank and who had no responsibility for, and exercised no authority in connection with, the management of plan assets, the JPMC Affiliated QPAMs, and the JPMC Related QPAMs (including officers, directors, agents other than JPMC, and employees of such QPAMs who had responsibility for, or exercised authority in connection with, the management of plan assets) did not know of, did not have reason to know of, and did not participate in the criminal conduct that is the subject of the Conviction; and (b) no current or former employee of JPMC or of any JPMC Affiliated QPAM who previously has been or who subsequently may be identified by JPMC, or any U.S. or non-U.S. regulatory or enforcement agencies, as having been responsible for the such criminal conduct has or will have any involvement in providing asset management services to plans and IRAs or will be an officer, director, or employee of the Applicant or of any JPMC Affiliated QPAM.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The Applicant states that counsel for JPMC confirmed that the individual responsible for the criminal conduct that is the subject of the Conviction is not currently employed by any entity that is part of JPMC. This individual's employment has been terminated and a notation has been made in his employment file to ensure he is not re-hired at any future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According to the Applicant, the transactions covered by the temporary exemption include the full range of everyday investment transactions that a plan might enter into, including the purchase and sale of debt and equity securities, both foreign and domestic, both registered and sold under Rule 144A or otherwise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traditional private placement), pass-through securities, asset-backed securities, the purchase and sale of commodities, futures, forwards, options, swaps, stable value wrap contracts, real estate, real estate financing and leasing, foreign repurchase agreements, foreign exchange, and other investments, and the hedging of risk through a variety of investment instruments and strategies. The Applicant states that these transactions are customary for the industry and investment managers routinely rely on the QPAM Exemption to enter into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Applicant represents that the investment management businesses that are operated out of the JPMC Affiliated QPAMs are separated from the non-investment management businesses of the Applicant. Each of these investment management businesses, including the investment management business of JPMorgan Chase Bank (as well as the agency securities lending business of JPMorgan Chase Bank), have systems, management, dedicated risk and compliance officers and legal coverage that are separate from the foreign exchange trading activities that were the subject of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the investment management businesses of the JPMC Affiliated QPAMs are subject to policies and procedures and JPMC Affiliated QPAM personnel engage in training designed to ensure that such businesses understand and manage their fiduciary duties in accordance with applicable law. Thus, the Applicant maintains that the management of plan assets is conducted separately from: (a) The non-investment management business activities of the Applicant, including the investment banking, treasury services and other investor services businesses of the Corporate &amp; Investment Bank business of the Applicant (CIB); and/or (b) the criminal conduct that is the subject of the Plea Agreement. Generally, the policies and procedures create information barriers, which prevent employees of the JPMC Affiliated QPAMs from gaining access to inside information that an affiliate may have acquired or developed in connection with investment banking, treasury services or other investor services business activities. These policies and procedures apply to employees, officers, and directors of the JPMC Affiliated QPAMs. The Applicant maintains an employee hotline for employees to express any concerns of wrongdoing anonymously.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to the best of its knowledge: (a) No JPMC employees are involved in the trading decisions or investment strategies of the JPMC Affiliated or Related QPAMs; (b) the JPMC Affiliated and Related QPAMs do not consult with JPMC employees prior to making investment decisions on behalf of plans; (c) JPMC does not control the asset management decisions of the JPMC Affiliated or Related QPAMs; (d) the JPMC Affiliated and Related QPAMs do not need JPMC's consent to make investment decisions, correct errors, or adopt policies or training for staff; and (e) there is no interaction between JPMC employees and the JPMC Affiliated or Related QPAMs in connection with the investment management activities of the JPMC Affiliated QPAMs.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Applicant represents that, if the proposed temporary exemption is denied, the JPMC Affiliated QPAMs may be unable to manage efficiently the strategies for which they have contracted with thousands of plans and IRAs. Transactions currently dependent on the QPAM Exemption could be in default and be terminated at a significant cost to the plans. In particular, the Applicant represents that the JPMC Affiliated QPAMs have entered, and could in the future enter, into contracts on behalf of, or as investment adviser of, ERISA-covered plans, collective trusts and other funds subject to ERISA for certain outstanding transactions, including but not limited to: The purchase and sale of debt and equity securities, both foreign and domestic, both registered and sold under Rule 144A or otherwise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traditional private placement); pass-through securities; asset-backed securities; and the purchase and sale of commodities, futures, options, stable value wrap contracts, real estate, foreign repurchase agreements, foreign exchange, and other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JPMC Affiliated QPAMs also have entered into, and could in the future enter into, contracts for other transactions such as swaps, forwards, and real estate financing and leasing on </w:t>
      </w:r>
      <w:r>
        <w:rPr>
          <w:rFonts w:ascii="arial" w:eastAsia="arial" w:hAnsi="arial" w:cs="arial"/>
          <w:b/>
          <w:i w:val="0"/>
          <w:strike w:val="0"/>
          <w:noProof w:val="0"/>
          <w:color w:val="000000"/>
          <w:position w:val="0"/>
          <w:sz w:val="20"/>
          <w:u w:val="none"/>
          <w:vertAlign w:val="baseline"/>
        </w:rPr>
        <w:t> [*83363] </w:t>
      </w:r>
      <w:r>
        <w:rPr>
          <w:rFonts w:ascii="arial" w:eastAsia="arial" w:hAnsi="arial" w:cs="arial"/>
          <w:b w:val="0"/>
          <w:i w:val="0"/>
          <w:strike w:val="0"/>
          <w:noProof w:val="0"/>
          <w:color w:val="000000"/>
          <w:position w:val="0"/>
          <w:sz w:val="20"/>
          <w:u w:val="none"/>
          <w:vertAlign w:val="baseline"/>
        </w:rPr>
        <w:t xml:space="preserve"> behalf of their ERISA clients. According to the Applicant, these and other strategies and investments require the JPMC Affiliated QPAMs to meet the conditions in the QPAM Exemption. The Applicant states that certain derivatives transactions and other contractual agreements automatically and immediately could be terminated without notice or action, or could become subject to termination upon notice from a counterparty, in the event the Applicant no longer qualifies for relief under the QPAM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Applicant represents that real estate transactions, for example, could be subject to significant disruption without the QPAM Exemption. Clients of the JPMC Affiliated QPAMs have over $ 27 billion in ERISA and public plan assets in commingled funds invested in real estate strategies, with approximately 235 holdings. Many transactions in these accounts rely on Parts I, II and III of the QPAM Exemption as a backup to the collective investment fund exemption (which may become unavailable to the extent a related group of plans has a greater than 10% interest in the collective investment fund). The Applicant estimates that there would be significant loss in value if assets had to be quickly liquidated--over a 10% bid-ask spread--in addition to substantial reinvestment costs and opportunity costs. There could also be prepayment penalties. In addition, real estate transactions are affected in funds that are not deemed to hold plan assets under applicable law. While funds may have other available exemptions for certain transactions, that fact could change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JPMC Affiliated QPAMs also rely on the QPAM Exemption when buying and selling fixed income products. Stable value strategies, for example, rely on the QPAM Exemption to enter into wrappers and insurance contracts that permit the assets to be valued at book value. Many counterparties specifically require a representation that the QPAM Exemption applies, and those contracts could be in default if the requested exemption were not granted. Depending on the market value of the assets in these funds at the time of termination, such termination could result in losses to the stable value funds. The Applicant states that, while the market value currently exceeds book value, that can change at any time, and could result in market value adjustments to withdrawing plans and withdrawal delays under their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Applicant submits that nearly 400 accounts managed by the JPMC Affiliated QPAMs (including commingled funds and separately managed accounts) invest in fixed income products, with a total portfolio of approximately $ 49.3 billion in market value of ERISA and public plan assets in commingled funds. Fixed income strategies in which those accounts are invested include investment-grade short, intermediate, and long duration bonds, as well as securitized products, and high yield and emerging market investments. If the QPAM Exemption were lost, the Applicant estimates that its clients could incur average weighted liquidation costs of approximately 65 basis points of the total market value in fixed income products, assuming normal market conditions where the holdings can be liquidated at a normal bid-offer spread without significant widening. While short and intermediate term bonds could be liquidated for between 15-50 basis points, long duration bonds may be more difficult to liquidate and costs may range from 75-100 basis points. Costs of liquidating high-yield and emerging market investments could range from 75-150 basis points. Such costs do not include reinvestment costs for transitioning to a new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Applicant states that, futures, options, and cleared and bilateral swaps, which certain strategies rely on to hedge risk and obtain certain exposures on an economic basis, rely on the QPAM Exemption. The Applicant further states that the QPAM Exemption is particularly important for securities and other instruments that may be traded on a principal basis, such as mortgage-backed securities, corporate debt, municipal debt, other U.S. fixed income securities, Rule 144A securities, non-US fixed income securities, non-US equity securities, U.S. and non-US over-the-counter instruments such as forwards and options, structured products and FX.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Applicant represents that plans that decide to continue to employ the JPMC Affiliated QPAMs could be prohibited from engaging in certain transactions that would be beneficial to such plans, such as hedging transactions using over-the-counter options or derivatives. Counterparties to such transactions are far more comfortable with the QPAM Exemption than any other exemption, and a failure of the QPAM Exemption to be available could trigger a default or early termination by the plan or pooled trust. Even if other exemptions are available to such counterparties, the Applicant predicts that the cost of the transaction might increase to reflect any lack of comfort in transacting business using a less familiar exemption. The Applicant represents that plans may also face collateral consequences, such as missed investment opportunities, administrative delay, and the cost of investing in cash pending reinvestments.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Applicant represents that, to the extent that plans and IRAs believe they need to withdraw from their arrangements, they could incur significant transaction costs, including costs associated with the liquidation of investments, finding new asset managers, and the reinvestment of plan assets. n46 The Applicant believes that the transaction costs to plans of changing managers are significant, especially for many of the strategies employed by the JPMC Affiliated QPAMs. The Applicant also represents that, depending on the strategy, the cost of liquidating assets in connection with transitioning clients to another manager could be significant. n47 The process for transitioning to a new manager typically is lengthy, and likely would involve numerous steps--each of which could last several months--including retaining a consultant, engaging in the request for proposals, negotiating contracts, and ultimately transitioning assets. In addition, securities transactions would incur transaction-related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The Department notes that, if this temporary exemption is granted, compliance with the condition in Section I(i) of the exemption would require the JPMC Affiliated QPAMs to hold their plan customers harmless for any losses attributable to, inter alia, any prohibited transactions or violations of the duty of prudence and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According to the Applicant: Some investments are more liquid than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Treasury bonds generally are more liquid than foreign sovereign bonds and equities generally are more liquid than swaps); some of the strategies followed by the Applicant tend to be less liquid than certain other strategies and, thus, the cost of a transition would be significantly higher than, for example, liquidating a large cap equity portfolio; and particularly hard hit would be the real estate separate account strategies, which are illiquid and highly dependent on the QPAM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The Applicant has proposed certain conditions it believes are protective of participants and beneficiaries of ERISA-covered plans and IRAs with respect to the transactions described herein. The Department has determined that it is necessary to modify and supplement the conditions before it can tentatively determine that the requested exemption meets the statutory requirements of section 408(a) of ERISA. In this regard, the Department has tentatively determined that the following </w:t>
      </w:r>
      <w:r>
        <w:rPr>
          <w:rFonts w:ascii="arial" w:eastAsia="arial" w:hAnsi="arial" w:cs="arial"/>
          <w:b/>
          <w:i w:val="0"/>
          <w:strike w:val="0"/>
          <w:noProof w:val="0"/>
          <w:color w:val="000000"/>
          <w:position w:val="0"/>
          <w:sz w:val="20"/>
          <w:u w:val="none"/>
          <w:vertAlign w:val="baseline"/>
        </w:rPr>
        <w:t> [*83364] </w:t>
      </w:r>
      <w:r>
        <w:rPr>
          <w:rFonts w:ascii="arial" w:eastAsia="arial" w:hAnsi="arial" w:cs="arial"/>
          <w:b w:val="0"/>
          <w:i w:val="0"/>
          <w:strike w:val="0"/>
          <w:noProof w:val="0"/>
          <w:color w:val="000000"/>
          <w:position w:val="0"/>
          <w:sz w:val="20"/>
          <w:u w:val="none"/>
          <w:vertAlign w:val="baseline"/>
        </w:rPr>
        <w:t xml:space="preserve"> conditions adequately protect the rights of participants and beneficiaries of affected plans and IRAs with respect to the transactions that would be covered by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if granted as proposed, is only available to the extent: (a) Other than with respect to a single individual who worked for a non-fiduciary business within JPMorgan Chase Bank and who had no responsibility for, and exercised no authority in connection with, the management of plan assets, the JPMC Affiliated QPAMs, including their officers, directors, agents other than JPMC, and employees of such JPMC Affiliated QPAMs, did not know of, have reason to know of, or participate in the criminal conduct of JPMC that is the subject of the Conviction (Again, for purposes of the foregoing condition, the term "participate in" includes the knowing or tacit approval of the misconduct underlying the Conviction.); (b) any failure of those QPAMs to satisfy Section I(g) of PTE 84-14 arose solely from the Conviction; and (c) 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agents other than JPMC, and employees of such JPMC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Department expects the JPMC Affiliated QPAMs to rigorously ensure that the individual associated with the criminal conduct of JPMC will not be employed or knowingly engaged by such QPAMs. In this regard, the temporary exemption, if granted as proposed, mandates that the JPMC Affiliated QPAMs will not employ or knowingly engage any of the individuals that participated in the criminal conduct that is the subject of the Conviction. For purposes of this condition, the term "participated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Further, the JPMC Affiliated QPAM will not use its authority or influence to direct an "investment fund," (as defined in Section VI(b) of PTE 84-14), that is subject to ERISA or the Code and managed by such JPMC Affiliated QPAM to enter into any transaction with JPMC or the Investment Banking Division of JPMorgan Chase Bank, or to engage JPMC or the Investment Banking Division of JPMorgan Chase Bank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JPMC Affiliated QPAMs and the JPMC Related QPAMs must comply with each condition of PTE 84-14, as amended, with the sole exception of the violation of Section I(g) of PTE 84-14 that is attributable to the Conviction. Further, any failure of the JPMC Affiliated QPAMs or the JPMC Related QPAMs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will be provided by the temporary exemption to the extent that a JPMC Affiliated QPAM or a JPMC Related QPAM exercised authority over plan assets in a manner that it knew or should have known would: Further the criminal conduct that is the subject of the Conviction; or cause the JPMC QPAM or its affiliates or related parties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no relief will be provided to the extent JPMC or the Investment Banking Division of JPMorgan Chase Bank provides any discretionary asset management services to ERISA-covered plans or IRAs, or otherwise acts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Department believes that robust policies and training are warranted where, as here, the criminal misconduct has occurred within a corporate organization that is affiliated with one or more QPAMs managing plan assets in reliance on PTE 84-14. Therefore, this proposed temporary exemption requires that within four (4) months of the date of the Conviction, each JPMC Affiliated QPAM must develop, implement, maintain, and follow written policies and procedures (the Policies) requiring and reasonably designed to ensure that: The asset management decisions of the JPMC Affiliated QPAM are conducted independently of the corporate management and business activities of JPMC, including the Investment Banking Division of JPMorgan Chase Bank; the JPMC Affiliated QPAM fully complies with ERISA's fiduciary duties, and with ERISA and the Code's prohibited transaction provisions, and does not knowingly participate in any violation of these duties and provisions with respect to ERISA-covered plans and IRAs; the JPMC Affiliated QPAM does not knowingly participate in any other person's violation of ERISA or the Code with respect to ERISA-covered plans and IRAs; any filings or statements made by the JPMC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 the JPMC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JPMC Affiliated QPAM complies with the terms of this temporary exemption. Any violation of, or failure to comply with these items is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JPMC Affiliated QPAM, and an appropriate fiduciary of any affected ERISA-covered plan or IRA, which fiduciary is independent of JPMC.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Department has also imposed a condition that requires each JPMC Affiliated QPAM, within four (4) months of the date of the Conviction, to develop and implement a program of training (the Training), conducted at least annually, for all relevant JPMC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This temporary exemption requires the JPMC Affiliated QPAMs to enter into certain contractual obligations in connection with the provision of services to their clients. It is the Department's view that the condition for exemptive relief requiring these contractual obligations is essential to the Department's ability to make its findings that the proposed temporary </w:t>
      </w:r>
      <w:r>
        <w:rPr>
          <w:rFonts w:ascii="arial" w:eastAsia="arial" w:hAnsi="arial" w:cs="arial"/>
          <w:b/>
          <w:i w:val="0"/>
          <w:strike w:val="0"/>
          <w:noProof w:val="0"/>
          <w:color w:val="000000"/>
          <w:position w:val="0"/>
          <w:sz w:val="20"/>
          <w:u w:val="none"/>
          <w:vertAlign w:val="baseline"/>
        </w:rPr>
        <w:t> [*83365] </w:t>
      </w:r>
      <w:r>
        <w:rPr>
          <w:rFonts w:ascii="arial" w:eastAsia="arial" w:hAnsi="arial" w:cs="arial"/>
          <w:b w:val="0"/>
          <w:i w:val="0"/>
          <w:strike w:val="0"/>
          <w:noProof w:val="0"/>
          <w:color w:val="000000"/>
          <w:position w:val="0"/>
          <w:sz w:val="20"/>
          <w:u w:val="none"/>
          <w:vertAlign w:val="baseline"/>
        </w:rPr>
        <w:t xml:space="preserve"> exemption is protective of the rights of the participants and beneficiaries of ERISA-covered and IRA plan clients of JPMC Affiliated QPAMs under section 408(a)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effective as of the effective date of this temporary exemption, with respect to any arrangement, agreement, or contract between a JPMC Affiliated QPAM and an ERISA-covered plan or IRA for which a JPMC Affiliated QPAM provides asset management or other discretionary fiduciary services, each JPMC Affiliated QPAM agrees: (a)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 (b) not to require (or otherwise cause) the ERISA covered plan or IRA to waive, limit, or qualify the liability of the JPMC Affiliated QPAM for violating ERISA or the Code or engaging in prohibited transactions; (c) not to require the ERISA-covered plan or IRA (or sponsor of such ERISA-covered plan or beneficial owner of such IRA) to indemnify the JPMC Affiliated QPAM for violating ERISA or the Code, or engaging in prohibited transactions, except for violations or prohibited transactions caused by an error, misrepresentation, or misconduct of a plan fiduciary or other party hired by the plan fiduciary, which is independent of JPMC, and its affiliates; (d) not to restrict the ability of such ERISA-covered plan or IRA to terminate or withdraw from its arrangement with the JPMC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the actual lack of liquidity of the underlying assets, provided that such restrictions are applied consistently and in like manner to all such investors; (e) not to impose any fee, penalty, or charge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each such fee is applied consistently and in like manner to all such investors; (f) not to include exculpatory provisions disclaiming or otherwise limiting liability of the JPMC Affiliated QPAM for a violation of such agreement's terms, except for liability caused by an error, misrepresentation, or misconduct of a plan fiduciary or other party hired by the plan fiduciary which is independent of JPMC, and its affiliates; and (g) to indemnify and hold harmless the ERISA-covered plan or IRA for any damages resulting from a violation of applicable laws, a breach of contract, or any claim arising out of the failure of such JPMC Affiliated QPAM to qualify for the exemptive relief provided by PTE 84-14 as a result of a violation of Section I (g)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Within four (4) months of the date of the Conviction, each JPMC Affiliated QPAM will provide a notice of its obligations under this Section I(i) to each ERISA-covered plan and IRA for which a JPMC Affiliated QPAM provides asset management or other discretionary fiduciary services. In addition, each JPMC Affiliated QPAM must maintain records necessary to demonstrate that the conditions of this temporary exemption have been met for six (6) years following the date of any transaction for which such JPMC Affiliated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Furthermore, the proposed temporary exemption mandates that, during the effective period of this temporary exemption, JPMC must immediately disclose to the Department any Deferred Prosecution Agreement (a DPA) or a Non-Prosecution Agreement (an NPA) that JPMC or an affiliate enters into with the Department of Justice, to the extent such DPA or NPA involves conduct described in Section I(g) of PTE 84-14 or section 411 of ERISA. In addition, JPMC or an affiliate must immediately provide the Department any information requested by the Department, as permitted by law, regarding the agreement and/or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The proposed exemption would provide relief from certain of the restrictions set forth in Section 406 and 407 of ERISA. Such a granted exemption would not provide relief from any other violation of law. Pursuant to the terms of this proposed exemption, any criminal conviction not expressly described herein, but otherwise described in Section I(g) of PTE 84-14 and attributable to the Applicant for purposes of PTE 84-14, would result in the Applicant's loss of this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Applicant represents that the proposed temporary exemption is administratively feasible because it does not require any monitoring by the Department. In addition, the limited effective duration of the temporary exemption provides the Department with the opportunity to determine whether long-term exemptive relief is warranted, without causing sudden and potentially costly harm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Given the revised and new conditions described above, the Department has tentatively determined that the relief sought by the Applicant satisfies the statutory requirements for a temporary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and requests for a public hearing on the proposed temporary exemption should be submitted to the Department within seven (7) days from the date of publication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Given the short comment period, the Department will consider comments received after such date, in connection with its consideration of more permanent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Do not include any personally identifiable information (such as name, address, or other contact information) or confidential business information that you do not want publicly disclosed. All comments may be posted on the Internet and can be retrieved by most Internet search engines.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83336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G3-J3S0-005D-W057-00000-00&amp;context=" TargetMode="External" /><Relationship Id="rId11" Type="http://schemas.openxmlformats.org/officeDocument/2006/relationships/hyperlink" Target="https://advance.lexis.com/api/document?collection=statutes-legislation&amp;id=urn:contentItem:4YF7-GKX1-NRF4-44F8-00000-00&amp;context=" TargetMode="External" /><Relationship Id="rId12" Type="http://schemas.openxmlformats.org/officeDocument/2006/relationships/hyperlink" Target="https://advance.lexis.com/api/document?collection=administrative-codes&amp;id=urn:contentItem:5M1X-DST0-006W-852C-00000-00&amp;context=" TargetMode="External" /><Relationship Id="rId13" Type="http://schemas.openxmlformats.org/officeDocument/2006/relationships/hyperlink" Target="https://advance.lexis.com/api/document?collection=statutes-legislation&amp;id=urn:contentItem:4YF7-GJ71-NRF4-43HC-00000-00&amp;context=" TargetMode="External" /><Relationship Id="rId14" Type="http://schemas.openxmlformats.org/officeDocument/2006/relationships/hyperlink" Target="https://advance.lexis.com/api/document?collection=administrative-codes&amp;id=urn:contentItem:3SD3-WWM0-0011-V09Y-00000-00&amp;context=" TargetMode="External" /><Relationship Id="rId15" Type="http://schemas.openxmlformats.org/officeDocument/2006/relationships/hyperlink" Target="https://advance.lexis.com/api/document?collection=administrative-codes&amp;id=urn:contentItem:5GS0-83W0-006W-84D3-00000-00&amp;context=" TargetMode="External" /><Relationship Id="rId16" Type="http://schemas.openxmlformats.org/officeDocument/2006/relationships/hyperlink" Target="https://www.db.com/ir/en/download/6_K_Jul_2016.pdf" TargetMode="External" /><Relationship Id="rId17" Type="http://schemas.openxmlformats.org/officeDocument/2006/relationships/hyperlink" Target="https://www.db.com/ir/en/download/Deutsche_Bank_20_F_2015.pdf" TargetMode="External" /><Relationship Id="rId18" Type="http://schemas.openxmlformats.org/officeDocument/2006/relationships/hyperlink" Target="https://advance.lexis.com/api/document?collection=administrative-codes&amp;id=urn:contentItem:5GFW-2040-008H-02YB-00000-00&amp;context=" TargetMode="External" /><Relationship Id="rId19" Type="http://schemas.openxmlformats.org/officeDocument/2006/relationships/hyperlink" Target="mailto:moffitt.betty@dol.gov" TargetMode="Externa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72-H5G0-006W-825F-00000-00&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administrative-codes&amp;id=urn:contentItem:5444-1DH0-006W-83S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6826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71341343</vt:lpwstr>
  </property>
  <property fmtid="{D5CDD505-2E9C-101B-9397-08002B2CF9AE}" pid="3" name="LADocCount">
    <vt:lpwstr>1</vt:lpwstr>
  </property>
  <property fmtid="{D5CDD505-2E9C-101B-9397-08002B2CF9AE}" pid="4" name="UserPermID">
    <vt:lpwstr>urn:user:PA185916758</vt:lpwstr>
  </property>
</Properties>
</file>