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95693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249, Wednesday, December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95693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BZX Exchange, Inc.; Notice of Filing and Immediate Effectiveness of a Proposed Rule Change To Amend the Market Data Section of Its Fee Schedule To Adopt Fees for BZX Summary Depth and Amend Fees for BZX Depth</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34-79636; File No. SR-BatsBZX-2016-87]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14, 2016, Bats BZX Exchange, Inc. ("BZX" or the "Exchange") filed with the Securities and Exchange Commission ("SEC" or "Commission") the proposed rule change as described in Items I, II, and III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the Market Data section of its fee schedule to: (i) Adopt fees for a new market data product called BZX Summary Depth; and (ii) amend the fees for BZX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Market Data section of its fee schedule to: (i) Adopt fees for a new market data product called BZX Summary Depth; and (ii) amend the fees for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Summary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Summary Depth is a data feed that will provide aggregated two-sided quotations for all displayed orders entered into the System n5 for up to five (5) price levels for securities traded on the Exchange and for which the Exchange reports quotes under the Consolidated Tape Association ("CTA") Plan or the Nasdaq/UTP Plan. n6 BZX Summary Depth will also contain the individual last sale information, Market Status, Trading Status, and Trade Break messages. The individual last sale information will include the price, size, and time of execution. The last sale message will also include the cumulative number of shares executed on the Exchange for that trading day. The Exchange intends to begin to offer BZX Summary Depth on January 3, 2017.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"System" is defined as the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Reminder: Bats Global Markets to Introduce Bats Summary Depth Feeds on January 3, 2017,</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http://cdn.batstrading.com/resources/release_notes/2017/Reminder-Bats-Global-Markets-to-Introduce-Bats-Summary-Depth-Feeds-on-Jan-3-2017.pdf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its fee schedule to incorporate fees for distribution of BZX Summary Depth to subscribers. n8 The proposed fees include the following, each of which are described in detail below: (i) Distribution Fees for both Internal and External Distributors; n9 (ii) Usage Fees for both Professional n10 and Non-Professional n11 Users; (iii) an Enterprise Fee; and (iv) a Digital Media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Exchange notes that its affiliated exchanges, Bats EDGX Exchange, Inc. ("EDGX"), Bats EDGA Exchange, Inc. ("EDGA") and Bats BYX Exchange, Inc. ("BYX", together with the Exchange, EDGX and EDGA, the "Bats Exchanges"), also intent to file proposed rule changes with Commission to adopt similar fees for their respective Summary Depth market data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 "Distributor" is defined as "any entity that receives the Exchange Market Data product directly from the Exchange or indirectly through another entity and then distributes it internally or externally to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"Internal Distributor" is defined as "a Distributor that receives the Exchange Market Data product and then distributes that data to one or more Users within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"External Distributor" is defined as "a Distributor that receives the Exchange Market Data product and then distributes that data to a third party or one or more Users outside the Distributor's own entity."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"Professional User" is defined as "any User other than a Non-Professional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"Non-Professional User" is defined as "a natural person who is not: (i) Registered or qualified in any capacity with the Commission, the Commodity Futures Trading Commission, any state securities agency, any securities exchange or association, or any commodities or futures contract market or association; (ii) engaged as an "investment adviser" as that term is defined in Section 202(a)(11)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BZX </w:t>
      </w:r>
      <w:r>
        <w:rPr>
          <w:rFonts w:ascii="arial" w:eastAsia="arial" w:hAnsi="arial" w:cs="arial"/>
          <w:b/>
          <w:i w:val="0"/>
          <w:strike w:val="0"/>
          <w:noProof w:val="0"/>
          <w:color w:val="000000"/>
          <w:position w:val="0"/>
          <w:sz w:val="20"/>
          <w:u w:val="none"/>
          <w:vertAlign w:val="baseline"/>
        </w:rPr>
        <w:t> [*95694] </w:t>
      </w:r>
      <w:r>
        <w:rPr>
          <w:rFonts w:ascii="arial" w:eastAsia="arial" w:hAnsi="arial" w:cs="arial"/>
          <w:b w:val="0"/>
          <w:i w:val="0"/>
          <w:strike w:val="0"/>
          <w:noProof w:val="0"/>
          <w:color w:val="000000"/>
          <w:position w:val="0"/>
          <w:sz w:val="20"/>
          <w:u w:val="none"/>
          <w:vertAlign w:val="baseline"/>
        </w:rPr>
        <w:t xml:space="preserve"> Summary Depth shall pay a fee of $ 5,000 per month. The Exchange does not propose to charge any User fees for BZX Summary Depth where the data is received and subsequently internally distributed to Professional or Non-Professional Users. In addition, the Exchange proposes to charge also External Distributors that receive BZX Summary Depth a fee of $ 5,000 per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External Distributors that redistribute BZX Summary Depth different fees for their Professional Users and Non-Professional Users. The Exchange will assess a monthly fee for Professional Users of $ 5.00 per User. Non-Professional Users will be assessed a monthly fee of $ 0.15 per User. The Exchange does not propose to charge per User fees to Internal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that receive BZX Summary Depth will be required to count every Professional User and Non-Professional User to which they provide BZX Summary Depth, the requirements for which are identical to that currently in place for other market data products offered by the Exchange. n12 Thus, the External Distributor's count will include every person and device that accesses the data regardless of the purpose for which the individual or device uses the data. External Distributors must report all Professional and Non-Professional Users in accordance with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13"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(proposing fees for the Bats One Feed); 75406 (July 9, 2015), </w:t>
      </w:r>
      <w:hyperlink r:id="rId14" w:history="1">
        <w:r>
          <w:rPr>
            <w:rFonts w:ascii="arial" w:eastAsia="arial" w:hAnsi="arial" w:cs="arial"/>
            <w:b w:val="0"/>
            <w:i/>
            <w:strike w:val="0"/>
            <w:noProof w:val="0"/>
            <w:color w:val="0077CC"/>
            <w:position w:val="0"/>
            <w:sz w:val="20"/>
            <w:u w:val="single"/>
            <w:vertAlign w:val="baseline"/>
          </w:rPr>
          <w:t>80 FR 41522</w:t>
        </w:r>
      </w:hyperlink>
      <w:r>
        <w:rPr>
          <w:rFonts w:ascii="arial" w:eastAsia="arial" w:hAnsi="arial" w:cs="arial"/>
          <w:b w:val="0"/>
          <w:i w:val="0"/>
          <w:strike w:val="0"/>
          <w:noProof w:val="0"/>
          <w:color w:val="000000"/>
          <w:position w:val="0"/>
          <w:sz w:val="20"/>
          <w:u w:val="none"/>
          <w:vertAlign w:val="baseline"/>
        </w:rPr>
        <w:t xml:space="preserve"> (July 15, 2015) (SR-BATS-2015-48) (proposing user fees for the BZX Top and Last Sale data feeds);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75785 (August 28, 2015), </w:t>
      </w:r>
      <w:hyperlink r:id="rId15" w:history="1">
        <w:r>
          <w:rPr>
            <w:rFonts w:ascii="arial" w:eastAsia="arial" w:hAnsi="arial" w:cs="arial"/>
            <w:b w:val="0"/>
            <w:i/>
            <w:strike w:val="0"/>
            <w:noProof w:val="0"/>
            <w:color w:val="0077CC"/>
            <w:position w:val="0"/>
            <w:sz w:val="20"/>
            <w:u w:val="single"/>
            <w:vertAlign w:val="baseline"/>
          </w:rPr>
          <w:t>80 FR 53360</w:t>
        </w:r>
      </w:hyperlink>
      <w:r>
        <w:rPr>
          <w:rFonts w:ascii="arial" w:eastAsia="arial" w:hAnsi="arial" w:cs="arial"/>
          <w:b w:val="0"/>
          <w:i w:val="0"/>
          <w:strike w:val="0"/>
          <w:noProof w:val="0"/>
          <w:color w:val="000000"/>
          <w:position w:val="0"/>
          <w:sz w:val="20"/>
          <w:u w:val="none"/>
          <w:vertAlign w:val="baseline"/>
        </w:rPr>
        <w:t xml:space="preserve"> (September 3, 2015) (SR-BATS-2015-64) (proposing fees for BZX Book Viewer).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BZX Summary Depth, the Distributor should count as one User each unique User that the Distributor has entitled to have access to BZX Summary Depth.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BZX Summary Depth, the Distributor should count that as one User. However, if a unique User uses multiple methods to gain access to BZX Summary Depth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Distribution Fee for BZX Summary Depth equal to the amount of its monthly Usage Fees up to a maximum of the Distribution Fee for BZX Summary Depth. For example, an External Distributor will be subject to a $ 5,000 monthly Distribution Fee where they receive BZX Summary Depth. If that External Distributor reports User quantities totaling $ 5,000 or more of monthly usage of BZX Summary Depth, it will pay no net Distribution Fee, whereas if that same External Distributor were to report User quantities totaling $ 4,000 of monthly usage, it will pay a net of $ 1,000 for the Distribution Fee. External Distributors will remain subject to the per User fees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$ 30,000 per month Enterprise Fee that will permit a recipient firm who receives BZX Summary Depth from an External Distributor to receive the data for an unlimited number of Professional and Non-Professional Users. For example, if a recipient firm had 15,000 Professional Users who each receive BZX Summary Depth at $ 5.00 per month, then that recipient firm will pay $ 75,000 per month in Professional Users fees. Under the proposed Enterprise Fee, the recipient firm will pay a flat fee of $ 30,000 for an unlimited number of Professional and Non-Professional Users for BZX Summary Depth. A recipient firm must pay a separate Enterprise Fee for each External Distributor that controls the display of BZX Summary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Lastly, the proposed Enterprise Fee would be counted towards the Distribution Fee credit described above, under which an External Distributor receives a credit towards its Distribution Fee equal to the amount of its monthly BZX Summary Depth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proposes to adopt a Digital Media Enterprise Fee of $ 7,500 per month for BZX Summary Depth. As an alternative to proposed User fees discussed above, a recipient firm may purchase a monthly Digital Media Enterprise license to receive BZX Summary Depth from an External Distributor to distribute to an unlimited number of Professional and Non-Professional Users for viewing via television, Web sites, and mobile devices for informational and non-trading purposes only without having to account for the extent of access to the data or the report the number of Users to the Exchange. Lastly, the proposed Digital Media Enterprise Fee would be counted towards the Distribution Fee credit described above, under which an External Distributor receives a credit towards its Distribution Fee equal to the amount of its monthly BZX Summary Depth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BZX Depth is an uncompressed market data feed that provides depth-of-book quotations and execution information based on equity orders entered into the System. n13 Currently, the Exchange charges fees for both internal and external distribution of BZX Depth. The cost of BZX Depth for an Internal Distributor is currently $ 1,500 per month. The Exchange also separately charges an External Distributor of BZX Depth a flat fee of $ 5,000 per month. The Exchange does not currently charge Internal and External Distributors separate display User fees. The Exchange also charges a fee for Non-Display Usage n14 by Trading Platforms n15 by which subscribers to BZX Depth are charged a fee of $ 5,000 per month. This fee is assessed in addition to existing Distribution fees. The Exchange now proposes to amend its fee schedule to incorporate Usage Fees for both Professional and Non-Professional Users </w:t>
      </w:r>
      <w:r>
        <w:rPr>
          <w:rFonts w:ascii="arial" w:eastAsia="arial" w:hAnsi="arial" w:cs="arial"/>
          <w:b/>
          <w:i w:val="0"/>
          <w:strike w:val="0"/>
          <w:noProof w:val="0"/>
          <w:color w:val="000000"/>
          <w:position w:val="0"/>
          <w:sz w:val="20"/>
          <w:u w:val="none"/>
          <w:vertAlign w:val="baseline"/>
        </w:rPr>
        <w:t> [*95695] </w:t>
      </w:r>
      <w:r>
        <w:rPr>
          <w:rFonts w:ascii="arial" w:eastAsia="arial" w:hAnsi="arial" w:cs="arial"/>
          <w:b w:val="0"/>
          <w:i w:val="0"/>
          <w:strike w:val="0"/>
          <w:noProof w:val="0"/>
          <w:color w:val="000000"/>
          <w:position w:val="0"/>
          <w:sz w:val="20"/>
          <w:u w:val="none"/>
          <w:vertAlign w:val="baseline"/>
        </w:rPr>
        <w:t xml:space="preserve"> and an Enterprise Fee for BZX Depth. Each of these changes are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11.22(a)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"Non-Display Usage" is defined as "any method of accessing a Market Data product that involves access or use by a machine or automated device without access or use of a display by a natural person or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term "Trading Platform" is defined as "any execution platform operated as or by a registered National Securities Exchange (as defined in Section 3(a)(1) of the Exchange Act),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or an Electronic Communications Network (as defined in Rule 600(b)(23)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Internal and External Distributors that redistribute BZX Depth different fees for their Professional Users and Non-Professional Users. n16 The Exchange will assess a monthly fee for Professional Users of $ 40.00 per User. Non-Professional Users will be assessed a monthly fee of $ 5.00 per User. Distributors that receive BZX Depth will be required to count every Professional User and Non-Professional User to which they provide BZX Depth, the requirements for which are identical to that set forth above for BZX Summary Depth and as currently in place for other market data products offered by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Exchange notes that, unlike as proposed for BZX Summary Depth described above, both Internal and External Distributors of BZX Depth would be charged the same User fee for their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$ 100,000 per month Enterprise Fee that will permit an Internal Distributor, External Distributor, or a recipient firm who receives BZX Depth from an External Distributor to receive the data for an unlimited number of Professional and Non-Professional Users. For example, if a recipient firm had 15,000 Professional Users who each receive BZX Depth at $ 40.00 per month, then that recipient firm will pay $ 600,000 per month in Professional Users fees. Under the proposed Enterprise Fee, the recipient firm will pay a flat fee of $ 100,000 for an unlimited number of Professional and Non-Professional Users for BZX Depth. Like proposed above for BZX Summary Depth, a recipient firm must pay a separate Enterprise Fee for each External Distributor that controls the display of BZX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intends to implement the proposed fee change on January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n18 in general, and furthers the objectives of Section 6(b)(4), n19 in particular, as it is designed to provide for the equitable allocation of reasonable dues, fees and other charges among its members and other recipients of Exchange data. The Exchange believes that the proposed rates are equitable and non-discriminatory in that they apply uniformly to all recipients of Exchange data.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recipients. The Exchange also believes it is reasonable to charge different rates for BZX Depth and BZX Summary Depth as both products different levels of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BZX Depth contains quotations for all individual orders while BZX Summary Depth contains the aggregation quotation information for all orders up to five (5) price levels). Lastly, the Exchange also believes that the proposed fees are reasonable and non-discriminatory because they will apply uniformly to all recipients of Exchange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6"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rule change is consistent with Section 11(A) of the Act n20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n21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7"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fees on an equivalent basis. BZX Summary Depth and BZX Depth are distributed and purchased on a voluntary basis, in that neither the Exchange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Firms have a wide variety of alternative market data products from which to choose, such as similar proprietary data products offered by other exchanges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BZX Summary Depth and BZX Depth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distribute its similar product than the Exchange charges to consolidate and distribute BZX Summary Depth and BZX Depth, prospective Users likely would not subscribe to, or would cease subscribing to, BZX Summary Depth and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0"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 </w:t>
      </w:r>
      <w:r>
        <w:rPr>
          <w:rFonts w:ascii="arial" w:eastAsia="arial" w:hAnsi="arial" w:cs="arial"/>
          <w:b/>
          <w:i w:val="0"/>
          <w:strike w:val="0"/>
          <w:noProof w:val="0"/>
          <w:color w:val="000000"/>
          <w:position w:val="0"/>
          <w:sz w:val="20"/>
          <w:u w:val="none"/>
          <w:vertAlign w:val="baseline"/>
        </w:rPr>
        <w:t> [*95696]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Summary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w:t>
      </w:r>
      <w:r>
        <w:rPr>
          <w:rFonts w:ascii="arial" w:eastAsia="arial" w:hAnsi="arial" w:cs="arial"/>
          <w:b w:val="0"/>
          <w:i w:val="0"/>
          <w:strike w:val="0"/>
          <w:noProof w:val="0"/>
          <w:color w:val="000000"/>
          <w:position w:val="0"/>
          <w:sz w:val="20"/>
          <w:u w:val="none"/>
          <w:vertAlign w:val="baseline"/>
        </w:rPr>
        <w:t xml:space="preserve"> The Exchange believes that the proposed Distribution Fees are also reasonable, equitably allocated, and not unreasonably discriminatory. The fees for Members and non-Members are uniform except with respect to reasonable distinctions with respect to internal and external distribution. The Exchange believes that the Distribution Fees for BZX Summary Depth are reasonable and fair in light of alternatives offered by other market centers. For example, BZX Summary Depth provides investors with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the New York Stock Exchange, Inc. ("NYSE") and the Nasdaq Stock Market LLC ("Nasdaq"). n23 Specifically, the NYSE charges an access fee of $ 5,000 per month for NYSE OpenBook, n24 which is equal to the External Distribution fee proposed herein for BZX Summary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7023(a)(1)(C) (describing Nasdaq TotalView is a depth-of-book data feed that includes all orders and quotes from all Nasdaq members displayed in the Nasdaq Market Center as well as the aggregate size of such orders and quotes at each price level in the execution functionality of the Nasdaq Market Center).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Book Viewer, a description of which is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https://data.nasdaq.com/Book</w:t>
        </w:r>
      </w:hyperlink>
      <w:r>
        <w:rPr>
          <w:rFonts w:ascii="arial" w:eastAsia="arial" w:hAnsi="arial" w:cs="arial"/>
          <w:b w:val="0"/>
          <w:i w:val="0"/>
          <w:strike w:val="0"/>
          <w:noProof w:val="0"/>
          <w:color w:val="000000"/>
          <w:position w:val="0"/>
          <w:sz w:val="20"/>
          <w:u w:val="none"/>
          <w:vertAlign w:val="baseline"/>
        </w:rPr>
        <w:t xml:space="preserve"> Viewer.aspx.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OpenBook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http://www.nyxdata.com/openbook</w:t>
        </w:r>
      </w:hyperlink>
      <w:r>
        <w:rPr>
          <w:rFonts w:ascii="arial" w:eastAsia="arial" w:hAnsi="arial" w:cs="arial"/>
          <w:b w:val="0"/>
          <w:i w:val="0"/>
          <w:strike w:val="0"/>
          <w:noProof w:val="0"/>
          <w:color w:val="000000"/>
          <w:position w:val="0"/>
          <w:sz w:val="20"/>
          <w:u w:val="none"/>
          <w:vertAlign w:val="baseline"/>
        </w:rPr>
        <w:t xml:space="preserve"> (providing real-time view of the NYSE limit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Nasdaq charges distribution fees ranging from $ 375 for 1-39 subscribers to $ 75,000 for more than 250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BZX Summary Depth are equitable and reasonable because they will result in greater availability to Professional and Non-Professional Users. Moreover, introducing a modest Non-Professional User fee for BZX Summary Depth is reasonable because it provides an additional method for retail investors to access BZX Summary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for the Bats One Feed and has long been used by other exchanges for their proprietary data products, and by the Nasdaq UTP and the CTA and CQ Plans in order to reduce the price of data to retail investors and make it more broadly available. n25 Offering BZX Summary Depth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13"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74283 (February 18, 2015), </w:t>
      </w:r>
      <w:hyperlink r:id="rId24"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74282 (February 17, 2015), </w:t>
      </w:r>
      <w:hyperlink r:id="rId25"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74284 (February 18, 2015), </w:t>
      </w:r>
      <w:hyperlink r:id="rId26"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(SR-BYX-2015-09) ("Initial BATS One Feed Fee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for a monthly fee of $ 60.00 per professional subscriber and $ 15 per non-professional subscriber. n26 Nasdaq offers Nasdaq TotalView-Aggregated for a monthly fee of $ 70.00 per professional subscriber and $ 14 per non-professional subscriber. n27 The Exchange's proposed per User Fees for BZX Summary Depth are less than the NYSE and Nasdaq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BZX Summary Depth is equitable and reasonable as the fees proposed are less than the enterprise fees currently charged for Nasdaq TotalView-Aggregated. Nasdaq charges an enterprise fee of $ 100,000 per month for Nasdaq TotalView-Aggregated, n28 which is far greater than the proposed Enterprise Fee of $ 30,000 per month for BZX Summary Depth. In addition, the Enterprise Fee proposed by the Exchange could result in a fee reduction for recipient firms with a large number of Professional and Non-Professional Users. If a recipient firm has a smaller number of Professional Users of BZX Summary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BZX Summary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7023(c)(2) (stating that a distributor that is also a broker-dealer pays a monthly fee of $ 100,000 for the right to provide Nasdaq TotalView and for display usage for internal distribution, or for external distribution to both professional and non-professional subscribers with whom the firm has a brokerage relationship.) Nasdaq also charges an enterprise fee of $ 25,000 to provide Nasdaq TotalView to an unlimited number of non-professional subscribers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believes that the proposed Digital Media Enterprise Fee for BZX Summary Depth provides for an equitable allocation of reasonable fees among recipients of the data and is not designed to permit unfair discrimination among customers, brokers, or dealers. In establishing the Digital Media Enterprise Fee, the Exchange recognizes that there is demand for a more seamless and easier-to-administer data distribution model that takes into account the expanded variety of media and communication devices that investors utilize today. The Exchange believes the Digital Media Enterprise Fee will be easy to administer because data recipients that purchase it would not be required to differentiate between Professional and Non-Professional Users, account for the extent of access to the data, or report the number of Users. This is a significant reduction on a recipient firm's administrative burdens and is a significant value to investors. For example, a television broadcaster could display BZX Summary Depth data during market-related programming and on its Web site or allow viewers to view the data via their mobile devices, creating a more seamless distribution </w:t>
      </w:r>
      <w:r>
        <w:rPr>
          <w:rFonts w:ascii="arial" w:eastAsia="arial" w:hAnsi="arial" w:cs="arial"/>
          <w:b/>
          <w:i w:val="0"/>
          <w:strike w:val="0"/>
          <w:noProof w:val="0"/>
          <w:color w:val="000000"/>
          <w:position w:val="0"/>
          <w:sz w:val="20"/>
          <w:u w:val="none"/>
          <w:vertAlign w:val="baseline"/>
        </w:rPr>
        <w:t> [*95697] </w:t>
      </w:r>
      <w:r>
        <w:rPr>
          <w:rFonts w:ascii="arial" w:eastAsia="arial" w:hAnsi="arial" w:cs="arial"/>
          <w:b w:val="0"/>
          <w:i w:val="0"/>
          <w:strike w:val="0"/>
          <w:noProof w:val="0"/>
          <w:color w:val="000000"/>
          <w:position w:val="0"/>
          <w:sz w:val="20"/>
          <w:u w:val="none"/>
          <w:vertAlign w:val="baseline"/>
        </w:rPr>
        <w:t xml:space="preserve"> model that will allow investors more choice in how they receive and view market data, all without having to account for and/or measure who accesses the data and how often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Digital Media Enterprise Fee is equitable and reasonable because it will also enable recipient firms to more widely distribute data from BZX Summary Depth to investors for informational purposes at a lower cost than is available today. For example, a recipient firm may purchase an Enterprise license in the amount of $ 30,000 per month for to receive BZX Summary Depth from an External Distributor for an unlimited number of Professional and Non-Professional Users, which is greater than the proposed Digital Media Enterprise Fee. The Exchange also believes the amount of the Digital Media Enterprise Fee is reasonable as compared to the existing enterprise fees discussed above because the distribution of BZX Summary Depth data is limited to television, Web sites, and mobile devices for informational purposes only, while distribution of BZX Summary Depth data pursuant to an Enterprise license contains no such limitation. The Exchange also believes that the proposed Digital Media Enterprise Fee is equitable and reasonable because it is less than similar fees charged by other exchanges.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Nasdaq offers proprietary data products for distribution over the internet and television under alternative fee schedules that are subject to maximum fee of $ 50,000 [sic]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7039(b). The NYSE charges a Digit Media Enterprise fee of $ 40,000 per month for the NYSE Trade Digital Media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69272 (April 2, 2013), </w:t>
      </w:r>
      <w:hyperlink r:id="rId27" w:history="1">
        <w:r>
          <w:rPr>
            <w:rFonts w:ascii="arial" w:eastAsia="arial" w:hAnsi="arial" w:cs="arial"/>
            <w:b w:val="0"/>
            <w:i/>
            <w:strike w:val="0"/>
            <w:noProof w:val="0"/>
            <w:color w:val="0077CC"/>
            <w:position w:val="0"/>
            <w:sz w:val="20"/>
            <w:u w:val="single"/>
            <w:vertAlign w:val="baseline"/>
          </w:rPr>
          <w:t>78 FR 20983</w:t>
        </w:r>
      </w:hyperlink>
      <w:r>
        <w:rPr>
          <w:rFonts w:ascii="arial" w:eastAsia="arial" w:hAnsi="arial" w:cs="arial"/>
          <w:b w:val="0"/>
          <w:i w:val="0"/>
          <w:strike w:val="0"/>
          <w:noProof w:val="0"/>
          <w:color w:val="000000"/>
          <w:position w:val="0"/>
          <w:sz w:val="20"/>
          <w:u w:val="none"/>
          <w:vertAlign w:val="baseline"/>
        </w:rPr>
        <w:t xml:space="preserve"> (April 8, 2013) (SR-NYSE-2013-23).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BZX Depth are equitable and reasonable because they will result in greater availability to Professional and Non-Professional Users. Moreover, introducing a modest Non-Professional User fee for BZX Depth is reasonable because it provides an additional method for retail investors to access BZX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and has long been used by other exchanges for their proprietary data products, and by the Nasdaq UTP and the CTA and CQ Plans in order to reduce the price of data to retail investors and make it more broadly available. n30 Offering BZX Depth to Non-Professional Users with the same data available to Professional Users results in greater equity among data recipients. The Exchange also believes it is equitable, reasonable, and not unfairly discriminatory to charge User fees to Internal Distributors, as such fees are currently charged by NYSE and Nasdaq.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 and 25 (not limiting the application of user fees to external distribution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Ultra for a monthly fee of $ 60.00 per professional subscriber and $ 15 per non-professional subscriber. n32 Nasdaq offers Nasdaq TotalView-ITCH for a monthly fee of $ 70.00 per professional subscriber and $ 14 per non-professional subscriber. n33 The Exchange's proposed per User Fees for BZX Depth are less than the NYSE and Nasdaq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BZX Depth is equitable and reasonable as compared to the enterprise fees currently charged for Nasdaq TotalView-ITCH. Nasdaq charges an enterprise fee of $ 100,000 per month for Nasdaq TotalView-ITCH, n34 which is equal to the proposed Enterprise Fee of $ 100,000 per month for BZX Depth. In addition, the Enterprise Fee proposed by the Exchange could result in a fee reduction for recipient firms with a large number of Professional and Non-Professional Users. If a recipient firm has a smaller number of Professional Users of BZX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BZX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BZX Depth and BZX Summary Depth is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BZX Summary Depth and BZX Depth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BZX Summary Depth and BZX Depth do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BZX last sale and depth-of-book quotations, though integrated with the prices of other markets, on feeds made available through the SIPs. </w:t>
      </w:r>
      <w:r>
        <w:rPr>
          <w:rFonts w:ascii="arial" w:eastAsia="arial" w:hAnsi="arial" w:cs="arial"/>
          <w:b/>
          <w:i w:val="0"/>
          <w:strike w:val="0"/>
          <w:noProof w:val="0"/>
          <w:color w:val="000000"/>
          <w:position w:val="0"/>
          <w:sz w:val="20"/>
          <w:u w:val="none"/>
          <w:vertAlign w:val="baseline"/>
        </w:rPr>
        <w:t> [*95698]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BZX Depth and BZX Summary Depth,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Exchange represents that the increase in pricing of BZX Depth and the proposed pricing of the BZX Summary Feed would continue to enable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Exchange's Bats One Feed on the same price and latency basis as the Exchange. The Bats One Feed is a data feed that disseminates, on a real-time basis, the aggregate BBO of all displayed orders for securities traded on each of the Bats Exchanges and for the Bats Exchanges report quotes under the CTA Plan or the Nasdaq/UTP Plan. The Bats One Feed also contains the individual last sale information for the Bats Exchanges (collectively with the aggregate BBO, the "Bats One Summary Feed"). In addition, the Bats One Feed contains optional functionality which enables recipients to receive aggregated two-sided quotations from the Bats Exchanges for up to five (5) price levels ("Bats One Premium Feed"). n35 The Exchange uses the following data feeds to create the Bats One Feed, each of which are available to vendors: EDGX Depth, EDGA Depth, BYX Depth, and the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adopting the Bats One Feed, the Exchange represented that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in the data feed used to construct the Bats One Feed on the same cost and latency basis as the Exchange. n36 Therefore, the Exchange designed the pricing of these products so that their aggregate cost is not greater than the Bats One Feed, thereby enabling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on the same cost basis as the Exchange. However, the Exchange now proposes to increase the cost of BZX Depth, which when combined with the proposed increases by its affiliates for their depth products, would cause their aggregate cost to be higher than the Bats One Premium Feed. n37 However, to ensure that a vendor could continue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at no greater cost, that vendor could now utilize BZX Summary Depth, as well as the Summary Depth feeds of BYX, EDGA, and EDGX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for less cost and on the same latency basis as the Exchange. n38 The Exchange has designed the content and pricing of BZX Summary Depth, and related products by its affiliates, so that a vendor could utilize those feeds, in lieu of the Bats Exchange's existing depth-of-book products, to construct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the same cost and latency basis as the Exchange. The pricing the Exchange and its affiliates propose to charge for Summary Depth feeds would be lower than the cost to obtain the Bats One Premium Feed. n39 Such pricing would continue to enable a vendor to receive each of the Bats Exchange's Summary Depth feeds and offer a similar product to the Bats One Premium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at no greater cost than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Exchange notes that a vendor seeking to create a product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Bats One Summary Feed may continue to utilize each of the Bats Exchange's Top and Last Sale data feeds, the aggregate cost of which is less than the Bats One Summary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While the proposed BZX Summary Depth feed does not contain the symbol summary or consolidated volume data included in the Bats One Feed, a vendor could include this information in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as this information is easily derivable from the proposed feeds or can be obtained from the securities information processors on the same terms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While the aggregate cost of each of the Bats Exchange's Summary Depth Products equals the cost of the Bats One Premium Feed, the cost of the Bats One Feed continues to be greater because subscribers are required to pay an additional $ 1,000 aggregation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n40 and paragraph (f) of Rule 19b-4 thereunder. n41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SR-BatsBZX-2016-87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SR-BatsBZX-2016-87. This file number should be included on the subject line if email is used. To help the Commission process and review your comments more efficiently, please use </w:t>
      </w:r>
      <w:r>
        <w:rPr>
          <w:rFonts w:ascii="arial" w:eastAsia="arial" w:hAnsi="arial" w:cs="arial"/>
          <w:b/>
          <w:i w:val="0"/>
          <w:strike w:val="0"/>
          <w:noProof w:val="0"/>
          <w:color w:val="000000"/>
          <w:position w:val="0"/>
          <w:sz w:val="20"/>
          <w:u w:val="none"/>
          <w:vertAlign w:val="baseline"/>
        </w:rPr>
        <w:t> [*95699] </w:t>
      </w:r>
      <w:r>
        <w:rPr>
          <w:rFonts w:ascii="arial" w:eastAsia="arial" w:hAnsi="arial" w:cs="arial"/>
          <w:b w:val="0"/>
          <w:i w:val="0"/>
          <w:strike w:val="0"/>
          <w:noProof w:val="0"/>
          <w:color w:val="000000"/>
          <w:position w:val="0"/>
          <w:sz w:val="20"/>
          <w:u w:val="none"/>
          <w:vertAlign w:val="baseline"/>
        </w:rPr>
        <w:t xml:space="preserv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SR-BatsBZX-2016-87 and should be submitted on or before January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2016-31298 Filed 12-27-16;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95693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cdn.batstrading.com/resources/release_notes/2017/Reminder-Bats-Global-Markets-to-Introduce-Bats-Summary-Depth-Feeds-on-Jan-3-2017.pdf" TargetMode="External" /><Relationship Id="rId12" Type="http://schemas.openxmlformats.org/officeDocument/2006/relationships/hyperlink" Target="http://www.bats.com/us/equities/membership/fee_schedule/bzx/" TargetMode="External" /><Relationship Id="rId13" Type="http://schemas.openxmlformats.org/officeDocument/2006/relationships/hyperlink" Target="https://advance.lexis.com/api/document?collection=administrative-codes&amp;id=urn:contentItem:5FCD-XN80-006W-849Y-00000-00&amp;context=" TargetMode="External" /><Relationship Id="rId14" Type="http://schemas.openxmlformats.org/officeDocument/2006/relationships/hyperlink" Target="https://advance.lexis.com/api/document?collection=administrative-codes&amp;id=urn:contentItem:5GFH-J4T0-006W-802D-00000-00&amp;context=" TargetMode="External" /><Relationship Id="rId15" Type="http://schemas.openxmlformats.org/officeDocument/2006/relationships/hyperlink" Target="https://advance.lexis.com/api/document?collection=administrative-codes&amp;id=urn:contentItem:5GV5-2B20-006W-80CY-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statutes-legislation&amp;id=urn:contentItem:4YF7-GK71-NRF4-4360-00000-00&amp;context=" TargetMode="External" /><Relationship Id="rId18" Type="http://schemas.openxmlformats.org/officeDocument/2006/relationships/hyperlink" Target="https://advance.lexis.com/api/document?collection=administrative-codes&amp;id=urn:contentItem:5MJ8-4SN0-008G-Y35P-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VR-H6T0-006W-82NV-00000-00&amp;context=" TargetMode="External" /><Relationship Id="rId21" Type="http://schemas.openxmlformats.org/officeDocument/2006/relationships/hyperlink" Target="https://data.nasdaq.com/Book" TargetMode="External" /><Relationship Id="rId22" Type="http://schemas.openxmlformats.org/officeDocument/2006/relationships/hyperlink" Target="http://www.nyxdata.com/openbook" TargetMode="External" /><Relationship Id="rId23" Type="http://schemas.openxmlformats.org/officeDocument/2006/relationships/hyperlink" Target="http://www.nyxdata.com/" TargetMode="External" /><Relationship Id="rId24" Type="http://schemas.openxmlformats.org/officeDocument/2006/relationships/hyperlink" Target="https://advance.lexis.com/api/document?collection=administrative-codes&amp;id=urn:contentItem:5FCD-XN80-006W-849W-00000-00&amp;context=" TargetMode="External" /><Relationship Id="rId25" Type="http://schemas.openxmlformats.org/officeDocument/2006/relationships/hyperlink" Target="https://advance.lexis.com/api/document?collection=administrative-codes&amp;id=urn:contentItem:5FC5-VB30-006W-844R-00000-00&amp;context=" TargetMode="External" /><Relationship Id="rId26" Type="http://schemas.openxmlformats.org/officeDocument/2006/relationships/hyperlink" Target="https://advance.lexis.com/api/document?collection=administrative-codes&amp;id=urn:contentItem:5FCD-XN80-006W-849P-00000-00&amp;context=" TargetMode="External" /><Relationship Id="rId27" Type="http://schemas.openxmlformats.org/officeDocument/2006/relationships/hyperlink" Target="https://advance.lexis.com/api/document?collection=administrative-codes&amp;id=urn:contentItem:584X-MSJ0-006W-83YB-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GY-55R0-006W-812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