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18468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074, Wednesday, April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18468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Danone S.A. and the Whitewave Foods Company;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i w:val="0"/>
          <w:strike w:val="0"/>
          <w:noProof w:val="0"/>
          <w:color w:val="000000"/>
          <w:position w:val="0"/>
          <w:sz w:val="20"/>
          <w:u w:val="none"/>
          <w:vertAlign w:val="baseline"/>
        </w:rPr>
        <w:t> [*18469]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Danone S.A. and The WhiteWave Foods Company,</w:t>
      </w:r>
      <w:r>
        <w:rPr>
          <w:rFonts w:ascii="arial" w:eastAsia="arial" w:hAnsi="arial" w:cs="arial"/>
          <w:b w:val="0"/>
          <w:i w:val="0"/>
          <w:strike w:val="0"/>
          <w:noProof w:val="0"/>
          <w:color w:val="000000"/>
          <w:position w:val="0"/>
          <w:sz w:val="20"/>
          <w:u w:val="none"/>
          <w:vertAlign w:val="baseline"/>
        </w:rPr>
        <w:t xml:space="preserve"> Civil Action No. 00592. On April 3, 2017, the United States filed a Complaint alleging that Danone S.A.'s proposed acquisition of The WhiteWave Foods Company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Danone S.A. to divest its Stonyfield Farms, Inc. subsidiary, including manufacturing, administrative, storage, and distribution facilities in Londonderry, New Hampshire; trademarks to Stonyfield Farms brands, including Stonyfield and Brown Cow; and certain other tangible and intangible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8700, Washington, DC 20530 (telephone: 202-307-0924).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5th Street NW., Suite 8700,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Danone S.A., 17, Boulevard Haussmann, Paris, France, 75009,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The Whitewave Foods Company, 1225 Seventeenth Street, Suite 1000, Denver, Colorado 80202,</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17-cv-00592 (KBJ)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("United States"),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equitable relief against defendants Danone S.A. ("Danone") and The WhiteWave Foods Company ("WhiteWave"), for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On July 6, 2016, Danone, the leading U.S. manufacturer of organic yogurt, agreed to acquire WhiteWave, the leading U.S. manufacturer of fluid organic milk, for approximately $ 12.5 billion. Danone has participated in the raw organic milk and fluid organic milk markets for the past two decades through a strategic partnership with WhiteWave's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CROPP Cooperative ("CROPP"). As a result, Danone's acquisition of WhiteWave effectively brings together WhiteWave and CROPP, the top purchasers of raw organic milk in the northeast United States and the producers of the three leading brands of fluid organic milk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Danone is invested in CROPP's success through two agreements, pursuant to which CROPP supplies almost all organic milk requirements for Danone's market-leading Stonyfield organic yogurt brand ("Supply Agreement") and licenses from Danone the exclusive right to produce Stonyfield-branded fluid organic milk ("License Agreement"). The two companies have cooperated with each other to bring Stonyfield products to market and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WhiteWave. WhiteWave is CROPP's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contract with farmers for the purchase of raw organic milk in the northeast United States, and to manufacture and sell fluid organic milk to retail customers nationwide.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Post merger, the entanglements between the merged entity ("Danone-WhiteWave") and CROPP would provide incentives and opportunities for the two companies to interact, strategize, coordinate marketing, and exchange confidential information. As the only two major purchasers of raw organic milk in the northeast United States, and the two primary sellers of fluid organic milk nationwide, post-merger Danone-WhiteWave and CROPP would have the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less aggressively to recruit and retain organic farmers and customer accounts. This would likely result in less favorable contract terms for northeast farmers for raw organic milk, and higher prices for fluid organic milk consumers. Given the entanglements between Danone and CROPP, the merger between Danone and WhiteWave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of raw organic milk in the northeast and the manufacture and sale of fluid organic milk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Danone S.A., a </w:t>
      </w:r>
      <w:r>
        <w:rPr>
          <w:rFonts w:ascii="arial" w:eastAsia="arial" w:hAnsi="arial" w:cs="arial"/>
          <w:b w:val="0"/>
          <w:i/>
          <w:strike w:val="0"/>
          <w:noProof w:val="0"/>
          <w:color w:val="000000"/>
          <w:position w:val="0"/>
          <w:sz w:val="20"/>
          <w:u w:val="none"/>
          <w:vertAlign w:val="baseline"/>
        </w:rPr>
        <w:t>societe anonyme</w:t>
      </w:r>
      <w:r>
        <w:rPr>
          <w:rFonts w:ascii="arial" w:eastAsia="arial" w:hAnsi="arial" w:cs="arial"/>
          <w:b w:val="0"/>
          <w:i w:val="0"/>
          <w:strike w:val="0"/>
          <w:noProof w:val="0"/>
          <w:color w:val="000000"/>
          <w:position w:val="0"/>
          <w:sz w:val="20"/>
          <w:u w:val="none"/>
          <w:vertAlign w:val="baseline"/>
        </w:rPr>
        <w:t xml:space="preserve"> organized under the laws of France, is the ultimate parent company of Stonyfield Farms, Inc. ("Stonyfield"), the leading U.S. manufacturer of organic yogurt, and one of the largest consumers of raw and processed organic milk in the nation. Danone's 2015 annual sales were approximately $ 24.3 billion. Stonyfield is Danone's U.S. organic dairy subsidiary. It is a Delaware corporation that manufactures yogurt at a facility in Londonderry,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WhiteWave Foods Company is a Delaware corporation headquartered in Denver, Colorado. WhiteWave's premium dairy division is one of the largest purchasers of raw organic milk in the northeast United States, and sells fluid organic milk, organic yogurt, and other organic dairy products nationwide through its Horizon dairy and Wallaby organic yogurt food businesses. WhiteWave's 2015 annual sales were $ 3.86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United States brings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Defendants purchase raw organic milk in the northeast United States and sell organic dairy products nationwide. They are engaged in the regular and continuous flow of interstate commerce, and their activities in organic dairy procurement and manufacturing have had a substantial effect upon interstate commerce. The Court has subject matter jurisdiction over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Venue for Danone and WhiteWave is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 Defendants have consented to venue and personal jurisdiction in the District of Columbia.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Industry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Milk collected from a cow that has not been pasteurized and processed is called raw milk. Conventional raw milk comes from non-organic cows. Raw organic milk is milk collected from organic cows on organic farms that must meet rigorous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grazing practices, hauling, handling, and processing. </w:t>
      </w:r>
      <w:r>
        <w:rPr>
          <w:rFonts w:ascii="arial" w:eastAsia="arial" w:hAnsi="arial" w:cs="arial"/>
          <w:b/>
          <w:i w:val="0"/>
          <w:strike w:val="0"/>
          <w:noProof w:val="0"/>
          <w:color w:val="000000"/>
          <w:position w:val="0"/>
          <w:sz w:val="20"/>
          <w:u w:val="none"/>
          <w:vertAlign w:val="baseline"/>
        </w:rPr>
        <w:t> [*18470]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Individual farmers typically sell their raw organic milk either in affiliation with a cooperative, which negotiates a sales price for its farmers, or through a contract, at a specified price. Farmers choose to affiliate with purchasers on the basis of service, price, and other financial incentives. Purchasers strive to form networks of farmers that meet their needs for raw organic milk and that permit efficient hauling routes. Raw organic milk purchasers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farmers to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Purchasers arrange for raw organic milk to be picked up from farms and transported to milk processing plants. Raw organic milk will spoil if not processed within 72 hours of collection from a cow. At the processing plant, raw organic milk is separated into fat and skim milk, pasteurized to kill bacteria, and homogenized to reduce the size of the remaining milk fat particles. The final result of this process is fluid organic milk. Most raw organic milk becomes fluid organic milk, and most fluid organic milk is packaged for retail sale as branded or private-label products that can be shipped to retail customers nationally. Some fluid organic milk is transported by bulk tanker to a manufacturer for conversion into another product, such as organic yogurt.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Fluid organic milk is packaged and sold directly to consumers in a variety of retail outlets. Most retailers prefer to carry at least one brand of packaged fluid organic milk in addition to their own private-label fluid organic milk. By monitoring retail shelves, fluid organic milk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can track which rival brands are carried by particular retail customers.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Pre-Acquisition Relationships Between WhiteWave, Danone, and CROPP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Danone/CROPP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For more than twenty years, Danone's Stonyfield subsidiary has cultivated a strategic partnership with CROPP. Stonyfield, the leading manufacturer of organic yogurt in the United States, relies on CROPP for the supply of almost all of its organic milk requirements. CROPP, in turn, relies on the revenue stream from Stonyfield's organic milk purchases to retain and compensate its farmer members, as Stonyfield has been CROPP's largest customer for the same period of time. Presently, CROPP supplies Danone with at least 90 percent of Stonyfield's requirements for raw organic milk, fluid organic milk, and milk equivalents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cream, condensed, or powdered organic milk)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This longstanding Supply Agreement is critical to the viability of each of Danone and CROPP's businesses, and this dependence over the years has forged a strong relationship. This relationship includes the sharing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regarding, for example, costs, sales, products,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Danone's strategic partnership with CROPP deepened in 2009, when it granted CROPP an exclusive license allowing CROPP to produce and sell Stonyfield branded fluid organic milk, in exchange for a royalty payment. This License Agreement has allowed CROPP to expand its sales in the northeast, and to add the well-known Stonyfield trademark to a portfolio that already included the cooperative's own Organic Valley fluid organic milk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As a result of the License Agreement, Danone and CROPP share the Stonyfield brand, which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WhiteWave's market-leading Horizon brand. The Stonyfield brand-sharing allowed under the License Agreement necessitates frequent meetings between Danone and CROPP to discuss marketing and to collaborate on promotions, which have required the sharing of confidential 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business information. CROPP's Stonyfield fluid organic milk benefits from Danone's investments in the Stonyfield organic yogurt brand. Danone, in turn, receives a royalty payment while also benefitting from the perception of a broader Stonyfield portfolio, without requiring an investment in the production of Stonyfield fluid organic milk.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WhiteWave and CROPP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WhiteWave and CROPP are the first- and second-largest purchasers of raw organic milk in the northeast United States, respectively. To supply its needs, WhiteWave contracts with approximately 600 farms in the northeast and 800 farms in total nationwide. To supply Danone and its own needs, CROPP contracts with 500 northeast farms and 1,500 farms in total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WhiteWave and CROPP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offer farmers the best price for their raw organic milk, the highest quality service, and the most attractive incentives to convert from conventional to organic dairy farming. Farmers, in turn, request concessions from WhiteWave based on CROPP's offers,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WhiteWave's Horizon brand is the only nationwide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CROPP's Organic Valley brand and Danone-CROPP's Stonyfield brand for the sale of fluid organic milk to retailers.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RELEVANT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Purchase of Raw Organic Milk in the Northeast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purchase of raw organic milk is a relevant product market and line of commerce under Section 7 of the Clayton Act. Although raw organic milk could be sold by farmers as conventional milk, the milk would typically be sold at a loss because conventional milk prices do not cover the organic farmer's production costs. Therefore, farmers who sell raw organic milk cannot economically switch to supplying purchasers of conventional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Transporting raw organic milk produced by northeast farmers beyond the northeast United States is expensive, risks spoilage of the raw organic milk, and stretches the outer bounds of regulatory requirements that raw organic milk be processed within 72 hours of its collection. Most raw organic milk is processed within several hundred miles of the location where it is produced. Indeed, the relevant geographic market for the purchase of raw organic milk is referred to in the dairy industry as "the northeast," because the farmers who sell raw organic milk to WhiteWave and to Danone (through CROPP) are located in the northeast United States. For these purposes, the northeast includes Connecticut, Delaware, Maine, Massachusetts, New Hampshire, New Jersey, New York, Pennsylvania, Rhode Island, Vermont, and Maryland. A hypothetical monopsonist purchaser of raw organic milk from farmers in the northeast would profitably impose a reduction in the price of raw organic milk paid to farmers by at least a small but significant and non-transitory amount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five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Sale of Fluid Organic Milk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Fluid organic milk is a relevant product market and line of commerce under Section 7 of the Clayton Act. Consumers do not significantly switch away from fluid organic milk, for example to conventional milk, when the price increases by a significant non-transitory amount. The relevant geographic market for the sale of fluid organic milk is no larger than the United States. Fluid organic milk is pasteurized using methods that allow for a longer shelf life than most conventional milk, allowing it to be shipped long distances when necessary. A hypothetical monopolist seller of fluid organic milk in the United States would profitably impose at least a small but significant and non-transitory price increase. </w:t>
      </w:r>
      <w:r>
        <w:rPr>
          <w:rFonts w:ascii="arial" w:eastAsia="arial" w:hAnsi="arial" w:cs="arial"/>
          <w:b/>
          <w:i w:val="0"/>
          <w:strike w:val="0"/>
          <w:noProof w:val="0"/>
          <w:color w:val="000000"/>
          <w:position w:val="0"/>
          <w:sz w:val="20"/>
          <w:u w:val="none"/>
          <w:vertAlign w:val="baseline"/>
        </w:rPr>
        <w:t> [*18471]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Given the strategic partnership between Danone and CROPP, this transaction gives Danone the incentive and ability to limit the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WhiteWave and CROPP for both farmer contracts and retail customer accounts. Danone and CROPP are linked together by the Supply Agreement, the License Agreement, and years of operational cooperation. They are dependent on each other for supply and revenue, respectively, and they share the Stonyfield brand. Their aligned interests and mutual dependence make it unlikely, therefore, that CROPP would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fiercely with Danone-WhiteWave post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Concentrated markets, coupled with the entanglements created by these agreements, increase the likelihood of anticompetitive effects. WhiteWave and CROPP collectively purchase approximately 70 percent of the available northeast raw organic milk supply. The small, regional dairies that make up the remaining 30 percent cannot expand their farmer networks (thereby increasing their own purchases) without access to the fluid organic milk customers currently supplied by WhiteWave and CROPP.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In retail fluid organic milk sales, Horizon, Organic Valley, and Stonyfield account for 41 percent, 10 percent, and 5 percent of shares, respectively. For branded fluid organic milk, specifically, Horizon, Organic Valley, and Stonyfield represent 67 percent, 16 percent, and 8 percent of national retail sales, respectively. The merger links these three firms, which together control almost 56 percent of all fluid organic milk sales, and 91 percent of all branded fluid organic milk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CROPP and WhiteWave generally can identify when and where they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each other for farmers or retail customers. Affiliations between farmers and purchasers are well known because there are relatively few purchasers and one can readily observe which farmers are in a given purchaser's network. Relationships between fluid organic milk sellers and their retail customers are also well known because it is easy to observe which brands are available in each retail store. These highly transparent supply and customer relationships allow market participants to identify their particular rival in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interactions. Given the transparency of these markets, the merger would curtail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Danone-CROPP partnership and WhiteWave.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merger reduces the incentives for the combined Danone-WhiteWave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aggressively against CROPP, and the supply and license relationships linking the merged entity to CROPP will provide opportunities for WhiteWave and CROPP to interact, strategize, coordinate marketing, and exchange confidential 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only way for CROPP to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aggressively against WhiteWave post merger is by severing its Supply Agreement and License Agreement with Danone. This would have significant costs and risks. In light of these costs and risks, and as CROPP's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WhiteWave is undermined by the merger, it will likely find it more profitable to remain in the partnership than to abandon it. The result is a likely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of raw organic milk from farmers and in the sale of fluid organic milk to retailers.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ABSENCE OF COUNTERVAILING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New entry and expansion by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unlikely to prevent or remedy the acquisition's likely anticompetitive effects. Barriers to entry and expansion in the raw organic and fluid organic milk markets include: (1) the substantial time and expense required to build a brand reputation sufficient to provide an outlet for raw organic milk purchases and fluid organic milk sales; (2) substantial sunk costs to be able to sell fluid organic milk in wholesale and retail outlets; (3) the expense of capital investments necessary to manufacture fluid organic milk; and (4) the investments necessary to develop raw organic milk hauling, fluid organic milk distributor relationships, and fluid organic milk delivery routes.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VIOLATIONS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acquisition of WhiteWave by Danone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relevant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Unless enjoined, the transaction will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in the relevant markets would be substantially reduced;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Prices and commercial terms for the relevant products would be less favorable.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Danone's proposed acquisition of WhiteWave to be unlawful and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preliminarily and permanently enjoin and restrain defendants and all persons acting on their behalf from consummating Danone's proposed acquisition of WhiteWave or from entering into or carrying out any contract, agreement, plan, or understanding, the effect of which would be to combine Danone and WhiteWave;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relief as the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C. Snyder,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Acting Assistant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Director of Civil Enforcement,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 (D.C. Bar #435204),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A. Fleming,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Morris* (D.C. Bar #450208)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Valentine (D.C. Bar #989607)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Cline (D.C. Bar #1011073),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450 Fifth Street NW., Suite 8700, Washington, DC 20530, Telephone: (202) 307-1188, Facsimile: (202) 514-9033, </w:t>
      </w:r>
      <w:hyperlink r:id="rId16" w:history="1">
        <w:r>
          <w:rPr>
            <w:rFonts w:ascii="arial" w:eastAsia="arial" w:hAnsi="arial" w:cs="arial"/>
            <w:b w:val="0"/>
            <w:i/>
            <w:strike w:val="0"/>
            <w:noProof w:val="0"/>
            <w:color w:val="0077CC"/>
            <w:position w:val="0"/>
            <w:sz w:val="20"/>
            <w:u w:val="single"/>
            <w:vertAlign w:val="baseline"/>
          </w:rPr>
          <w:t>suzanne.morris@usdoj.gov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ATTORNEY TO BE NOTICED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Danone 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The WhiteWave Foods Company,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17-cv-00592 (KBJ)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w:t>
      </w:r>
      <w:r>
        <w:rPr>
          <w:rFonts w:ascii="arial" w:eastAsia="arial" w:hAnsi="arial" w:cs="arial"/>
          <w:b/>
          <w:i w:val="0"/>
          <w:strike w:val="0"/>
          <w:noProof w:val="0"/>
          <w:color w:val="000000"/>
          <w:position w:val="0"/>
          <w:sz w:val="20"/>
          <w:u w:val="none"/>
          <w:vertAlign w:val="baseline"/>
        </w:rPr>
        <w:t> [*18472]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an Agreement and Plan of Merger dated July 6, 2016, Danone S.A. ("Danone") has agreed to purchase The WhiteWave Foods Company ("WhiteWave") for approximately $ 12.5 billion. Danone has participated in the raw organic milk and fluid organic milk markets for the past two decades through a strategic partnership with WhiteWave's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CROPP Cooperative ("CROPP"). As a result, Danone's acquisition of WhiteWave effectively brings together WhiteWave and CROPP, the top purchasers of raw organic milk in the northeast United States and the producers of the three leading brands of fluid organic milk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April 3, 2017, seeking to enjoin the proposed acquisition. The Complaint alleges that the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in the purchase of raw organic milk in the northeast United States and in the manufacture and sale of fluid organic milk in the United States. That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result in less favorable contract terms for northeast farmers for raw organic milk and higher prices for fluid organic milk consumers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the United States filed a Hold Separate Stipulation and Order and proposed Final Judgment, which are designed to eliminate the anticompetitive effects of Danone's acquisition of WhiteWave. Under the proposed Final Judgment, which is explained more fully below, the defendants are required to divest Stonyfield Farm, Inc. ("Stonyfield"), including its headquarters, facility and warehouse in Londonderry, New Hampshire; certain classes of tangible property used exclusively by Stonyfield; all other tangible property relating to Stonyfield; and all of the intangible assets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intellectual property and know-how) owned, licensed, controlled, maintained or used primarily by the business. Under the terms of the Hold Separate Stipulation and Order, defendants will take certain steps to ensure that Stonyfield is operated as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 that it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Danone S.A., a societe anonyme organized under the laws of France, is the ultimate parent company of Stonyfield Farms, Inc., the leading U.S. manufacturer of organic yogurt, and one of the largest consumers of raw and processed organic milk in the nation. Danone's 2015 annual sales were approximately $ 24.3 billion. Stonyfield is Danone's U.S. organic dairy subsidiary. It is a Delaware corporation that manufactures yogurt at a facility in Londonderry,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WhiteWave Foods Company is a Delaware corporation headquartered in Denver, Colorado. WhiteWave's premium dairy division is one of the largest purchasers of raw organic milk in the northeast, and sells fluid organic milk, organic yogurt, and other organic dairy products nationwide through its Horizon dairy and Wallaby organic yogurt food businesses. WhiteWave's 2015 annual sales were $ 3.86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Industry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Milk that has been collected from a cow but not pasteurized and processed is called raw milk. Conventional raw milk comes from non-organic cows. Raw organic milk is collected from organic cows on organic farms that must meet rigorous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grazing practices, hauling, handling, and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farmers typically sell their raw organic milk either in affiliation with a cooperative, which negotiates a sales price for its farmers, or through a contract, at a specified price. Farmers choose to affiliate with purchasers on the basis of service, price, and other financial incentives. Purchasers strive to form networks of farmers that meet their needs for raw organic milk and that permit efficient hauling routes. Raw organic milk purchasers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farmers to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Purchasers arrange for raw organic milk to be picked up from farms and transported to milk processing plants. Raw organic milk will spoil if not processed within 72 hours of collection from a cow. At the processing plant, raw organic milk is separated into fat and skim milk, pasteurized to kill bacteria, and homogenized to reduce the size of the remaining milk fat particles. The final result of this process is fluid organic milk. Most raw organic milk becomes fluid organic milk, and most fluid organic milk is packaged for retail sale as branded or private-label products that can be shipped to retail customers nationally. Some fluid organic milk is transported by bulk tanker to a manufacturer for conversion into another product, such as organic yogurt.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Fluid organic milk is packaged and sold directly to consumers in a variety of retail outlets. Most retailers prefer to carry at least one brand of packaged fluid organic milk in addition to their own private-label fluid organic milk. By monitoring retail shelves, fluid organic milk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can track which rival brands are carried by particular retail customers.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Pre-Acquisition Relationships Between WhiteWave, Danone, and CROPP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Danone and CROPP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twenty years, Danone's Stonyfield subsidiary has cultivated a strategic partnership with CROPP. Stonyfield, the leading manufacturer of organic yogurt in the United States, relies on CROPP for the supply of almost all of its organic milk requirements. CROPP, in turn, relies on the revenue stream from Stonyfield's organic milk purchases to retain and compensate its farmer members, as Stonyfield has been CROPP's largest customer for the same period of time. Presently, CROPP supplies Danone with at least 90 percent of Stonyfield's requirements for raw organic milk, fluid organic milk, and milk equivalents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cream, condensed, or powdered organic milk)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supply relationship, memorialized in a longstanding "Supply Agreement" is critical to the viability of both Danone and CROPP's businesses, and this dependence over the years has forged a strong relationship. This relationship includes the sharing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regarding, for example, costs, sales, products,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Danone's strategic partnership with CROPP deepened in 2009, when it granted CROPP an exclusive license allowing CROPP to produce and sell Stonyfield branded fluid organic milk, in exchange for a royalty payment ("License Agreement"). This License </w:t>
      </w:r>
      <w:r>
        <w:rPr>
          <w:rFonts w:ascii="arial" w:eastAsia="arial" w:hAnsi="arial" w:cs="arial"/>
          <w:b/>
          <w:i w:val="0"/>
          <w:strike w:val="0"/>
          <w:noProof w:val="0"/>
          <w:color w:val="000000"/>
          <w:position w:val="0"/>
          <w:sz w:val="20"/>
          <w:u w:val="none"/>
          <w:vertAlign w:val="baseline"/>
        </w:rPr>
        <w:t> [*18473] </w:t>
      </w:r>
      <w:r>
        <w:rPr>
          <w:rFonts w:ascii="arial" w:eastAsia="arial" w:hAnsi="arial" w:cs="arial"/>
          <w:b w:val="0"/>
          <w:i w:val="0"/>
          <w:strike w:val="0"/>
          <w:noProof w:val="0"/>
          <w:color w:val="000000"/>
          <w:position w:val="0"/>
          <w:sz w:val="20"/>
          <w:u w:val="none"/>
          <w:vertAlign w:val="baseline"/>
        </w:rPr>
        <w:t xml:space="preserve"> Agreement has allowed CROPP to expand its sales in the northeast, and to add the well-known Stonyfield trademark to a portfolio that already included the cooperative's own Organic Valley fluid organic milk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License Agreement, Danone and CROPP share the Stonyfield brand, which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WhiteWave's market-leading Horizon brand. The Stonyfield brand-sharing allowed under the License Agreement necessitates frequent meetings between Danone and CROPP to discuss marketing and to collaborate on promotions, which have required the sharing of confidential 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business information. CROPP's Stonyfield fluid organic milk benefits from Danone's investments in the Stonyfield organic yogurt brand. Danone, in turn, receives a royalty payment while also benefitting from the perception of a broader Stonyfield portfolio, without requiring an investment in the production of Stonyfield fluid organic milk.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WhiteWave and CROPP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WhiteWave and CROPP are the first- and second-largest purchasers of raw organic milk in the northeast, respectively. To supply its needs, WhiteWave contracts with approximately 600 farms in the northeast and 800 farms in total nationwide. To supply Danone and its own needs, CROPP contracts with 500 northeast farms and 1,500 farms in total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WhiteWave and CROPP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offer farmers the best price for their raw organic milk, the highest quality service, and the most attractive incentives to convert from conventional to organic dairy farming. Farmers, in turn, request concessions from WhiteWave based on CROPP's offers,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WhiteWave's Horizon brand is the only nationwide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CROPP's Organic Valley brand and Danone-CROPP's Stonyfield brand for the sale of fluid organic milk to retailers.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The Purchase of Raw Organic Milk in the Northeast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purchase of raw organic milk is a relevant product market and line of commerce under Section 7 of the Clayton Act. Although raw organic milk could be sold by farmers as conventional milk, the milk would typically be sold at a loss because conventional milk prices do not cover the organic farmer's production costs. Therefore, farmers who sell raw organic milk cannot economically switch to supplying purchasers of conventional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Transporting raw organic milk produced by northeast farmers beyond the northeast is expensive, risks spoilage of the raw organic milk, and stretches the outer bounds of regulatory requirements that raw organic milk be processed within 72 hours of its collection. Most raw organic milk is processed within several hundred miles of the location where it is produced. Indeed, the relevant geographic market for the purchase of raw organic milk is referred to in the dairy industry as "the northeast," because the farmers who sell raw organic milk to WhiteWave and to Danone (through CROPP) are located in the northeast. For these purposes, the northeast includes Connecticut, Delaware, Maine, Massachusetts, New Hampshire, New Jersey, New York, Pennsylvania, Rhode Island, Vermont, and Maryland. A hypothetical monopsonist purchaser of raw organic milk from farmers in the northeast would profitably impose a reduction in the price of raw organic milk paid to farmers by at least a small but significant and non-transitory amount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five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The Sale of Fluid Organic Milk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Fluid organic milk is a relevant product market and line of commerce under Section 7 of the Clayton Act. Consumers do not significantly switch away from fluid organic milk, for example to conventional milk, when the price increases by a significant non-transitory amount. The relevant geographic market for the sale of fluid organic milk is no larger than the United States. Fluid organic milk is pasteurized using methods that allow for a longer shelf life than most conventional milk, allowing it to be shipped long distances when necessary. A hypothetical monopolist seller of fluid organic milk in the United States would profitably impose at least a small but significant and non-transitory price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strategic partnership between Danone and CROPP, this transaction gives Danone the incentive and ability to limit the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WhiteWave and CROPP for both farmer contracts and retail customer accounts. Danone and CROPP are linked together by the Supply Agreement, the License Agreement, and years of operational cooperation. They are dependent on each other for supply and revenue, respectively, and they share the Stonyfield brand. Their aligned interests and mutual dependence make it unlikely, therefore, that CROPP would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fiercely with Danone-WhiteWave post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Concentrated markets, coupled with the entanglements created by these agreements, increase the likelihood of anticompetitive effects. WhiteWave and CROPP collectively purchase approximately 70 percent of the available northeast raw organic milk supply. The small, regional dairies that make up the remaining 30 percent cannot expand their farmer networks (thereby increasing their own purchases) without access to the fluid organic milk customers currently supplied by WhiteWave and CROPP.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retail fluid organic milk sales, Horizon, Organic Valley, and Stonyfield account for 41 percent, 10 percent, and 5 percent of shares, respectively. For branded fluid organic milk, specifically, Horizon, Organic Valley, and Stonyfield represent 67 percent, 16 percent, and 8 percent of national retail sales, respectively. The merger links these three firms, which together control almost 56 percent of all fluid organic milk sales, and 91 percent of all branded fluid organic milk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CROPP and WhiteWave generally can identify when and where they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each other for farmers or retail customers. Affiliations between farmers and purchasers are well known because there are relatively few purchasers and one can readily observe which farmers are in a given purchaser's network. Relationships between fluid organic milk sellers and their retail customers are also well known because it is easy to observe which brands are available in each retail store. These highly transparent supply and customer relationships allow market participants to identify their particular rival in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interactions. Given the transparency of these markets, the merger would curtail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Danone-CROPP partnership and WhiteWave.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merger would have reduced the incentives for the combined Danone-WhiteWave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aggressively against CROPP, and the supply and license relationships linking the merged entity to CROPP would have provided opportunities for WhiteWave and CROPP to interact, strategize, coordinate marketing, and exchange confidential 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way for CROPP to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aggressively against WhiteWave post merger would have been to sever its Supply Agreement and License Agreement with Danone. This would have had significant costs and risks. In light of these costs and risks, and as CROPP's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WhiteWave is undermined by the </w:t>
      </w:r>
      <w:r>
        <w:rPr>
          <w:rFonts w:ascii="arial" w:eastAsia="arial" w:hAnsi="arial" w:cs="arial"/>
          <w:b/>
          <w:i w:val="0"/>
          <w:strike w:val="0"/>
          <w:noProof w:val="0"/>
          <w:color w:val="000000"/>
          <w:position w:val="0"/>
          <w:sz w:val="20"/>
          <w:u w:val="none"/>
          <w:vertAlign w:val="baseline"/>
        </w:rPr>
        <w:t> [*18474] </w:t>
      </w:r>
      <w:r>
        <w:rPr>
          <w:rFonts w:ascii="arial" w:eastAsia="arial" w:hAnsi="arial" w:cs="arial"/>
          <w:b w:val="0"/>
          <w:i w:val="0"/>
          <w:strike w:val="0"/>
          <w:noProof w:val="0"/>
          <w:color w:val="000000"/>
          <w:position w:val="0"/>
          <w:sz w:val="20"/>
          <w:u w:val="none"/>
          <w:vertAlign w:val="baseline"/>
        </w:rPr>
        <w:t xml:space="preserve"> merger, it likely would have found it more profitable to remain in the partnership than to abandon it. The result would have been a likely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of raw organic milk from farmers and in the sale of fluid organic milk to retailers.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Difficulty of Entry or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entry and expansion by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unlikely to prevent or remedy the acquisition's likely anticompetitive effects. Barriers to entry and expansion in the raw organic and fluid organic milk markets include: (1) the substantial time and expense required to build a brand reputation sufficient to provide an outlet for raw organic milk purchases and fluid organic milk sales; (2) substantial sunk costs to be able to sell fluid organic milk in wholesale and retail outlets; (3) the expense of capital investments necessary to manufacture fluid organic milk; and (4) the investments necessary to develop raw organic milk hauling, fluid organic milk distributor relationships, and fluid organic milk delivery routes.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acquisition in the markets for the purchase of raw organic milk in the northeast and the manufacture and sale of fluid organic milk nationwide by establishing a new,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divestiture of Stonyfield effectively eliminates both the entanglements between Danone and CROPP and the increased incentive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major brands of fluid organic milk, which otherwise would have resulted from the transaction. Pursuant to Paragraph IV(A) of the proposed Final Judgment, the defendants are required to divest Stonyfield within ninety (90) days after the filing of the Complaint, or five (5) days after notice of the entry of the Final Judgment by the Court, whichever is later. The assets must be divested in such a way as to satisfy the United States in its sole discretion that the operations can and will be operated by the purchaser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production and sale of Stonyfield products. Defendants must take all reasonable steps necessary to accomplish the divestiture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 merger, Danone's long-term Supply and License Agreements with CROPP would have connected CROPP with WhiteWave, its primary pre-merger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These entanglements between the merged entity and CROPP would have provided incentives and opportunities for the two companies to interact, strategize, coordinate marketing and exchange confidential information. As a result of these incentives and opportunities, the companies would likely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less aggressively to recruit and retain organic farmers and customer accounts post merger. Consequently, organic farmers in the northeast would likely have received less favorable contract terms, and fluid organic milk customers nationwide would likely have paid higher prices. The Final Judgment requires the divestiture of the entire Stonyfield business, which will sever Danone's contractual relationships with CROPP and reduce the likelihood of anticompetitive effects in the markets for the purchase of raw organic milk in the northeast and the manufacture and sale of fluid organic milk in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Assets, as defined in Paragraph II(M), encompass the entire Stonyfield business, including its headquarters, facility and warehouse in Londonderry, New Hampshire. Stonyfield manufactures and sells organic yogurt to customers throughout the United States and raw and fluid organic milk are its key ingredients. Stonyfield's facility in Londonderry has an established record as a high-quality, efficient production facility with sufficient capacity to meet current and future demand for its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Paragraph II(M)(2), the proposed Final Judgment requires the divestiture of certain tangible assets used exclusively by Stonyfield and other tangible assets relating to Stonyfield. For the tangible assets shared by Danone and Stonyfield, Danone and Stonyfield will each be entitled to retain that portion of the asset that relates to its respective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also requires the divestiture of all intangible assets owned, licensed, controlled, maintained or used primarily by Stonyfield. For all other intangible assets that Stonyfield uses in connection with the development, production, manufacture or sale of any Stonyfield product, but does not own or have specific rights to (including intangible assets related to the design and manufacture of certain plastic bottles), the Divestiture Assets include non-exclusive, perpetual, royalty-free licenses in accordance with Paragraphs II(M)(3)(c) and II(M)(3)(d). If Danone's consent or waiver of exclusive rights is required for the Acquirer to access or utilize these licenses, Danone will take all steps necessary to remove any impediments that could prevent the Acquirer from utilizing these licenses. The Divestiture Assets do not include the intellectual property rights to the Oikos and Activia brands. Stonyfield does not currently manufacture any products under these brands, but Danone manufactures two successful product lines under these trademarks. Accordingly, in an effort to minimize future entanglements between Danone and the Acquirer, the Acquirer will not receive the rights to use the Oikos and Activia trademarks.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II(M)(3)(b) of the proposed Final Judgment includes a conditional non-exclusive, perpetual, royalty-free license for the Acquirer to use Danone's intellectual property relating to the formula, recipe, and specifications for the production of Stonyfield's conventional Greek yogurt products manufactured under the Brown Cow trademark (or "Brown Cow Greek Formula," as defined in Paragraph II(H) of the proposed Final Judgment). This license is conditioned on Stonyfield's continued use of the Brown Cow Greek Formula. If prior to the divestiture Stonyfield elects to produce its Brown Cow conventional Greek yogurts at its Londonderry facility, and no longer uses the Brown Cow Greek Formula, the condition will not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tangible and intangible assets that comprise the Divestiture Assets will provide the Acquirer with the physical tools, knowledge and rights needed to develop, produce, manufacture and sell any product produced by Stonyfield.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Transition Services and Co-Packing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Acquirer may require a transition services agreement for back office and information technology services to ensure the continuity of the operations of the Stonyfield business. The proposed Final Judgment, Paragraph IV(G), provides the Acquirer with the option of a transition services agreement for one (1) year, with one or more possible extensions of the term for not more than an additional twelve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Danone currently provides to Stonyfield certain raw materials and services related to operations, quality control and design to assist with its production and regulatory compliance. The Acquirer initially may require a ready supply of raw materials and the ability to access these </w:t>
      </w:r>
      <w:r>
        <w:rPr>
          <w:rFonts w:ascii="arial" w:eastAsia="arial" w:hAnsi="arial" w:cs="arial"/>
          <w:b/>
          <w:i w:val="0"/>
          <w:strike w:val="0"/>
          <w:noProof w:val="0"/>
          <w:color w:val="000000"/>
          <w:position w:val="0"/>
          <w:sz w:val="20"/>
          <w:u w:val="none"/>
          <w:vertAlign w:val="baseline"/>
        </w:rPr>
        <w:t> [*18475] </w:t>
      </w:r>
      <w:r>
        <w:rPr>
          <w:rFonts w:ascii="arial" w:eastAsia="arial" w:hAnsi="arial" w:cs="arial"/>
          <w:b w:val="0"/>
          <w:i w:val="0"/>
          <w:strike w:val="0"/>
          <w:noProof w:val="0"/>
          <w:color w:val="000000"/>
          <w:position w:val="0"/>
          <w:sz w:val="20"/>
          <w:u w:val="none"/>
          <w:vertAlign w:val="baseline"/>
        </w:rPr>
        <w:t xml:space="preserve"> specialized services. Therefore, Paragraph IV(H) of the proposed Final Judgment provides that, at the option of the Acquirer, Danone shall enter into one or more transition services agreements with the Acquirer to meet all or part of the Acquirer's needs for a period of up to six (6) months. Those agreements may relate to raw material purchases; the operation of Stonyfield's facilities; and/or quality control and design services for production and regulatory compliance. The United States, in its sole discretion, may approve extensions of these agreements for a period totaling not more than twelve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Stonyfield currently manufactures certain yogurt products at Danone's manufacturing facilities in Fort Worth, Texas and Minster, Ohio, facilities that are not being divested. The Acquirer may need some time to contract with a third-party co-packer for the manufacture of these products or to move them to Londonderry. Accordingly, Paragraph IV(I) of the proposed Final Judgment provides that, at the option of the Acquirer, Danone shall enter into one or more co-packing contracts with the Acquirer for a period of up to (1) one year for the continued production of Stonyfield products at the Fort Worth Facility and/or the Minster Facility. The United States, in its sole discretion, may approve one or more extensions of these agreements for a period totaling not more than six (6) months. The proposed Final Judgement also sets weekly volume and notice requirements to facilitate the smooth operation of any such co-packing agreements.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Appointment of a Monitoring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providing for the possibility of transition services, co-packing agreements and other obligations, the proposed Final Judgment contemplates an ongoing relationship between defendants and the Acquirer for a period of time. Should the United States conclude that it would benefit from the assistance of a Monitoring Trustee, Section X of the proposed Final Judgment provides for the appointment of a Monitoring Trustee with the power and authority to investigate and report on the parties' compliance with the terms of the Final Judgment and the Hold Separate during the pendency of the divestiture, including but not limited to the terms and implementation of the transition services and co-packing agreements with Danone. The Monitoring Trustee would not have any responsibility or obligation for the operation of the parties' businesses. The Monitoring Trustee will serve at defendants' expense, on such terms and conditions as the United States approves, and defendants must assist the trustee in fulfilling its obligations. The Monitoring Trustee will file monthly reports and will serve until the divestitures are complete. The Monitoring Trustee shall serve until the divestiture of all the Divestiture Assets is finalized pursuant to either Section IV or Section V of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 within the periods prescribed in the proposed Final Judgment, Section V of the proposed Final Judgment provides that the Court will appoint a trustee selected by the United States to effect the divestiture. If a trustee is appointed, the proposed Final Judgment provides that defendants will pay all costs and expenses of the trustee. The trustee's commission will be structured so as to provide an incentive for the trustee based on the price obtained and the speed with which the divestiture is accomplished. After his or her appointment becomes effective, the trustee will file monthly reports with the Court and the United States setting forth his or her efforts to accomplish the divestiture. At the end of six (6) months, if the divestiture has not been accomplished, the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provisions of the proposed Final Judgment will eliminate the anticompetitive effects that likely would result if Danone acquired WhiteWave, because they will establish a new,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markets for the purchase of raw organic milk in the northeast, and the sale of fluid organic milk nationwide.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7"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8700,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Danone's acquisition of WhiteWave.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purchase of raw </w:t>
      </w:r>
      <w:r>
        <w:rPr>
          <w:rFonts w:ascii="arial" w:eastAsia="arial" w:hAnsi="arial" w:cs="arial"/>
          <w:b/>
          <w:i w:val="0"/>
          <w:strike w:val="0"/>
          <w:noProof w:val="0"/>
          <w:color w:val="000000"/>
          <w:position w:val="0"/>
          <w:sz w:val="20"/>
          <w:u w:val="none"/>
          <w:vertAlign w:val="baseline"/>
        </w:rPr>
        <w:t> [*18476] </w:t>
      </w:r>
      <w:r>
        <w:rPr>
          <w:rFonts w:ascii="arial" w:eastAsia="arial" w:hAnsi="arial" w:cs="arial"/>
          <w:b w:val="0"/>
          <w:i w:val="0"/>
          <w:strike w:val="0"/>
          <w:noProof w:val="0"/>
          <w:color w:val="000000"/>
          <w:position w:val="0"/>
          <w:sz w:val="20"/>
          <w:u w:val="none"/>
          <w:vertAlign w:val="baseline"/>
        </w:rPr>
        <w:t xml:space="preserve"> organic milk in the northeast and the manufacture and sale of fluid organic milk in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8"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 v. U.S. Airways Group, Inc.,</w:t>
      </w:r>
      <w:r>
        <w:rPr>
          <w:rFonts w:ascii="arial" w:eastAsia="arial" w:hAnsi="arial" w:cs="arial"/>
          <w:b w:val="0"/>
          <w:i w:val="0"/>
          <w:strike w:val="0"/>
          <w:noProof w:val="0"/>
          <w:color w:val="000000"/>
          <w:position w:val="0"/>
          <w:sz w:val="20"/>
          <w:u w:val="none"/>
          <w:vertAlign w:val="baseline"/>
        </w:rPr>
        <w:t xml:space="preserve"> No. 13-cv-1236 (CKK), 2014-1 Trade Cas. (CCH) [paragraph] 78, 748, 2014 U.S. Dist. LEXIS 57801, at *7 (D.D.C. Apr. 25, 2014) (noting the court has broad discretion of the adequacy of the relief at issue); </w:t>
      </w:r>
      <w:hyperlink r:id="rId20"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1"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2"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*16 (noting that a court should not reject the proposed remedies because it believes others are preferable);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5"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1"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7"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*8 (noting that room must be made for the government to grant concessions in the negotiation process for settlements (citing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8"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(noting that the court must simply determine whether there is a factual foundation for the government's decisions such that its conclusions regarding the proposed settlements are reasonable; </w:t>
      </w:r>
      <w:hyperlink r:id="rId20"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w:t>
      </w:r>
      <w:r>
        <w:rPr>
          <w:rFonts w:ascii="arial" w:eastAsia="arial" w:hAnsi="arial" w:cs="arial"/>
          <w:b/>
          <w:i w:val="0"/>
          <w:strike w:val="0"/>
          <w:noProof w:val="0"/>
          <w:color w:val="000000"/>
          <w:position w:val="0"/>
          <w:sz w:val="20"/>
          <w:u w:val="none"/>
          <w:vertAlign w:val="baseline"/>
        </w:rPr>
        <w:t> [*18477] </w:t>
      </w:r>
      <w:r>
        <w:rPr>
          <w:rFonts w:ascii="arial" w:eastAsia="arial" w:hAnsi="arial" w:cs="arial"/>
          <w:b w:val="0"/>
          <w:i w:val="0"/>
          <w:strike w:val="0"/>
          <w:noProof w:val="0"/>
          <w:color w:val="000000"/>
          <w:position w:val="0"/>
          <w:sz w:val="20"/>
          <w:u w:val="none"/>
          <w:vertAlign w:val="baseline"/>
        </w:rPr>
        <w:t xml:space="preserve">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8"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9"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4"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29"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Morris,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Liberty Square Building, 450 Fifth Street NW., Suite 8700, Washington, DC 20530, Telephone: (202) 307-1188, Facsimile: (202) 514-9033, </w:t>
      </w:r>
      <w:hyperlink r:id="rId16" w:history="1">
        <w:r>
          <w:rPr>
            <w:rFonts w:ascii="arial" w:eastAsia="arial" w:hAnsi="arial" w:cs="arial"/>
            <w:b w:val="0"/>
            <w:i/>
            <w:strike w:val="0"/>
            <w:noProof w:val="0"/>
            <w:color w:val="0077CC"/>
            <w:position w:val="0"/>
            <w:sz w:val="20"/>
            <w:u w:val="single"/>
            <w:vertAlign w:val="baseline"/>
          </w:rPr>
          <w:t>suzanne.morris@usdoj.gov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Danone 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The WhiteWave Foods Company,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17-cv-00592 (KBJ)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April 3, 2017, the United States and defendants, Danone S.A. ("Danone") and The WhiteWave Foods Company ("WhiteWave"),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defendants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the entity to whom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"Danone" means defendant Danone S.A., a </w:t>
      </w:r>
      <w:r>
        <w:rPr>
          <w:rFonts w:ascii="arial" w:eastAsia="arial" w:hAnsi="arial" w:cs="arial"/>
          <w:b w:val="0"/>
          <w:i/>
          <w:strike w:val="0"/>
          <w:noProof w:val="0"/>
          <w:color w:val="000000"/>
          <w:position w:val="0"/>
          <w:sz w:val="20"/>
          <w:u w:val="none"/>
          <w:vertAlign w:val="baseline"/>
        </w:rPr>
        <w:t>societe anonyme</w:t>
      </w:r>
      <w:r>
        <w:rPr>
          <w:rFonts w:ascii="arial" w:eastAsia="arial" w:hAnsi="arial" w:cs="arial"/>
          <w:b w:val="0"/>
          <w:i w:val="0"/>
          <w:strike w:val="0"/>
          <w:noProof w:val="0"/>
          <w:color w:val="000000"/>
          <w:position w:val="0"/>
          <w:sz w:val="20"/>
          <w:u w:val="none"/>
          <w:vertAlign w:val="baseline"/>
        </w:rPr>
        <w:t xml:space="preserve"> organized under the laws of France,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"WhiteWave" means defendant The WhiteWave Foods Company, a Delaware corporation with its headquarters in Denver, Colorado,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"Stonyfield" means Stonyfield Farm, Inc., a Delaware corporation with its headquarters in Londonderry, New Hampshire, its successors and assigns, and its subsidiaries and divisions, and their respective directors, officers, managers, agents and employees, but does not include Stonyfield's minority interest in Stonyfield Europe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"Oikos Brands" means all Oikos trademarks, service marks, trade names, trade dress, logos and domain names, corporate names, and goodwill.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"Oikos Schreiber" means Danone's conventional Greek yogurt products manufactured under the Oikos trademark at the Schreiber Foods, Inc. facility in Shippensburg, Pennsylvania as of the date of the Complaint filed in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"Brown Cow Schreiber" means Stonyfield's conventional Greek yogurt products manufactured under the Brown Cow trademark at the Schreiber Foods, Inc. facility in Shippensburg, Pennsylvania as of the date of the Complaint filed in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"Brown Cow Greek Formula" means the intellectual property relating to the formula, recipe, and </w:t>
      </w:r>
      <w:r>
        <w:rPr>
          <w:rFonts w:ascii="arial" w:eastAsia="arial" w:hAnsi="arial" w:cs="arial"/>
          <w:b/>
          <w:i w:val="0"/>
          <w:strike w:val="0"/>
          <w:noProof w:val="0"/>
          <w:color w:val="000000"/>
          <w:position w:val="0"/>
          <w:sz w:val="20"/>
          <w:u w:val="none"/>
          <w:vertAlign w:val="baseline"/>
        </w:rPr>
        <w:t> [*18478] </w:t>
      </w:r>
      <w:r>
        <w:rPr>
          <w:rFonts w:ascii="arial" w:eastAsia="arial" w:hAnsi="arial" w:cs="arial"/>
          <w:b w:val="0"/>
          <w:i w:val="0"/>
          <w:strike w:val="0"/>
          <w:noProof w:val="0"/>
          <w:color w:val="000000"/>
          <w:position w:val="0"/>
          <w:sz w:val="20"/>
          <w:u w:val="none"/>
          <w:vertAlign w:val="baseline"/>
        </w:rPr>
        <w:t xml:space="preserve"> specifications used as of the date of the Complaint filed in this matter for the production of the Oikos Schreiber and Brown Cow Schreiber conventional Greek yogurt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"Centralized Business Services" means Danone's internal provider of back office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"DanTrade" means DanTrade B.V., Danone's global purchasing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"Fort Worth Facility" means Danone's manufacturing facility in Fort Worth,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"Minster Facility" means Danone's manufacturing facility in Minster,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"Divestiture Assets" means Stonyfield,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Stonyfield's headquarters, facility, and warehouse located at 10 Burton Drive, Londonderry, New Hampshire 03053;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following tangible assets that comprise the Stonyfield business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manufacturing equipment, tooling and fixed assets, personal property, warehouses (leased and owned), trucks and other vehicles, inventory, office furniture, materials, supplies, and other tangible property and all assets used exclusively in connection with Stonyfield;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 licenses, permits and authorizations issued by any governmental organization relating to Stonyfield; all contracts, teaming arrangements, agreements, leases, commitments, certifications, and understandings, relating to Stonyfield, including supply agreements; all customer lists, routes, contracts, accounts, and credit records relating to Stonyfield; all repair and performance records relating to Stonyfield; and all other records relating to Stonyfield. Notwithstanding the above, for any tangible asset in this subsection that is shared between Danone and Stonyfield, Danone and Stonyfield shall each be entitled to retain that portion of the asset that relates to their respective business. To the extent Danone's consent or waiver of exclusive rights is required for Stonyfield to renegotiate or modify the terms of any shared asset in this subsection, Danone shall take all steps necessary to remove any impediments that would prevent Stonyfield from renegotiating or modifying the terms of the shared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following intangible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intangible assets owned, licensed, controlled, or used primarily by Stonyfield (except the Oikos Brands), including, but not limited to, all patents, licenses and sublicenses, intellectual property, copyrights, trademarks, trade names, service marks, service names, formulas, recipes, proprietary cultures, technical information, computer software and related documentation, know-how, trade secrets, drawings, artwork, blueprints, designs, design protocols, specifications for materials, specifications for production and packaging, specifications for parts and devices, safety procedures for the handling of materials and substances, quality assurance and control procedures, design tools and simulation capability, all manuals and technical information defendants provide to their own employees, customers, suppliers, agents or licensees, and all research data concerning historic and current research and development efforts relating to Stonyfield, including, but not limited to, designs of experiments, and the results of successful and unsuccessful designs and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non-exclusive, perpetual, royalty-free license, transferable among Stonyfield and its subsidiaries, to use the Brown Cow Greek Formula to produce all Stonyfield products that use the Brown Cow Greek Formula as of the date of the Complaint; provided that if prior to the divestiture ordered by this Final Judgment, Stonyfield ceases the use of the Brown Cow Greek Formula, this license will not be included as a Divestiture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non-exclusive, perpetual, royalty-free license, transferable among Stonyfield and its subsidiaries, to use any intangible assets (except the Brown Cow Greek Formula and Activia trademarks) that are not included in paragraph II(M)(3)(a) above, and were used in connection with the development, production, manufacture, or sale of any Stonyfield product. To the extent Danone's consent or waiver of exclusive rights is required for Stonyfield to access or utilize a license, Danone will take all steps necessary to provide Stonyfield with the license and remove any impediments that would prevent Stonyfield from utilizing the license. Any improvements or modifications to these intangible assets developed by the Acquirer of Stonyfield shall be owned solely by that Acquirer;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non-exclusive, perpetual, royalty-free license, transferable among Stonyfield and its subsidiaries, to use Danone's intangible assets related to the design and manufacture of the 3.1 oz plastic bottles used to package Stonyfield products at the Minster Facility as of the date of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means information that is not public and could be used by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or supplier to make development, production, pricing, or marketing decisions including, but not limited to, information relating to costs, capacity, distribution, marketing, supply, market territories, customer relationships, the terms of dealing with any particular customer (including the identity of individual customers and the quantity sold to any particular customer), and current and future prices, including discounts, slotting allowances, bids, or price lists.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does not include information that must be disclosed in the ordinary course of business in order to implement a transition services or co-packing arrangement.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Danone and WhiteWave,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ninety (90) calendar days after the filing of the Complaint in this matter, or five (5) calendar days after notice of the entry of this Final Judgment by the Court, whichever is later, to divest the Divestiture Assets in a manner consistent with this Final Judgment to an Acquirer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accomplishing the divestiture ordered by this Final Judgment, defendants promptly shall make known, by usual and customary means, the availability of the Divestiture Assets. Defendants shall inform any person making an inquiry regarding a possible purchase of the Divestiture Assets that they are being divested pursuant to this Final Judgment and provide that person with a copy of this Final Judgment. Defendants shall offer to furnish to all prospective Acquirers, subject to </w:t>
      </w:r>
      <w:r>
        <w:rPr>
          <w:rFonts w:ascii="arial" w:eastAsia="arial" w:hAnsi="arial" w:cs="arial"/>
          <w:b/>
          <w:i w:val="0"/>
          <w:strike w:val="0"/>
          <w:noProof w:val="0"/>
          <w:color w:val="000000"/>
          <w:position w:val="0"/>
          <w:sz w:val="20"/>
          <w:u w:val="none"/>
          <w:vertAlign w:val="baseline"/>
        </w:rPr>
        <w:t> [*18479] </w:t>
      </w:r>
      <w:r>
        <w:rPr>
          <w:rFonts w:ascii="arial" w:eastAsia="arial" w:hAnsi="arial" w:cs="arial"/>
          <w:b w:val="0"/>
          <w:i w:val="0"/>
          <w:strike w:val="0"/>
          <w:noProof w:val="0"/>
          <w:color w:val="000000"/>
          <w:position w:val="0"/>
          <w:sz w:val="20"/>
          <w:u w:val="none"/>
          <w:vertAlign w:val="baseline"/>
        </w:rPr>
        <w:t xml:space="preserve"> customary confidentiality assurances, all information and documents relating to the Divestiture Assets customarily provided in a due diligence process except such information or documents subject to the attorney-client privileges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provide the Acquirer and the United States information relating to the personnel involved in the development, production, marketing and sale of any product produced or sold by Stonyfield to enable the Acquirer to make offers of employment. Defendants will not interfere with any negotiations by the Acquirer to employ any defendant employee whose primary responsibility is the development, production, marketing and sale of any product produced or sold by Stonyfield.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prospective Acquirers of the Divestiture Assets to have reasonable access to Stonyfield personnel and to make inspections of the physical facilities included in the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warrant to the Acquirer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At the option of the Acquirer, Danone's Centralized BusinessServices division will provide back office and information technology services and support for Stonyfield for a period of up to one (1) year. The United States, in its sole discretion, may approve one or more extensions of this agreement for a total of up to an additional twelve (12) months. If the Acquirer seeks an extension of the term of this transition services agreement, it shall so notify the United States in writing at least three (3) months prior to the date the transition services contract expires. If the United States approves such an extension, it shall so notify the Acquirer in writing at least two (2) months prior to the date the transition services contract expires. The terms and conditions of any contractual arrangement intended to satisfy this provision must be reasonably related to the market value of the expertise of the personnel providing any needed assistance. The Danone employee(s) tasked with providing these transitional services may not share Stonyfield's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with any other Danone or WhiteWave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At the option of the Acquirer, Danone shall enter into one or more transition services agreements with the Acquirer for raw material purchases through DanTrade at Danone's internal transfer pricing rate; services relating to the operation of Stonyfield's facilities; and quality control and design services for production and regulatory compliance; to meet all or part of the Acquirer's needs for a period of up to six (6) months. The United States, in its sole discretion, may approve one or more extensions of this agreement for a total of up to an additional twelve (12) months. The terms and conditions of any contractual arrangement intended to satisfy this provision must be reasonably related to the market value of the expertise of the personnel providing any needed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At the option of the Acquirer, Danone shall enter into one or more co-packing contracts with the Acquirer for a period of up to one (1) year for the continued production of Stonyfield products produced at the Fort Worth Facility and/or the Minster Facility as of the date of the Complaint. Danone will produce up to 100 percent of the average 2016 weekly volume of these Stonyfield products for the Acquirer each week upon receipt of seven (7) days' notice. The Acquirer may increase the weekly volume by 20 percent by providing Danone notice no later than three (3) days prior to production. The Acquirer may increase the weekly production volume by 100 percent with four (4) weeks' notice. The terms and conditions of any contractual arrangement to satisfy this provision must be reasonably related to market conditions for co-packing yogurt products. The United States, in its sole discretion, may approve one or more extensions of these agreements for a total of up to an additional six (6) months. If the Acquirer seeks an extension of the term of these co-packing agreements, it shall so notify the United States in writing at least three (3) months prior to the date the co-packing agreement(s) expires. If the United States approves such an extension, it shall so notify the Acquirer in writing at least two (2) months prior to the date the co-packing agreement(s) expires. Danone employees at the Fort Worth and Minster Facilities may not share Stonyfield's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with other Danone or WhiteWave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Defendants shall warrant to the Acquirer that there are no material defects in the environmental, zoning or other permits pertaining to the operation of each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Unless the United States otherwise consents in writing, the divestiture pursuant to Section IV, or by Divestiture Trustee appointed pursuant to Section V, of this Final Judgment, shall include the entire Divestiture Assets, and shall be accomplished in such a way as to satisfy the United States, in its sole discretion, that the Divestiture Assets can and will be used by the Acquirer as part of a viable, ongoing business in the production and sale of Stonyfield products. Specifically, the United States must be satisfied, in its sole discretion, that the Divestiture Assets can and will remain viable, and that the divestiture will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markets for products produced or sold by Stonyfield;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After the appointment of a Divestiture Trustee becomes effective, only the Divestiture Trustee shall have the right to sell the Divestiture Assets. The Divestiture Trustee shall have the power and authority to accomplish the divestiture to an Acquirer acceptable to the United States at such price and on </w:t>
      </w:r>
      <w:r>
        <w:rPr>
          <w:rFonts w:ascii="arial" w:eastAsia="arial" w:hAnsi="arial" w:cs="arial"/>
          <w:b/>
          <w:i w:val="0"/>
          <w:strike w:val="0"/>
          <w:noProof w:val="0"/>
          <w:color w:val="000000"/>
          <w:position w:val="0"/>
          <w:sz w:val="20"/>
          <w:u w:val="none"/>
          <w:vertAlign w:val="baseline"/>
        </w:rPr>
        <w:t> [*18480] </w:t>
      </w:r>
      <w:r>
        <w:rPr>
          <w:rFonts w:ascii="arial" w:eastAsia="arial" w:hAnsi="arial" w:cs="arial"/>
          <w:b w:val="0"/>
          <w:i w:val="0"/>
          <w:strike w:val="0"/>
          <w:noProof w:val="0"/>
          <w:color w:val="000000"/>
          <w:position w:val="0"/>
          <w:sz w:val="20"/>
          <w:u w:val="none"/>
          <w:vertAlign w:val="baseline"/>
        </w:rPr>
        <w:t xml:space="preserve"> such terms as are then obtainable upon reasonable effort by the Divestiture Trustee, subject to the provisions of Sections IV, V, and VI of this Final Judgment, and shall have such other powers as this Court deems appropriate. Subject to Section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 contains information that the Divestiture Trustee deems confidential, such report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 any other third party, or the Divestiture Trustee, if applicable, additional information concerning the proposed divestiture, the proposed Acquirer,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Within thirty (30) calendar days after receipt of the notice or within twenty (20) calendar days after the United States has been provided the additional information requested from defendants, the proposed Acquirer,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w:t>
      </w:r>
      <w:r>
        <w:rPr>
          <w:rFonts w:ascii="arial" w:eastAsia="arial" w:hAnsi="arial" w:cs="arial"/>
          <w:b/>
          <w:i w:val="0"/>
          <w:strike w:val="0"/>
          <w:noProof w:val="0"/>
          <w:color w:val="000000"/>
          <w:position w:val="0"/>
          <w:sz w:val="20"/>
          <w:u w:val="none"/>
          <w:vertAlign w:val="baseline"/>
        </w:rPr>
        <w:t> [*18481] </w:t>
      </w:r>
      <w:r>
        <w:rPr>
          <w:rFonts w:ascii="arial" w:eastAsia="arial" w:hAnsi="arial" w:cs="arial"/>
          <w:b w:val="0"/>
          <w:i w:val="0"/>
          <w:strike w:val="0"/>
          <w:noProof w:val="0"/>
          <w:color w:val="000000"/>
          <w:position w:val="0"/>
          <w:sz w:val="20"/>
          <w:u w:val="none"/>
          <w:vertAlign w:val="baseline"/>
        </w:rPr>
        <w:t xml:space="preserve"> to object to the sale under Section V(C) of this Final Judgment. Absent written notice that the United States does not object to the proposed Acquirer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defendants shall deliver to the United States an affidavit as to the fact and manner of its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(1)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APPOINTMENT OF MONITORING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Upon application of the United States, the Court shall appoint a Monitoring Trustee selected by the United States and approved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Monitoring Trustee shall have the power and authority to monitor defendants' compliance with the terms of this Final Judgment and the Hold Separate Stipulation and Order entered by this Court, and shall have such other powers as this Court deems appropriate. The Monitoring Trustee shall be required to investigate and report on the Defendants' compliance with this Final Judgment and the Hold Separate Stipulation and Order and the defendants' progress toward effectuating the purposes of this Final Judgment, including but not limited to the terms and implementation of the transition services and co-packing agreements with Danone contemplated by Paragraphs IV(G), (H), and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Subject to Paragraph X(E) of this Final Judgment, the Monitoring Trustee may hire at the cost and expense of defendants any consultants, accountants, attorneys, or other agents, who shall be solely accountable to the Monitoring Trustee, reasonably necessary in the Monitoring Trustee's judgment. Any such consultants, accountants,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not object to actions taken by the Monitoring Trustee in fulfillment of the Monitoring Trustee's responsibilities under any Order of this Court on any ground other than the Monitoring Trustee's malfeasance. Any such objections by defendants must be conveyed in writing to the United States and the Monitoring Trustee within ten (10) calendar days after the action taken by the Monitoring Trustee giving rise to the defendants'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Monitoring Trustee shall serve at the cost and expense of defendants pursuant to a written agreement with defendants and on such terms and conditions as the United States approves including confidentiality requirements and conflict of interest certifications. The compensation of the Monitoring Trustee and any consultants, accountants, attorneys, and other agents retained by the Monitoring Trustee shall be on reasonable and customary terms commensurate with the individuals' experience and responsibilities. If the Monitoring Trustee and defendants are unable to reach agreement on the Monitoring Trustee's or any agents' or consultants' compensation or other terms and conditions of engagement within fourteen (14) calendar days of appointment of the Monitoring Trustee, the United States may, in its sole discretion, take appropriate action, including making a recommendation to the Court. The Monitoring Trustee shall, within three (3) business days of hiring any consultants, accountants, attorneys, or other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Monitoring Trustee shall have no responsibility or obligation for the operation of defendants'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use their best efforts to assist the Monitoring Trustee in monitoring defendants' compliance with their individual obligations under this Final Judgment and under the Hold Separate Stipulation and Order. The Monitoring Trustee and any consultants, accountants, attorneys, and other agents retained by the Monitoring Trustee shall have full and complete access to the personnel, books, records, and facilities relating to compliance with this Final Judgment, subject to reasonable protection for trade secret or other confidential research, development, or commercial information or any applicable privileges. Defendants shall take no action to interfere with or to impede the Monitoring Trustee's accomplishment of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After its appointment, the Monitoring Trustee shall file reports monthly, or more frequently as needed, with the United States, and, as appropriate, the Court setting forth defendants' efforts to comply with its obligations under this Final Judgment and under the Hold Separate Stipulation and Order. To the extent such reports contain information that the Monitoring Trustee deems confidential, such reports shall not be filed in the public docket of the Court. </w:t>
      </w:r>
      <w:r>
        <w:rPr>
          <w:rFonts w:ascii="arial" w:eastAsia="arial" w:hAnsi="arial" w:cs="arial"/>
          <w:b/>
          <w:i w:val="0"/>
          <w:strike w:val="0"/>
          <w:noProof w:val="0"/>
          <w:color w:val="000000"/>
          <w:position w:val="0"/>
          <w:sz w:val="20"/>
          <w:u w:val="none"/>
          <w:vertAlign w:val="baseline"/>
        </w:rPr>
        <w:t> [*18482]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Monitoring Trustee shall serve until the divestiture of all the Divestiture Assets is finalized pursuant to either Section IV or Section V of this Final Judgment and the transition services and co-packing agreements with Danone contemplated by Paragraphs IV(G), (H), and (I) have expired or been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If the United States determines that the Monitoring Trustee has ceased to act or failed to act diligently or in a reasonably cost-effective manner, it may recommend the Court appoint a substitute Monitoring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the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2017-07924 Filed 4-18-17;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18468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suzanne.morris@usdoj.gov" TargetMode="External" /><Relationship Id="rId17" Type="http://schemas.openxmlformats.org/officeDocument/2006/relationships/hyperlink" Target="https://advance.lexis.com/api/document?collection=statutes-legislation&amp;id=urn:contentItem:4YF7-GTP1-NRF4-44B7-00000-00&amp;context=" TargetMode="External" /><Relationship Id="rId18" Type="http://schemas.openxmlformats.org/officeDocument/2006/relationships/hyperlink" Target="https://advance.lexis.com/api/document?collection=cases&amp;id=urn:contentItem:3RTP-83N0-001T-D0C7-00000-00&amp;context=" TargetMode="External" /><Relationship Id="rId19" Type="http://schemas.openxmlformats.org/officeDocument/2006/relationships/hyperlink" Target="https://advance.lexis.com/api/document?collection=cases&amp;id=urn:contentItem:4NCK-65B0-TVT3-D3D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X85-40M0-TXFP-H385-00000-00&amp;context=" TargetMode="External" /><Relationship Id="rId21" Type="http://schemas.openxmlformats.org/officeDocument/2006/relationships/hyperlink" Target="https://advance.lexis.com/api/document?collection=cases&amp;id=urn:contentItem:3S4W-Y8S0-001B-K1MJ-00000-00&amp;context=" TargetMode="External" /><Relationship Id="rId22" Type="http://schemas.openxmlformats.org/officeDocument/2006/relationships/hyperlink" Target="https://advance.lexis.com/api/document?collection=cases&amp;id=urn:contentItem:3S4X-16H0-0039-W1PJ-00000-00&amp;context=" TargetMode="External" /><Relationship Id="rId23" Type="http://schemas.openxmlformats.org/officeDocument/2006/relationships/hyperlink" Target="https://advance.lexis.com/api/document?collection=cases&amp;id=urn:contentItem:44N5-9DK0-0038-Y4CW-00000-00&amp;context=" TargetMode="External" /><Relationship Id="rId24" Type="http://schemas.openxmlformats.org/officeDocument/2006/relationships/hyperlink" Target="https://advance.lexis.com/api/document?collection=cases&amp;id=urn:contentItem:5C2F-7GX1-F04C-Y0FY-00000-00&amp;context=" TargetMode="External" /><Relationship Id="rId25" Type="http://schemas.openxmlformats.org/officeDocument/2006/relationships/hyperlink" Target="https://advance.lexis.com/api/document?collection=cases&amp;id=urn:contentItem:494T-VD60-0038-Y0P1-00000-00&amp;context=" TargetMode="External" /><Relationship Id="rId26" Type="http://schemas.openxmlformats.org/officeDocument/2006/relationships/hyperlink" Target="https://advance.lexis.com/api/document?collection=cases&amp;id=urn:contentItem:3S4V-KH30-0054-6289-00000-00&amp;context=" TargetMode="External" /><Relationship Id="rId27" Type="http://schemas.openxmlformats.org/officeDocument/2006/relationships/hyperlink" Target="https://advance.lexis.com/api/document?collection=cases&amp;id=urn:contentItem:3S4X-53H0-003B-S0M5-00000-00&amp;context=" TargetMode="External" /><Relationship Id="rId28" Type="http://schemas.openxmlformats.org/officeDocument/2006/relationships/hyperlink" Target="https://advance.lexis.com/api/document?collection=cases&amp;id=urn:contentItem:40T2-X8J0-0038-Y2SJ-00000-00&amp;context=" TargetMode="External" /><Relationship Id="rId29" Type="http://schemas.openxmlformats.org/officeDocument/2006/relationships/hyperlink" Target="https://advance.lexis.com/api/document?collection=cases&amp;id=urn:contentItem:3S4N-V3J0-0054-72HT-00000-00&amp;context="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BT-H0R0-006W-81HV-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73212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