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29285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123, Wednesday, June 28,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29285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June 28,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International Research and Studies Program--Research, Studies, and Surveys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Education is issuing a notice inviting applications for new awards for fiscal year (FY) 2017 for the International Research and Studies Program, Catalog of Federal Domestic Assistance (CFDA) number 84.017A.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International Research and Studies (IRS) Program provides grants to institutions, public and private agencies, organizations, and individuals to conduct research and </w:t>
      </w:r>
      <w:r>
        <w:rPr>
          <w:rFonts w:ascii="arial" w:eastAsia="arial" w:hAnsi="arial" w:cs="arial"/>
          <w:b/>
          <w:i w:val="0"/>
          <w:strike w:val="0"/>
          <w:noProof w:val="0"/>
          <w:color w:val="000000"/>
          <w:position w:val="0"/>
          <w:sz w:val="20"/>
          <w:u w:val="none"/>
          <w:vertAlign w:val="baseline"/>
        </w:rPr>
        <w:t> [*29286] </w:t>
      </w:r>
      <w:r>
        <w:rPr>
          <w:rFonts w:ascii="arial" w:eastAsia="arial" w:hAnsi="arial" w:cs="arial"/>
          <w:b w:val="0"/>
          <w:i w:val="0"/>
          <w:strike w:val="0"/>
          <w:noProof w:val="0"/>
          <w:color w:val="000000"/>
          <w:position w:val="0"/>
          <w:sz w:val="20"/>
          <w:u w:val="none"/>
          <w:vertAlign w:val="baseline"/>
        </w:rPr>
        <w:t xml:space="preserve"> studies to improve and strengthen instruction in modern foreign languages, area studies, and other international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authorized to invite applications for research, surveys, or studies and applications for instructional materials for an IRS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For FY 2017, however, the Department is inviting applications only for research, surveys, or studies.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In accordance with </w:t>
      </w:r>
      <w:hyperlink r:id="rId8" w:history="1">
        <w:r>
          <w:rPr>
            <w:rFonts w:ascii="arial" w:eastAsia="arial" w:hAnsi="arial" w:cs="arial"/>
            <w:b w:val="0"/>
            <w:i/>
            <w:strike w:val="0"/>
            <w:noProof w:val="0"/>
            <w:color w:val="0077CC"/>
            <w:position w:val="0"/>
            <w:sz w:val="20"/>
            <w:u w:val="single"/>
            <w:vertAlign w:val="baseline"/>
          </w:rPr>
          <w:t>34 CFR 75.105(b)(2)(ii)</w:t>
        </w:r>
      </w:hyperlink>
      <w:r>
        <w:rPr>
          <w:rFonts w:ascii="arial" w:eastAsia="arial" w:hAnsi="arial" w:cs="arial"/>
          <w:b w:val="0"/>
          <w:i w:val="0"/>
          <w:strike w:val="0"/>
          <w:noProof w:val="0"/>
          <w:color w:val="000000"/>
          <w:position w:val="0"/>
          <w:sz w:val="20"/>
          <w:u w:val="none"/>
          <w:vertAlign w:val="baseline"/>
        </w:rPr>
        <w:t xml:space="preserve">, these priorities are from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34 CFR 660.1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660.10</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660.32</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660.34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that propose research projects, surveys, or studies.</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8"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we award an additional 5 points to an application, depending on how well the application meets one of these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1--Research Projects, Surveys, and Studies regarding U.S. School-based Dual Language Immersion Programs.</w:t>
      </w:r>
      <w:r>
        <w:rPr>
          <w:rFonts w:ascii="arial" w:eastAsia="arial" w:hAnsi="arial" w:cs="arial"/>
          <w:b w:val="0"/>
          <w:i w:val="0"/>
          <w:strike w:val="0"/>
          <w:noProof w:val="0"/>
          <w:color w:val="000000"/>
          <w:position w:val="0"/>
          <w:sz w:val="20"/>
          <w:u w:val="none"/>
          <w:vertAlign w:val="baseline"/>
        </w:rPr>
        <w:t xml:space="preserve">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priority the Department gives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to research projects, studies, and surveys focused on Dual Language Immersion (DLI) programs in U.S. preschool to grade 12 schools. For the purpose of this priority, a DLI program means a program that includes native English-speaking students and native speakers of a foreign language. The goals of DLI programs are to develop bilingualism/biliteracy, academic achievement, and cross-cultural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for all students. In DLI programs, students learn content through both their native language and the target language.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Lindholm-Leary, Kathryn J. </w:t>
      </w:r>
      <w:r>
        <w:rPr>
          <w:rFonts w:ascii="arial" w:eastAsia="arial" w:hAnsi="arial" w:cs="arial"/>
          <w:b w:val="0"/>
          <w:i/>
          <w:strike w:val="0"/>
          <w:noProof w:val="0"/>
          <w:color w:val="000000"/>
          <w:position w:val="0"/>
          <w:sz w:val="20"/>
          <w:u w:val="none"/>
          <w:vertAlign w:val="baseline"/>
        </w:rPr>
        <w:t>Dual Language Education.</w:t>
      </w:r>
      <w:r>
        <w:rPr>
          <w:rFonts w:ascii="arial" w:eastAsia="arial" w:hAnsi="arial" w:cs="arial"/>
          <w:b w:val="0"/>
          <w:i w:val="0"/>
          <w:strike w:val="0"/>
          <w:noProof w:val="0"/>
          <w:color w:val="000000"/>
          <w:position w:val="0"/>
          <w:sz w:val="20"/>
          <w:u w:val="none"/>
          <w:vertAlign w:val="baseline"/>
        </w:rPr>
        <w:t xml:space="preserve"> Avon, England: Multilingual Matters, 2001, p.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Topics may include, but are not limited to, the effect of participation in DLI programs on student outcomes such as proficiency level in the second language or graduation or employment rates; the effectiveness of specific DLI approaches or models; the relationship between DLI instruction and learners' cognitive and problem-solving skills or achievement in other academic areas; the availability and articulation of DLI programming as students matriculate through the grade levels in their current school or at other educational institutions, and the effect of DLI programming on students' progress in the second language or on other outcomes; and contexts that may support successful adoption of DLI, among other topics.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2--Research Projects, Surveys, and Studies on the Outcomes of International Education Programs for U.S. Postsecondary Education Students.</w:t>
      </w:r>
      <w:r>
        <w:rPr>
          <w:rFonts w:ascii="arial" w:eastAsia="arial" w:hAnsi="arial" w:cs="arial"/>
          <w:b w:val="0"/>
          <w:i w:val="0"/>
          <w:strike w:val="0"/>
          <w:noProof w:val="0"/>
          <w:color w:val="000000"/>
          <w:position w:val="0"/>
          <w:sz w:val="20"/>
          <w:u w:val="none"/>
          <w:vertAlign w:val="baseline"/>
        </w:rPr>
        <w:t xml:space="preserve">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priority the Department gives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to research projects, surveys, and studies that focus on the outcomes of participation in and/or access to international education programs for students in the U.S. postsecondary education sector. Topics may include, but are not limited to: The relationship between participation in international education and students' persistence, completion, and/or academic and/or personal achievement in postsecondary education; underserved students' access to, and participation and success in international education; the impact of international education participation on career readiness and post-college employment outcomes; and international education and the development of global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that contributes to economic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among other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Global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means the acquisition of in-depth knowledge and understanding of international issues, an appreciation of and ability to learn and work with people from diverse linguistic and cultural backgrounds, proficiency in foreign language(s), and skills to function productively in an interdependent world community. ("Global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is a 21st Century Imperative" (2010), National Education Association, Education Policy and Practice Department, Washington, DC).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International education</w:t>
      </w:r>
      <w:r>
        <w:rPr>
          <w:rFonts w:ascii="arial" w:eastAsia="arial" w:hAnsi="arial" w:cs="arial"/>
          <w:b w:val="0"/>
          <w:i w:val="0"/>
          <w:strike w:val="0"/>
          <w:noProof w:val="0"/>
          <w:color w:val="000000"/>
          <w:position w:val="0"/>
          <w:sz w:val="20"/>
          <w:u w:val="none"/>
          <w:vertAlign w:val="baseline"/>
        </w:rPr>
        <w:t xml:space="preserve"> means teaching and learning about other world regions. It is generally understood to include, but is not limited to, knowledge of other world regions, cultures, and global issues; proficiency in communicating in languages other than English; working in global or cross-cultural environments; critical thinking skills and the ability to apply them flexibly to world problems; and study abroad. A study abroad program might be a part of undergraduate or graduate training and occurs outside the student's home country. It could include experiential learning such as work, volunteering, non-credit internships, and directed travel, as long as these experiences are guided to a significant degree by learning goals. International education opportunities are designed to prepare American students to be contributing citizens, productive employees,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leaders in the interconnected world of the 21st century.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Asia Society and the Council of Chief State School Officers, "Putting the World into World Class Education: State Innovations and Opportunities," 2008.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20 U.S.C. 1125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parts 655 and 660.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Area of National Need:</w:t>
      </w:r>
      <w:r>
        <w:rPr>
          <w:rFonts w:ascii="arial" w:eastAsia="arial" w:hAnsi="arial" w:cs="arial"/>
          <w:b w:val="0"/>
          <w:i w:val="0"/>
          <w:strike w:val="0"/>
          <w:noProof w:val="0"/>
          <w:color w:val="000000"/>
          <w:position w:val="0"/>
          <w:sz w:val="20"/>
          <w:u w:val="none"/>
          <w:vertAlign w:val="baseline"/>
        </w:rPr>
        <w:t xml:space="preserve"> In accordance with section 601(c) of the HEA (</w:t>
      </w:r>
      <w:hyperlink r:id="rId14" w:history="1">
        <w:r>
          <w:rPr>
            <w:rFonts w:ascii="arial" w:eastAsia="arial" w:hAnsi="arial" w:cs="arial"/>
            <w:b w:val="0"/>
            <w:i/>
            <w:strike w:val="0"/>
            <w:noProof w:val="0"/>
            <w:color w:val="0077CC"/>
            <w:position w:val="0"/>
            <w:sz w:val="20"/>
            <w:u w:val="single"/>
            <w:vertAlign w:val="baseline"/>
          </w:rPr>
          <w:t>20 U.S.C. 1121(c)</w:t>
        </w:r>
      </w:hyperlink>
      <w:r>
        <w:rPr>
          <w:rFonts w:ascii="arial" w:eastAsia="arial" w:hAnsi="arial" w:cs="arial"/>
          <w:b w:val="0"/>
          <w:i w:val="0"/>
          <w:strike w:val="0"/>
          <w:noProof w:val="0"/>
          <w:color w:val="000000"/>
          <w:position w:val="0"/>
          <w:sz w:val="20"/>
          <w:u w:val="none"/>
          <w:vertAlign w:val="baseline"/>
        </w:rPr>
        <w:t xml:space="preserve">), the Secretary has consulted with and received recommendations regarding national need for expertise in foreign language and world regions from the head officials of a wide range of Federal agencies. The Secretary has taken these recommendations into account and a list of foreign languages and world regions identified by the Secretary as areas of national need may be found on the following Web site: </w:t>
      </w:r>
      <w:hyperlink r:id="rId15" w:history="1">
        <w:r>
          <w:rPr>
            <w:rFonts w:ascii="arial" w:eastAsia="arial" w:hAnsi="arial" w:cs="arial"/>
            <w:b w:val="0"/>
            <w:i/>
            <w:strike w:val="0"/>
            <w:noProof w:val="0"/>
            <w:color w:val="0077CC"/>
            <w:position w:val="0"/>
            <w:sz w:val="20"/>
            <w:u w:val="single"/>
            <w:vertAlign w:val="baseline"/>
          </w:rPr>
          <w:t>http://www2.ed.gov/about/offices/list/ope/iegps/consultation-2014.pdf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$ 712,329.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$ 40,000-$ 101,761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$ 71,232 per year. </w:t>
      </w:r>
      <w:r>
        <w:rPr>
          <w:rFonts w:ascii="arial" w:eastAsia="arial" w:hAnsi="arial" w:cs="arial"/>
          <w:b/>
          <w:i w:val="0"/>
          <w:strike w:val="0"/>
          <w:noProof w:val="0"/>
          <w:color w:val="000000"/>
          <w:position w:val="0"/>
          <w:sz w:val="20"/>
          <w:u w:val="none"/>
          <w:vertAlign w:val="baseline"/>
        </w:rPr>
        <w:t> [*29287]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The maximum award amount is $ 101,761. We will not consider any application that proposes a budget exceeding $ 101,761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36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Public and private agencies, organizations, and institutions, and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Cheryl E. Gibbs, U.S. Department of Education, 400 Maryland Avenue SW., Room 3E245, Washington, DC 20202-4260. Telephone: (202) 453-5690 or by email: </w:t>
      </w:r>
      <w:hyperlink r:id="rId16" w:history="1">
        <w:r>
          <w:rPr>
            <w:rFonts w:ascii="arial" w:eastAsia="arial" w:hAnsi="arial" w:cs="arial"/>
            <w:b w:val="0"/>
            <w:i/>
            <w:strike w:val="0"/>
            <w:noProof w:val="0"/>
            <w:color w:val="0077CC"/>
            <w:position w:val="0"/>
            <w:sz w:val="20"/>
            <w:u w:val="single"/>
            <w:vertAlign w:val="baseline"/>
          </w:rPr>
          <w:t>cheryl.gibbs@ed.gov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program. The IRS Program covers two types of applications, 84.017A-1 for research, surveys, and studies; and 84.017A-3 for instructional materials. For FY 2017, all potential applicants must submit applications under type 84.017A-1 for research, surveys, and studies because the Department will only consider applications for research, studies, and surveys.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We recommend that you (1) limit the application narrative to no more than 30 pages and (2) use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12 point or larger.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page limit does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recommended page limit does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June 28,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August 14,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not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specify unallowable costs in </w:t>
      </w:r>
      <w:hyperlink r:id="rId17" w:history="1">
        <w:r>
          <w:rPr>
            <w:rFonts w:ascii="arial" w:eastAsia="arial" w:hAnsi="arial" w:cs="arial"/>
            <w:b w:val="0"/>
            <w:i/>
            <w:strike w:val="0"/>
            <w:noProof w:val="0"/>
            <w:color w:val="0077CC"/>
            <w:position w:val="0"/>
            <w:sz w:val="20"/>
            <w:u w:val="single"/>
            <w:vertAlign w:val="baseline"/>
          </w:rPr>
          <w:t>34 CFR 660.40</w:t>
        </w:r>
      </w:hyperlink>
      <w:r>
        <w:rPr>
          <w:rFonts w:ascii="arial" w:eastAsia="arial" w:hAnsi="arial" w:cs="arial"/>
          <w:b w:val="0"/>
          <w:i w:val="0"/>
          <w:strike w:val="0"/>
          <w:noProof w:val="0"/>
          <w:color w:val="000000"/>
          <w:position w:val="0"/>
          <w:sz w:val="20"/>
          <w:u w:val="none"/>
          <w:vertAlign w:val="baseline"/>
        </w:rPr>
        <w:t xml:space="preserve">. We reference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8"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9"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20"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1"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[*29288]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IRS Program, CFDA number 84.017A,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IRS Program at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84.017, not 84.017A).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program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3"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4"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 </w:t>
      </w:r>
      <w:r>
        <w:rPr>
          <w:rFonts w:ascii="arial" w:eastAsia="arial" w:hAnsi="arial" w:cs="arial"/>
          <w:b/>
          <w:i w:val="0"/>
          <w:strike w:val="0"/>
          <w:noProof w:val="0"/>
          <w:color w:val="000000"/>
          <w:position w:val="0"/>
          <w:sz w:val="20"/>
          <w:u w:val="none"/>
          <w:vertAlign w:val="baseline"/>
        </w:rPr>
        <w:t> [*29289]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Cheryl E. Gibbs, U.S. Department of Education, 400 Maryland Avenue SW., Room 3E245, Washington, DC 20202-4260. FAX: (202) 453-5780.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84.017A),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84.017A), 550 12th Street SW., Room 7041,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w:t>
      </w:r>
      <w:hyperlink r:id="rId25" w:history="1">
        <w:r>
          <w:rPr>
            <w:rFonts w:ascii="arial" w:eastAsia="arial" w:hAnsi="arial" w:cs="arial"/>
            <w:b w:val="0"/>
            <w:i/>
            <w:strike w:val="0"/>
            <w:noProof w:val="0"/>
            <w:color w:val="0077CC"/>
            <w:position w:val="0"/>
            <w:sz w:val="20"/>
            <w:u w:val="single"/>
            <w:vertAlign w:val="baseline"/>
          </w:rPr>
          <w:t>34 CFR 655.31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660.31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660.32</w:t>
        </w:r>
      </w:hyperlink>
      <w:r>
        <w:rPr>
          <w:rFonts w:ascii="arial" w:eastAsia="arial" w:hAnsi="arial" w:cs="arial"/>
          <w:b w:val="0"/>
          <w:i w:val="0"/>
          <w:strike w:val="0"/>
          <w:noProof w:val="0"/>
          <w:color w:val="000000"/>
          <w:position w:val="0"/>
          <w:sz w:val="20"/>
          <w:u w:val="none"/>
          <w:vertAlign w:val="baseline"/>
        </w:rPr>
        <w:t>, and are listed in the application package.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7"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28"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3"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program the Department conducts a review of the risks posed by applicants. Under </w:t>
      </w:r>
      <w:hyperlink r:id="rId34"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33"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xml:space="preserve">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w:t>
      </w:r>
      <w:r>
        <w:rPr>
          <w:rFonts w:ascii="arial" w:eastAsia="arial" w:hAnsi="arial" w:cs="arial"/>
          <w:b/>
          <w:i w:val="0"/>
          <w:strike w:val="0"/>
          <w:noProof w:val="0"/>
          <w:color w:val="000000"/>
          <w:position w:val="0"/>
          <w:sz w:val="20"/>
          <w:u w:val="none"/>
          <w:vertAlign w:val="baseline"/>
        </w:rPr>
        <w:t> [*29290] </w:t>
      </w:r>
      <w:r>
        <w:rPr>
          <w:rFonts w:ascii="arial" w:eastAsia="arial" w:hAnsi="arial" w:cs="arial"/>
          <w:b w:val="0"/>
          <w:i w:val="0"/>
          <w:strike w:val="0"/>
          <w:noProof w:val="0"/>
          <w:color w:val="000000"/>
          <w:position w:val="0"/>
          <w:sz w:val="20"/>
          <w:u w:val="none"/>
          <w:vertAlign w:val="baseline"/>
        </w:rPr>
        <w:t xml:space="preserve">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5"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6"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7"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8"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Performance reports for the IRS Program must be submitted electronically using the International Resource Information System (IRIS), the International and Foreign Language Education office's web-based reporting system. For information about the system and to view the reporting instructions, please go to </w:t>
      </w:r>
      <w:hyperlink r:id="rId39" w:history="1">
        <w:r>
          <w:rPr>
            <w:rFonts w:ascii="arial" w:eastAsia="arial" w:hAnsi="arial" w:cs="arial"/>
            <w:b w:val="0"/>
            <w:i/>
            <w:strike w:val="0"/>
            <w:noProof w:val="0"/>
            <w:color w:val="0077CC"/>
            <w:position w:val="0"/>
            <w:sz w:val="20"/>
            <w:u w:val="single"/>
            <w:vertAlign w:val="baseline"/>
          </w:rPr>
          <w:t>http://iris.ed.gov/iris/pdfs/IRS.pdf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40"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following performance measures have been established to assess the effectiveness of the IRS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Percentage of IRS projects that are focused on improving or strengthening K-16 instruction in less commonly taught languages, area studies, or other international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Percentage of IRS projects that are focused on the evaluation of the outcomes and effectiveness of Title VI-Fulbright-Hays International Education programs in addressing national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Percentage of IRS projects that result in information from IRS studies, surveys, or research on language, area, and international studies being made available and accessible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cost per IRS project that is focused on improving or strengthening K-16 instruction in modern foreign languages, area studies, and other international fields.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1"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8"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2"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3"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June 23,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Kathleen A. Smith,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for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2017-13521 Filed 6-27-17;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June 28,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August 14,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Cheryl E. Gibbs, U.S. Department of Education, 400 Maryland Avenue SW., Room 3E245, Washington, DC 20202-4260. Telephone: (202) 453-5690 or by email: </w:t>
      </w:r>
      <w:hyperlink r:id="rId16" w:history="1">
        <w:r>
          <w:rPr>
            <w:rFonts w:ascii="arial" w:eastAsia="arial" w:hAnsi="arial" w:cs="arial"/>
            <w:b w:val="0"/>
            <w:i/>
            <w:strike w:val="0"/>
            <w:noProof w:val="0"/>
            <w:color w:val="0077CC"/>
            <w:position w:val="0"/>
            <w:sz w:val="20"/>
            <w:u w:val="single"/>
            <w:vertAlign w:val="baseline"/>
          </w:rPr>
          <w:t>cheryl.gibbs@ed.gov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29285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RWB-NH50-008H-006W-00000-00&amp;context=" TargetMode="External" /><Relationship Id="rId11" Type="http://schemas.openxmlformats.org/officeDocument/2006/relationships/hyperlink" Target="https://advance.lexis.com/api/document?collection=administrative-codes&amp;id=urn:contentItem:5RWB-NH20-008H-04WH-00000-00&amp;context=" TargetMode="External" /><Relationship Id="rId12" Type="http://schemas.openxmlformats.org/officeDocument/2006/relationships/hyperlink" Target="https://advance.lexis.com/api/document?collection=administrative-codes&amp;id=urn:contentItem:5RWB-NH00-008H-03VS-00000-00&amp;context=" TargetMode="External" /><Relationship Id="rId13" Type="http://schemas.openxmlformats.org/officeDocument/2006/relationships/hyperlink" Target="https://advance.lexis.com/api/document?collection=statutes-legislation&amp;id=urn:contentItem:4YF7-GJH1-NRF4-414G-00000-00&amp;context=" TargetMode="External" /><Relationship Id="rId14" Type="http://schemas.openxmlformats.org/officeDocument/2006/relationships/hyperlink" Target="https://advance.lexis.com/api/document?collection=statutes-legislation&amp;id=urn:contentItem:4YF7-GKG1-NRF4-402K-00000-00&amp;context=" TargetMode="External" /><Relationship Id="rId15" Type="http://schemas.openxmlformats.org/officeDocument/2006/relationships/hyperlink" Target="http://www2.ed.gov/about/offices/list/ope/iegps/consultation-2014.pdf" TargetMode="External" /><Relationship Id="rId16" Type="http://schemas.openxmlformats.org/officeDocument/2006/relationships/hyperlink" Target="mailto:cheryl.gibbs@ed.gov" TargetMode="External" /><Relationship Id="rId17" Type="http://schemas.openxmlformats.org/officeDocument/2006/relationships/hyperlink" Target="https://advance.lexis.com/api/document?collection=administrative-codes&amp;id=urn:contentItem:5RWB-NH00-008H-03VT-00000-00&amp;context=" TargetMode="External" /><Relationship Id="rId18" Type="http://schemas.openxmlformats.org/officeDocument/2006/relationships/hyperlink" Target="http://fedgov.dnb.com/webform" TargetMode="External" /><Relationship Id="rId19" Type="http://schemas.openxmlformats.org/officeDocument/2006/relationships/hyperlink" Target="http://www.SAM.gov" TargetMode="External" /><Relationship Id="rId2" Type="http://schemas.openxmlformats.org/officeDocument/2006/relationships/webSettings" Target="webSettings.xml" /><Relationship Id="rId20" Type="http://schemas.openxmlformats.org/officeDocument/2006/relationships/hyperlink" Target="http://www2.ed.gov/fund/grant/apply/sam-faqs.html" TargetMode="External" /><Relationship Id="rId21" Type="http://schemas.openxmlformats.org/officeDocument/2006/relationships/hyperlink" Target="http://www.grants.gov/web/grants/register.html" TargetMode="External" /><Relationship Id="rId22" Type="http://schemas.openxmlformats.org/officeDocument/2006/relationships/hyperlink" Target="http://www.Grants.gov" TargetMode="External" /><Relationship Id="rId23" Type="http://schemas.openxmlformats.org/officeDocument/2006/relationships/hyperlink" Target="http://www.G5.gov" TargetMode="External" /><Relationship Id="rId24" Type="http://schemas.openxmlformats.org/officeDocument/2006/relationships/hyperlink" Target="http://www.grants.gov/web/grants/applicants/apply-for-grants.html" TargetMode="External" /><Relationship Id="rId25" Type="http://schemas.openxmlformats.org/officeDocument/2006/relationships/hyperlink" Target="https://advance.lexis.com/api/document?collection=administrative-codes&amp;id=urn:contentItem:5RWB-NH00-008H-03VF-00000-00&amp;context=" TargetMode="External" /><Relationship Id="rId26" Type="http://schemas.openxmlformats.org/officeDocument/2006/relationships/hyperlink" Target="https://advance.lexis.com/api/document?collection=administrative-codes&amp;id=urn:contentItem:5RWB-NH20-008H-04WG-00000-00&amp;context=" TargetMode="External" /><Relationship Id="rId27" Type="http://schemas.openxmlformats.org/officeDocument/2006/relationships/hyperlink" Target="https://advance.lexis.com/api/document?collection=administrative-codes&amp;id=urn:contentItem:5GMB-DPB0-008H-02GP-00000-00&amp;context=" TargetMode="External" /><Relationship Id="rId28" Type="http://schemas.openxmlformats.org/officeDocument/2006/relationships/hyperlink" Target="https://advance.lexis.com/api/document?collection=administrative-codes&amp;id=urn:contentItem:5KS0-F5W0-008H-023P-00000-00&amp;context=" TargetMode="External" /><Relationship Id="rId29" Type="http://schemas.openxmlformats.org/officeDocument/2006/relationships/hyperlink" Target="https://advance.lexis.com/api/document?collection=administrative-codes&amp;id=urn:contentItem:5R5H-J1H0-008H-043K-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4V-00000-00&amp;context=" TargetMode="External" /><Relationship Id="rId31" Type="http://schemas.openxmlformats.org/officeDocument/2006/relationships/hyperlink" Target="https://advance.lexis.com/api/document?collection=administrative-codes&amp;id=urn:contentItem:5KS0-F600-008H-02PT-00000-00&amp;context=" TargetMode="External" /><Relationship Id="rId32" Type="http://schemas.openxmlformats.org/officeDocument/2006/relationships/hyperlink" Target="https://advance.lexis.com/api/document?collection=administrative-codes&amp;id=urn:contentItem:5KS0-F5W0-008H-025B-00000-00&amp;context=" TargetMode="External" /><Relationship Id="rId33" Type="http://schemas.openxmlformats.org/officeDocument/2006/relationships/hyperlink" Target="https://advance.lexis.com/api/document?collection=administrative-codes&amp;id=urn:contentItem:5HDM-DHF0-008G-Y2NJ-00000-00&amp;context=" TargetMode="External" /><Relationship Id="rId34" Type="http://schemas.openxmlformats.org/officeDocument/2006/relationships/hyperlink" Target="https://advance.lexis.com/api/document?collection=administrative-codes&amp;id=urn:contentItem:5F34-Y1R0-008G-Y1F9-00000-00&amp;context=" TargetMode="External" /><Relationship Id="rId35" Type="http://schemas.openxmlformats.org/officeDocument/2006/relationships/hyperlink" Target="https://advance.lexis.com/api/document?collection=administrative-codes&amp;id=urn:contentItem:5F2R-48P0-008G-Y31V-00000-00&amp;context=" TargetMode="External" /><Relationship Id="rId36" Type="http://schemas.openxmlformats.org/officeDocument/2006/relationships/hyperlink" Target="https://advance.lexis.com/api/document?collection=administrative-codes&amp;id=urn:contentItem:5GMB-DPC0-008H-02S7-00000-00&amp;context=" TargetMode="External" /><Relationship Id="rId37" Type="http://schemas.openxmlformats.org/officeDocument/2006/relationships/hyperlink" Target="https://advance.lexis.com/api/document?collection=administrative-codes&amp;id=urn:contentItem:5GMB-DPC0-008H-02SK-00000-00&amp;context=" TargetMode="External" /><Relationship Id="rId38" Type="http://schemas.openxmlformats.org/officeDocument/2006/relationships/hyperlink" Target="http://www.ed.gov/fund/grant/apply/appforms/appforms.html" TargetMode="External" /><Relationship Id="rId39" Type="http://schemas.openxmlformats.org/officeDocument/2006/relationships/hyperlink" Target="http://iris.ed.gov/iris/pdfs/IRS.pdf"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MB-DPB0-008H-0272-00000-00&amp;context=" TargetMode="External" /><Relationship Id="rId41" Type="http://schemas.openxmlformats.org/officeDocument/2006/relationships/hyperlink" Target="https://advance.lexis.com/api/document?collection=administrative-codes&amp;id=urn:contentItem:5GMB-DPB0-008H-02K8-00000-00&amp;context=" TargetMode="External" /><Relationship Id="rId42" Type="http://schemas.openxmlformats.org/officeDocument/2006/relationships/hyperlink" Target="http://www.gpo.gov/fdsys" TargetMode="External" /><Relationship Id="rId43" Type="http://schemas.openxmlformats.org/officeDocument/2006/relationships/hyperlink" Target="http://www.federalregister.gov" TargetMode="External" /><Relationship Id="rId44" Type="http://schemas.openxmlformats.org/officeDocument/2006/relationships/numbering" Target="numbering.xml" /><Relationship Id="rId45"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WR-HVH0-006W-837Y-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administrative-codes&amp;id=urn:contentItem:5RWB-NH50-008H-006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23791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71570011</vt:lpwstr>
  </property>
  <property fmtid="{D5CDD505-2E9C-101B-9397-08002B2CF9AE}" pid="3" name="LADocCount">
    <vt:lpwstr>1</vt:lpwstr>
  </property>
  <property fmtid="{D5CDD505-2E9C-101B-9397-08002B2CF9AE}" pid="4" name="UserPermID">
    <vt:lpwstr>urn:user:PA185916758</vt:lpwstr>
  </property>
</Properties>
</file>