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58365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237, Tuesday, December 12,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58365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FCC Form 325 Data Collection; Modernization of Media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Initiative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Nos. 17-290, 17-105; FCC 17-157]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seeks comment on whether to eliminate Form 325, Annual Report of Cable Television Systems, or, in the alternative, on ways to modernize and streamline the form.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FCC 17-157, adopted and released on November 16, 2017. The full text of this document is available electronically via the FCC's Electronic Document Management System (EDOCS) website at </w:t>
      </w:r>
      <w:hyperlink r:id="rId8" w:history="1">
        <w:r>
          <w:rPr>
            <w:rFonts w:ascii="arial" w:eastAsia="arial" w:hAnsi="arial" w:cs="arial"/>
            <w:b w:val="0"/>
            <w:i/>
            <w:strike w:val="0"/>
            <w:noProof w:val="0"/>
            <w:color w:val="0077CC"/>
            <w:position w:val="0"/>
            <w:sz w:val="20"/>
            <w:u w:val="single"/>
            <w:vertAlign w:val="baseline"/>
          </w:rPr>
          <w:t>https://apps.fcc.gov/edocs_public/attachmatch/FCC-17-157A1.pdf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This document is also available for public inspection and copying during regular business hours in the FCC Reference Information Center, Federal Communications Commission, 445 12th Street SW, CY-A257, Washington, DC 20554. Alternative formats are available for people with disabilities (Braille, large print, electronic files, audio format),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This Notice of Proposed Rulemaking (NPRM) seeks comment on whether to eliminate Form 325, Annual Report of Cable Television Systems, or, in the alternative, on ways to modernize and streamline the form. Form 325 collects operational information from cable television systems nationwide, including their network structure, system-wide capacity, programming, and number of subscribers. There have been significant changes in the multichannel video programming distributor (MVPD) marketplace and in the way cable systems operate since the Commission last examined the requirement to file Form 325 almost two decades ago. Given these transformations in the industry, and the commercial availability of cable operator-related data, we think it is appropriate to take a fresh look at the form and to evaluate the continued need for the Form 325 information collection. We also note that, as part of the record in the Commission's Modernization of Media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Initiative proceeding, some industry commenters request that the Commission reevaluate the requirement for cable systems to file Form 325 and consider whether the form should be eliminated to reduce burdens on the cable industry. n1 We seek comment on whether the costs of the Form 325 data collection now exceed the benefits of the information and on whether there may be less burdensome ways for the Commission to obtain this data or on whether the form should be modified to reflect technological and other pertinent industry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Comments of the American Cable Association, MB Docket No. 17-105, at 26-27 (ACA Comments); Comments of NCTA--The Internet and Television Association, MB Docket No. 17-105, at 29-30 (NCTA Comments); Comments of Verizon, MB Docket No. 17-105, at 17-18 (Verizon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Form 325 collects operational information from cable television systems nationwide, including data about subscriber numbers, equipment, plant information, frequency and signal distribution information, and programming. n2 The form must be filed annually by all cable systems with 20,000 or more subscribers, which accounts for the vast majority of cable subscribers, and a random sampling of small cable systems with fewer than 20,000 subscribers. n3 Each year in December, the Commission sends a notification to each operator that must file Form 325 and instructs the operator to file the form electronically via the Cable Operations and Licensing System (COALS) within 60 days from the date of the letter. n4 Form 325 filers report data from the last week in December of the preceding year. Cable systems have filed the current version of Form 325 since 2003, with minor updates made in 2008. n5 Filers have been required to file </w:t>
      </w:r>
      <w:r>
        <w:rPr>
          <w:rFonts w:ascii="arial" w:eastAsia="arial" w:hAnsi="arial" w:cs="arial"/>
          <w:b/>
          <w:i w:val="0"/>
          <w:strike w:val="0"/>
          <w:noProof w:val="0"/>
          <w:color w:val="000000"/>
          <w:position w:val="0"/>
          <w:sz w:val="20"/>
          <w:u w:val="none"/>
          <w:vertAlign w:val="baseline"/>
        </w:rPr>
        <w:t> [*58366] </w:t>
      </w:r>
      <w:r>
        <w:rPr>
          <w:rFonts w:ascii="arial" w:eastAsia="arial" w:hAnsi="arial" w:cs="arial"/>
          <w:b w:val="0"/>
          <w:i w:val="0"/>
          <w:strike w:val="0"/>
          <w:noProof w:val="0"/>
          <w:color w:val="000000"/>
          <w:position w:val="0"/>
          <w:sz w:val="20"/>
          <w:u w:val="none"/>
          <w:vertAlign w:val="baseline"/>
        </w:rPr>
        <w:t xml:space="preserve"> the form electronically via COALS since 2005.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CFR 76.403</w:t>
        </w:r>
      </w:hyperlink>
      <w:r>
        <w:rPr>
          <w:rFonts w:ascii="arial" w:eastAsia="arial" w:hAnsi="arial" w:cs="arial"/>
          <w:b w:val="0"/>
          <w:i w:val="0"/>
          <w:strike w:val="0"/>
          <w:noProof w:val="0"/>
          <w:color w:val="000000"/>
          <w:position w:val="0"/>
          <w:sz w:val="20"/>
          <w:u w:val="none"/>
          <w:vertAlign w:val="baseline"/>
        </w:rPr>
        <w:t xml:space="preserve">. The FCC Form 325 is available via the Commission's website at </w:t>
      </w:r>
      <w:hyperlink r:id="rId11" w:history="1">
        <w:r>
          <w:rPr>
            <w:rFonts w:ascii="arial" w:eastAsia="arial" w:hAnsi="arial" w:cs="arial"/>
            <w:b w:val="0"/>
            <w:i/>
            <w:strike w:val="0"/>
            <w:noProof w:val="0"/>
            <w:color w:val="0077CC"/>
            <w:position w:val="0"/>
            <w:sz w:val="20"/>
            <w:u w:val="single"/>
            <w:vertAlign w:val="baseline"/>
          </w:rPr>
          <w:t>http://www.fcc.gov/forms</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https://fcc.gov/coals/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47 CFR 76.403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recent years, this notification letter has been emailed to cable systems. Follow up notifications to operators that fail to file on time are sent via certified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Public Information Collection Requirement Submitted to OMB for Review and Approval, Comments Requested, Notice, 73 FR 50814 (Aug. 28, 2008) (describing refinements made to Form 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FCC, Public Notice, </w:t>
      </w:r>
      <w:hyperlink r:id="rId13" w:history="1">
        <w:r>
          <w:rPr>
            <w:rFonts w:ascii="arial" w:eastAsia="arial" w:hAnsi="arial" w:cs="arial"/>
            <w:b w:val="0"/>
            <w:i/>
            <w:strike w:val="0"/>
            <w:noProof w:val="0"/>
            <w:color w:val="0077CC"/>
            <w:position w:val="0"/>
            <w:sz w:val="20"/>
            <w:u w:val="single"/>
            <w:vertAlign w:val="baseline"/>
          </w:rPr>
          <w:t>Media Bureau Implements Mandatory Electronic Filing of FCC Forms 320, 322, 324, and 325 Via COALS, 19 FCC Rcd 13053 (MB 2004).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first developed the form for use in 1966 n7 and subsequently adopted it as an annual filing requirement in 1971. n8 The Commission explained in 1971 that the form was "necessary to enable the Commission to keep abreast of [cable TV system] developments, fulfill its regulatory responsibilities in this field, and assist Congress in its consideration of related legislative proposals." n9 At that time, the Commission required that all cable systems file the form, declining to exclude small systems from this requirement because the Commission concluded that it needed comprehensive data to properly evaluate such systems.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Amendment of Subpart L, Part 91, to Adopt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Govern the Grant of Authorizations in the Business Radio Service for Microwave Stations to Relay Television Signals to Community Antenna Systems; Amendment of Subpart I, Part 21, to Adopt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Govern the Grant of Authorizations in the Domestic Public Point-To-Point Microwave Radio Service for Microwave Stations Used to Relay Television Broadcast Signals to Community Antenna Television Systems; </w:t>
      </w:r>
      <w:hyperlink r:id="rId14" w:history="1">
        <w:r>
          <w:rPr>
            <w:rFonts w:ascii="arial" w:eastAsia="arial" w:hAnsi="arial" w:cs="arial"/>
            <w:b w:val="0"/>
            <w:i/>
            <w:strike w:val="0"/>
            <w:noProof w:val="0"/>
            <w:color w:val="0077CC"/>
            <w:position w:val="0"/>
            <w:sz w:val="20"/>
            <w:u w:val="single"/>
            <w:vertAlign w:val="baseline"/>
          </w:rPr>
          <w:t xml:space="preserve">Amendment of Parts 21, 74, and 91 to Adopt Rules and </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 xml:space="preserve"> Relating to the Distribution of Television Broadcast Signals By Community Antenna Television Systems, and Related Matters, Second Report and Order, 2 FCC 2d 725, para. 99 (1966).</w:t>
        </w:r>
      </w:hyperlink>
      <w:r>
        <w:rPr>
          <w:rFonts w:ascii="arial" w:eastAsia="arial" w:hAnsi="arial" w:cs="arial"/>
          <w:b w:val="0"/>
          <w:i w:val="0"/>
          <w:strike w:val="0"/>
          <w:noProof w:val="0"/>
          <w:color w:val="000000"/>
          <w:position w:val="0"/>
          <w:sz w:val="20"/>
          <w:u w:val="none"/>
          <w:vertAlign w:val="baseline"/>
        </w:rPr>
        <w:t xml:space="preserve"> The 1966 Form 325 requested ownership information, number of subscribers, broadcast signal carriage, program origination data, certain financial data, and a map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 xml:space="preserve">Amendment of Part 74, Subpart K,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Relative to Community Antenna Television Systems; and Inquiry Into the Development of Communications Technology and Services to Formulate Regulatory Policy and Rulemaking and/or </w:t>
      </w:r>
      <w:hyperlink r:id="rId15" w:history="1">
        <w:r>
          <w:rPr>
            <w:rFonts w:ascii="arial" w:eastAsia="arial" w:hAnsi="arial" w:cs="arial"/>
            <w:b w:val="0"/>
            <w:i/>
            <w:strike w:val="0"/>
            <w:noProof w:val="0"/>
            <w:color w:val="0077CC"/>
            <w:position w:val="0"/>
            <w:sz w:val="20"/>
            <w:u w:val="single"/>
            <w:vertAlign w:val="baseline"/>
          </w:rPr>
          <w:t>Legislative Proposals, Third Report and Order, 32 FCC 2d 13, para. 5 (1971).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5 (finding that "excusing small systems from filing certain data would deprive the Commission of the very information which it lacks"). In 1972, the Commission adopted rules governing the Cable Television Service, which included the annual Form 325 reporting requirement. </w:t>
      </w:r>
      <w:r>
        <w:rPr>
          <w:rFonts w:ascii="arial" w:eastAsia="arial" w:hAnsi="arial" w:cs="arial"/>
          <w:b w:val="0"/>
          <w:i/>
          <w:strike w:val="0"/>
          <w:noProof w:val="0"/>
          <w:color w:val="000000"/>
          <w:position w:val="0"/>
          <w:sz w:val="20"/>
          <w:u w:val="none"/>
          <w:vertAlign w:val="baseline"/>
        </w:rPr>
        <w:t xml:space="preserve">See Amendment of Part 74, Subpart K,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Relative to Community Antenna Television Systems; and Inquiry into the Development of Communications Technology and Services to Formulate Regulatory Policy and Rulemaking and/or Legislative Proposals; Amendment of Section 74.1107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Avoid Filing of Repetitious Requests; Amendment of Section 74.1031(c) and 74.1105(a) and (b)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As They Relate to Addition of New Television Signals; Amendment of Part 74, Subpart K,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Relative to Federal-State or Local Relationships in the Community Antenna Television System Field; and/or Formulation of Legislative Proposals in this Respect; </w:t>
      </w:r>
      <w:r>
        <w:rPr>
          <w:rFonts w:ascii="arial" w:eastAsia="arial" w:hAnsi="arial" w:cs="arial"/>
          <w:b w:val="0"/>
          <w:i/>
          <w:strike w:val="0"/>
          <w:noProof w:val="0"/>
          <w:color w:val="000000"/>
          <w:position w:val="0"/>
          <w:sz w:val="20"/>
          <w:u w:val="none"/>
          <w:vertAlign w:val="baseline"/>
        </w:rPr>
        <w:t xml:space="preserve">Amendment of Subpart K of Part 74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With Respect to Technical Standards for Community Antenna Television Systems, Report and Order, 36 FCC 2d 143 (1972)</w:t>
      </w:r>
      <w:r>
        <w:rPr>
          <w:rFonts w:ascii="arial" w:eastAsia="arial" w:hAnsi="arial" w:cs="arial"/>
          <w:b w:val="0"/>
          <w:i w:val="0"/>
          <w:strike w:val="0"/>
          <w:noProof w:val="0"/>
          <w:color w:val="000000"/>
          <w:position w:val="0"/>
          <w:sz w:val="20"/>
          <w:u w:val="none"/>
          <w:vertAlign w:val="baseline"/>
        </w:rPr>
        <w:t xml:space="preserve"> (adopting 47 CFR 76.401). Before 1976, cable operators were required to file the form on a fixed date (on or before March 1). 47 CFR 76.401. In 1976, the Commission changed the process to facilitate data automation, sending cable operators a pre-filled form that cable operators corrected and returned to the Commission within 60 days.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 xml:space="preserve">Amendment of Part 76 of the Commission's Rules and </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 xml:space="preserve"> to Alter Cable Television Reporting Requirements, Order, 61 FCC 2d 1014 (1976).</w:t>
        </w:r>
      </w:hyperlink>
      <w:r>
        <w:rPr>
          <w:rFonts w:ascii="arial" w:eastAsia="arial" w:hAnsi="arial" w:cs="arial"/>
          <w:b w:val="0"/>
          <w:i w:val="0"/>
          <w:strike w:val="0"/>
          <w:noProof w:val="0"/>
          <w:color w:val="000000"/>
          <w:position w:val="0"/>
          <w:sz w:val="20"/>
          <w:u w:val="none"/>
          <w:vertAlign w:val="baseline"/>
        </w:rPr>
        <w:t xml:space="preserve"> At this time, the Commission also moved the Form 325 reporting requirement to its current location at Section 76.403 of the rules.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(adopting </w:t>
      </w:r>
      <w:hyperlink r:id="rId10" w:history="1">
        <w:r>
          <w:rPr>
            <w:rFonts w:ascii="arial" w:eastAsia="arial" w:hAnsi="arial" w:cs="arial"/>
            <w:b w:val="0"/>
            <w:i/>
            <w:strike w:val="0"/>
            <w:noProof w:val="0"/>
            <w:color w:val="0077CC"/>
            <w:position w:val="0"/>
            <w:sz w:val="20"/>
            <w:u w:val="single"/>
            <w:vertAlign w:val="baseline"/>
          </w:rPr>
          <w:t>47 CFR 76.403</w:t>
        </w:r>
      </w:hyperlink>
      <w:r>
        <w:rPr>
          <w:rFonts w:ascii="arial" w:eastAsia="arial" w:hAnsi="arial" w:cs="arial"/>
          <w:b w:val="0"/>
          <w:i w:val="0"/>
          <w:strike w:val="0"/>
          <w:noProof w:val="0"/>
          <w:color w:val="000000"/>
          <w:position w:val="0"/>
          <w:sz w:val="20"/>
          <w:u w:val="none"/>
          <w:vertAlign w:val="baseline"/>
        </w:rPr>
        <w:t>). This process remained in place until 2005, when operators were required to file the form electronically via COALS.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Commission's last significant modification of the Form 325 data collection was in 1999. n11 At that time, the Commission revised and streamlined the form, and significantly reduced the number of cable systems required to file Form 325 annually by devising a sampling methodology to gather information from systems with fewer than 20,000 subscribers rather than requiring all such systems to file each year. n12 The Commission sought "to strike a balance to reduce the burdens placed upon the industry and on Commission resources in the Form 325 information collection process while still retaining access to core information that is needed by the Commission in order to perform its regulatory functions." n13 It noted that the processing and compilation of Form 325 data was "a labor intensive process for the Commission." n14 The Commission concluded that the information collected based on the sampling of subscribers would "provide the Commission with an adequate profile of how cable systems operate today and how they impact the general population." n15 At that time, the Commission also considered whether to eliminate this data collection process entirely, assessing the utility of the form for purposes of the agency's policymaking and enforcement activities. n16 The Commission was not persuaded to eliminate the form, and it found that "there is sufficient value in the information collected . . . that the information collection process should not be altogether eliminated."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1998 Biennial Regulatory Review--"Annual Report of Cable Television Systems," </w:t>
      </w:r>
      <w:hyperlink r:id="rId17" w:history="1">
        <w:r>
          <w:rPr>
            <w:rFonts w:ascii="arial" w:eastAsia="arial" w:hAnsi="arial" w:cs="arial"/>
            <w:b w:val="0"/>
            <w:i/>
            <w:strike w:val="0"/>
            <w:noProof w:val="0"/>
            <w:color w:val="0077CC"/>
            <w:position w:val="0"/>
            <w:sz w:val="20"/>
            <w:u w:val="single"/>
            <w:vertAlign w:val="baseline"/>
          </w:rPr>
          <w:t>Form 325, Filed Pursuant to Section 76.403 of the Commission's Rules, Report and Order, 14 FCC Rcd 4720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1999 Form 325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11. </w:t>
      </w:r>
      <w:r>
        <w:rPr>
          <w:rFonts w:ascii="arial" w:eastAsia="arial" w:hAnsi="arial" w:cs="arial"/>
          <w:b w:val="0"/>
          <w:i/>
          <w:strike w:val="0"/>
          <w:noProof w:val="0"/>
          <w:color w:val="000000"/>
          <w:position w:val="0"/>
          <w:sz w:val="20"/>
          <w:u w:val="none"/>
          <w:vertAlign w:val="baseline"/>
        </w:rPr>
        <w:t>But see id.</w:t>
      </w:r>
      <w:r>
        <w:rPr>
          <w:rFonts w:ascii="arial" w:eastAsia="arial" w:hAnsi="arial" w:cs="arial"/>
          <w:b w:val="0"/>
          <w:i w:val="0"/>
          <w:strike w:val="0"/>
          <w:noProof w:val="0"/>
          <w:color w:val="000000"/>
          <w:position w:val="0"/>
          <w:sz w:val="20"/>
          <w:u w:val="none"/>
          <w:vertAlign w:val="baseline"/>
        </w:rPr>
        <w:t xml:space="preserve"> (Statements of Commissioners Furchtgott-Roth and Powell dissenting from the Commission's decision not to eliminate Form 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1998 Biennial Regulatory Review--"Annual Report of Cable Television Systems," </w:t>
      </w:r>
      <w:hyperlink r:id="rId18" w:history="1">
        <w:r>
          <w:rPr>
            <w:rFonts w:ascii="arial" w:eastAsia="arial" w:hAnsi="arial" w:cs="arial"/>
            <w:b w:val="0"/>
            <w:i/>
            <w:strike w:val="0"/>
            <w:noProof w:val="0"/>
            <w:color w:val="0077CC"/>
            <w:position w:val="0"/>
            <w:sz w:val="20"/>
            <w:u w:val="single"/>
            <w:vertAlign w:val="baseline"/>
          </w:rPr>
          <w:t>Form 325, Filed Pursuant to Section 76.403 of the Commission's Rules, Notice of Proposed Rulemaking, 13 FCC Rcd 12266, para. 6 (1998).</w:t>
        </w:r>
      </w:hyperlink>
      <w:r>
        <w:rPr>
          <w:rFonts w:ascii="arial" w:eastAsia="arial" w:hAnsi="arial" w:cs="arial"/>
          <w:b w:val="0"/>
          <w:i w:val="0"/>
          <w:strike w:val="0"/>
          <w:noProof w:val="0"/>
          <w:color w:val="000000"/>
          <w:position w:val="0"/>
          <w:sz w:val="20"/>
          <w:u w:val="none"/>
          <w:vertAlign w:val="baseline"/>
        </w:rPr>
        <w:t xml:space="preserve"> Specifically, the Commission sought comment "on whether it continues to be important for the Commission to have access to the type of data reported on the current Form 325 and the extent to which this information is available from other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two commenters argued in favor of keeping the form--the Institute for Public Representation, which argued that the information in the form is critical to the Commission's assessment of cable operator compliance with horizontal integration, must carry, and leased access rules, and the National Association of Broadcasters, which argued that the information would be needed for purposes of the Commission's digital television must carry rulemaking proceeding. </w:t>
      </w:r>
      <w:r>
        <w:rPr>
          <w:rFonts w:ascii="arial" w:eastAsia="arial" w:hAnsi="arial" w:cs="arial"/>
          <w:b w:val="0"/>
          <w:i/>
          <w:strike w:val="0"/>
          <w:noProof w:val="0"/>
          <w:color w:val="000000"/>
          <w:position w:val="0"/>
          <w:sz w:val="20"/>
          <w:u w:val="none"/>
          <w:vertAlign w:val="baseline"/>
        </w:rPr>
        <w:t>1999 Form 325 Order,</w:t>
      </w:r>
      <w:r>
        <w:rPr>
          <w:rFonts w:ascii="arial" w:eastAsia="arial" w:hAnsi="arial" w:cs="arial"/>
          <w:b w:val="0"/>
          <w:i w:val="0"/>
          <w:strike w:val="0"/>
          <w:noProof w:val="0"/>
          <w:color w:val="000000"/>
          <w:position w:val="0"/>
          <w:sz w:val="20"/>
          <w:u w:val="none"/>
          <w:vertAlign w:val="baseline"/>
        </w:rPr>
        <w:t xml:space="preserve"> paras. 9-10. Other industry commenters argued that the form serves no identifiable regulatory or policy purpose, is burdensome to the cable industry, and contains information that can be obtained from alternative sources, including data published by commercial resources or available through other government filings.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paras.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1999 Form 325 Order, 14 FCC Rcd at 4725, 4727, paras. 11, 14-15. See also 1998 Biennial Regulatory Review--"Annual Report of Cable Television Systems," </w:t>
      </w:r>
      <w:hyperlink r:id="rId19" w:history="1">
        <w:r>
          <w:rPr>
            <w:rFonts w:ascii="arial" w:eastAsia="arial" w:hAnsi="arial" w:cs="arial"/>
            <w:b w:val="0"/>
            <w:i/>
            <w:strike w:val="0"/>
            <w:noProof w:val="0"/>
            <w:color w:val="0077CC"/>
            <w:position w:val="0"/>
            <w:sz w:val="20"/>
            <w:u w:val="single"/>
            <w:vertAlign w:val="baseline"/>
          </w:rPr>
          <w:t>Form 325, Filed Pursuant to Section 76.403 of the Commission's Rules, Order on Reconsideration, 15 FCC Rcd 9707 (2000).</w:t>
        </w:r>
      </w:hyperlink>
      <w:r>
        <w:rPr>
          <w:rFonts w:ascii="arial" w:eastAsia="arial" w:hAnsi="arial" w:cs="arial"/>
          <w:b w:val="0"/>
          <w:i w:val="0"/>
          <w:strike w:val="0"/>
          <w:noProof w:val="0"/>
          <w:color w:val="000000"/>
          <w:position w:val="0"/>
          <w:sz w:val="20"/>
          <w:u w:val="none"/>
          <w:vertAlign w:val="baseline"/>
        </w:rPr>
        <w:t xml:space="preserve"> With respect to the argument that certain information on Form 325 is available from other sources, the Commission observed that there are no assurances such information is current or collected consistently by commercial entities, and it noted that having current and accurate information available to the Commission is "of considerable importance." </w:t>
      </w:r>
      <w:r>
        <w:rPr>
          <w:rFonts w:ascii="arial" w:eastAsia="arial" w:hAnsi="arial" w:cs="arial"/>
          <w:b w:val="0"/>
          <w:i/>
          <w:strike w:val="0"/>
          <w:noProof w:val="0"/>
          <w:color w:val="000000"/>
          <w:position w:val="0"/>
          <w:sz w:val="20"/>
          <w:u w:val="none"/>
          <w:vertAlign w:val="baseline"/>
        </w:rPr>
        <w:t>1999 Form 325 Order,</w:t>
      </w:r>
      <w:r>
        <w:rPr>
          <w:rFonts w:ascii="arial" w:eastAsia="arial" w:hAnsi="arial" w:cs="arial"/>
          <w:b w:val="0"/>
          <w:i w:val="0"/>
          <w:strike w:val="0"/>
          <w:noProof w:val="0"/>
          <w:color w:val="000000"/>
          <w:position w:val="0"/>
          <w:sz w:val="20"/>
          <w:u w:val="none"/>
          <w:vertAlign w:val="baseline"/>
        </w:rPr>
        <w:t xml:space="preserve"> paras.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Today, industry commenters argue that Form 325 is burdensome for cable systems and has outlived its usefulness, given the availability of information about the cable industry from alternative sources and the changes in the MVPD marketplace. In the 2017 Modernization of Media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Initiative proceeding, NCTA--The Internet and Television Association (NCTA), the American Cable Association (ACA), Verizon, and ITTA--The Voice of America's Broadband Providers (ITTA) each assert that the Commission should eliminate the Form 325 requirement. NCTA argues that the routine collection of information does not make sense in today's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video marketplace, particularly where there is no similar requirement applicable to non-cable MVPDs or online video distributors. n18 NCTA argues further that the Form 325 filing "is not statutorily required and does not serve any clear or legitimate purpose." n19 ACA contends that Form 325 collects information that is publicly available or provided to the Commission in other required filings, such as signal distribution and frequency information, as well as information that has little utility today, such as set-top box and </w:t>
      </w:r>
      <w:r>
        <w:rPr>
          <w:rFonts w:ascii="arial" w:eastAsia="arial" w:hAnsi="arial" w:cs="arial"/>
          <w:b/>
          <w:i w:val="0"/>
          <w:strike w:val="0"/>
          <w:noProof w:val="0"/>
          <w:color w:val="000000"/>
          <w:position w:val="0"/>
          <w:sz w:val="20"/>
          <w:u w:val="none"/>
          <w:vertAlign w:val="baseline"/>
        </w:rPr>
        <w:t> [*58367] </w:t>
      </w:r>
      <w:r>
        <w:rPr>
          <w:rFonts w:ascii="arial" w:eastAsia="arial" w:hAnsi="arial" w:cs="arial"/>
          <w:b w:val="0"/>
          <w:i w:val="0"/>
          <w:strike w:val="0"/>
          <w:noProof w:val="0"/>
          <w:color w:val="000000"/>
          <w:position w:val="0"/>
          <w:sz w:val="20"/>
          <w:u w:val="none"/>
          <w:vertAlign w:val="baseline"/>
        </w:rPr>
        <w:t xml:space="preserve"> cable plant details. n20 According to ACA, the form is no longer necessary and should be eliminated. n21 Likewise, Verizon argues that the Commission should eliminate Form 325 and its associated data collection, opining that the information collected on the form does not fit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video services such as Verizon, is not reflective of today's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video marketplace, and can be obtained from other sources. n22 In reply comments, ITTA agrees with the arguments set forth by NCTA, ACA, and Verizon in favor of eliminating Form 325. n23 No commenters argued in favor of retaining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NCTA Comments at 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ACA Comments at 27 (noting that the Commission does not request similar data from DBS providers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video entrants that are not registered in the COALS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NCTA Comments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ACA Comments at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Reply Comments of the American Cable Association, MB Docket No. 17-105,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ACA Comments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Verizon Comments at 17-18.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Reply Comments of Verizon, MB Docket No. 17-105,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Reply Comments of ITTA--The Voice of America's Broadband Providers, MB Docket No. 17-105, at 8-9 (ITTA Reply).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Utility of Form 325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 seek comment on the continued utility of collecting Form 325 data and whether the Commission should eliminate the form entirely. Given the substantial changes in the MVPD marketplace and in the operations of cable systems since the Commission last considered the utility and effectiveness of the Form 325 data collection almost two decades ago, including the transition to digital television and the development of new technologies and ways to deliver video programming to consumers, we believe it is appropriate to consider whether the form continues to be useful to the agency's regulatory and adjudicatory functions with respect to the cable industry and whether the information collected therein is available from alternative sources. We also seek comment on the costs of this requirement for cable systems and on whether the benefits of the information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We seek comment on whether changes in the MVPD marketplace or other factors since the Commission last considered the utility and effectiveness of the Form 325 data collection almost two decades ago should lead the Commission to a different conclusion regarding the need for the Commission to collect the data required by the form. To what extent do the changes in the industry and regulatory environment since 1999 obviate or reduce the need for this information? For example, in the </w:t>
      </w:r>
      <w:r>
        <w:rPr>
          <w:rFonts w:ascii="arial" w:eastAsia="arial" w:hAnsi="arial" w:cs="arial"/>
          <w:b w:val="0"/>
          <w:i/>
          <w:strike w:val="0"/>
          <w:noProof w:val="0"/>
          <w:color w:val="000000"/>
          <w:position w:val="0"/>
          <w:sz w:val="20"/>
          <w:u w:val="none"/>
          <w:vertAlign w:val="baseline"/>
        </w:rPr>
        <w:t>1999 Form 325 Order,</w:t>
      </w:r>
      <w:r>
        <w:rPr>
          <w:rFonts w:ascii="arial" w:eastAsia="arial" w:hAnsi="arial" w:cs="arial"/>
          <w:b w:val="0"/>
          <w:i w:val="0"/>
          <w:strike w:val="0"/>
          <w:noProof w:val="0"/>
          <w:color w:val="000000"/>
          <w:position w:val="0"/>
          <w:sz w:val="20"/>
          <w:u w:val="none"/>
          <w:vertAlign w:val="baseline"/>
        </w:rPr>
        <w:t xml:space="preserve"> the Commission noted the utility of the form in providing information about the number of leased access channels being used on cable systems. n24 However, the Commission provides information on the average number of leased access channels in its annual report on cable industry prices. n25 Is it still useful to collect this information on Form 325? We note that the Commission started collecting information from cable systems via Form 325 well before cable operators became significant players in the broadband market. The Commission currently collects information from broadband providers, including cable operators, on FCC Form 477,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Reporting, and there is some overlap between the Form 325 and Form 477 data collections. n26 Is there a continued need for the Commission to collect Form 325 data to support the Commission's policy initiatives and decision making or to inform reports to Congress, such as the Commission's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n27 Would eliminating Form 325 hinder the Commission's ability to evaluate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cable systems? If so, what aspects of the form are essential to this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1999 Form 325 Order,</w:t>
      </w:r>
      <w:r>
        <w:rPr>
          <w:rFonts w:ascii="arial" w:eastAsia="arial" w:hAnsi="arial" w:cs="arial"/>
          <w:b w:val="0"/>
          <w:i w:val="0"/>
          <w:strike w:val="0"/>
          <w:noProof w:val="0"/>
          <w:color w:val="000000"/>
          <w:position w:val="0"/>
          <w:sz w:val="20"/>
          <w:u w:val="none"/>
          <w:vertAlign w:val="baseline"/>
        </w:rPr>
        <w:t xml:space="preserve"> para.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 xml:space="preserve">See Implementation of Section 3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w:t>
      </w:r>
      <w:hyperlink r:id="rId20" w:history="1">
        <w:r>
          <w:rPr>
            <w:rFonts w:ascii="arial" w:eastAsia="arial" w:hAnsi="arial" w:cs="arial"/>
            <w:b w:val="0"/>
            <w:i/>
            <w:strike w:val="0"/>
            <w:noProof w:val="0"/>
            <w:color w:val="0077CC"/>
            <w:position w:val="0"/>
            <w:sz w:val="20"/>
            <w:u w:val="single"/>
            <w:vertAlign w:val="baseline"/>
          </w:rPr>
          <w:t>Statistical Report on Average Rates for Basic Service, Cable Programming Service, and Equipment, Report on Cable Industry Prices, 31 FCC Rcd 11498, para. 21,</w:t>
        </w:r>
      </w:hyperlink>
      <w:r>
        <w:rPr>
          <w:rFonts w:ascii="arial" w:eastAsia="arial" w:hAnsi="arial" w:cs="arial"/>
          <w:b w:val="0"/>
          <w:i w:val="0"/>
          <w:strike w:val="0"/>
          <w:noProof w:val="0"/>
          <w:color w:val="000000"/>
          <w:position w:val="0"/>
          <w:sz w:val="20"/>
          <w:u w:val="none"/>
          <w:vertAlign w:val="baseline"/>
        </w:rPr>
        <w:t xml:space="preserve"> table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For example, Form 325 solicits information on the number of cable modem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broadband) subscribers and the number of telephony subscribers for each cable system, and Form 477 collects information on the number of broadband and telephony subscribers by census 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Form 477,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Reporting, Instructions, Section 5: Completing Each Section of FCC Form 477 (Dec. 5, 2016),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https://transition.fcc.gov/form477/477inst.pdf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Form 325 data has been cited in the Commission's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reports, for example, to show the growth in the number of all-digital cable systems and the percentage of households passed by incumbent cable systems as well as the percentage of households passed that subscribe to these systems. </w:t>
      </w:r>
      <w:r>
        <w:rPr>
          <w:rFonts w:ascii="arial" w:eastAsia="arial" w:hAnsi="arial" w:cs="arial"/>
          <w:b w:val="0"/>
          <w:i/>
          <w:strike w:val="0"/>
          <w:noProof w:val="0"/>
          <w:color w:val="000000"/>
          <w:position w:val="0"/>
          <w:sz w:val="20"/>
          <w:u w:val="none"/>
          <w:vertAlign w:val="baseline"/>
        </w:rPr>
        <w:t xml:space="preserve">See, e.g., 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hyperlink r:id="rId22" w:history="1">
        <w:r>
          <w:rPr>
            <w:rFonts w:ascii="arial" w:eastAsia="arial" w:hAnsi="arial" w:cs="arial"/>
            <w:b w:val="0"/>
            <w:i/>
            <w:strike w:val="0"/>
            <w:noProof w:val="0"/>
            <w:color w:val="0077CC"/>
            <w:position w:val="0"/>
            <w:sz w:val="20"/>
            <w:u w:val="single"/>
            <w:vertAlign w:val="baseline"/>
          </w:rPr>
          <w:t>Market for the Delivery of Video Programming, Sixteenth Report, 30 FCC Rcd 3253, para. 79,</w:t>
        </w:r>
      </w:hyperlink>
      <w:r>
        <w:rPr>
          <w:rFonts w:ascii="arial" w:eastAsia="arial" w:hAnsi="arial" w:cs="arial"/>
          <w:b w:val="0"/>
          <w:i w:val="0"/>
          <w:strike w:val="0"/>
          <w:noProof w:val="0"/>
          <w:color w:val="000000"/>
          <w:position w:val="0"/>
          <w:sz w:val="20"/>
          <w:u w:val="none"/>
          <w:vertAlign w:val="baseline"/>
        </w:rPr>
        <w:t xml:space="preserve"> tables 3-4 (2015) (using Form 325 data to show the growth in all-digital cable systems for cable systems with more than 20,000 subscribers and for the sampling of cable systems with between 5,000 and 20,000 subscribers); </w:t>
      </w:r>
      <w:r>
        <w:rPr>
          <w:rFonts w:ascii="arial" w:eastAsia="arial" w:hAnsi="arial" w:cs="arial"/>
          <w:b w:val="0"/>
          <w:i/>
          <w:strike w:val="0"/>
          <w:noProof w:val="0"/>
          <w:color w:val="000000"/>
          <w:position w:val="0"/>
          <w:sz w:val="20"/>
          <w:u w:val="none"/>
          <w:vertAlign w:val="baseline"/>
        </w:rPr>
        <w:t xml:space="preserve">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hyperlink r:id="rId23" w:history="1">
        <w:r>
          <w:rPr>
            <w:rFonts w:ascii="arial" w:eastAsia="arial" w:hAnsi="arial" w:cs="arial"/>
            <w:b w:val="0"/>
            <w:i/>
            <w:strike w:val="0"/>
            <w:noProof w:val="0"/>
            <w:color w:val="0077CC"/>
            <w:position w:val="0"/>
            <w:sz w:val="20"/>
            <w:u w:val="single"/>
            <w:vertAlign w:val="baseline"/>
          </w:rPr>
          <w:t>Market for the Delivery of Video Programming, Fourteenth Report, 27 FCC Rcd 8610,</w:t>
        </w:r>
      </w:hyperlink>
      <w:r>
        <w:rPr>
          <w:rFonts w:ascii="arial" w:eastAsia="arial" w:hAnsi="arial" w:cs="arial"/>
          <w:b w:val="0"/>
          <w:i w:val="0"/>
          <w:strike w:val="0"/>
          <w:noProof w:val="0"/>
          <w:color w:val="000000"/>
          <w:position w:val="0"/>
          <w:sz w:val="20"/>
          <w:u w:val="none"/>
          <w:vertAlign w:val="baseline"/>
        </w:rPr>
        <w:t xml:space="preserve"> paras. 70, 116, note 350 (2012) (citing Form 325 data to show the percentage of households passed by incumbent cable systems that subscribe to these systems as well as the number of very small cable systems (fewer than 5,000 subscribers) surveyed that offer neither internet access nor television access). In addition, Form 325 data has been cited as a source in the Commission's annual reports on cable industry prices. </w:t>
      </w:r>
      <w:r>
        <w:rPr>
          <w:rFonts w:ascii="arial" w:eastAsia="arial" w:hAnsi="arial" w:cs="arial"/>
          <w:b w:val="0"/>
          <w:i/>
          <w:strike w:val="0"/>
          <w:noProof w:val="0"/>
          <w:color w:val="000000"/>
          <w:position w:val="0"/>
          <w:sz w:val="20"/>
          <w:u w:val="none"/>
          <w:vertAlign w:val="baseline"/>
        </w:rPr>
        <w:t xml:space="preserve">See, e.g., Implementation of Section 3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w:t>
      </w:r>
      <w:hyperlink r:id="rId20" w:history="1">
        <w:r>
          <w:rPr>
            <w:rFonts w:ascii="arial" w:eastAsia="arial" w:hAnsi="arial" w:cs="arial"/>
            <w:b w:val="0"/>
            <w:i/>
            <w:strike w:val="0"/>
            <w:noProof w:val="0"/>
            <w:color w:val="0077CC"/>
            <w:position w:val="0"/>
            <w:sz w:val="20"/>
            <w:u w:val="single"/>
            <w:vertAlign w:val="baseline"/>
          </w:rPr>
          <w:t>Statistical Report on Average Rates for Basic Service, Cable Programming Service, and Equipment, Report on Cable Industry Prices, 31 FCC Rcd 11498,</w:t>
        </w:r>
      </w:hyperlink>
      <w:r>
        <w:rPr>
          <w:rFonts w:ascii="arial" w:eastAsia="arial" w:hAnsi="arial" w:cs="arial"/>
          <w:b w:val="0"/>
          <w:i w:val="0"/>
          <w:strike w:val="0"/>
          <w:noProof w:val="0"/>
          <w:color w:val="000000"/>
          <w:position w:val="0"/>
          <w:sz w:val="20"/>
          <w:u w:val="none"/>
          <w:vertAlign w:val="baseline"/>
        </w:rPr>
        <w:t xml:space="preserve"> attach. 1 (2016) (citing Form 325 data for the numbers of cable communities by each sampling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noncompetitive group and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group)). The Commission has used Form 325 data to inform other reports to Congress.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In-State Broadcast Programming: </w:t>
      </w:r>
      <w:hyperlink r:id="rId24" w:history="1">
        <w:r>
          <w:rPr>
            <w:rFonts w:ascii="arial" w:eastAsia="arial" w:hAnsi="arial" w:cs="arial"/>
            <w:b w:val="0"/>
            <w:i/>
            <w:strike w:val="0"/>
            <w:noProof w:val="0"/>
            <w:color w:val="0077CC"/>
            <w:position w:val="0"/>
            <w:sz w:val="20"/>
            <w:u w:val="single"/>
            <w:vertAlign w:val="baseline"/>
          </w:rPr>
          <w:t>Report to Congress Pursuant to Section 304 of the Satellite Television Extension and Localism Act of 2010, Report, 26 FCC Rcd 11919, para. 42 (2011)</w:t>
        </w:r>
      </w:hyperlink>
      <w:r>
        <w:rPr>
          <w:rFonts w:ascii="arial" w:eastAsia="arial" w:hAnsi="arial" w:cs="arial"/>
          <w:b w:val="0"/>
          <w:i w:val="0"/>
          <w:strike w:val="0"/>
          <w:noProof w:val="0"/>
          <w:color w:val="000000"/>
          <w:position w:val="0"/>
          <w:sz w:val="20"/>
          <w:u w:val="none"/>
          <w:vertAlign w:val="baseline"/>
        </w:rPr>
        <w:t xml:space="preserve"> (using Form 325 data to determine the carriage of in-state broadcast stations on cable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We also seek comment on the burden for cable operators to file Form 325 each year and, in particular, on the amount of time and resources it takes to complete the filing for each cable system. Do the benefits and uses of the information collected via Form 325 outweigh the burdens and costs on cable systems to file the form? To the extent the Commission might in the future need discrete information, would it be more cost effective for the Commission to undertake targeted information collections to obtain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We also seek comment on whether and to what extent Form 325 merely duplicates information that the Commission can obtain from commercial sources. For example, the Commission routinely cites data from SNL Kagan, BIA/Kelsey, The Nielsen Company, and Warren Communications Television and Cable Factbook. n28 What other sources of cable data are available? Does the information collected by other sources duplicate what is collected via Form 325? In recent years the Commission has cited Form 325 data in a few proceedings. n29 To the extent this </w:t>
      </w:r>
      <w:r>
        <w:rPr>
          <w:rFonts w:ascii="arial" w:eastAsia="arial" w:hAnsi="arial" w:cs="arial"/>
          <w:b/>
          <w:i w:val="0"/>
          <w:strike w:val="0"/>
          <w:noProof w:val="0"/>
          <w:color w:val="000000"/>
          <w:position w:val="0"/>
          <w:sz w:val="20"/>
          <w:u w:val="none"/>
          <w:vertAlign w:val="baseline"/>
        </w:rPr>
        <w:t> [*58368] </w:t>
      </w:r>
      <w:r>
        <w:rPr>
          <w:rFonts w:ascii="arial" w:eastAsia="arial" w:hAnsi="arial" w:cs="arial"/>
          <w:b w:val="0"/>
          <w:i w:val="0"/>
          <w:strike w:val="0"/>
          <w:noProof w:val="0"/>
          <w:color w:val="000000"/>
          <w:position w:val="0"/>
          <w:sz w:val="20"/>
          <w:u w:val="none"/>
          <w:vertAlign w:val="baseline"/>
        </w:rPr>
        <w:t xml:space="preserve"> information continues to be useful, can the Commission obtain it from other sources? Is there unique value in having the Commission collect the information contained within Form 325, rather than relying on third-party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none"/>
          <w:vertAlign w:val="baseline"/>
        </w:rPr>
        <w:t xml:space="preserve">Market for the Delivery of Video Programming, Eighteenth Report, 32 FCC Rcd 568 (2017) (citing data from Nielsen, BIA/Kelsey, and SNL Kagan throughout as support for multiple data points regarding MVPDs, broadcast television stations, and online video distributors); </w:t>
      </w:r>
      <w:r>
        <w:rPr>
          <w:rFonts w:ascii="arial" w:eastAsia="arial" w:hAnsi="arial" w:cs="arial"/>
          <w:b w:val="0"/>
          <w:i/>
          <w:strike w:val="0"/>
          <w:noProof w:val="0"/>
          <w:color w:val="000000"/>
          <w:position w:val="0"/>
          <w:sz w:val="20"/>
          <w:u w:val="none"/>
          <w:vertAlign w:val="baseline"/>
        </w:rPr>
        <w:t>Cable Television Technical and Operational Standards,</w:t>
      </w:r>
      <w:r>
        <w:rPr>
          <w:rFonts w:ascii="arial" w:eastAsia="arial" w:hAnsi="arial" w:cs="arial"/>
          <w:b w:val="0"/>
          <w:i w:val="0"/>
          <w:strike w:val="0"/>
          <w:noProof w:val="0"/>
          <w:color w:val="000000"/>
          <w:position w:val="0"/>
          <w:sz w:val="20"/>
          <w:u w:val="none"/>
          <w:vertAlign w:val="baseline"/>
        </w:rPr>
        <w:t xml:space="preserve"> Report and Order, MB Docket No. 12-217, FCC 17-120, at 2, 35, para. 3, app. C, para. 8 &amp; notes 16, 18 (rel. Sept. 25, 2017) (citing data from SNL Kagan on the percentage of cable video customers that subscribe to digital service, and data from Warren Communications Television &amp; Cable Factbook on the number of cable systems by subscriber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In a recent channel sharing order, the Commission reviewed data collected from the 2015 Form 325 filing to determine the number of low power television (LPTV) and Class A stations carried on cable systems pursuant to mandatory carriage. </w:t>
      </w:r>
      <w:r>
        <w:rPr>
          <w:rFonts w:ascii="arial" w:eastAsia="arial" w:hAnsi="arial" w:cs="arial"/>
          <w:b w:val="0"/>
          <w:i/>
          <w:strike w:val="0"/>
          <w:noProof w:val="0"/>
          <w:color w:val="000000"/>
          <w:position w:val="0"/>
          <w:sz w:val="20"/>
          <w:u w:val="none"/>
          <w:vertAlign w:val="baseline"/>
        </w:rPr>
        <w:t xml:space="preserve">Expanding the Economic and Innovation Opportunities of Spectrum Through Incentive Auctions; Amendment of Parts 73 and 74 of the Commission's Rules to Establish Rules for Digital Low Power Television and Television Translator Stations; </w:t>
      </w:r>
      <w:hyperlink r:id="rId25" w:history="1">
        <w:r>
          <w:rPr>
            <w:rFonts w:ascii="arial" w:eastAsia="arial" w:hAnsi="arial" w:cs="arial"/>
            <w:b w:val="0"/>
            <w:i/>
            <w:strike w:val="0"/>
            <w:noProof w:val="0"/>
            <w:color w:val="0077CC"/>
            <w:position w:val="0"/>
            <w:sz w:val="20"/>
            <w:u w:val="single"/>
            <w:vertAlign w:val="baseline"/>
          </w:rPr>
          <w:t>Channel Sharing by Full Power and Class A Stations Outside the Broadcast Television Spectrum Incentive Auction Context, Report and Order, 32 FCC Rcd 2637, para. 12,</w:t>
        </w:r>
      </w:hyperlink>
      <w:r>
        <w:rPr>
          <w:rFonts w:ascii="arial" w:eastAsia="arial" w:hAnsi="arial" w:cs="arial"/>
          <w:b w:val="0"/>
          <w:i w:val="0"/>
          <w:strike w:val="0"/>
          <w:noProof w:val="0"/>
          <w:color w:val="000000"/>
          <w:position w:val="0"/>
          <w:sz w:val="20"/>
          <w:u w:val="none"/>
          <w:vertAlign w:val="baseline"/>
        </w:rPr>
        <w:t xml:space="preserve"> note 47 (2017). </w:t>
      </w:r>
      <w:r>
        <w:rPr>
          <w:rFonts w:ascii="arial" w:eastAsia="arial" w:hAnsi="arial" w:cs="arial"/>
          <w:b w:val="0"/>
          <w:i/>
          <w:strike w:val="0"/>
          <w:noProof w:val="0"/>
          <w:color w:val="000000"/>
          <w:position w:val="0"/>
          <w:sz w:val="20"/>
          <w:u w:val="none"/>
          <w:vertAlign w:val="baseline"/>
        </w:rPr>
        <w:t xml:space="preserve">See also Carriage of Digital Television Broadcast Signals: </w:t>
      </w:r>
      <w:hyperlink r:id="rId26" w:history="1">
        <w:r>
          <w:rPr>
            <w:rFonts w:ascii="arial" w:eastAsia="arial" w:hAnsi="arial" w:cs="arial"/>
            <w:b w:val="0"/>
            <w:i/>
            <w:strike w:val="0"/>
            <w:noProof w:val="0"/>
            <w:color w:val="0077CC"/>
            <w:position w:val="0"/>
            <w:sz w:val="20"/>
            <w:u w:val="single"/>
            <w:vertAlign w:val="baseline"/>
          </w:rPr>
          <w:t>Amendment to Part 76 of the Commission's Rules, Fourth Further Notice of Proposed Rulemaking and Declaratory Order, 27 FCC Rcd 1713,</w:t>
        </w:r>
      </w:hyperlink>
      <w:r>
        <w:rPr>
          <w:rFonts w:ascii="arial" w:eastAsia="arial" w:hAnsi="arial" w:cs="arial"/>
          <w:b w:val="0"/>
          <w:i w:val="0"/>
          <w:strike w:val="0"/>
          <w:noProof w:val="0"/>
          <w:color w:val="000000"/>
          <w:position w:val="0"/>
          <w:sz w:val="20"/>
          <w:u w:val="none"/>
          <w:vertAlign w:val="baseline"/>
        </w:rPr>
        <w:t xml:space="preserve"> paras. 9-10, 20, notes 32-33, 36, 66-68, app. B (2012) (using Form 325 data to determine the number of cable subscribers served by all-digital systems, the number of broadcast stations that elect or default to must carry on cable systems, and the number of small cable systems relying on the HD carriage exemption). Further, the Commission has used Form 325 data to evaluate and craft exemptions in rulemaking proceedings implementing accessibility rules pursuant to the Twenty-First Century Communications and Video Accessibility Act of 2010. </w:t>
      </w:r>
      <w:r>
        <w:rPr>
          <w:rFonts w:ascii="arial" w:eastAsia="arial" w:hAnsi="arial" w:cs="arial"/>
          <w:b w:val="0"/>
          <w:i/>
          <w:strike w:val="0"/>
          <w:noProof w:val="0"/>
          <w:color w:val="000000"/>
          <w:position w:val="0"/>
          <w:sz w:val="20"/>
          <w:u w:val="none"/>
          <w:vertAlign w:val="baseline"/>
        </w:rPr>
        <w:t xml:space="preserve">See Accessibility of User Interfaces, and Video Programming Guides and Menus; Accessible Emergency Information, and Apparatus Requirements for Emergency Information and Video Description: </w:t>
      </w:r>
      <w:hyperlink r:id="rId27"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Report and Order and Further Notice of Proposed Rulemaking, 28 FCC Rcd 17330, para. 117,</w:t>
        </w:r>
      </w:hyperlink>
      <w:r>
        <w:rPr>
          <w:rFonts w:ascii="arial" w:eastAsia="arial" w:hAnsi="arial" w:cs="arial"/>
          <w:b w:val="0"/>
          <w:i w:val="0"/>
          <w:strike w:val="0"/>
          <w:noProof w:val="0"/>
          <w:color w:val="000000"/>
          <w:position w:val="0"/>
          <w:sz w:val="20"/>
          <w:u w:val="none"/>
          <w:vertAlign w:val="baseline"/>
        </w:rPr>
        <w:t xml:space="preserve"> note 473 (2013) (citing Form 325 data for its estimate of the number of subscribers that would be affected by a longer phase-in period for smaller and mid-sized cable systems and operators in a 2013 order adopting accessible user interfaces requirements); </w:t>
      </w:r>
      <w:r>
        <w:rPr>
          <w:rFonts w:ascii="arial" w:eastAsia="arial" w:hAnsi="arial" w:cs="arial"/>
          <w:b w:val="0"/>
          <w:i/>
          <w:strike w:val="0"/>
          <w:noProof w:val="0"/>
          <w:color w:val="000000"/>
          <w:position w:val="0"/>
          <w:sz w:val="20"/>
          <w:u w:val="none"/>
          <w:vertAlign w:val="baseline"/>
        </w:rPr>
        <w:t xml:space="preserve">Closed Captioning of internet Protocol-Delivered Video Programming: </w:t>
      </w:r>
      <w:hyperlink r:id="rId28"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Report and Order, 27 FCC Rcd 787, para. 96,</w:t>
        </w:r>
      </w:hyperlink>
      <w:r>
        <w:rPr>
          <w:rFonts w:ascii="arial" w:eastAsia="arial" w:hAnsi="arial" w:cs="arial"/>
          <w:b w:val="0"/>
          <w:i w:val="0"/>
          <w:strike w:val="0"/>
          <w:noProof w:val="0"/>
          <w:color w:val="000000"/>
          <w:position w:val="0"/>
          <w:sz w:val="20"/>
          <w:u w:val="none"/>
          <w:vertAlign w:val="baseline"/>
        </w:rPr>
        <w:t xml:space="preserve"> note 382 (2012) (using information collected via Form 325 on the number of deployed set-top boxes to conclude that applying IP closed captioning rules only to devices with built-in screens would exclude one of the most common means by which consumers view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there other external uses of the Form 325 data collection of which the Commission should take account? n30 We note that Warren Communications annually files a Freedom of Information Act (FOIA) request for Form 325 data from the Commission and that other entities and individuals have periodically sought Form 325 data through FOIA requests. The Commission does not provide this information in response to FOIA requests until three years after initial filing due to confidentiality requests that are routinely filed by cable operators. Is any information from alternative sources based on the FCC's Form 325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We also note that Form 325 filings are made available to the public via COALS three years after initial filing.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Ways To Improve and Modernize Form 325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If the Commission decides to retain the Form 325 data collection, we seek comment on ways to improve and modernize the form. The cable television industry has experienced many changes since Form 325 was last updated, most notably the ongoing transition to digital technology and the introduction of video programming delivered via internet protocol (IPTV). These changes may render some data collected by the form no longer necessary and raise new information needs not met by the current form. If the Commission decides to retain the Form 325 data collection, we seek to minimize the administrative burden on cable television systems and improve the quality and usefulness of Form 325 data to reflect technological and other pertinent industry changes. We also seek to ensure that the data we collect are closely aligned with the uses to which they will be put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addition, to the extent the form is retained, we propose to upgrade the current COALS filing system to minimize the filing burden for cable systems. An upgraded filing system would be able to pre-fill much of the data that does not change from year to year using other filings, such as community registrations, online public inspection files (OPIF), and previous Form 325 submissions. Cable operators will only have to verify the continued accuracy of any pre-filled information, and update those fields only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Currently, Form 325 is organized into five parts: (1) Operator information; (2) general information; (3) frequency and signal distribution information; (4) channel line-up; and (5) certification. n31 We seek comment below on each section of the form. We also seek comment on whether the Commission should consider any organizational changes to Form 325, such as changes to the categories of information collected. Commenters should specify any elements of the data collection that we should consider for elimination, whether because of redundancy, insufficient usefulness, or availability from other sources, as well as elements of the data collection that are particularly burdensome to filers. We also ask commenters to specify the data elements that should be retained or modified, as well as the rationale for any proposed change. Is there any information contained in Form 325 that would be helpful to consumers? Could some of the information be made publicly available earlier than three years from the date of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Part V of Form 325 requires certification that all statements of fact contained on the form are true, complete, and correct to the best of the certifying official's knowledge, information, and belief, and are made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Identification and Contact Information.</w:t>
      </w:r>
      <w:r>
        <w:rPr>
          <w:rFonts w:ascii="arial" w:eastAsia="arial" w:hAnsi="arial" w:cs="arial"/>
          <w:b w:val="0"/>
          <w:i w:val="0"/>
          <w:strike w:val="0"/>
          <w:noProof w:val="0"/>
          <w:color w:val="000000"/>
          <w:position w:val="0"/>
          <w:sz w:val="20"/>
          <w:u w:val="none"/>
          <w:vertAlign w:val="baseline"/>
        </w:rPr>
        <w:t xml:space="preserve"> To the extent the form is retained, we tentatively conclude that cable system identification and contact information should remain a part of the Form 325 data collection. We seek comment on this tentative conclusion and on whether we should modify or streamline this section of the form. Currently, Form 325 requires filers to provide the cable operator's legal name and complete mailing address, including zip code. Are there any ways in which the Commission can streamline this section of the form, such as by pre-filling information using a cable system's Physical System Identifier (PSID), which is a six-digit number used by the Commission to identify each cable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Subscriber Information.</w:t>
      </w:r>
      <w:r>
        <w:rPr>
          <w:rFonts w:ascii="arial" w:eastAsia="arial" w:hAnsi="arial" w:cs="arial"/>
          <w:b w:val="0"/>
          <w:i w:val="0"/>
          <w:strike w:val="0"/>
          <w:noProof w:val="0"/>
          <w:color w:val="000000"/>
          <w:position w:val="0"/>
          <w:sz w:val="20"/>
          <w:u w:val="none"/>
          <w:vertAlign w:val="baseline"/>
        </w:rPr>
        <w:t xml:space="preserve"> We seek comment on whether there is a continued need to collect cable subscriber information to the extent the form is retained, and, if not, whether we should eliminate this section of the form. We seek comment on the uses of this data and whether we can obtain it from other sources. We also seek comment on whether there are ways the Commission can update or streamline the reporting of information on cable subscribers, if it decides to retain this section of the form. Part II of Form 325 requires the reporting of subscriber information, including the number of subscribers; number of potential subscribers; whether the system is overbuilt by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cable system; number of homes passed that are also passed by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cable system; name of incumbent operator(s) where the system is overbuilt by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cable system; number of cable modem subscribers; and number of telephony subscribers. Subscriber data is a useful measure of the size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cable system, and has been used by the Commission to prepare the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and to inform our policymaking. n32 For example, the Commission has used subscriber data as the basis for crafting rule exemptions and justifying differing regulatory treatment based on the number of subscribers served. n33 Is subscriber data </w:t>
      </w:r>
      <w:r>
        <w:rPr>
          <w:rFonts w:ascii="arial" w:eastAsia="arial" w:hAnsi="arial" w:cs="arial"/>
          <w:b/>
          <w:i w:val="0"/>
          <w:strike w:val="0"/>
          <w:noProof w:val="0"/>
          <w:color w:val="000000"/>
          <w:position w:val="0"/>
          <w:sz w:val="20"/>
          <w:u w:val="none"/>
          <w:vertAlign w:val="baseline"/>
        </w:rPr>
        <w:t> [*58369] </w:t>
      </w:r>
      <w:r>
        <w:rPr>
          <w:rFonts w:ascii="arial" w:eastAsia="arial" w:hAnsi="arial" w:cs="arial"/>
          <w:b w:val="0"/>
          <w:i w:val="0"/>
          <w:strike w:val="0"/>
          <w:noProof w:val="0"/>
          <w:color w:val="000000"/>
          <w:position w:val="0"/>
          <w:sz w:val="20"/>
          <w:u w:val="none"/>
          <w:vertAlign w:val="baseline"/>
        </w:rPr>
        <w:t xml:space="preserve"> available from alternative sources, and, if so, is such data as accurate and current as data provided directly to the Commission by cable systems? We tentatively conclude that we should eliminate the collection of modem and telephony subscriber data via Form 325 because similar data is collected via FCC Form 477,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Reporting, and we seek comment on this tentative conclusion. n34 Should we collect data on the number of analog and digital subscribers so that the Commission can track the progress of each system's transition to all-digital service? Or, is this information available from public sources? We also seek comment on whether we should retain the existing instruction for how bulk rate customers are calculated for the form, if the Commission continues to require reporting of subscriber numbers. Currently, when reporting the number of subscribers on Form 325, operators must include an estimate of the number of subscribers who pay a bulk rate for service through an intermediary, such as apartment management. On the existing form, the instructions explain that the number of bulk rate customers should be calculated as follows: "[b]ulk-rate customers = total annual bulk-rate charge divided by basic annual subscription rate for individual households." n35 Is there any reason to change this approach? Commenters advocating a different approach should explain their proposed methodology and why it would be an improvement over the one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Verizon Comments at 17 ("[I]nformation on subscriber counts and homes passed' by cable systems does not reflect consumer video viewing patterns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video distribution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e.g., </w:t>
      </w:r>
      <w:hyperlink r:id="rId29" w:history="1">
        <w:r>
          <w:rPr>
            <w:rFonts w:ascii="arial" w:eastAsia="arial" w:hAnsi="arial" w:cs="arial"/>
            <w:b w:val="0"/>
            <w:i/>
            <w:strike w:val="0"/>
            <w:noProof w:val="0"/>
            <w:color w:val="0077CC"/>
            <w:position w:val="0"/>
            <w:sz w:val="20"/>
            <w:u w:val="single"/>
            <w:vertAlign w:val="baseline"/>
          </w:rPr>
          <w:t>Implementation of the Commercial Advertisement Loudness Mitigation (CALM) Act, Report and Order, 26 FCC Rcd 17222,</w:t>
        </w:r>
      </w:hyperlink>
      <w:r>
        <w:rPr>
          <w:rFonts w:ascii="arial" w:eastAsia="arial" w:hAnsi="arial" w:cs="arial"/>
          <w:b w:val="0"/>
          <w:i w:val="0"/>
          <w:strike w:val="0"/>
          <w:noProof w:val="0"/>
          <w:color w:val="000000"/>
          <w:position w:val="0"/>
          <w:sz w:val="20"/>
          <w:u w:val="none"/>
          <w:vertAlign w:val="baseline"/>
        </w:rPr>
        <w:t xml:space="preserve"> paras. 35-37, 52-54 (2011) (allowing MVPD systems with fewer than 15,000 subscribers and that are not affiliated with a larger operator serving more than 10 percent of all MVPD subscribers to file streamlined financial hardship waivers to delay compliance from CALM Act rules for up to two years and excusing MVPD operators with fewer than 400,000 subscribers from the requirement to perform annual spot checks); </w:t>
      </w:r>
      <w:r>
        <w:rPr>
          <w:rFonts w:ascii="arial" w:eastAsia="arial" w:hAnsi="arial" w:cs="arial"/>
          <w:b w:val="0"/>
          <w:i/>
          <w:strike w:val="0"/>
          <w:noProof w:val="0"/>
          <w:color w:val="000000"/>
          <w:position w:val="0"/>
          <w:sz w:val="20"/>
          <w:u w:val="none"/>
          <w:vertAlign w:val="baseline"/>
        </w:rPr>
        <w:t xml:space="preserve">Accessibility of User Interfaces, and Video Programming Guides and Menus; Accessible Emergency Information, and Apparatus Requirements for Emergency Information and Video Description: </w:t>
      </w:r>
      <w:hyperlink r:id="rId27" w:history="1">
        <w:r>
          <w:rPr>
            <w:rFonts w:ascii="arial" w:eastAsia="arial" w:hAnsi="arial" w:cs="arial"/>
            <w:b w:val="0"/>
            <w:i/>
            <w:strike w:val="0"/>
            <w:noProof w:val="0"/>
            <w:color w:val="0077CC"/>
            <w:position w:val="0"/>
            <w:sz w:val="20"/>
            <w:u w:val="single"/>
            <w:vertAlign w:val="baseline"/>
          </w:rPr>
          <w:t>Implementation of the Twenty-First Century Communications and Video Accessibility Act of 2010, Report and Order and Further Notice of Proposed Rulemaking, 28 FCC Rcd 17330, para. 114 (2013)</w:t>
        </w:r>
      </w:hyperlink>
      <w:r>
        <w:rPr>
          <w:rFonts w:ascii="arial" w:eastAsia="arial" w:hAnsi="arial" w:cs="arial"/>
          <w:b w:val="0"/>
          <w:i w:val="0"/>
          <w:strike w:val="0"/>
          <w:noProof w:val="0"/>
          <w:color w:val="000000"/>
          <w:position w:val="0"/>
          <w:sz w:val="20"/>
          <w:u w:val="none"/>
          <w:vertAlign w:val="baseline"/>
        </w:rPr>
        <w:t xml:space="preserve"> (granting a five-year delayed compliance deadline to MVPD operators with 400,000 or fewer subscribers and to MVPD systems with 20,000 or fewer subscribers that are not affiliated with an operator serving more than 10 percent of all MVPD subscribers).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477 Resources for Filers, </w:t>
      </w:r>
      <w:hyperlink r:id="rId30" w:history="1">
        <w:r>
          <w:rPr>
            <w:rFonts w:ascii="arial" w:eastAsia="arial" w:hAnsi="arial" w:cs="arial"/>
            <w:b w:val="0"/>
            <w:i/>
            <w:strike w:val="0"/>
            <w:noProof w:val="0"/>
            <w:color w:val="0077CC"/>
            <w:position w:val="0"/>
            <w:sz w:val="20"/>
            <w:u w:val="single"/>
            <w:vertAlign w:val="baseline"/>
          </w:rPr>
          <w:t>https://www.fcc.gov/general/form-477-resources-filers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Links to instructions detailing the data collected on the form and screen-shots of the form are provided at this location. Form 477 collects data semi-annually about broadband connections to end-user locations, wired and wireless local telephone services, and interconnected Voice over internet Protocol (VoIP), and it requires all covered providers to file, regardless of size.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Modernizing the FCC Form 477 Data Collection, Further Notice of Proposed Rulemaking, 32 FCC Rcd 6329, para. 2 (2017).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for FCC Form 325, Annual Report of Cable Television Systems, Section II.2.a (General Information, Subscriber Information, Number of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Equipment Information.</w:t>
      </w:r>
      <w:r>
        <w:rPr>
          <w:rFonts w:ascii="arial" w:eastAsia="arial" w:hAnsi="arial" w:cs="arial"/>
          <w:b w:val="0"/>
          <w:i w:val="0"/>
          <w:strike w:val="0"/>
          <w:noProof w:val="0"/>
          <w:color w:val="000000"/>
          <w:position w:val="0"/>
          <w:sz w:val="20"/>
          <w:u w:val="none"/>
          <w:vertAlign w:val="baseline"/>
        </w:rPr>
        <w:t xml:space="preserve"> We seek comment on whether there is a continued need to collect equipment information via Form 325 to the extent the form is retained, and, if not, whether we should eliminate this section of the form. We seek comment on the uses of this data and whether we can obtain it from other sources. We also seek comment on whether there are ways the Commission can modernize this portion of Form 325 to better reflect devices used by consumers to view cable programming, if it decides to retain this section. Part II of Form 325 collects the following equipment information: the total number of leased cable modems deployed throughout the system and the total number of leased set-top boxes deployed in the system, including a breakdown of this total into the number of analog, hybrid, and digital set-top boxes leased. Is this information relevant to the Commission's duties under Section 629 of the Communications Act of 1934, as amended? n36 Should we modify the equipment section of Form 325 to better achieve our duties under Section 629, and, if so, how? Or, is this information available from public sources? What information will best allow the Commission to determine whether the market for equipment used to access multichannel video programming is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pursuant to Section 629? How can we best measure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contemplated by Section 629?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Section 629(a) directs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 . . of . . . equipment used by consumers to access multichannel video programming and other services offered over multichannel video programming systems" from sources other than the multichannel video programming distributor. </w:t>
      </w:r>
      <w:hyperlink r:id="rId32" w:history="1">
        <w:r>
          <w:rPr>
            <w:rFonts w:ascii="arial" w:eastAsia="arial" w:hAnsi="arial" w:cs="arial"/>
            <w:b w:val="0"/>
            <w:i/>
            <w:strike w:val="0"/>
            <w:noProof w:val="0"/>
            <w:color w:val="0077CC"/>
            <w:position w:val="0"/>
            <w:sz w:val="20"/>
            <w:u w:val="single"/>
            <w:vertAlign w:val="baseline"/>
          </w:rPr>
          <w:t>47 U.S.C. 549(a)</w:t>
        </w:r>
      </w:hyperlink>
      <w:r>
        <w:rPr>
          <w:rFonts w:ascii="arial" w:eastAsia="arial" w:hAnsi="arial" w:cs="arial"/>
          <w:b w:val="0"/>
          <w:i w:val="0"/>
          <w:strike w:val="0"/>
          <w:noProof w:val="0"/>
          <w:color w:val="000000"/>
          <w:position w:val="0"/>
          <w:sz w:val="20"/>
          <w:u w:val="none"/>
          <w:vertAlign w:val="baseline"/>
        </w:rPr>
        <w:t xml:space="preserve">. Section 629(e)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sunset "when the Commission determines that--(1) the market for the multichannel video programming distributors is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(2) the market for converter boxes, and interactive communications equipment, used in conjunction with that service is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(3) elimination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 549(e).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Report, Video Programming: FCC Should Conduct Additional Analysis to Evaluate Need for Set-Top Box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22-23 (Sept. 2017) (recommending that the FCC, "as part of its future annual video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reports, analyze how the ongoing evolution in the video programming market affects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related market for set-top boxes and devices, including how this evolution affects the extent to which consumer choice for devices to access MVPD content remains a relevant aspect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Plant Information.</w:t>
      </w:r>
      <w:r>
        <w:rPr>
          <w:rFonts w:ascii="arial" w:eastAsia="arial" w:hAnsi="arial" w:cs="arial"/>
          <w:b w:val="0"/>
          <w:i w:val="0"/>
          <w:strike w:val="0"/>
          <w:noProof w:val="0"/>
          <w:color w:val="000000"/>
          <w:position w:val="0"/>
          <w:sz w:val="20"/>
          <w:u w:val="none"/>
          <w:vertAlign w:val="baseline"/>
        </w:rPr>
        <w:t xml:space="preserve"> We seek comment on whether there is a continued need to collect plant information via Form 325 to the extent the form is retained, and, if not, whether we should eliminate this section of the form. We seek comment on the uses of this data and whether we can obtain it from other sources. We also seek comment on how the Commission can modernize this portion of Form 325 to better reflect system capacity, if it decides to retain this section. Part II of Form 325 collects information on the cable plant, including the type of delivery system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xDSL, fiber to the home, Hybrid Fiber-Coaxial (HFC) network, or other); the length of optical fiber used in the plant; the number of fiber optic nodes, including the average number of subscribers served from these nodes; whether the cable system is part of a cluster, and, if so, the number of systems included in the cluster and total number of subscribers served by the cluster; and whether the facility uses Cable Television Relay Service (CARS) links, as well as a list of all call signs used by the system. Is this information still relevant to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cable television? Collecting information about system technology and capacity may enable us to better understand the ability of a system to comply with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based on their sophistication, capacity, and other technological limitations. Given that, in a digital world, the technical specifications of the cable plant no longer directly correlate to the systems' capacity for delivering programming, these questions may not provide meaningful information about an ever-growing percentage of systems. As cable systems have converted to digital technology, data on the number of programming streams, as well as on the compression and modulation used, may be more valuable than previous metrics used for measuring capacity of analog systems. We seek comment on this analysis. Is such data available from other sources? In conjunction with Section III.B.3 below (frequency and signal distribution information), we seek comment on how the Commission can update its questions on system technology and capacity should it retain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Frequency and Signal Distribution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We seek comment on whether there is a continued need to collect information on frequency and signal distribution to the extent the form is retained, and, if not, whether we should eliminate this section of the form. We seek comment on the uses of this data and whether we can obtain it from other sources. We also seek comment on how the Commission can modernize the questions about a cable system's technical capabilities, capacity, and potential for growth, including its ability to offer sophisticated services, if it decides to retain this section of the </w:t>
      </w:r>
      <w:r>
        <w:rPr>
          <w:rFonts w:ascii="arial" w:eastAsia="arial" w:hAnsi="arial" w:cs="arial"/>
          <w:b/>
          <w:i w:val="0"/>
          <w:strike w:val="0"/>
          <w:noProof w:val="0"/>
          <w:color w:val="000000"/>
          <w:position w:val="0"/>
          <w:sz w:val="20"/>
          <w:u w:val="none"/>
          <w:vertAlign w:val="baseline"/>
        </w:rPr>
        <w:t> [*58370] </w:t>
      </w:r>
      <w:r>
        <w:rPr>
          <w:rFonts w:ascii="arial" w:eastAsia="arial" w:hAnsi="arial" w:cs="arial"/>
          <w:b w:val="0"/>
          <w:i w:val="0"/>
          <w:strike w:val="0"/>
          <w:noProof w:val="0"/>
          <w:color w:val="000000"/>
          <w:position w:val="0"/>
          <w:sz w:val="20"/>
          <w:u w:val="none"/>
          <w:vertAlign w:val="baseline"/>
        </w:rPr>
        <w:t xml:space="preserve"> form. Part III of Form 325 requires cable systems to report frequency and signal distribution information, including available upstream spectrum and maximum activated upstream spectrum; available downstream spectrum and maximum activated downstream spectrum; number of channels allocated to analog video programming and the number of channels actually used for analog video programming; number of channels allocated to digital video programming and the number of channels actually used for digital video programming; number of digital streams carried per 6 MHz of bandwidth; and modulation method used. To what extent does this type of data enable the Commission to measure a system's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aid our policymaking with respect to the cable industry? Does the ongoing cable transition to digital transmission and other advancements in cable technology, such as IPTV, render many of the current questions on this part of the form ineffective or unnecessary, or does it raise new information needs not met by the current form? Is there a need for the Commission to understand the current capacity of a system, its potential for increases in capacity, and the rate at which new capacity is being delivered into the marketplace over time? If so, how can we gather information on system technology and capacity in a way that will prove flexible and informative as technology continues to evolve? Is such data available from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Channel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We tentatively conclude that we should eliminate the collection of channel line-up information to the extent the form is retained. We note that information about a cable system's programming is available from online sources, including on cable operator websites and from third-party guide services. Given the availability of this information from other public sources, we tentatively conclude that it is not necessary to continue to collect it from the cable operators via Form 325. We seek comment on this tentative conclusion. If, on the other hand, the Commission ultimately decides that this information collection is necessary and useful, are there ways for the Commission to streamline this section of Form 325 to reduce the burden on cable systems to input their entire channel lineup? For example, should we reduce the types of program channels that must be reported? n38 Currently, Part IV of Form 325 requires cable systems to list the program name, n39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broadcast must carry, broadcast retransmission consent, leased access, public access, government access, education access, local origination, cable network, or other),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analog, digital, or digital high definition), and tier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cable programming services tier/expanded basic tier, premium, pay per view, or other) for each program carried on the system. We seek general comment on the burdens associated with the collection of programming information and any associated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For example, we could require cable systems to report only those types of channels that relate to certain Commission regulatory requirements, which will allow the Commission to evaluate the effectiveness of these rules and facilitate enforcement. This would include broadcast must carry stations, including local commercial stations, qualified local non-commercial educational (NCE) stations, and qualified LPTV or Class A stations; broadcast retransmission consent stations, including local commercial stations, significantly-viewed stations, distant (out-of-market) stations, and qualified LPTV or Class A stations; leased access; public access; government access; educational access; and local origination.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CFR 76.55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76.56</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76.970</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76.971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 instructions to Form 325 specify that "program name" refers to "[t]he call sign of the TV broadcast station or abbreviation for the pay TV service or non-broadcast (usually satellite delivered) service distributed on the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ESPN, CSPAN, HBO)."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Procedural Changes for Filing Form 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Applicability of Requirement to Small Cable Systems.</w:t>
      </w:r>
      <w:r>
        <w:rPr>
          <w:rFonts w:ascii="arial" w:eastAsia="arial" w:hAnsi="arial" w:cs="arial"/>
          <w:b w:val="0"/>
          <w:i w:val="0"/>
          <w:strike w:val="0"/>
          <w:noProof w:val="0"/>
          <w:color w:val="000000"/>
          <w:position w:val="0"/>
          <w:sz w:val="20"/>
          <w:u w:val="none"/>
          <w:vertAlign w:val="baseline"/>
        </w:rPr>
        <w:t xml:space="preserve"> We seek comment on whether the annual Form 325 filing requirement should continue to apply to a random sampling of cable systems that serve fewer than 20,000 subscribers, if the Commission decides to retain the form. n40 Specifically, the Commission samples approximately 50 percent of the systems serving between 5,000 and 20,000 subscribers, but only approximately 4 percent of systems serving fewer than 5,000 subscribers.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CFR 76.403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Staff analysis of 2016 Form 325 Annual Report of Cable Television Systems. For the 2016 filing year, 544 cable systems with fewer than 20,000 subscribers were selected to file Form 325. Of those, 354 were cable systems with between 5,000 and 20,000 subscribers, and 190 were cable systems with fewer than 5,000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We seek specific comment on the burden imposed by the Form 325 filing requirement on smaller cable systems. In its media modernization proceeding comments, ACA contends that, should the Commission decide to retain Form 325, it should no longer require cable systems with fewer than 20,000 subscribers to complete the form. n42 According to ACA, "[r]andomly sampling smaller cable systems increases the burden on those smaller providers selected, as the operators often have no experience filling [out] the form and must often engage outside resources for assistance completing it." n43 Which data, if any, is particularly burdensome on smaller systems to provide? Commenters should explain and quantify such burden. If the Commission decides to retain the form, will the burden on small systems to file Form 325 be significantly reduced if the Commission streamlines and modernizes the form as discussed herein? How is the data from smaller cable systems useful to the Commission, and does its usefulness outweigh the burden on such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ACA Comments at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ITTA Reply at 9, note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ACA Comments at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NCTA Comments at 30 ("Operators devote many hours to completion of the filing for each PSID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We tentatively conclude that, at a minimum, the Commission should exempt systems that serve fewer than 5,000 subscribers and are not affiliated with a larger operator from filing Form 325, if the form is retained. We seek comment on this tentative conclusion. Given the relative burdens and benefits, should we also exempt other smaller systems from having to complete the form? In addition, for those small cable systems that may still be required to file, should the Commission maintain the current approach of requiring only a sample of these systems to file Form 325 each year? Instead of randomly sampling smaller systems annually, should we require smaller systems to file the report every two, three, or five years, or some other time period? How should we define small systems for such purposes? For example, we could require systems that serve between 5,000 and 20,000 subscribers and are not affiliated with a larger operator (serving more than 2 percent of all MVPD subscribers n44) to file every three years. We seek comment on these or any other alternative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 xml:space="preserve">See Carriage of Digital Television Broadcast Signals: </w:t>
      </w:r>
      <w:hyperlink r:id="rId38" w:history="1">
        <w:r>
          <w:rPr>
            <w:rFonts w:ascii="arial" w:eastAsia="arial" w:hAnsi="arial" w:cs="arial"/>
            <w:b w:val="0"/>
            <w:i/>
            <w:strike w:val="0"/>
            <w:noProof w:val="0"/>
            <w:color w:val="0077CC"/>
            <w:position w:val="0"/>
            <w:sz w:val="20"/>
            <w:u w:val="single"/>
            <w:vertAlign w:val="baseline"/>
          </w:rPr>
          <w:t>Amendment to Part 76 of the Commission's Rules, Sixth Report and Order, 30 FCC Rcd 6653, para. 4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Fixed Date for Form 325 Annual Filing.</w:t>
      </w:r>
      <w:r>
        <w:rPr>
          <w:rFonts w:ascii="arial" w:eastAsia="arial" w:hAnsi="arial" w:cs="arial"/>
          <w:b w:val="0"/>
          <w:i w:val="0"/>
          <w:strike w:val="0"/>
          <w:noProof w:val="0"/>
          <w:color w:val="000000"/>
          <w:position w:val="0"/>
          <w:sz w:val="20"/>
          <w:u w:val="none"/>
          <w:vertAlign w:val="baseline"/>
        </w:rPr>
        <w:t xml:space="preserve"> We seek comment on whether we should set a fixed date on which cable systems must annually file Form 325, if the Commission decides to retain the form. Currently, all systems, even those with 20,000 or more subscribers, wait for the Commission to notify them of their obligation to file Form 325. This notification, in addition to establishing the obligation to file, begins a 60-day clock determining when the operator must file. n45 As a result, operators remain uncertain, from year to year, when they </w:t>
      </w:r>
      <w:r>
        <w:rPr>
          <w:rFonts w:ascii="arial" w:eastAsia="arial" w:hAnsi="arial" w:cs="arial"/>
          <w:b/>
          <w:i w:val="0"/>
          <w:strike w:val="0"/>
          <w:noProof w:val="0"/>
          <w:color w:val="000000"/>
          <w:position w:val="0"/>
          <w:sz w:val="20"/>
          <w:u w:val="none"/>
          <w:vertAlign w:val="baseline"/>
        </w:rPr>
        <w:t> [*58371] </w:t>
      </w:r>
      <w:r>
        <w:rPr>
          <w:rFonts w:ascii="arial" w:eastAsia="arial" w:hAnsi="arial" w:cs="arial"/>
          <w:b w:val="0"/>
          <w:i w:val="0"/>
          <w:strike w:val="0"/>
          <w:noProof w:val="0"/>
          <w:color w:val="000000"/>
          <w:position w:val="0"/>
          <w:sz w:val="20"/>
          <w:u w:val="none"/>
          <w:vertAlign w:val="baseline"/>
        </w:rPr>
        <w:t xml:space="preserve"> must file. Should we instead set a fixed date on which filing must occur? We believe this approach could simplify the annual reporting process and add certainty and efficiency to the operator's workflow and that of the Commission, and we seek comment on this analysis. If the Commission were to adopt a fixed due date, which date would be appropriate? Currently, we request that systems report their information as of the last full week in December, and believe retaining that "as of" date makes sense for year-to-year consistency. The date should ensure that cable systems have sufficient time to compile and file their information. Given that the Commission previously required Form 325 to be filed on March 1 of each year, would that be an appropriate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CFR 76.403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Confidential Treatment of Form 325.</w:t>
      </w:r>
      <w:r>
        <w:rPr>
          <w:rFonts w:ascii="arial" w:eastAsia="arial" w:hAnsi="arial" w:cs="arial"/>
          <w:b w:val="0"/>
          <w:i w:val="0"/>
          <w:strike w:val="0"/>
          <w:noProof w:val="0"/>
          <w:color w:val="000000"/>
          <w:position w:val="0"/>
          <w:sz w:val="20"/>
          <w:u w:val="none"/>
          <w:vertAlign w:val="baseline"/>
        </w:rPr>
        <w:t xml:space="preserve"> We seek comment on whether we should adopt any standardized confidentiality procedures for Form 325, if the Commission decides to retain the form, and, if so, what those standards should be. Form 325 filings and the information contained therein generally are not made available to the public until three years after filing due to confidentiality requests that are routinely filed by cable operators, but are made public via COALS thereafter. n46 Before the three-year period, the data is used by the Commission on an anonymized basis. Should the Commission automatically designate certain sections of Form 325 as confidential for all filers, and, if so, which sections? Is there a need to adopt more formal Form 325 confidentiality procedures or are the Commission's current practices sufficient? Should the Commission provide a mechanism for filers to request confidentiality within the Form 325 as it does with regard to Form 477 filers?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Cable operators, cognizant of potentially sensitive information disclosed on the form, often request that all or portions of the form not be made routinely available to the public pursuant to Section 0.459 of the Commission's rules. </w:t>
      </w:r>
      <w:r>
        <w:rPr>
          <w:rFonts w:ascii="arial" w:eastAsia="arial" w:hAnsi="arial" w:cs="arial"/>
          <w:b w:val="0"/>
          <w:i/>
          <w:strike w:val="0"/>
          <w:noProof w:val="0"/>
          <w:color w:val="000000"/>
          <w:position w:val="0"/>
          <w:sz w:val="20"/>
          <w:u w:val="none"/>
          <w:vertAlign w:val="baseline"/>
        </w:rPr>
        <w:t xml:space="preserve">See, e.g., </w:t>
      </w:r>
      <w:hyperlink r:id="rId39" w:history="1">
        <w:r>
          <w:rPr>
            <w:rFonts w:ascii="arial" w:eastAsia="arial" w:hAnsi="arial" w:cs="arial"/>
            <w:b w:val="0"/>
            <w:i/>
            <w:strike w:val="0"/>
            <w:noProof w:val="0"/>
            <w:color w:val="0077CC"/>
            <w:position w:val="0"/>
            <w:sz w:val="20"/>
            <w:u w:val="single"/>
            <w:vertAlign w:val="baseline"/>
          </w:rPr>
          <w:t>Request for Confidentiality for Information Submitted on Forms 325 for the Year 2004, Order, 21 FCC Rcd 2312 (MB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Request for Confidentiality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47 CFR 0.459</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0.461</w:t>
        </w:r>
      </w:hyperlink>
      <w:r>
        <w:rPr>
          <w:rFonts w:ascii="arial" w:eastAsia="arial" w:hAnsi="arial" w:cs="arial"/>
          <w:b w:val="0"/>
          <w:i w:val="0"/>
          <w:strike w:val="0"/>
          <w:noProof w:val="0"/>
          <w:color w:val="000000"/>
          <w:position w:val="0"/>
          <w:sz w:val="20"/>
          <w:u w:val="none"/>
          <w:vertAlign w:val="baseline"/>
        </w:rPr>
        <w:t xml:space="preserve">. The Media Bureau has recognized that information on Form 325 is commercial in nature and, in the past, has made the determination of whether to keep commercial information confidential on a case-by-case basis by determining whether there is a "preponderance of the evidence that shows that disclosure of the information will cause the parties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t>
      </w:r>
      <w:r>
        <w:rPr>
          <w:rFonts w:ascii="arial" w:eastAsia="arial" w:hAnsi="arial" w:cs="arial"/>
          <w:b w:val="0"/>
          <w:i/>
          <w:strike w:val="0"/>
          <w:noProof w:val="0"/>
          <w:color w:val="000000"/>
          <w:position w:val="0"/>
          <w:sz w:val="20"/>
          <w:u w:val="none"/>
          <w:vertAlign w:val="baseline"/>
        </w:rPr>
        <w:t>Request for Confidentiality,</w:t>
      </w:r>
      <w:r>
        <w:rPr>
          <w:rFonts w:ascii="arial" w:eastAsia="arial" w:hAnsi="arial" w:cs="arial"/>
          <w:b w:val="0"/>
          <w:i w:val="0"/>
          <w:strike w:val="0"/>
          <w:noProof w:val="0"/>
          <w:color w:val="000000"/>
          <w:position w:val="0"/>
          <w:sz w:val="20"/>
          <w:u w:val="none"/>
          <w:vertAlign w:val="baseline"/>
        </w:rPr>
        <w:t xml:space="preserve"> para.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Filers of FCC Form 477 are instructed that they may submit a request that certain information in the submission not be made routinely available for public inspection by so indicating in the "Filer Identification Information" for that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Form 477,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Broadband Reporting, Instructions, Section 7.4: Requesting Confidentiality, at 32 (Dec. 5, 2016),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https://transition.fcc.gov/form477/477inst.pdf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1" w:history="1">
        <w:r>
          <w:rPr>
            <w:rFonts w:ascii="arial" w:eastAsia="arial" w:hAnsi="arial" w:cs="arial"/>
            <w:b w:val="0"/>
            <w:i/>
            <w:strike w:val="0"/>
            <w:noProof w:val="0"/>
            <w:color w:val="0077CC"/>
            <w:position w:val="0"/>
            <w:sz w:val="20"/>
            <w:u w:val="single"/>
            <w:vertAlign w:val="baseline"/>
          </w:rPr>
          <w:t>Modernizing the FCC Form 477 Data Program, Further Notice of Proposed Rulemaking, 32 FCC Rcd 6329,</w:t>
        </w:r>
      </w:hyperlink>
      <w:r>
        <w:rPr>
          <w:rFonts w:ascii="arial" w:eastAsia="arial" w:hAnsi="arial" w:cs="arial"/>
          <w:b w:val="0"/>
          <w:i w:val="0"/>
          <w:strike w:val="0"/>
          <w:noProof w:val="0"/>
          <w:color w:val="000000"/>
          <w:position w:val="0"/>
          <w:sz w:val="20"/>
          <w:u w:val="none"/>
          <w:vertAlign w:val="baseline"/>
        </w:rPr>
        <w:t xml:space="preserve"> paras. 51-55 (2017) (seeking comment on proposals that certain data collected in the Form 477 that are not commercially sensitive but are currently treated as confidential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NPRM may result in revised information collection requirements. If the Commission adopts any revised information collection requirement, the Commission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inviting the public to comment on the requirement,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Permit-But-Disclose.</w:t>
      </w:r>
      <w:r>
        <w:rPr>
          <w:rFonts w:ascii="arial" w:eastAsia="arial" w:hAnsi="arial" w:cs="arial"/>
          <w:b w:val="0"/>
          <w:i w:val="0"/>
          <w:strike w:val="0"/>
          <w:noProof w:val="0"/>
          <w:color w:val="000000"/>
          <w:position w:val="0"/>
          <w:sz w:val="20"/>
          <w:u w:val="none"/>
          <w:vertAlign w:val="baseline"/>
        </w:rPr>
        <w:t xml:space="preserve">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n48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 1.1206(b). In proceedings governed by rule §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45"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 1.415 and 1.419 of the Commission's rules, </w:t>
      </w:r>
      <w:hyperlink r:id="rId46"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4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Street SW,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9050 Junction Drive, Annapolis Junction, MD 20701.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Postal Service first-class, Express, and Priority mail must be addressed to 445 12th Street SW, Washington, DC 20554. </w:t>
      </w:r>
      <w:r>
        <w:rPr>
          <w:rFonts w:ascii="arial" w:eastAsia="arial" w:hAnsi="arial" w:cs="arial"/>
          <w:b/>
          <w:i w:val="0"/>
          <w:strike w:val="0"/>
          <w:noProof w:val="0"/>
          <w:color w:val="000000"/>
          <w:position w:val="0"/>
          <w:sz w:val="20"/>
          <w:u w:val="none"/>
          <w:vertAlign w:val="baseline"/>
        </w:rPr>
        <w:t> [*58372]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Availability of Documents.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People with Disabilities.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For additional information on this proceeding, contact Maria Mullarkey of the Policy Division, Media Bureau, at </w:t>
      </w:r>
      <w:hyperlink r:id="rId50"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val="0"/>
          <w:strike w:val="0"/>
          <w:noProof w:val="0"/>
          <w:color w:val="000000"/>
          <w:position w:val="0"/>
          <w:sz w:val="20"/>
          <w:u w:val="none"/>
          <w:vertAlign w:val="baseline"/>
        </w:rPr>
        <w:t>, or (202) 418-2120.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As required by the Regulatory Flexibility Act of 1980, as amended (RFA), n49 the Commission has prepared this present Initial Regulatory Flexibility Analysis (IRFA) concerning the possible significant economic impact on small entities by the policies and rules proposed in the Notice of Proposed Rulemaking (NPRM). Written public comments are requested on this IRFA. Comments must be identified as responses to the IRFA and must be filed by the deadlines for comments provided on the first page of the NPRM. The Commission will send a copy of the NPRM, including this IRFA, to the Chief Counsel for Advocacy of the Small Business Administration (SBA). n50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Form 325 collects operational information from cable television systems nationwide, including their network structure, system-wide capacity, programming, and number of subscribers, which is used to inform the Commission's policymaking and enforcement activities on matters related to the cable industry. The NPRM seeks comment on the utility of collecting Form 325 data and whether the Commission should continue to require this annual filing by cable television systems. The NPRM also seeks comment on ways to modernize and streamline Form 325 to minimize the administrative burden on cable systems while ensuring that the most pertinent information about cable television systems is collected, if the Commission decides to retain the Form 325 data collection. Further, the NPRM seeks comment on the impact of the Form 325 filing requirement on smaller cable systems and on whether the annual Form 325 filing requirement should continue to apply to a random sampling of cable systems that serve fewer than 20,000 subscribers.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proposed action is authorized pursuant to sections 4(i), 4(j), 303, and 628 of the Communications Act of 1934, as amended, </w:t>
      </w:r>
      <w:hyperlink r:id="rId5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RFA directs agencies to provide a description of, and where feasible, an estimate of the number of small entities that may be affected by the proposed rules, if adopted. n52 The RFA generally defines the term "small entity" as having the same meaning as the terms "small business," "small organization," and "small governmental jurisdiction." n53 In addition, the term "small business" has the same meaning as the term "small business concern" under the Small Business Act. n54 A small business concern is one which: (1) Is independently owned and operated; (2) is not dominant in its field of operation; and (3) satisfies any additional criteria established by the SBA. n55 Below, we provide a description of such small entities, as well as an estimate of the number of such small entities,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 601(6).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 601(3) (incorporating by reference the definition of "small-business concern" in </w:t>
      </w:r>
      <w:hyperlink r:id="rId5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5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Standard).</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indicate that, of 1,076 cable operators nationwide, all but 11 are small under this size standard. In addition, under the Commission's rules, a "small system" is a cable system serving 15,000 or fewer subscribers. Industry data indicate that, of 6,635 systems nationwide, 5,802 systems have under 10,000 subscribers, and an additional 302 systems have 10,000-19,999 subscribers. Thus, under this second size standard, the Commission believes that most cable systems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Industry data indicate that, of 1,076 cable operators nationwide, all but 10 are small under this size standard. We note that the Commission neither requests nor collects information on whether cable system operators are affiliated with entities whose gross annual revenues exceed $ 250 million, and therefore we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Open Video Services.</w:t>
      </w:r>
      <w:r>
        <w:rPr>
          <w:rFonts w:ascii="arial" w:eastAsia="arial" w:hAnsi="arial" w:cs="arial"/>
          <w:b w:val="0"/>
          <w:i w:val="0"/>
          <w:strike w:val="0"/>
          <w:noProof w:val="0"/>
          <w:color w:val="000000"/>
          <w:position w:val="0"/>
          <w:sz w:val="20"/>
          <w:u w:val="none"/>
          <w:vertAlign w:val="baseline"/>
        </w:rPr>
        <w:t xml:space="preserve"> Open Video Service (OVS) systems provide subscription services. The open video system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w:t>
      </w:r>
      <w:r>
        <w:rPr>
          <w:rFonts w:ascii="arial" w:eastAsia="arial" w:hAnsi="arial" w:cs="arial"/>
          <w:b/>
          <w:i w:val="0"/>
          <w:strike w:val="0"/>
          <w:noProof w:val="0"/>
          <w:color w:val="000000"/>
          <w:position w:val="0"/>
          <w:sz w:val="20"/>
          <w:u w:val="none"/>
          <w:vertAlign w:val="baseline"/>
        </w:rPr>
        <w:t> [*58373] </w:t>
      </w:r>
      <w:r>
        <w:rPr>
          <w:rFonts w:ascii="arial" w:eastAsia="arial" w:hAnsi="arial" w:cs="arial"/>
          <w:b w:val="0"/>
          <w:i w:val="0"/>
          <w:strike w:val="0"/>
          <w:noProof w:val="0"/>
          <w:color w:val="000000"/>
          <w:position w:val="0"/>
          <w:sz w:val="20"/>
          <w:u w:val="none"/>
          <w:vertAlign w:val="baseline"/>
        </w:rPr>
        <w:t xml:space="preserve"> size standard for this category, which is: All such firms having 1,500 or fewer employees. To gauge small business prevalence for the OVS service, the Commission relies on data currently available from the U.S. Census for the year 2012. According to that source, there were 3,117 firms that in 2012 were Wired Telecommunications Carriers. Of these, 3,059 operated with less than 1,000 employees. Based on this data, the majority of these firms can be considered small. In addition, we note that the Commission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at least some of the OVS operators may qualify as small entities. The Commission further notes that it has certified approximately 45 OVS operators to serve 116 areas, and some of these are currently providing service. Affiliates of Residential Communications Network, Inc. (RCN) received approval to operate OVS systems in New York City, Boston, Washington, DC, and other areas. RCN has sufficient revenues to assure that they do not qualify as a small business entity. Little financial information is available for the other entities that are authorized to provide OVS and are not yet operational. Given that some entities authorized to provide OVS service have not yet begun to generate revenues, the Commission concludes that up to 44 OVS operators (those remaining) might qualify as small businesses that may be affected by the rules and policies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Satellite Master Antenna Television (SMATV) Systems, also known as Private Cable Operators (PCOs).</w:t>
      </w:r>
      <w:r>
        <w:rPr>
          <w:rFonts w:ascii="arial" w:eastAsia="arial" w:hAnsi="arial" w:cs="arial"/>
          <w:b w:val="0"/>
          <w:i w:val="0"/>
          <w:strike w:val="0"/>
          <w:noProof w:val="0"/>
          <w:color w:val="000000"/>
          <w:position w:val="0"/>
          <w:sz w:val="20"/>
          <w:u w:val="none"/>
          <w:vertAlign w:val="baseline"/>
        </w:rPr>
        <w:t xml:space="preserve"> SMATV systems or PCOs are video distribution facilities that use closed transmission paths without using any public right-of-way. They acquire video programming and distribute it via terrestrial wiring in urban and suburban multiple dwelling units such as apartments and condominiums, and commercial multiple tenant units such as hotels and office buildings. SMATV systems or PCOs are now included in the SBA's broad economic census category, "Wired Telecommunications Carriers," which was developed for small wireline firms. Under this category, the SBA deems a wireline business to be small if it has 1,500 or fewer employees. Census data for 2012 indicate that in that year there were 3,117 firms operating businesses as wired telecommunications carriers. Of that 3,117, 3,059 operated with 999 or fewer employees. Based on this data, we estimate that a majority of operators of SMATV/PCO companies were small under the applicable SBA size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As indicated above, the NPRM seeks comment on the utility of collecting Form 325 data and on whether the Commission should eliminate the Form 325 data collection entirely. The NPRM also seeks comment on ways to improve and modernize the form, if the Commission decides to retain the Form 325 data collection. With respect to each section of Form 325, the NPRM seeks comment on whether there is a continued need to collect the information solicited therein to the extent the form is retained, and, if not, whether the Commission should eliminate that particular section of the form; on the uses of the data and whether such data can be obtained from other sources; and on how the Commission can update or modernize the questions, if it decides to retain that particular section of the form. In order to evaluate any new or modified reporting, recordkeeping, or other compliance requirements that may result from the actions proposed in this NPRM, the Commission has sought input from the parties on various matters. For example, the NPRM seeks comment on the burden imposed by the Form 325 filing requirement on smaller cable systems; which data, if any, is particularly burdensome on smaller systems to provide; and whether the burden on smaller systems to file Form 325 will be significantly reduced if the form is streamlined and modernized as proposed in the NPRM. The NPRM tentatively concludes that, at a minimum, the Commission should exempt systems that serve fewer than 5,000 subscribers and are not affiliated with a larger operator from filing Form 325, if the form is retained. The NPRM also seeks comment on whether to exempt other smaller systems from having to complete the form or whether to maintain the current approach of requiring a sample of smaller cable systems to file the Form 325 each year. Through this NPRM, the Commission seeks to minimize the administrative burden on cable television systems, including smaller cable systems, improve the quality and usefulness of Form 325 data to reflect technological and other pertinent industry changes, and to ensure that the data collected are closely aligned with the uses to which they will be put by the Commission, if the Commission retains the form. We anticipate that the removal or modification of Form 325 reporting requirements will lead to a long-term reduction in reporting, recordkeeping, or other compliance requirements on all cable systems, including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small entities."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expects to more fully consider the economic impact on small entities following its review of comments filed in response to the NPRM and this IRFA. Generally, the NPRM seeks comment on the burden for cable operators to file Form 325 each year and on the amount of time and resources it takes to complete the filing for each cable system. The NPRM also asks whether the benefits and uses of the information collected via Form 325 outweigh the burdens and costs on cable systems to file the form. The NPRM also seeks specific comment on the burden imposed by the Form 325 filing requirement on smaller cable systems. The NPRM inquires as to which data is particularly burdensome on smaller systems to provide and on whether the burden on small systems to file Form 325 would be significantly reduced if the Commission streamlines and modernizes the form as discussed in the NPRM, if it decides to retain the form. The NPRM tentatively concludes that, at a minimum, the Commission should exempt systems that serve fewer than 5,000 subscribers and are not affiliated with a larger operator from filing Form 325, if the form is retained. The NPRM asks whether the Commission should exempt other smaller cable systems from having to complete the form or on any alternative approaches to alleviate the filing burden on smaller systems, </w:t>
      </w:r>
      <w:r>
        <w:rPr>
          <w:rFonts w:ascii="arial" w:eastAsia="arial" w:hAnsi="arial" w:cs="arial"/>
          <w:b/>
          <w:i w:val="0"/>
          <w:strike w:val="0"/>
          <w:noProof w:val="0"/>
          <w:color w:val="000000"/>
          <w:position w:val="0"/>
          <w:sz w:val="20"/>
          <w:u w:val="none"/>
          <w:vertAlign w:val="baseline"/>
        </w:rPr>
        <w:t> [*58374] </w:t>
      </w:r>
      <w:r>
        <w:rPr>
          <w:rFonts w:ascii="arial" w:eastAsia="arial" w:hAnsi="arial" w:cs="arial"/>
          <w:b w:val="0"/>
          <w:i w:val="0"/>
          <w:strike w:val="0"/>
          <w:noProof w:val="0"/>
          <w:color w:val="000000"/>
          <w:position w:val="0"/>
          <w:sz w:val="20"/>
          <w:u w:val="none"/>
          <w:vertAlign w:val="baseline"/>
        </w:rPr>
        <w:t xml:space="preserve"> such as requiring smaller systems to file the report every few years instead of randomly sampling smaller systems annually. If the Commission decides to retain Form 325, it seeks comment on ways in which it can streamline the current requirements and thereby reduce the burdens on small cable system filers. The Commission's evaluation of the comments filed on these topics as well as on other questions in the NPRM that seek to reduce the burdens placed on small cable systems will shape the final conclusions it reaches, the final significant alternatives it considers, and the actions it ultimately takes in this proceeding to minimize any significant economic impact that may occur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Accordingly, it is ordered that, pursuant to the authority found in sections 4(i), 4(j), 303, and 628 of the Communications Act of 1934, as amended, </w:t>
      </w:r>
      <w:hyperlink r:id="rId5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this Notice of Proposed Rulemaking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It is further ordered that the Commission's Consumer and Governmental Affairs Bureau, Reference Information Center, shall send a copy of this Notice of Proposed Rulemaking, including the Initial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47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Cable television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2017-26678 Filed 12-11-17;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February 12, 2018; reply comments are due on or before February 26,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Nos. 17-290, 17-105, by any of the following methods: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website: </w:t>
      </w:r>
      <w:hyperlink r:id="rId4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Maria Mullarkey of the Policy Division, Media Bureau at </w:t>
      </w:r>
      <w:hyperlink r:id="rId50"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(202) 418-2120.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58365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99-1SX0-008H-020F-00000-00&amp;context=" TargetMode="External" /><Relationship Id="rId11" Type="http://schemas.openxmlformats.org/officeDocument/2006/relationships/hyperlink" Target="http://www.fcc.gov/forms" TargetMode="External" /><Relationship Id="rId12" Type="http://schemas.openxmlformats.org/officeDocument/2006/relationships/hyperlink" Target="https://fcc.gov/coals/" TargetMode="External" /><Relationship Id="rId13" Type="http://schemas.openxmlformats.org/officeDocument/2006/relationships/hyperlink" Target="https://advance.lexis.com/api/document?collection=administrative-materials&amp;id=urn:contentItem:4CW8-KF80-000K-52S9-00000-00&amp;context=" TargetMode="External" /><Relationship Id="rId14" Type="http://schemas.openxmlformats.org/officeDocument/2006/relationships/hyperlink" Target="https://advance.lexis.com/api/document?collection=administrative-materials&amp;id=urn:contentItem:3SF5-TT80-0006-G3G5-00000-00&amp;context=" TargetMode="External" /><Relationship Id="rId15" Type="http://schemas.openxmlformats.org/officeDocument/2006/relationships/hyperlink" Target="https://advance.lexis.com/api/document?collection=administrative-materials&amp;id=urn:contentItem:3SF5-T510-0006-G120-00000-00&amp;context=" TargetMode="External" /><Relationship Id="rId16" Type="http://schemas.openxmlformats.org/officeDocument/2006/relationships/hyperlink" Target="https://advance.lexis.com/api/document?collection=administrative-materials&amp;id=urn:contentItem:3SF5-S650-0006-G2Y7-00000-00&amp;context=" TargetMode="External" /><Relationship Id="rId17" Type="http://schemas.openxmlformats.org/officeDocument/2006/relationships/hyperlink" Target="https://advance.lexis.com/api/document?collection=administrative-materials&amp;id=urn:contentItem:3W5Y-K4T0-000K-52T6-00000-00&amp;context=" TargetMode="External" /><Relationship Id="rId18" Type="http://schemas.openxmlformats.org/officeDocument/2006/relationships/hyperlink" Target="https://advance.lexis.com/api/document?collection=administrative-materials&amp;id=urn:contentItem:3SMR-5010-000K-505S-00000-00&amp;context=" TargetMode="External" /><Relationship Id="rId19" Type="http://schemas.openxmlformats.org/officeDocument/2006/relationships/hyperlink" Target="https://advance.lexis.com/api/document?collection=administrative-materials&amp;id=urn:contentItem:40GX-T2J0-000K-52V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KXY-SYG0-01KR-9448-00000-00&amp;context=" TargetMode="External" /><Relationship Id="rId21" Type="http://schemas.openxmlformats.org/officeDocument/2006/relationships/hyperlink" Target="https://transition.fcc.gov/form477/477inst.pdf" TargetMode="External" /><Relationship Id="rId22" Type="http://schemas.openxmlformats.org/officeDocument/2006/relationships/hyperlink" Target="https://advance.lexis.com/api/document?collection=administrative-materials&amp;id=urn:contentItem:5FPD-R7N0-01KR-91S4-00000-00&amp;context=" TargetMode="External" /><Relationship Id="rId23" Type="http://schemas.openxmlformats.org/officeDocument/2006/relationships/hyperlink" Target="https://advance.lexis.com/api/document?collection=administrative-materials&amp;id=urn:contentItem:566K-G540-01KR-952J-00000-00&amp;context=" TargetMode="External" /><Relationship Id="rId24" Type="http://schemas.openxmlformats.org/officeDocument/2006/relationships/hyperlink" Target="https://advance.lexis.com/api/document?collection=administrative-materials&amp;id=urn:contentItem:53R8-5KT0-01KR-94TG-00000-00&amp;context=" TargetMode="External" /><Relationship Id="rId25" Type="http://schemas.openxmlformats.org/officeDocument/2006/relationships/hyperlink" Target="https://advance.lexis.com/api/document?collection=administrative-materials&amp;id=urn:contentItem:5N69-MJ10-01KR-913R-00000-00&amp;context=" TargetMode="External" /><Relationship Id="rId26" Type="http://schemas.openxmlformats.org/officeDocument/2006/relationships/hyperlink" Target="https://advance.lexis.com/api/document?collection=administrative-materials&amp;id=urn:contentItem:5502-H5W0-01KR-928V-00000-00&amp;context=" TargetMode="External" /><Relationship Id="rId27" Type="http://schemas.openxmlformats.org/officeDocument/2006/relationships/hyperlink" Target="https://advance.lexis.com/api/document?collection=administrative-materials&amp;id=urn:contentItem:59R9-9C80-01KR-92JV-00000-00&amp;context=" TargetMode="External" /><Relationship Id="rId28" Type="http://schemas.openxmlformats.org/officeDocument/2006/relationships/hyperlink" Target="https://advance.lexis.com/api/document?collection=administrative-materials&amp;id=urn:contentItem:54S6-G6M0-01KR-91TJ-00000-00&amp;context=" TargetMode="External" /><Relationship Id="rId29" Type="http://schemas.openxmlformats.org/officeDocument/2006/relationships/hyperlink" Target="https://advance.lexis.com/api/document?collection=administrative-materials&amp;id=urn:contentItem:54J2-G8N0-01KR-91D2-00000-00&amp;context=" TargetMode="External" /><Relationship Id="rId3" Type="http://schemas.openxmlformats.org/officeDocument/2006/relationships/fontTable" Target="fontTable.xml" /><Relationship Id="rId30" Type="http://schemas.openxmlformats.org/officeDocument/2006/relationships/hyperlink" Target="https://www.fcc.gov/general/form-477-resources-filers" TargetMode="External" /><Relationship Id="rId31" Type="http://schemas.openxmlformats.org/officeDocument/2006/relationships/hyperlink" Target="https://advance.lexis.com/api/document?collection=administrative-materials&amp;id=urn:contentItem:5P6G-NDD0-01KR-9315-00000-00&amp;context=" TargetMode="External" /><Relationship Id="rId32" Type="http://schemas.openxmlformats.org/officeDocument/2006/relationships/hyperlink" Target="https://advance.lexis.com/api/document?collection=statutes-legislation&amp;id=urn:contentItem:4YF7-GMS1-NRF4-42CT-00000-00&amp;context=" TargetMode="External" /><Relationship Id="rId33" Type="http://schemas.openxmlformats.org/officeDocument/2006/relationships/hyperlink" Target="https://advance.lexis.com/api/document?collection=administrative-codes&amp;id=urn:contentItem:5S99-1SY0-008H-023N-00000-00&amp;context=" TargetMode="External" /><Relationship Id="rId34" Type="http://schemas.openxmlformats.org/officeDocument/2006/relationships/hyperlink" Target="https://advance.lexis.com/api/document?collection=administrative-codes&amp;id=urn:contentItem:5S99-1SY0-008H-023R-00000-00&amp;context=" TargetMode="External" /><Relationship Id="rId35" Type="http://schemas.openxmlformats.org/officeDocument/2006/relationships/hyperlink" Target="https://advance.lexis.com/api/document?collection=administrative-codes&amp;id=urn:contentItem:5S99-1SY0-008H-026W-00000-00&amp;context=" TargetMode="External" /><Relationship Id="rId36" Type="http://schemas.openxmlformats.org/officeDocument/2006/relationships/hyperlink" Target="https://advance.lexis.com/api/document?collection=administrative-codes&amp;id=urn:contentItem:5S99-1SY0-008H-023T-00000-00&amp;context=" TargetMode="External" /><Relationship Id="rId37" Type="http://schemas.openxmlformats.org/officeDocument/2006/relationships/hyperlink" Target="https://advance.lexis.com/api/document?collection=administrative-codes&amp;id=urn:contentItem:5S99-1SX0-008H-01TP-00000-00&amp;context=" TargetMode="External" /><Relationship Id="rId38" Type="http://schemas.openxmlformats.org/officeDocument/2006/relationships/hyperlink" Target="https://advance.lexis.com/api/document?collection=administrative-materials&amp;id=urn:contentItem:5G6G-48N0-01KR-9296-00000-00&amp;context=" TargetMode="External" /><Relationship Id="rId39" Type="http://schemas.openxmlformats.org/officeDocument/2006/relationships/hyperlink" Target="https://advance.lexis.com/api/document?collection=administrative-materials&amp;id=urn:contentItem:4JFG-4NW0-000K-51C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69-F780-008H-051C-00000-00&amp;context=" TargetMode="External" /><Relationship Id="rId41" Type="http://schemas.openxmlformats.org/officeDocument/2006/relationships/hyperlink" Target="https://advance.lexis.com/api/document?collection=administrative-codes&amp;id=urn:contentItem:5S69-F780-008H-051F-00000-00&amp;context="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https://advance.lexis.com/api/document?collection=statutes-legislation&amp;id=urn:contentItem:4YF7-GKX1-NRF4-44G6-00000-00&amp;context=" TargetMode="External" /><Relationship Id="rId44" Type="http://schemas.openxmlformats.org/officeDocument/2006/relationships/hyperlink" Target="https://advance.lexis.com/api/document?collection=statutes-legislation&amp;id=urn:contentItem:4YF7-GVW1-NRF4-407J-00000-00&amp;context=" TargetMode="External" /><Relationship Id="rId45" Type="http://schemas.openxmlformats.org/officeDocument/2006/relationships/hyperlink" Target="https://advance.lexis.com/api/document?collection=administrative-codes&amp;id=urn:contentItem:5SY6-K7K0-008H-01SK-00000-00&amp;context=" TargetMode="External" /><Relationship Id="rId46" Type="http://schemas.openxmlformats.org/officeDocument/2006/relationships/hyperlink" Target="https://advance.lexis.com/api/document?collection=administrative-codes&amp;id=urn:contentItem:5SY6-K7H0-008H-00YJ-00000-00&amp;context=" TargetMode="External" /><Relationship Id="rId47" Type="http://schemas.openxmlformats.org/officeDocument/2006/relationships/hyperlink" Target="https://advance.lexis.com/api/document?collection=administrative-codes&amp;id=urn:contentItem:5SY6-K7V0-008H-036D-00000-00&amp;context=" TargetMode="External" /><Relationship Id="rId48" Type="http://schemas.openxmlformats.org/officeDocument/2006/relationships/hyperlink" Target="https://advance.lexis.com/api/document?collection=administrative-codes&amp;id=urn:contentItem:3SKG-WHY0-006W-8325-00000-00&amp;context=" TargetMode="External" /><Relationship Id="rId49" Type="http://schemas.openxmlformats.org/officeDocument/2006/relationships/hyperlink" Target="http://fjallfoss.fcc.gov/ecfs2/" TargetMode="External" /><Relationship Id="rId5" Type="http://schemas.openxmlformats.org/officeDocument/2006/relationships/footer" Target="footer1.xml" /><Relationship Id="rId50" Type="http://schemas.openxmlformats.org/officeDocument/2006/relationships/hyperlink" Target="mailto:Maria.Mullarkey@fcc.gov" TargetMode="External" /><Relationship Id="rId51" Type="http://schemas.openxmlformats.org/officeDocument/2006/relationships/hyperlink" Target="https://advance.lexis.com/api/document?collection=statutes-legislation&amp;id=urn:contentItem:4YF7-GRD1-NRF4-42HS-00000-00&amp;context=" TargetMode="External" /><Relationship Id="rId52" Type="http://schemas.openxmlformats.org/officeDocument/2006/relationships/hyperlink" Target="https://advance.lexis.com/api/document?collection=statutes-legislation&amp;id=urn:contentItem:4YF7-GVC1-NRF4-40XS-00000-00&amp;context=" TargetMode="External" /><Relationship Id="rId53" Type="http://schemas.openxmlformats.org/officeDocument/2006/relationships/hyperlink" Target="https://advance.lexis.com/api/document?collection=statutes-legislation&amp;id=urn:contentItem:4YF7-GW91-NRF4-44P2-00000-00&amp;context=" TargetMode="External" /><Relationship Id="rId54" Type="http://schemas.openxmlformats.org/officeDocument/2006/relationships/hyperlink" Target="https://advance.lexis.com/api/document?collection=statutes-legislation&amp;id=urn:contentItem:4YF7-GTT1-NRF4-4010-00000-00&amp;context="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B-S440-006W-83X4-00000-00&amp;context=" TargetMode="External" /><Relationship Id="rId8" Type="http://schemas.openxmlformats.org/officeDocument/2006/relationships/hyperlink" Target="https://apps.fcc.gov/edocs_public/attachmatch/FCC-17-157A1.pdf"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58365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