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8974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042, Friday, March 2,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8974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March 2,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Expanding Opportunity Through Quality Charter Schools Program (CSP)--Grants to Charter School Developers for the Opening of New Charter Schools and for the Replication and Expansion of High-Quality Charter Schools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2018 for CSP--Grants to Charter School Developers for the Opening of New Charter Schools and for the Replication and Expansion of High-Quality Charter Schools, Catalog of Federal Domestic Assistance (CFDA) numbers 84.282B and 84.282E.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major purposes of the CSP are to expand opportunities for all students, particularly traditionally underserved students, to attend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and meet challenging State academic standards; provide financial assistance for the planning, program design, and initial implementation of public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increase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available to students across the United States; evaluate the impact of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on student achievement, families, and communities; share best practices between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and other public schools; encourage States to provide facilities support to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and support efforts to strengthen the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authorizing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CSP--Grants to Charter School Developers for the Opening of New Charter Schools and for the Replication and Expansion of High-Quality Charter Schools (Developer Grants) are intended to support charter schools that serve early childhood, elementary school, or secondary school students by providing grant funds to eligible applicants for the opening of new charter schools (CFDA number 84.282B) and for the replication and expansion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(CFDA number 84.282E). Eligibility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limited to </w:t>
      </w:r>
      <w:r>
        <w:rPr>
          <w:rFonts w:ascii="arial" w:eastAsia="arial" w:hAnsi="arial" w:cs="arial"/>
          <w:b w:val="0"/>
          <w:i/>
          <w:strike w:val="0"/>
          <w:noProof w:val="0"/>
          <w:color w:val="000000"/>
          <w:position w:val="0"/>
          <w:sz w:val="20"/>
          <w:u w:val="none"/>
          <w:vertAlign w:val="baseline"/>
        </w:rPr>
        <w:t>charter school developers</w:t>
      </w:r>
      <w:r>
        <w:rPr>
          <w:rFonts w:ascii="arial" w:eastAsia="arial" w:hAnsi="arial" w:cs="arial"/>
          <w:b w:val="0"/>
          <w:i w:val="0"/>
          <w:strike w:val="0"/>
          <w:noProof w:val="0"/>
          <w:color w:val="000000"/>
          <w:position w:val="0"/>
          <w:sz w:val="20"/>
          <w:u w:val="none"/>
          <w:vertAlign w:val="baseline"/>
        </w:rPr>
        <w:t xml:space="preserve"> in States that do not currently have a CSP State Entity grant (CFDA number 84.282A) under the Elementary and Secondary Education Act of 1965 (ESEA), as amended by the Every Student Succeeds Act (ESSA). Eligibility in a State with a CSP State Educational Agency (SEA) grant under the ESEA, as amended by the No Child Left Behind Act of 2001 (NCLB) (CFDA number 84.282A) is limited to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developers</w:t>
      </w:r>
      <w:r>
        <w:rPr>
          <w:rFonts w:ascii="arial" w:eastAsia="arial" w:hAnsi="arial" w:cs="arial"/>
          <w:b w:val="0"/>
          <w:i w:val="0"/>
          <w:strike w:val="0"/>
          <w:noProof w:val="0"/>
          <w:color w:val="000000"/>
          <w:position w:val="0"/>
          <w:sz w:val="20"/>
          <w:u w:val="none"/>
          <w:vertAlign w:val="baseline"/>
        </w:rPr>
        <w:t xml:space="preserve"> applying for grants for the replication and expansion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(CFDA number 84.282E) and only if the Department has not approved an amendment to the SEA's approved grant application authorizing the SEA to make subgrants for replication and expansion.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that receive financial assistance through Developer Grants provide programs of elementary or secondary education, or both, and may also serve students in </w:t>
      </w:r>
      <w:r>
        <w:rPr>
          <w:rFonts w:ascii="arial" w:eastAsia="arial" w:hAnsi="arial" w:cs="arial"/>
          <w:b w:val="0"/>
          <w:i/>
          <w:strike w:val="0"/>
          <w:noProof w:val="0"/>
          <w:color w:val="000000"/>
          <w:position w:val="0"/>
          <w:sz w:val="20"/>
          <w:u w:val="none"/>
          <w:vertAlign w:val="baseline"/>
        </w:rPr>
        <w:t>early childhood education programs</w:t>
      </w:r>
      <w:r>
        <w:rPr>
          <w:rFonts w:ascii="arial" w:eastAsia="arial" w:hAnsi="arial" w:cs="arial"/>
          <w:b w:val="0"/>
          <w:i w:val="0"/>
          <w:strike w:val="0"/>
          <w:noProof w:val="0"/>
          <w:color w:val="000000"/>
          <w:position w:val="0"/>
          <w:sz w:val="20"/>
          <w:u w:val="none"/>
          <w:vertAlign w:val="baseline"/>
        </w:rPr>
        <w:t xml:space="preserve"> or postsecondary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This notice invites applications from eligible applicants for two types of grants: (1) Grants to Charter School Developers for the Opening of New Charter Schools (CFDA number 84.282B) and (2) Grants to Charter School Developers for the Replication and Expansion of High-Quality Charter Schools (CFDA number 84.282E).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each CFDA number, 84.282B and 84.282E, constitutes its own funding category. The Secretary intends to award grants under each CFDA number for applications that are of sufficient quality. Information pertaining to each type of grant is provided in subsequent sections of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ESSA, enacted in December 2015, reauthorized and amended the ESEA. The amendments included significant changes affecting the CSP, including the </w:t>
      </w:r>
      <w:r>
        <w:rPr>
          <w:rFonts w:ascii="arial" w:eastAsia="arial" w:hAnsi="arial" w:cs="arial"/>
          <w:b/>
          <w:i w:val="0"/>
          <w:strike w:val="0"/>
          <w:noProof w:val="0"/>
          <w:color w:val="000000"/>
          <w:position w:val="0"/>
          <w:sz w:val="20"/>
          <w:u w:val="none"/>
          <w:vertAlign w:val="baseline"/>
        </w:rPr>
        <w:t> [*8975] </w:t>
      </w:r>
      <w:r>
        <w:rPr>
          <w:rFonts w:ascii="arial" w:eastAsia="arial" w:hAnsi="arial" w:cs="arial"/>
          <w:b w:val="0"/>
          <w:i w:val="0"/>
          <w:strike w:val="0"/>
          <w:noProof w:val="0"/>
          <w:color w:val="000000"/>
          <w:position w:val="0"/>
          <w:sz w:val="20"/>
          <w:u w:val="none"/>
          <w:vertAlign w:val="baseline"/>
        </w:rPr>
        <w:t xml:space="preserve"> Developer Grants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 Consequently, this notice contains definitions, application requirements, and selection criteria from the ESEA, as amended by the ESSA, n2 as well as priorities, definitions, application requirements, and selection criteria that we are establishing in accordance with section 437(d)(1) of the General Education Provisions Act (GEPA), </w:t>
      </w:r>
      <w:hyperlink r:id="rId8"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Prior to enactment of the ESSA, the ESEA, as amended by NCLB, authorized CSP Grants to Non-State Educational Agency Eligible Applicants for Planning, Program Design, and Initial Implementation and for Dissemination (Non-SEA Grants). Under the ESSA, this authority has been substantially revised and, as a result, the name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differs from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All references to the ESEA in this notice are to the ESEA, as amended by the ESSA, unless otherwise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applicants are those that are qualified based on the requirements set forth in this notice. For more information on eligibility, please see section III.1.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receiving CSP funds must meet the definition of a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in section 4310(2) of the ESEA, including the requirements that a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comply with various non-discrimination laws, including the Age Discrimination Act of 1975, Title VI of the Civil Rights Act of 1964, Title IX of the Education Amendments of 1972, section 504 of the Rehabilitation Act of 1973, the Americans with Disabilities Act of 1990, section 444 of GEPA, and part B of the Individuals with Disabilities Education Act (IDEA)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rights afforded to </w:t>
      </w:r>
      <w:r>
        <w:rPr>
          <w:rFonts w:ascii="arial" w:eastAsia="arial" w:hAnsi="arial" w:cs="arial"/>
          <w:b w:val="0"/>
          <w:i/>
          <w:strike w:val="0"/>
          <w:noProof w:val="0"/>
          <w:color w:val="000000"/>
          <w:position w:val="0"/>
          <w:sz w:val="20"/>
          <w:u w:val="none"/>
          <w:vertAlign w:val="baseline"/>
        </w:rPr>
        <w:t>children with disabilities</w:t>
      </w:r>
      <w:r>
        <w:rPr>
          <w:rFonts w:ascii="arial" w:eastAsia="arial" w:hAnsi="arial" w:cs="arial"/>
          <w:b w:val="0"/>
          <w:i w:val="0"/>
          <w:strike w:val="0"/>
          <w:noProof w:val="0"/>
          <w:color w:val="000000"/>
          <w:position w:val="0"/>
          <w:sz w:val="20"/>
          <w:u w:val="none"/>
          <w:vertAlign w:val="baseline"/>
        </w:rPr>
        <w:t xml:space="preserve"> and their parents), and applicable State laws.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includes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We are establishing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2, and 3 for the FY 2018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GEPA, </w:t>
      </w:r>
      <w:hyperlink r:id="rId8"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CFDA number 84.282B, under </w:t>
      </w:r>
      <w:hyperlink r:id="rId9"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an additional four points to an application depending on how well the application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up to an additional four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The maximum number of points an application for CFDA number 84.282B can receive under these priorities is 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CFDA number 84.282E, under </w:t>
      </w:r>
      <w:hyperlink r:id="rId9"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an additional two points to an application depending on how well the application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up to an additional two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and an additional two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The maximum number of points an application for CFDA number 84.282E can receive under these priorities is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1--Supporting High-Need Students by Increasing Access to High-Quality Educational Choice.</w:t>
      </w:r>
      <w:r>
        <w:rPr>
          <w:rFonts w:ascii="arial" w:eastAsia="arial" w:hAnsi="arial" w:cs="arial"/>
          <w:b w:val="0"/>
          <w:i w:val="0"/>
          <w:strike w:val="0"/>
          <w:noProof w:val="0"/>
          <w:color w:val="000000"/>
          <w:position w:val="0"/>
          <w:sz w:val="20"/>
          <w:u w:val="none"/>
          <w:vertAlign w:val="baseline"/>
        </w:rPr>
        <w:t xml:space="preserve"> (Up to four points under CFDA number 84.282B, and up to two points under CFDA number 84.282E).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This priority focuses on projects serving </w:t>
      </w:r>
      <w:r>
        <w:rPr>
          <w:rFonts w:ascii="arial" w:eastAsia="arial" w:hAnsi="arial" w:cs="arial"/>
          <w:b w:val="0"/>
          <w:i/>
          <w:strike w:val="0"/>
          <w:noProof w:val="0"/>
          <w:color w:val="000000"/>
          <w:position w:val="0"/>
          <w:sz w:val="20"/>
          <w:u w:val="none"/>
          <w:vertAlign w:val="baseline"/>
        </w:rPr>
        <w:t>children with disabilities,</w:t>
      </w:r>
      <w:r>
        <w:rPr>
          <w:rFonts w:ascii="arial" w:eastAsia="arial" w:hAnsi="arial" w:cs="arial"/>
          <w:b w:val="0"/>
          <w:i w:val="0"/>
          <w:strike w:val="0"/>
          <w:noProof w:val="0"/>
          <w:color w:val="000000"/>
          <w:position w:val="0"/>
          <w:sz w:val="20"/>
          <w:u w:val="none"/>
          <w:vertAlign w:val="baseline"/>
        </w:rPr>
        <w:t xml:space="preserve"> English learners (ELs), students in federally recognized Indian Tribes, and students served by </w:t>
      </w:r>
      <w:r>
        <w:rPr>
          <w:rFonts w:ascii="arial" w:eastAsia="arial" w:hAnsi="arial" w:cs="arial"/>
          <w:b w:val="0"/>
          <w:i/>
          <w:strike w:val="0"/>
          <w:noProof w:val="0"/>
          <w:color w:val="000000"/>
          <w:position w:val="0"/>
          <w:sz w:val="20"/>
          <w:u w:val="none"/>
          <w:vertAlign w:val="baseline"/>
        </w:rPr>
        <w:t>rural local educational agencies.</w:t>
      </w:r>
      <w:r>
        <w:rPr>
          <w:rFonts w:ascii="arial" w:eastAsia="arial" w:hAnsi="arial" w:cs="arial"/>
          <w:b w:val="0"/>
          <w:i w:val="0"/>
          <w:strike w:val="0"/>
          <w:noProof w:val="0"/>
          <w:color w:val="000000"/>
          <w:position w:val="0"/>
          <w:sz w:val="20"/>
          <w:u w:val="none"/>
          <w:vertAlign w:val="baseline"/>
        </w:rPr>
        <w:t xml:space="preserve"> With respect to children with disabilities, the priority is intended to support projects that would serve these students at rates that are equal to or greater than those of surrounding public schools. With respect to </w:t>
      </w:r>
      <w:r>
        <w:rPr>
          <w:rFonts w:ascii="arial" w:eastAsia="arial" w:hAnsi="arial" w:cs="arial"/>
          <w:b w:val="0"/>
          <w:i/>
          <w:strike w:val="0"/>
          <w:noProof w:val="0"/>
          <w:color w:val="000000"/>
          <w:position w:val="0"/>
          <w:sz w:val="20"/>
          <w:u w:val="none"/>
          <w:vertAlign w:val="baseline"/>
        </w:rPr>
        <w:t>ELs,</w:t>
      </w:r>
      <w:r>
        <w:rPr>
          <w:rFonts w:ascii="arial" w:eastAsia="arial" w:hAnsi="arial" w:cs="arial"/>
          <w:b w:val="0"/>
          <w:i w:val="0"/>
          <w:strike w:val="0"/>
          <w:noProof w:val="0"/>
          <w:color w:val="000000"/>
          <w:position w:val="0"/>
          <w:sz w:val="20"/>
          <w:u w:val="none"/>
          <w:vertAlign w:val="baseline"/>
        </w:rPr>
        <w:t xml:space="preserve"> it is intended to promote projects that would similarly serve these students at rates that are equal to or greater than those of surrounding public schools in communities with high concentrations of these students. The Department encourages applicants addressing this priority to include surrounding public schools' rates of enrollment for children with disabilities and ELs in their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can provide critically needed options for both </w:t>
      </w:r>
      <w:r>
        <w:rPr>
          <w:rFonts w:ascii="arial" w:eastAsia="arial" w:hAnsi="arial" w:cs="arial"/>
          <w:b w:val="0"/>
          <w:i/>
          <w:strike w:val="0"/>
          <w:noProof w:val="0"/>
          <w:color w:val="000000"/>
          <w:position w:val="0"/>
          <w:sz w:val="20"/>
          <w:u w:val="none"/>
          <w:vertAlign w:val="baseline"/>
        </w:rPr>
        <w:t>children with disabilities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ELs.</w:t>
      </w:r>
      <w:r>
        <w:rPr>
          <w:rFonts w:ascii="arial" w:eastAsia="arial" w:hAnsi="arial" w:cs="arial"/>
          <w:b w:val="0"/>
          <w:i w:val="0"/>
          <w:strike w:val="0"/>
          <w:noProof w:val="0"/>
          <w:color w:val="000000"/>
          <w:position w:val="0"/>
          <w:sz w:val="20"/>
          <w:u w:val="none"/>
          <w:vertAlign w:val="baseline"/>
        </w:rPr>
        <w:t xml:space="preserve"> Moreover, research indicates that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show gains on State assessments for </w:t>
      </w:r>
      <w:r>
        <w:rPr>
          <w:rFonts w:ascii="arial" w:eastAsia="arial" w:hAnsi="arial" w:cs="arial"/>
          <w:b w:val="0"/>
          <w:i/>
          <w:strike w:val="0"/>
          <w:noProof w:val="0"/>
          <w:color w:val="000000"/>
          <w:position w:val="0"/>
          <w:sz w:val="20"/>
          <w:u w:val="none"/>
          <w:vertAlign w:val="baseline"/>
        </w:rPr>
        <w:t>children with disabilities</w:t>
      </w:r>
      <w:r>
        <w:rPr>
          <w:rFonts w:ascii="arial" w:eastAsia="arial" w:hAnsi="arial" w:cs="arial"/>
          <w:b w:val="0"/>
          <w:i w:val="0"/>
          <w:strike w:val="0"/>
          <w:noProof w:val="0"/>
          <w:color w:val="000000"/>
          <w:position w:val="0"/>
          <w:sz w:val="20"/>
          <w:u w:val="none"/>
          <w:vertAlign w:val="baseline"/>
        </w:rPr>
        <w:t xml:space="preserve"> in mathematics, and for </w:t>
      </w:r>
      <w:r>
        <w:rPr>
          <w:rFonts w:ascii="arial" w:eastAsia="arial" w:hAnsi="arial" w:cs="arial"/>
          <w:b w:val="0"/>
          <w:i/>
          <w:strike w:val="0"/>
          <w:noProof w:val="0"/>
          <w:color w:val="000000"/>
          <w:position w:val="0"/>
          <w:sz w:val="20"/>
          <w:u w:val="none"/>
          <w:vertAlign w:val="baseline"/>
        </w:rPr>
        <w:t>ELs</w:t>
      </w:r>
      <w:r>
        <w:rPr>
          <w:rFonts w:ascii="arial" w:eastAsia="arial" w:hAnsi="arial" w:cs="arial"/>
          <w:b w:val="0"/>
          <w:i w:val="0"/>
          <w:strike w:val="0"/>
          <w:noProof w:val="0"/>
          <w:color w:val="000000"/>
          <w:position w:val="0"/>
          <w:sz w:val="20"/>
          <w:u w:val="none"/>
          <w:vertAlign w:val="baseline"/>
        </w:rPr>
        <w:t xml:space="preserve"> in mathematics and reading that are higher than those for their counterparts in traditional public schools. n3 In addition, a secondary study by the National Center for Special Education in Charter Schools analyzing data from the Department's Civil Rights Data Collection for 2011-2012 found a narrowing, but still existing, gap in enrollment of </w:t>
      </w:r>
      <w:r>
        <w:rPr>
          <w:rFonts w:ascii="arial" w:eastAsia="arial" w:hAnsi="arial" w:cs="arial"/>
          <w:b w:val="0"/>
          <w:i/>
          <w:strike w:val="0"/>
          <w:noProof w:val="0"/>
          <w:color w:val="000000"/>
          <w:position w:val="0"/>
          <w:sz w:val="20"/>
          <w:u w:val="none"/>
          <w:vertAlign w:val="baseline"/>
        </w:rPr>
        <w:t>children with disabilities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compared to traditional public schools.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Center for Research on Education Outcomes (2013). "National Charter School Study 2013," available online at </w:t>
      </w:r>
      <w:hyperlink r:id="rId10" w:history="1">
        <w:r>
          <w:rPr>
            <w:rFonts w:ascii="arial" w:eastAsia="arial" w:hAnsi="arial" w:cs="arial"/>
            <w:b w:val="0"/>
            <w:i/>
            <w:strike w:val="0"/>
            <w:noProof w:val="0"/>
            <w:color w:val="0077CC"/>
            <w:position w:val="0"/>
            <w:sz w:val="20"/>
            <w:u w:val="single"/>
            <w:vertAlign w:val="baseline"/>
          </w:rPr>
          <w:t>http://credo.stanford.edu/documents/NCSS%202013%20Final%20Draft.pdf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National Center for Special Education in Charter Schools (2015). "Key Trends in Special Education in Charter Schools," available online at </w:t>
      </w:r>
      <w:hyperlink r:id="rId11" w:history="1">
        <w:r>
          <w:rPr>
            <w:rFonts w:ascii="arial" w:eastAsia="arial" w:hAnsi="arial" w:cs="arial"/>
            <w:b w:val="0"/>
            <w:i/>
            <w:strike w:val="0"/>
            <w:noProof w:val="0"/>
            <w:color w:val="0077CC"/>
            <w:position w:val="0"/>
            <w:sz w:val="20"/>
            <w:u w:val="single"/>
            <w:vertAlign w:val="baseline"/>
          </w:rPr>
          <w:t>www.ncsecs.org/resources//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Department understands that students who are members of federally recognized Indian Tribes and their communities face unique challenges. Therefore, through this priority the Department encourages applicants to use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as part of the efforts to strengthen public education for Native American communities. Furthermore, the Department recognizes that rural schools confront a particular set of challenges and seeks to support rural education leaders in using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as appropriate, as part of their overall efforts to improve educational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This priority is for projects that are designed to increase access to educational choice and improve academic outcomes and learning environments for one or more of the following groups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Students in communities served by </w:t>
      </w:r>
      <w:r>
        <w:rPr>
          <w:rFonts w:ascii="arial" w:eastAsia="arial" w:hAnsi="arial" w:cs="arial"/>
          <w:b w:val="0"/>
          <w:i/>
          <w:strike w:val="0"/>
          <w:noProof w:val="0"/>
          <w:color w:val="000000"/>
          <w:position w:val="0"/>
          <w:sz w:val="20"/>
          <w:u w:val="none"/>
          <w:vertAlign w:val="baseline"/>
        </w:rPr>
        <w:t>rural local educational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Students who are members of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choose to respond to one or more of the priority areas and are not required to respond to each priority area in order to receive the maximum available points under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2--Dual or Concurrent Enrollment Programs and Early College High Schools</w:t>
      </w:r>
      <w:r>
        <w:rPr>
          <w:rFonts w:ascii="arial" w:eastAsia="arial" w:hAnsi="arial" w:cs="arial"/>
          <w:b w:val="0"/>
          <w:i w:val="0"/>
          <w:strike w:val="0"/>
          <w:noProof w:val="0"/>
          <w:color w:val="000000"/>
          <w:position w:val="0"/>
          <w:sz w:val="20"/>
          <w:u w:val="none"/>
          <w:vertAlign w:val="baseline"/>
        </w:rPr>
        <w:t xml:space="preserve"> (Up to four points under CFDA number 84.282B, and up to two points under CFDA number 84.282E).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This priority is for projects that offer a program enabling secondary school students to begin earning credit toward a postsecondary degree or credential prior to high school graduation. Research has shown that dual or concurrent enrollment programs and </w:t>
      </w:r>
      <w:r>
        <w:rPr>
          <w:rFonts w:ascii="arial" w:eastAsia="arial" w:hAnsi="arial" w:cs="arial"/>
          <w:b w:val="0"/>
          <w:i/>
          <w:strike w:val="0"/>
          <w:noProof w:val="0"/>
          <w:color w:val="000000"/>
          <w:position w:val="0"/>
          <w:sz w:val="20"/>
          <w:u w:val="none"/>
          <w:vertAlign w:val="baseline"/>
        </w:rPr>
        <w:t>early college high schools</w:t>
      </w:r>
      <w:r>
        <w:rPr>
          <w:rFonts w:ascii="arial" w:eastAsia="arial" w:hAnsi="arial" w:cs="arial"/>
          <w:b w:val="0"/>
          <w:i w:val="0"/>
          <w:strike w:val="0"/>
          <w:noProof w:val="0"/>
          <w:color w:val="000000"/>
          <w:position w:val="0"/>
          <w:sz w:val="20"/>
          <w:u w:val="none"/>
          <w:vertAlign w:val="baseline"/>
        </w:rPr>
        <w:t xml:space="preserve"> have positive effects including boosting college access and degree attainment, especially for students typically underrepresented in higher education.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Please see the following link for a study from the Institute of Education Sciences (IES): </w:t>
      </w:r>
      <w:hyperlink r:id="rId12" w:history="1">
        <w:r>
          <w:rPr>
            <w:rFonts w:ascii="arial" w:eastAsia="arial" w:hAnsi="arial" w:cs="arial"/>
            <w:b w:val="0"/>
            <w:i/>
            <w:strike w:val="0"/>
            <w:noProof w:val="0"/>
            <w:color w:val="0077CC"/>
            <w:position w:val="0"/>
            <w:sz w:val="20"/>
            <w:u w:val="single"/>
            <w:vertAlign w:val="baseline"/>
          </w:rPr>
          <w:t>https://ies.ed.gov/ncee/wwc/InterventionReport/671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The extent to which the proposed project is designed to increase student access to, participation in, and completion of </w:t>
      </w:r>
      <w:r>
        <w:rPr>
          <w:rFonts w:ascii="arial" w:eastAsia="arial" w:hAnsi="arial" w:cs="arial"/>
          <w:b w:val="0"/>
          <w:i/>
          <w:strike w:val="0"/>
          <w:noProof w:val="0"/>
          <w:color w:val="000000"/>
          <w:position w:val="0"/>
          <w:sz w:val="20"/>
          <w:u w:val="none"/>
          <w:vertAlign w:val="baseline"/>
        </w:rPr>
        <w:t>dual or concurrent enrollment programs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early college high schools.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3--Single School Operators.</w:t>
      </w:r>
      <w:r>
        <w:rPr>
          <w:rFonts w:ascii="arial" w:eastAsia="arial" w:hAnsi="arial" w:cs="arial"/>
          <w:b w:val="0"/>
          <w:i w:val="0"/>
          <w:strike w:val="0"/>
          <w:noProof w:val="0"/>
          <w:color w:val="000000"/>
          <w:position w:val="0"/>
          <w:sz w:val="20"/>
          <w:u w:val="none"/>
          <w:vertAlign w:val="baseline"/>
        </w:rPr>
        <w:t xml:space="preserve"> (Zero or two points under CFDA number 84.282E)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This priority is specifically for applications for Grants to Charter School Developers for the </w:t>
      </w:r>
      <w:r>
        <w:rPr>
          <w:rFonts w:ascii="arial" w:eastAsia="arial" w:hAnsi="arial" w:cs="arial"/>
          <w:b/>
          <w:i w:val="0"/>
          <w:strike w:val="0"/>
          <w:noProof w:val="0"/>
          <w:color w:val="000000"/>
          <w:position w:val="0"/>
          <w:sz w:val="20"/>
          <w:u w:val="none"/>
          <w:vertAlign w:val="baseline"/>
        </w:rPr>
        <w:t> [*8976] </w:t>
      </w:r>
      <w:r>
        <w:rPr>
          <w:rFonts w:ascii="arial" w:eastAsia="arial" w:hAnsi="arial" w:cs="arial"/>
          <w:b w:val="0"/>
          <w:i w:val="0"/>
          <w:strike w:val="0"/>
          <w:noProof w:val="0"/>
          <w:color w:val="000000"/>
          <w:position w:val="0"/>
          <w:sz w:val="20"/>
          <w:u w:val="none"/>
          <w:vertAlign w:val="baseline"/>
        </w:rPr>
        <w:t xml:space="preserve"> Replication and Expansion of High-Quality Charter Schools (CFDA number 84.282E). Under this priority, we give preference to applicants that currently operate a single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We are including this priority to encourage applications from </w:t>
      </w:r>
      <w:r>
        <w:rPr>
          <w:rFonts w:ascii="arial" w:eastAsia="arial" w:hAnsi="arial" w:cs="arial"/>
          <w:b w:val="0"/>
          <w:i/>
          <w:strike w:val="0"/>
          <w:noProof w:val="0"/>
          <w:color w:val="000000"/>
          <w:position w:val="0"/>
          <w:sz w:val="20"/>
          <w:u w:val="none"/>
          <w:vertAlign w:val="baseline"/>
        </w:rPr>
        <w:t>developers</w:t>
      </w:r>
      <w:r>
        <w:rPr>
          <w:rFonts w:ascii="arial" w:eastAsia="arial" w:hAnsi="arial" w:cs="arial"/>
          <w:b w:val="0"/>
          <w:i w:val="0"/>
          <w:strike w:val="0"/>
          <w:noProof w:val="0"/>
          <w:color w:val="000000"/>
          <w:position w:val="0"/>
          <w:sz w:val="20"/>
          <w:u w:val="none"/>
          <w:vertAlign w:val="baseline"/>
        </w:rPr>
        <w:t xml:space="preserve"> that currently operate a single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but seek to </w:t>
      </w: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Applications submitted under CFDA number 84.282E that provide evidence that the applicant currently operates one, and only one, </w:t>
      </w:r>
      <w:r>
        <w:rPr>
          <w:rFonts w:ascii="arial" w:eastAsia="arial" w:hAnsi="arial" w:cs="arial"/>
          <w:b w:val="0"/>
          <w:i/>
          <w:strike w:val="0"/>
          <w:noProof w:val="0"/>
          <w:color w:val="000000"/>
          <w:position w:val="0"/>
          <w:sz w:val="20"/>
          <w:u w:val="none"/>
          <w:vertAlign w:val="baseline"/>
        </w:rPr>
        <w:t>charter school.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Applications for grants under CFDA numbers 84.282B and 84.282E must address the following application requirements. An applicant may choose to respond to these requirements in the context of its responses to the selection criteria in section V.1 of this notice. The source of each requirement is listed in parentheses. Where no source is provided, we establish the requirement, for FY 2018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GEPA, </w:t>
      </w:r>
      <w:hyperlink r:id="rId8"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Grants to Charter School Developers for the Opening of New Charter Schools and for the Replication and Expansion of High-Quality Charter schools (CFDA numbers 84.282B and 84.282E).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for grants under CFDA number 84.282B or 84.282E must provide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 description of the roles and responsibilities of the eligible applicant, partner organizations, and </w:t>
      </w:r>
      <w:r>
        <w:rPr>
          <w:rFonts w:ascii="arial" w:eastAsia="arial" w:hAnsi="arial" w:cs="arial"/>
          <w:b w:val="0"/>
          <w:i/>
          <w:strike w:val="0"/>
          <w:noProof w:val="0"/>
          <w:color w:val="000000"/>
          <w:position w:val="0"/>
          <w:sz w:val="20"/>
          <w:u w:val="none"/>
          <w:vertAlign w:val="baseline"/>
        </w:rPr>
        <w:t>charter management organizations,</w:t>
      </w:r>
      <w:r>
        <w:rPr>
          <w:rFonts w:ascii="arial" w:eastAsia="arial" w:hAnsi="arial" w:cs="arial"/>
          <w:b w:val="0"/>
          <w:i w:val="0"/>
          <w:strike w:val="0"/>
          <w:noProof w:val="0"/>
          <w:color w:val="000000"/>
          <w:position w:val="0"/>
          <w:sz w:val="20"/>
          <w:u w:val="none"/>
          <w:vertAlign w:val="baseline"/>
        </w:rPr>
        <w:t xml:space="preserve"> including the administrative and contractual roles and responsibilities of such partners (Section 4303(f)(1)(C)(i)(I)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 description of the quality controls agreed to between the eligible applicant and the </w:t>
      </w:r>
      <w:r>
        <w:rPr>
          <w:rFonts w:ascii="arial" w:eastAsia="arial" w:hAnsi="arial" w:cs="arial"/>
          <w:b w:val="0"/>
          <w:i/>
          <w:strike w:val="0"/>
          <w:noProof w:val="0"/>
          <w:color w:val="000000"/>
          <w:position w:val="0"/>
          <w:sz w:val="20"/>
          <w:u w:val="none"/>
          <w:vertAlign w:val="baseline"/>
        </w:rPr>
        <w:t>authorized public chartering agency</w:t>
      </w:r>
      <w:r>
        <w:rPr>
          <w:rFonts w:ascii="arial" w:eastAsia="arial" w:hAnsi="arial" w:cs="arial"/>
          <w:b w:val="0"/>
          <w:i w:val="0"/>
          <w:strike w:val="0"/>
          <w:noProof w:val="0"/>
          <w:color w:val="000000"/>
          <w:position w:val="0"/>
          <w:sz w:val="20"/>
          <w:u w:val="none"/>
          <w:vertAlign w:val="baseline"/>
        </w:rPr>
        <w:t xml:space="preserve"> involved, such as a contract or performance agreement, how a school's performance in the State's accountability system and impact on student achievement (which may include student academic growth) will be one of the most important factors for renewal or revocation of the school's charter, and how the SEA and the </w:t>
      </w:r>
      <w:r>
        <w:rPr>
          <w:rFonts w:ascii="arial" w:eastAsia="arial" w:hAnsi="arial" w:cs="arial"/>
          <w:b w:val="0"/>
          <w:i/>
          <w:strike w:val="0"/>
          <w:noProof w:val="0"/>
          <w:color w:val="000000"/>
          <w:position w:val="0"/>
          <w:sz w:val="20"/>
          <w:u w:val="none"/>
          <w:vertAlign w:val="baseline"/>
        </w:rPr>
        <w:t>authorized public chartering agency</w:t>
      </w:r>
      <w:r>
        <w:rPr>
          <w:rFonts w:ascii="arial" w:eastAsia="arial" w:hAnsi="arial" w:cs="arial"/>
          <w:b w:val="0"/>
          <w:i w:val="0"/>
          <w:strike w:val="0"/>
          <w:noProof w:val="0"/>
          <w:color w:val="000000"/>
          <w:position w:val="0"/>
          <w:sz w:val="20"/>
          <w:u w:val="none"/>
          <w:vertAlign w:val="baseline"/>
        </w:rPr>
        <w:t xml:space="preserve"> involved will reserve the right to revoke or not renew a school's charter based on financial, structural, or operational factors involving the management of the school (Section 4303(f)(1)(C)(i)(II)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 description of how the eligible applicant will solicit and consider input from parents and other members of the community on the implementation and operation of each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that will receive funds (Section 4303(f)(1)(C)(i)(IV)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description of the eligible applicant's planned activities and expenditures of funds to support the activities described in section 4303(b)(1) of the ESEA, and how the eligible applicant will maintain financial sustainability after the end of the grant period (Section 4303(f)(1)(C)(i)(V)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A description of how the eligible applicant will support the use of effective parent, family, and community engagement strategies to operate each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that will receive funds under this program (Section 4303(f)(1)(C)(i)(VI)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description of how the eligible applicant has considered and planned for the transportation needs of students for each school that will receive funds (Section 4303(f)(1)(E)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 description of how each school that will receive funds will support all students once they are enrolled to promote retention, including by reducing the overuse of discipline practices that remove students from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 description of how each school that will receive funds will have a high degree of autonomy over budget and operations, including autonomy over personnel decisions (Section 4303(f)(2)(A)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 description of how the applicant will ensure that each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that will receive funds will recruit, enroll, and retain students, including </w:t>
      </w:r>
      <w:r>
        <w:rPr>
          <w:rFonts w:ascii="arial" w:eastAsia="arial" w:hAnsi="arial" w:cs="arial"/>
          <w:b w:val="0"/>
          <w:i/>
          <w:strike w:val="0"/>
          <w:noProof w:val="0"/>
          <w:color w:val="000000"/>
          <w:position w:val="0"/>
          <w:sz w:val="20"/>
          <w:u w:val="none"/>
          <w:vertAlign w:val="baseline"/>
        </w:rPr>
        <w:t>children with disabilities,</w:t>
      </w:r>
      <w:r>
        <w:rPr>
          <w:rFonts w:ascii="arial" w:eastAsia="arial" w:hAnsi="arial" w:cs="arial"/>
          <w:b w:val="0"/>
          <w:i w:val="0"/>
          <w:strike w:val="0"/>
          <w:noProof w:val="0"/>
          <w:color w:val="000000"/>
          <w:position w:val="0"/>
          <w:sz w:val="20"/>
          <w:u w:val="none"/>
          <w:vertAlign w:val="baseline"/>
        </w:rPr>
        <w:t xml:space="preserve"> ELs, and other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including the lottery and enrollment procedures that will be used for each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if more students apply for admission than can be accommodated, and, if the applicant proposes to use a weighted lottery, how the weighted lottery complies with section 4303(c)(3)(A)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A description of how the applicant will ensure that all eligible </w:t>
      </w:r>
      <w:r>
        <w:rPr>
          <w:rFonts w:ascii="arial" w:eastAsia="arial" w:hAnsi="arial" w:cs="arial"/>
          <w:b w:val="0"/>
          <w:i/>
          <w:strike w:val="0"/>
          <w:noProof w:val="0"/>
          <w:color w:val="000000"/>
          <w:position w:val="0"/>
          <w:sz w:val="20"/>
          <w:u w:val="none"/>
          <w:vertAlign w:val="baseline"/>
        </w:rPr>
        <w:t>children with disabilities</w:t>
      </w:r>
      <w:r>
        <w:rPr>
          <w:rFonts w:ascii="arial" w:eastAsia="arial" w:hAnsi="arial" w:cs="arial"/>
          <w:b w:val="0"/>
          <w:i w:val="0"/>
          <w:strike w:val="0"/>
          <w:noProof w:val="0"/>
          <w:color w:val="000000"/>
          <w:position w:val="0"/>
          <w:sz w:val="20"/>
          <w:u w:val="none"/>
          <w:vertAlign w:val="baseline"/>
        </w:rPr>
        <w:t xml:space="preserve"> receive a free appropriate public education in accordance with part B of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A description of how each school that will receive funds meets the definition of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under section 4310(2) of the ESEA as well as how the autonomy and flexibility granted to each charter school that will receive funds is consistent with the definition of a </w:t>
      </w:r>
      <w:r>
        <w:rPr>
          <w:rFonts w:ascii="arial" w:eastAsia="arial" w:hAnsi="arial" w:cs="arial"/>
          <w:b w:val="0"/>
          <w:i/>
          <w:strike w:val="0"/>
          <w:noProof w:val="0"/>
          <w:color w:val="000000"/>
          <w:position w:val="0"/>
          <w:sz w:val="20"/>
          <w:u w:val="none"/>
          <w:vertAlign w:val="baseline"/>
        </w:rPr>
        <w:t>charter school;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If an applicant proposes to open a new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(CFDA number 84.282B) or proposes to </w:t>
      </w: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(CFDA number 84.282E) that provides a single-sex educational program, the applicant must demonstrate that the proposed single-sex educational programs are in compliance with Title IX of the Education Amendments of 1972 (</w:t>
      </w:r>
      <w:hyperlink r:id="rId13"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("Title IX")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t>
      </w:r>
      <w:hyperlink r:id="rId14" w:history="1">
        <w:r>
          <w:rPr>
            <w:rFonts w:ascii="arial" w:eastAsia="arial" w:hAnsi="arial" w:cs="arial"/>
            <w:b w:val="0"/>
            <w:i/>
            <w:strike w:val="0"/>
            <w:noProof w:val="0"/>
            <w:color w:val="0077CC"/>
            <w:position w:val="0"/>
            <w:sz w:val="20"/>
            <w:u w:val="single"/>
            <w:vertAlign w:val="baseline"/>
          </w:rPr>
          <w:t>34 CFR 106.34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A request and justification for any waivers of Federal statutory or regulatory requirements over which the Secretary exercises administrative authority, except any such requirement relating to the elements of a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in section 4310(2) of the ESEA, that the applicant believes are necessary to implement its proposed project (Section 4303(d)(5));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 A complete </w:t>
      </w: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for the grant project. The </w:t>
      </w: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must include the applicant's objectives for implementing a new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or replicating or expanding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with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The applicant's most recent available independently audited financial statements prepared in accordance with generally accepted accounting principles.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Grants for the Replication and Expansion of High-Quality Charter Schools (CFDA number 84.282E).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preceding application requirements, applicants for CFDA number 84.282E must address the following 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each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currently operated or managed by the applicant,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Information that demonstrates that the school is treated as a separate school by its authorized public chartering agency and the State, including for purposes of accountability and reporting under Title I, Part A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Student assessment results for all students and for each subgroup of students described in section 1111(c)(2)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Attendance and student retention rates for the most recently completed school year and, if applicable, the most recent available four-year adjusted cohort graduation rates and extended-year adjusted cohort graduation rates;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Information on any significant compliance and management issues encountered within the last three school years by the existing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being operated or managed by the eligible entity, including in the areas of student safety and finance.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Director's Meeting:</w:t>
      </w:r>
      <w:r>
        <w:rPr>
          <w:rFonts w:ascii="arial" w:eastAsia="arial" w:hAnsi="arial" w:cs="arial"/>
          <w:b w:val="0"/>
          <w:i w:val="0"/>
          <w:strike w:val="0"/>
          <w:noProof w:val="0"/>
          <w:color w:val="000000"/>
          <w:position w:val="0"/>
          <w:sz w:val="20"/>
          <w:u w:val="none"/>
          <w:vertAlign w:val="baseline"/>
        </w:rPr>
        <w:t xml:space="preserve"> Applicants approved for funding under either CFDA number 84.282B or 84.282E must attend a two-day meeting for project directors during each year of the project. An applicant may include the cost of </w:t>
      </w:r>
      <w:r>
        <w:rPr>
          <w:rFonts w:ascii="arial" w:eastAsia="arial" w:hAnsi="arial" w:cs="arial"/>
          <w:b/>
          <w:i w:val="0"/>
          <w:strike w:val="0"/>
          <w:noProof w:val="0"/>
          <w:color w:val="000000"/>
          <w:position w:val="0"/>
          <w:sz w:val="20"/>
          <w:u w:val="none"/>
          <w:vertAlign w:val="baseline"/>
        </w:rPr>
        <w:t> [*8977] </w:t>
      </w:r>
      <w:r>
        <w:rPr>
          <w:rFonts w:ascii="arial" w:eastAsia="arial" w:hAnsi="arial" w:cs="arial"/>
          <w:b w:val="0"/>
          <w:i w:val="0"/>
          <w:strike w:val="0"/>
          <w:noProof w:val="0"/>
          <w:color w:val="000000"/>
          <w:position w:val="0"/>
          <w:sz w:val="20"/>
          <w:u w:val="none"/>
          <w:vertAlign w:val="baseline"/>
        </w:rPr>
        <w:t xml:space="preserve"> attending this meeting in its proposed budget.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where cited, are from </w:t>
      </w:r>
      <w:hyperlink r:id="rId15" w:history="1">
        <w:r>
          <w:rPr>
            <w:rFonts w:ascii="arial" w:eastAsia="arial" w:hAnsi="arial" w:cs="arial"/>
            <w:b w:val="0"/>
            <w:i/>
            <w:strike w:val="0"/>
            <w:noProof w:val="0"/>
            <w:color w:val="0077CC"/>
            <w:position w:val="0"/>
            <w:sz w:val="20"/>
            <w:u w:val="single"/>
            <w:vertAlign w:val="baseline"/>
          </w:rPr>
          <w:t>34 CFR 75.225</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77.1</w:t>
        </w:r>
      </w:hyperlink>
      <w:r>
        <w:rPr>
          <w:rFonts w:ascii="arial" w:eastAsia="arial" w:hAnsi="arial" w:cs="arial"/>
          <w:b w:val="0"/>
          <w:i w:val="0"/>
          <w:strike w:val="0"/>
          <w:noProof w:val="0"/>
          <w:color w:val="000000"/>
          <w:position w:val="0"/>
          <w:sz w:val="20"/>
          <w:u w:val="none"/>
          <w:vertAlign w:val="baseline"/>
        </w:rPr>
        <w:t xml:space="preserve">, and sections 4310 and 8101 of the ESEA. We establish the definition of </w:t>
      </w:r>
      <w:r>
        <w:rPr>
          <w:rFonts w:ascii="arial" w:eastAsia="arial" w:hAnsi="arial" w:cs="arial"/>
          <w:b w:val="0"/>
          <w:i/>
          <w:strike w:val="0"/>
          <w:noProof w:val="0"/>
          <w:color w:val="000000"/>
          <w:position w:val="0"/>
          <w:sz w:val="20"/>
          <w:u w:val="none"/>
          <w:vertAlign w:val="baseline"/>
        </w:rPr>
        <w:t>educationally disadvantaged student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rural local educational agency</w:t>
      </w:r>
      <w:r>
        <w:rPr>
          <w:rFonts w:ascii="arial" w:eastAsia="arial" w:hAnsi="arial" w:cs="arial"/>
          <w:b w:val="0"/>
          <w:i w:val="0"/>
          <w:strike w:val="0"/>
          <w:noProof w:val="0"/>
          <w:color w:val="000000"/>
          <w:position w:val="0"/>
          <w:sz w:val="20"/>
          <w:u w:val="none"/>
          <w:vertAlign w:val="baseline"/>
        </w:rPr>
        <w:t xml:space="preserve"> for FY 2018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GEPA, </w:t>
      </w:r>
      <w:hyperlink r:id="rId8"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means promoting continued, meaningful improvement for program participants or for other individuals or entities affected by the grant, or representing a significant advancement in the field of education research, practices, or methodologies. When used to describe a </w:t>
      </w: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whether a </w:t>
      </w: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depends upon the context of the relevant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for that measure. (</w:t>
      </w:r>
      <w:hyperlink r:id="rId16"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Authorized public chartering agency</w:t>
      </w:r>
      <w:r>
        <w:rPr>
          <w:rFonts w:ascii="arial" w:eastAsia="arial" w:hAnsi="arial" w:cs="arial"/>
          <w:b w:val="0"/>
          <w:i w:val="0"/>
          <w:strike w:val="0"/>
          <w:noProof w:val="0"/>
          <w:color w:val="000000"/>
          <w:position w:val="0"/>
          <w:sz w:val="20"/>
          <w:u w:val="none"/>
          <w:vertAlign w:val="baseline"/>
        </w:rPr>
        <w:t xml:space="preserve"> means a State educational agency, local educational agency, or other public entity that has the authority pursuant to State law and approved by the Secretary to authorize or approve a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(Section 4310(1) of the ESEA)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starting point from which performance is measured and targets are set. (</w:t>
      </w:r>
      <w:hyperlink r:id="rId16"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Charter management organization</w:t>
      </w:r>
      <w:r>
        <w:rPr>
          <w:rFonts w:ascii="arial" w:eastAsia="arial" w:hAnsi="arial" w:cs="arial"/>
          <w:b w:val="0"/>
          <w:i w:val="0"/>
          <w:strike w:val="0"/>
          <w:noProof w:val="0"/>
          <w:color w:val="000000"/>
          <w:position w:val="0"/>
          <w:sz w:val="20"/>
          <w:u w:val="none"/>
          <w:vertAlign w:val="baseline"/>
        </w:rPr>
        <w:t xml:space="preserve"> means a nonprofit organization that operates or manages a network of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linked by centralized support, operations, and oversight. (Section 4310(3)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means a public school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accordance with a specific State statute authorizing the granting of charters to schools, is exempt from significant State or local rules that inhibit the flexible operation and management of public schools, but not from any rules relating to the other requirements of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Is created by a </w:t>
      </w:r>
      <w:r>
        <w:rPr>
          <w:rFonts w:ascii="arial" w:eastAsia="arial" w:hAnsi="arial" w:cs="arial"/>
          <w:b w:val="0"/>
          <w:i/>
          <w:strike w:val="0"/>
          <w:noProof w:val="0"/>
          <w:color w:val="000000"/>
          <w:position w:val="0"/>
          <w:sz w:val="20"/>
          <w:u w:val="none"/>
          <w:vertAlign w:val="baseline"/>
        </w:rPr>
        <w:t>developer</w:t>
      </w:r>
      <w:r>
        <w:rPr>
          <w:rFonts w:ascii="arial" w:eastAsia="arial" w:hAnsi="arial" w:cs="arial"/>
          <w:b w:val="0"/>
          <w:i w:val="0"/>
          <w:strike w:val="0"/>
          <w:noProof w:val="0"/>
          <w:color w:val="000000"/>
          <w:position w:val="0"/>
          <w:sz w:val="20"/>
          <w:u w:val="none"/>
          <w:vertAlign w:val="baseline"/>
        </w:rPr>
        <w:t xml:space="preserve"> as a public school, or is adapted by a </w:t>
      </w:r>
      <w:r>
        <w:rPr>
          <w:rFonts w:ascii="arial" w:eastAsia="arial" w:hAnsi="arial" w:cs="arial"/>
          <w:b w:val="0"/>
          <w:i/>
          <w:strike w:val="0"/>
          <w:noProof w:val="0"/>
          <w:color w:val="000000"/>
          <w:position w:val="0"/>
          <w:sz w:val="20"/>
          <w:u w:val="none"/>
          <w:vertAlign w:val="baseline"/>
        </w:rPr>
        <w:t>developer</w:t>
      </w:r>
      <w:r>
        <w:rPr>
          <w:rFonts w:ascii="arial" w:eastAsia="arial" w:hAnsi="arial" w:cs="arial"/>
          <w:b w:val="0"/>
          <w:i w:val="0"/>
          <w:strike w:val="0"/>
          <w:noProof w:val="0"/>
          <w:color w:val="000000"/>
          <w:position w:val="0"/>
          <w:sz w:val="20"/>
          <w:u w:val="none"/>
          <w:vertAlign w:val="baseline"/>
        </w:rPr>
        <w:t xml:space="preserve"> from an existing public school, and is operated under public supervision and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Operates in pursuit of a specific set of educational objectives determined by the school's </w:t>
      </w:r>
      <w:r>
        <w:rPr>
          <w:rFonts w:ascii="arial" w:eastAsia="arial" w:hAnsi="arial" w:cs="arial"/>
          <w:b w:val="0"/>
          <w:i/>
          <w:strike w:val="0"/>
          <w:noProof w:val="0"/>
          <w:color w:val="000000"/>
          <w:position w:val="0"/>
          <w:sz w:val="20"/>
          <w:u w:val="none"/>
          <w:vertAlign w:val="baseline"/>
        </w:rPr>
        <w:t>developer</w:t>
      </w:r>
      <w:r>
        <w:rPr>
          <w:rFonts w:ascii="arial" w:eastAsia="arial" w:hAnsi="arial" w:cs="arial"/>
          <w:b w:val="0"/>
          <w:i w:val="0"/>
          <w:strike w:val="0"/>
          <w:noProof w:val="0"/>
          <w:color w:val="000000"/>
          <w:position w:val="0"/>
          <w:sz w:val="20"/>
          <w:u w:val="none"/>
          <w:vertAlign w:val="baseline"/>
        </w:rPr>
        <w:t xml:space="preserve"> and agreed to by the </w:t>
      </w:r>
      <w:r>
        <w:rPr>
          <w:rFonts w:ascii="arial" w:eastAsia="arial" w:hAnsi="arial" w:cs="arial"/>
          <w:b w:val="0"/>
          <w:i/>
          <w:strike w:val="0"/>
          <w:noProof w:val="0"/>
          <w:color w:val="000000"/>
          <w:position w:val="0"/>
          <w:sz w:val="20"/>
          <w:u w:val="none"/>
          <w:vertAlign w:val="baseline"/>
        </w:rPr>
        <w:t>authorized public chartering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Provides a program of elementary or secondary education,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Is nonsectarian in its programs, admissions policies, employment practices, and all other operations, and is not affiliated with a sectarian school or religious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Does not charge tuition;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Complies with the Age Discrimination Act of 1975, Title VI of the Civil Rights Act of 1964, Title IX of the Education Amendments of 1972, section 504 of the Rehabilitation Act of 1973, the Americans with Disabilities Act of 1990 (</w:t>
      </w:r>
      <w:hyperlink r:id="rId17"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section 444 of GEPA (</w:t>
      </w:r>
      <w:hyperlink r:id="rId18"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(commonly referred to as the "Family Educational Rights and Privacy Act of 1974") and part B of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Is a school to which parents choose to send their children,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Admits students on the basis of a lottery, consistent with section 4303(c)(3)(A) of the ESEA, if more students apply for admission than can be accommodated;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the case of a school that has an affiliated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(such as a school that is part of the same network of schools), automatically enrolls students who are enrolled in the immediate prior grade level of the affiliated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and, for any additional student openings or student openings created through regular attrition in student enrollment in the affiliated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and the enrolling school, admits students on the basis of a lottery as described in paragraph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Agrees to comply with the same Federal and State audit requirements as do other elementary schools and secondary schools in the State, unless such State audit requirements are waived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Meets all applicable Federal, State, and local health and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Operates in accordance with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Has a written performance contract with the </w:t>
      </w:r>
      <w:r>
        <w:rPr>
          <w:rFonts w:ascii="arial" w:eastAsia="arial" w:hAnsi="arial" w:cs="arial"/>
          <w:b w:val="0"/>
          <w:i/>
          <w:strike w:val="0"/>
          <w:noProof w:val="0"/>
          <w:color w:val="000000"/>
          <w:position w:val="0"/>
          <w:sz w:val="20"/>
          <w:u w:val="none"/>
          <w:vertAlign w:val="baseline"/>
        </w:rPr>
        <w:t>authorized public chartering agency</w:t>
      </w:r>
      <w:r>
        <w:rPr>
          <w:rFonts w:ascii="arial" w:eastAsia="arial" w:hAnsi="arial" w:cs="arial"/>
          <w:b w:val="0"/>
          <w:i w:val="0"/>
          <w:strike w:val="0"/>
          <w:noProof w:val="0"/>
          <w:color w:val="000000"/>
          <w:position w:val="0"/>
          <w:sz w:val="20"/>
          <w:u w:val="none"/>
          <w:vertAlign w:val="baseline"/>
        </w:rPr>
        <w:t xml:space="preserve"> in the State that includes a description of how student performance will be measured in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pursuant to State assessments that are required of other schools and pursuant to any other assessments mutually agreeable to the </w:t>
      </w:r>
      <w:r>
        <w:rPr>
          <w:rFonts w:ascii="arial" w:eastAsia="arial" w:hAnsi="arial" w:cs="arial"/>
          <w:b w:val="0"/>
          <w:i/>
          <w:strike w:val="0"/>
          <w:noProof w:val="0"/>
          <w:color w:val="000000"/>
          <w:position w:val="0"/>
          <w:sz w:val="20"/>
          <w:u w:val="none"/>
          <w:vertAlign w:val="baseline"/>
        </w:rPr>
        <w:t>authorized public chartering agency</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May serve students in </w:t>
      </w:r>
      <w:r>
        <w:rPr>
          <w:rFonts w:ascii="arial" w:eastAsia="arial" w:hAnsi="arial" w:cs="arial"/>
          <w:b w:val="0"/>
          <w:i/>
          <w:strike w:val="0"/>
          <w:noProof w:val="0"/>
          <w:color w:val="000000"/>
          <w:position w:val="0"/>
          <w:sz w:val="20"/>
          <w:u w:val="none"/>
          <w:vertAlign w:val="baseline"/>
        </w:rPr>
        <w:t>early childhood education programs</w:t>
      </w:r>
      <w:r>
        <w:rPr>
          <w:rFonts w:ascii="arial" w:eastAsia="arial" w:hAnsi="arial" w:cs="arial"/>
          <w:b w:val="0"/>
          <w:i w:val="0"/>
          <w:strike w:val="0"/>
          <w:noProof w:val="0"/>
          <w:color w:val="000000"/>
          <w:position w:val="0"/>
          <w:sz w:val="20"/>
          <w:u w:val="none"/>
          <w:vertAlign w:val="baseline"/>
        </w:rPr>
        <w:t xml:space="preserve"> or postsecondary students. (Section 4310(2)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 with a disability</w:t>
      </w:r>
      <w:r>
        <w:rPr>
          <w:rFonts w:ascii="arial" w:eastAsia="arial" w:hAnsi="arial" w:cs="arial"/>
          <w:b w:val="0"/>
          <w:i w:val="0"/>
          <w:strike w:val="0"/>
          <w:noProof w:val="0"/>
          <w:color w:val="000000"/>
          <w:position w:val="0"/>
          <w:sz w:val="20"/>
          <w:u w:val="none"/>
          <w:vertAlign w:val="baseline"/>
        </w:rPr>
        <w:t xml:space="preserve"> has the same meaning given that term in section 602 of the IDEA. (Section 8101(4)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Developer</w:t>
      </w:r>
      <w:r>
        <w:rPr>
          <w:rFonts w:ascii="arial" w:eastAsia="arial" w:hAnsi="arial" w:cs="arial"/>
          <w:b w:val="0"/>
          <w:i w:val="0"/>
          <w:strike w:val="0"/>
          <w:noProof w:val="0"/>
          <w:color w:val="000000"/>
          <w:position w:val="0"/>
          <w:sz w:val="20"/>
          <w:u w:val="none"/>
          <w:vertAlign w:val="baseline"/>
        </w:rPr>
        <w:t xml:space="preserve"> means an individual or group of individuals (including a public or private nonprofit organization), which may include teachers, administrators and other school staff, parents, or other members of the local community in which a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project will be carried out. (Section 4310(5)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Dual or concurrent enrollment program</w:t>
      </w:r>
      <w:r>
        <w:rPr>
          <w:rFonts w:ascii="arial" w:eastAsia="arial" w:hAnsi="arial" w:cs="arial"/>
          <w:b w:val="0"/>
          <w:i w:val="0"/>
          <w:strike w:val="0"/>
          <w:noProof w:val="0"/>
          <w:color w:val="000000"/>
          <w:position w:val="0"/>
          <w:sz w:val="20"/>
          <w:u w:val="none"/>
          <w:vertAlign w:val="baseline"/>
        </w:rPr>
        <w:t xml:space="preserve"> means a program offered by a partnership between at least one institution of higher education and at least one local educational agency through which a secondary school student who has not graduated from high school with a regular high school diploma is able to enroll in one or more postsecondary courses and earn postsecondary credit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transferable to the institutions of higher education in the partnership;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Applies toward completion of a degree or recognized educational credential as described in the Higher Education Act of 1965 (</w:t>
      </w:r>
      <w:hyperlink r:id="rId19" w:history="1">
        <w:r>
          <w:rPr>
            <w:rFonts w:ascii="arial" w:eastAsia="arial" w:hAnsi="arial" w:cs="arial"/>
            <w:b w:val="0"/>
            <w:i/>
            <w:strike w:val="0"/>
            <w:noProof w:val="0"/>
            <w:color w:val="0077CC"/>
            <w:position w:val="0"/>
            <w:sz w:val="20"/>
            <w:u w:val="single"/>
            <w:vertAlign w:val="baseline"/>
          </w:rPr>
          <w:t>20 U.S.C. 1001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(Section 8101(15)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 childhood education program</w:t>
      </w:r>
      <w:r>
        <w:rPr>
          <w:rFonts w:ascii="arial" w:eastAsia="arial" w:hAnsi="arial" w:cs="arial"/>
          <w:b w:val="0"/>
          <w:i w:val="0"/>
          <w:strike w:val="0"/>
          <w:noProof w:val="0"/>
          <w:color w:val="000000"/>
          <w:position w:val="0"/>
          <w:sz w:val="20"/>
          <w:u w:val="none"/>
          <w:vertAlign w:val="baseline"/>
        </w:rPr>
        <w:t xml:space="preserve"> means (a) a Head Start program or an Early Head Start program carried out under the Head Start Act (</w:t>
      </w:r>
      <w:hyperlink r:id="rId20" w:history="1">
        <w:r>
          <w:rPr>
            <w:rFonts w:ascii="arial" w:eastAsia="arial" w:hAnsi="arial" w:cs="arial"/>
            <w:b w:val="0"/>
            <w:i/>
            <w:strike w:val="0"/>
            <w:noProof w:val="0"/>
            <w:color w:val="0077CC"/>
            <w:position w:val="0"/>
            <w:sz w:val="20"/>
            <w:u w:val="single"/>
            <w:vertAlign w:val="baseline"/>
          </w:rPr>
          <w:t>42 U.S.C. 9831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including a migrant or seasonal Head Start program, an Indian Head Start program, or a Head Start program or an Early Head Start program that also receives State funding; (b) a State licensed or regulated child care program; or (c) a program that (i) serves children from birth through age six that addresses the children's cognitive (including language, early literacy, and early mathematics), social, emotional, and physical development; and (ii) is (I) a State prekindergarten program; (II) a program authorized under section 619 or part C of the IDEA; or (III) a program operated by a local educational agency. (Section 8101(16)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 college high school</w:t>
      </w:r>
      <w:r>
        <w:rPr>
          <w:rFonts w:ascii="arial" w:eastAsia="arial" w:hAnsi="arial" w:cs="arial"/>
          <w:b w:val="0"/>
          <w:i w:val="0"/>
          <w:strike w:val="0"/>
          <w:noProof w:val="0"/>
          <w:color w:val="000000"/>
          <w:position w:val="0"/>
          <w:sz w:val="20"/>
          <w:u w:val="none"/>
          <w:vertAlign w:val="baseline"/>
        </w:rPr>
        <w:t xml:space="preserve"> means a partnership between at least one local educational agency and at least one institution of higher education that allows participants to simultaneously complete requirements toward earning a regular high school diploma and earn not less than 12 credits that are transferable to the institutions of higher education in the partnership as part of an organized course of study toward a postsecondary degree or credential at no cost to the participant or participant's family. (Section 8101(17)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means students in the categories described in section 1115(c)(2) of the ESEA, which include economically disadvantaged children, </w:t>
      </w:r>
      <w:r>
        <w:rPr>
          <w:rFonts w:ascii="arial" w:eastAsia="arial" w:hAnsi="arial" w:cs="arial"/>
          <w:b w:val="0"/>
          <w:i/>
          <w:strike w:val="0"/>
          <w:noProof w:val="0"/>
          <w:color w:val="000000"/>
          <w:position w:val="0"/>
          <w:sz w:val="20"/>
          <w:u w:val="none"/>
          <w:vertAlign w:val="baseline"/>
        </w:rPr>
        <w:t>children with disabilities,</w:t>
      </w:r>
      <w:r>
        <w:rPr>
          <w:rFonts w:ascii="arial" w:eastAsia="arial" w:hAnsi="arial" w:cs="arial"/>
          <w:b w:val="0"/>
          <w:i w:val="0"/>
          <w:strike w:val="0"/>
          <w:noProof w:val="0"/>
          <w:color w:val="000000"/>
          <w:position w:val="0"/>
          <w:sz w:val="20"/>
          <w:u w:val="none"/>
          <w:vertAlign w:val="baseline"/>
        </w:rPr>
        <w:t xml:space="preserve"> migrant children, </w:t>
      </w:r>
      <w:r>
        <w:rPr>
          <w:rFonts w:ascii="arial" w:eastAsia="arial" w:hAnsi="arial" w:cs="arial"/>
          <w:b w:val="0"/>
          <w:i/>
          <w:strike w:val="0"/>
          <w:noProof w:val="0"/>
          <w:color w:val="000000"/>
          <w:position w:val="0"/>
          <w:sz w:val="20"/>
          <w:u w:val="none"/>
          <w:vertAlign w:val="baseline"/>
        </w:rPr>
        <w:t>ELs,</w:t>
      </w:r>
      <w:r>
        <w:rPr>
          <w:rFonts w:ascii="arial" w:eastAsia="arial" w:hAnsi="arial" w:cs="arial"/>
          <w:b w:val="0"/>
          <w:i w:val="0"/>
          <w:strike w:val="0"/>
          <w:noProof w:val="0"/>
          <w:color w:val="000000"/>
          <w:position w:val="0"/>
          <w:sz w:val="20"/>
          <w:u w:val="none"/>
          <w:vertAlign w:val="baseline"/>
        </w:rPr>
        <w:t xml:space="preserve"> neglected or delinquent children, and homeless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when used with respect to an individual, means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Who is aged 3 through 21; </w:t>
      </w:r>
      <w:r>
        <w:rPr>
          <w:rFonts w:ascii="arial" w:eastAsia="arial" w:hAnsi="arial" w:cs="arial"/>
          <w:b/>
          <w:i w:val="0"/>
          <w:strike w:val="0"/>
          <w:noProof w:val="0"/>
          <w:color w:val="000000"/>
          <w:position w:val="0"/>
          <w:sz w:val="20"/>
          <w:u w:val="none"/>
          <w:vertAlign w:val="baseline"/>
        </w:rPr>
        <w:t> [*8978]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is enrolled or preparing to enroll in an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(c)(1) Who was not born in the United States or whose native language is a language other than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(2)(i) Who is a Native American or Alaska Native, or a native resident of the outlying areas;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Who comes from an environment where a language other than English has had a significant impact on the individual's level of English language proficiency;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Who is migratory, whose native language is a language other than English, and who comes from an environment where a language other than English is dominant;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Whose difficulties in speaking, reading, writing, or understanding the English language may be sufficient to deny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ability to meet the challenging State academic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ability to successfully achieve in classrooms where the language of instruction is English;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opportunity to participate fully in society. (ESEA section 8101(20))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when used with respect to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means to significantly increase enrollment or add one or more grades to the high-quality charter school. (Section 4310(7)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means a charter school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Shows evidence of strong academic results, which may include strong student academic growth, as determined by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Has no significant issues in the areas of student safety, financial and operational management, or statutory or regulatory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Has demonstrated success in significantly increasing student academic achievement, including graduation rates, where applicable, for all students served by the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Has demonstrated success in increasing student academic achievement, including graduation rates, where applicable, for each of the subgroups of students, as defined in section 1111(c)(2), except that such demonstration is not required in a case in which the number of students in a group is insufficient to yield statistically reliable information or the results would reveal personally identifiable information about an individual student. (Section 4310(8) of the ESEA)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a theory of action) means a framework that identifies key project components of the proposed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theoretical and operational relationships among the key project components and relevant outcomes (</w:t>
      </w:r>
      <w:hyperlink r:id="rId16"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means any quantitative indicator, statistic, or metric used to gauge program or project performance. (</w:t>
      </w:r>
      <w:hyperlink r:id="rId16"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means a level of performance that an applicant would seek to meet during the course of a project or as a result of a project. (</w:t>
      </w:r>
      <w:hyperlink r:id="rId16"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when used with respect to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means to open a new charter school, or a new campus of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based on the educational model of an existing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under an existing charter or an additional charter, if permitted or required by State law. (Section 4310(9)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agency</w:t>
      </w:r>
      <w:r>
        <w:rPr>
          <w:rFonts w:ascii="arial" w:eastAsia="arial" w:hAnsi="arial" w:cs="arial"/>
          <w:b w:val="0"/>
          <w:i w:val="0"/>
          <w:strike w:val="0"/>
          <w:noProof w:val="0"/>
          <w:color w:val="000000"/>
          <w:position w:val="0"/>
          <w:sz w:val="20"/>
          <w:u w:val="none"/>
          <w:vertAlign w:val="baseline"/>
        </w:rPr>
        <w:t xml:space="preserve"> means a local educational agency (LEA) that is eligible under the Small Rural School Achievement (SRSA) program or the Rural and Low-Income School (RLIS) program authorized under Title V, Part B of the ESEA. Eligible applicants may determine whether a particular LEA is eligible for these programs by referring to information on the Department's website at </w:t>
      </w:r>
      <w:r>
        <w:rPr>
          <w:rFonts w:ascii="arial" w:eastAsia="arial" w:hAnsi="arial" w:cs="arial"/>
          <w:b w:val="0"/>
          <w:i/>
          <w:strike w:val="0"/>
          <w:noProof w:val="0"/>
          <w:color w:val="000000"/>
          <w:position w:val="0"/>
          <w:sz w:val="20"/>
          <w:u w:val="none"/>
          <w:vertAlign w:val="baseline"/>
        </w:rPr>
        <w:t>www2.ed.gov/nclb/freedom/local/reap.html.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selection criteria, definitions, and requirements.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program under section 4305(a)(2) of the ESEA, and, therefore,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qualifies for this exemption. In order to ensure timely grant awards, the Secretary has decided to forgo public comment on certain priorities, requirements, definitions, and selection criteria, as specified in this notice, in accordance with section 437(d)(1) of GEPA. These priorities, requirements, definitions, and selection criteria will apply to the FY 2018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Title IV, part C of the ESEA (</w:t>
      </w:r>
      <w:hyperlink r:id="rId21" w:history="1">
        <w:r>
          <w:rPr>
            <w:rFonts w:ascii="arial" w:eastAsia="arial" w:hAnsi="arial" w:cs="arial"/>
            <w:b w:val="0"/>
            <w:i/>
            <w:strike w:val="0"/>
            <w:noProof w:val="0"/>
            <w:color w:val="0077CC"/>
            <w:position w:val="0"/>
            <w:sz w:val="20"/>
            <w:u w:val="single"/>
            <w:vertAlign w:val="baseline"/>
          </w:rPr>
          <w:t>20 U.S.C. 7221</w:t>
        </w:r>
      </w:hyperlink>
      <w:r>
        <w:rPr>
          <w:rFonts w:ascii="arial" w:eastAsia="arial" w:hAnsi="arial" w:cs="arial"/>
          <w:b w:val="0"/>
          <w:i w:val="0"/>
          <w:strike w:val="0"/>
          <w:noProof w:val="0"/>
          <w:color w:val="000000"/>
          <w:position w:val="0"/>
          <w:sz w:val="20"/>
          <w:u w:val="none"/>
          <w:vertAlign w:val="baseline"/>
        </w:rPr>
        <w:t>-</w:t>
      </w:r>
      <w:hyperlink r:id="rId22" w:history="1">
        <w:r>
          <w:rPr>
            <w:rFonts w:ascii="arial" w:eastAsia="arial" w:hAnsi="arial" w:cs="arial"/>
            <w:b w:val="0"/>
            <w:i/>
            <w:strike w:val="0"/>
            <w:noProof w:val="0"/>
            <w:color w:val="0077CC"/>
            <w:position w:val="0"/>
            <w:sz w:val="20"/>
            <w:u w:val="single"/>
            <w:vertAlign w:val="baseline"/>
          </w:rPr>
          <w:t>7221j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$ 500,000,000 for the CSP program for FY 2018, of which we intend to use an estimated $ 15,000,000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$ 150,000-250,000 per school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$ 200,000 per school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Reasonable and Necessary Costs</w:t>
      </w:r>
      <w:r>
        <w:rPr>
          <w:rFonts w:ascii="arial" w:eastAsia="arial" w:hAnsi="arial" w:cs="arial"/>
          <w:b w:val="0"/>
          <w:i w:val="0"/>
          <w:strike w:val="0"/>
          <w:noProof w:val="0"/>
          <w:color w:val="000000"/>
          <w:position w:val="0"/>
          <w:sz w:val="20"/>
          <w:u w:val="none"/>
          <w:vertAlign w:val="baseline"/>
        </w:rPr>
        <w:t xml:space="preserve"> in section III.4 for information regarding the maximum amount of funds that may be awarded per new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30-45.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 The estimated range and average size of awards are based on a single 12-month budget period. We may use FY 2018 funds to support multiple 12-month budget periods for one or more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Eligible applicants are </w:t>
      </w:r>
      <w:r>
        <w:rPr>
          <w:rFonts w:ascii="arial" w:eastAsia="arial" w:hAnsi="arial" w:cs="arial"/>
          <w:b w:val="0"/>
          <w:i/>
          <w:strike w:val="0"/>
          <w:noProof w:val="0"/>
          <w:color w:val="000000"/>
          <w:position w:val="0"/>
          <w:sz w:val="20"/>
          <w:u w:val="none"/>
          <w:vertAlign w:val="baseline"/>
        </w:rPr>
        <w:t>developers</w:t>
      </w:r>
      <w:r>
        <w:rPr>
          <w:rFonts w:ascii="arial" w:eastAsia="arial" w:hAnsi="arial" w:cs="arial"/>
          <w:b w:val="0"/>
          <w:i w:val="0"/>
          <w:strike w:val="0"/>
          <w:noProof w:val="0"/>
          <w:color w:val="000000"/>
          <w:position w:val="0"/>
          <w:sz w:val="20"/>
          <w:u w:val="none"/>
          <w:vertAlign w:val="baseline"/>
        </w:rPr>
        <w:t xml:space="preserve"> that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Applied to an authorized public chartering authority to operate a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Provided adequate and timely notice to that authority. (Section 4310(6) of the ESEA).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must be located in a State with a State statute </w:t>
      </w:r>
      <w:r>
        <w:rPr>
          <w:rFonts w:ascii="arial" w:eastAsia="arial" w:hAnsi="arial" w:cs="arial"/>
          <w:b/>
          <w:i w:val="0"/>
          <w:strike w:val="0"/>
          <w:noProof w:val="0"/>
          <w:color w:val="000000"/>
          <w:position w:val="0"/>
          <w:sz w:val="20"/>
          <w:u w:val="none"/>
          <w:vertAlign w:val="baseline"/>
        </w:rPr>
        <w:t> [*8979] </w:t>
      </w:r>
      <w:r>
        <w:rPr>
          <w:rFonts w:ascii="arial" w:eastAsia="arial" w:hAnsi="arial" w:cs="arial"/>
          <w:b w:val="0"/>
          <w:i w:val="0"/>
          <w:strike w:val="0"/>
          <w:noProof w:val="0"/>
          <w:color w:val="000000"/>
          <w:position w:val="0"/>
          <w:sz w:val="20"/>
          <w:u w:val="none"/>
          <w:vertAlign w:val="baseline"/>
        </w:rPr>
        <w:t xml:space="preserve"> specifically authorizing the establishment of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(section 4310(2) of the ESEA) and in which a State entity currently does not have a CSP State Entity grant (CFDA number 84.282A) under section 4303 of the ESEA. n6 (Section 4305(a)(2) of the ESEA). In accordance with section 437(d)(1) of GEPA, </w:t>
      </w:r>
      <w:hyperlink r:id="rId8"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 we further establish that eligibility in a State with a CSP SEA grant (CFDA 84.282A) under the ESEA, as amended by NCLB, is limited to grants for replication and expansion n7 (CFDA 84.282E) and only if the Department has not approved an amendment to the SEA's approved grant application authorizing the SEA to make subgrants for replication and expansion.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States in which a State entity currently has an approved CSP State Entity grant application under section 4303 of the ESEA are Indiana, Maryland, Minnesota, Mississippi, New Mexico, Oklahoma, Rhode Island, Texas, and Wisconsin. We will not consider applications from applicants in these States under either CFDA 84.282B or 84.282E.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States in which the SEA currently has an approved CSP SEA grant application under the ESEA, as amended by NCLB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grant award made in fiscal year 2016 or earlier), include Arizona, California, Colorado, District of Columbia, Florida, Georgia, Illinois, Louisiana, Massachusetts, Nevada, New York, Ohio, Oregon, South Carolina, Tennessee, and Washington. We will not consider applications from applicants in these States for grants for the opening of new charter schools submitted under CFDA number 84.282B.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Department is currently reviewing amendment requests from SEAs with grants under the ESEA, as amended by NCLB, that would authorize the SEA to make subgrants for replication and expansion (for more information please see </w:t>
      </w:r>
      <w:hyperlink r:id="rId23" w:history="1">
        <w:r>
          <w:rPr>
            <w:rFonts w:ascii="arial" w:eastAsia="arial" w:hAnsi="arial" w:cs="arial"/>
            <w:b w:val="0"/>
            <w:i/>
            <w:strike w:val="0"/>
            <w:noProof w:val="0"/>
            <w:color w:val="0077CC"/>
            <w:position w:val="0"/>
            <w:sz w:val="20"/>
            <w:u w:val="single"/>
            <w:vertAlign w:val="baseline"/>
          </w:rPr>
          <w:t>https://innovation.ed.gov/files/2017/12/CSP-ESSA-Flexibilities-FAQ-2017.pdf</w:t>
        </w:r>
      </w:hyperlink>
      <w:r>
        <w:rPr>
          <w:rFonts w:ascii="arial" w:eastAsia="arial" w:hAnsi="arial" w:cs="arial"/>
          <w:b w:val="0"/>
          <w:i w:val="0"/>
          <w:strike w:val="0"/>
          <w:noProof w:val="0"/>
          <w:color w:val="000000"/>
          <w:position w:val="0"/>
          <w:sz w:val="20"/>
          <w:u w:val="none"/>
          <w:vertAlign w:val="baseline"/>
        </w:rPr>
        <w:t xml:space="preserve">). The Department will post the names of SEAs receiving approval for this flexibility on its website at </w:t>
      </w:r>
      <w:hyperlink r:id="rId24" w:history="1">
        <w:r>
          <w:rPr>
            <w:rFonts w:ascii="arial" w:eastAsia="arial" w:hAnsi="arial" w:cs="arial"/>
            <w:b w:val="0"/>
            <w:i/>
            <w:strike w:val="0"/>
            <w:noProof w:val="0"/>
            <w:color w:val="0077CC"/>
            <w:position w:val="0"/>
            <w:sz w:val="20"/>
            <w:u w:val="single"/>
            <w:vertAlign w:val="baseline"/>
          </w:rPr>
          <w:t>https://innovation.ed.gov/what-we-do/charter-schools/charter-schools-program-non-state-educational-agencies-non-sea-planning-program-design-and-initial-implementation-grant/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matter, the Secretary considers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that have been in operation for more than five years to be past the initial implementation phase and, therefore, ineligible to receive CSP funds under CFDA number 84.282B to support the opening of a new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or under CFDA number 84.282E for the replication of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however, such schools may receive CSP funds under CFDA number 84.282E for the expansion of a </w:t>
      </w:r>
      <w:r>
        <w:rPr>
          <w:rFonts w:ascii="arial" w:eastAsia="arial" w:hAnsi="arial" w:cs="arial"/>
          <w:b w:val="0"/>
          <w:i/>
          <w:strike w:val="0"/>
          <w:noProof w:val="0"/>
          <w:color w:val="000000"/>
          <w:position w:val="0"/>
          <w:sz w:val="20"/>
          <w:u w:val="none"/>
          <w:vertAlign w:val="baseline"/>
        </w:rPr>
        <w:t>high-quality charter school.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an applicant has applied to an </w:t>
      </w:r>
      <w:r>
        <w:rPr>
          <w:rFonts w:ascii="arial" w:eastAsia="arial" w:hAnsi="arial" w:cs="arial"/>
          <w:b w:val="0"/>
          <w:i/>
          <w:strike w:val="0"/>
          <w:noProof w:val="0"/>
          <w:color w:val="000000"/>
          <w:position w:val="0"/>
          <w:sz w:val="20"/>
          <w:u w:val="none"/>
          <w:vertAlign w:val="baseline"/>
        </w:rPr>
        <w:t>authorized public chartering agency</w:t>
      </w:r>
      <w:r>
        <w:rPr>
          <w:rFonts w:ascii="arial" w:eastAsia="arial" w:hAnsi="arial" w:cs="arial"/>
          <w:b w:val="0"/>
          <w:i w:val="0"/>
          <w:strike w:val="0"/>
          <w:noProof w:val="0"/>
          <w:color w:val="000000"/>
          <w:position w:val="0"/>
          <w:sz w:val="20"/>
          <w:u w:val="none"/>
          <w:vertAlign w:val="baseline"/>
        </w:rPr>
        <w:t xml:space="preserve"> to operate a new school and has not yet been approved, it should include information in its application addressing the plan and timeline to receive notification from the authorizer on the final decision. Additionally, an applicant should delineate any costs in its proposed budget that are projected to be incurred prior to the date the applicant's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application is approved by the </w:t>
      </w:r>
      <w:r>
        <w:rPr>
          <w:rFonts w:ascii="arial" w:eastAsia="arial" w:hAnsi="arial" w:cs="arial"/>
          <w:b w:val="0"/>
          <w:i/>
          <w:strike w:val="0"/>
          <w:noProof w:val="0"/>
          <w:color w:val="000000"/>
          <w:position w:val="0"/>
          <w:sz w:val="20"/>
          <w:u w:val="none"/>
          <w:vertAlign w:val="baseline"/>
        </w:rPr>
        <w:t>authorized public chartering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Audits:</w:t>
      </w:r>
      <w:r>
        <w:rPr>
          <w:rFonts w:ascii="arial" w:eastAsia="arial" w:hAnsi="arial" w:cs="arial"/>
          <w:b w:val="0"/>
          <w:i w:val="0"/>
          <w:strike w:val="0"/>
          <w:noProof w:val="0"/>
          <w:color w:val="000000"/>
          <w:position w:val="0"/>
          <w:sz w:val="20"/>
          <w:u w:val="none"/>
          <w:vertAlign w:val="baseline"/>
        </w:rPr>
        <w:t xml:space="preserve"> All grantees must ensure that the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they operate or manage conduct independent, annual audits of their financial statements prepared in accordance with generally accepted accounting principles, and ensure that any such audits are publicly reported. (Section 4303(f)(2)(E)(ii)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Subgrantees:</w:t>
      </w:r>
      <w:r>
        <w:rPr>
          <w:rFonts w:ascii="arial" w:eastAsia="arial" w:hAnsi="arial" w:cs="arial"/>
          <w:b w:val="0"/>
          <w:i w:val="0"/>
          <w:strike w:val="0"/>
          <w:noProof w:val="0"/>
          <w:color w:val="000000"/>
          <w:position w:val="0"/>
          <w:sz w:val="20"/>
          <w:u w:val="none"/>
          <w:vertAlign w:val="baseline"/>
        </w:rPr>
        <w:t xml:space="preserve"> A grantee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award subgrants to entities to directly carry out project activities described in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Reasonable and Necessary Costs:</w:t>
      </w:r>
      <w:r>
        <w:rPr>
          <w:rFonts w:ascii="arial" w:eastAsia="arial" w:hAnsi="arial" w:cs="arial"/>
          <w:b w:val="0"/>
          <w:i w:val="0"/>
          <w:strike w:val="0"/>
          <w:noProof w:val="0"/>
          <w:color w:val="000000"/>
          <w:position w:val="0"/>
          <w:sz w:val="20"/>
          <w:u w:val="none"/>
          <w:vertAlign w:val="baseline"/>
        </w:rPr>
        <w:t xml:space="preserve"> The Secretary may elect to impose maximum limits on the amount of grant funds that may be awarded per new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created or </w:t>
      </w:r>
      <w:r>
        <w:rPr>
          <w:rFonts w:ascii="arial" w:eastAsia="arial" w:hAnsi="arial" w:cs="arial"/>
          <w:b w:val="0"/>
          <w:i/>
          <w:strike w:val="0"/>
          <w:noProof w:val="0"/>
          <w:color w:val="000000"/>
          <w:position w:val="0"/>
          <w:sz w:val="20"/>
          <w:u w:val="none"/>
          <w:vertAlign w:val="baseline"/>
        </w:rPr>
        <w:t>replicated,</w:t>
      </w:r>
      <w:r>
        <w:rPr>
          <w:rFonts w:ascii="arial" w:eastAsia="arial" w:hAnsi="arial" w:cs="arial"/>
          <w:b w:val="0"/>
          <w:i w:val="0"/>
          <w:strike w:val="0"/>
          <w:noProof w:val="0"/>
          <w:color w:val="000000"/>
          <w:position w:val="0"/>
          <w:sz w:val="20"/>
          <w:u w:val="none"/>
          <w:vertAlign w:val="baseline"/>
        </w:rPr>
        <w:t xml:space="preserve"> per </w:t>
      </w:r>
      <w:r>
        <w:rPr>
          <w:rFonts w:ascii="arial" w:eastAsia="arial" w:hAnsi="arial" w:cs="arial"/>
          <w:b w:val="0"/>
          <w:i/>
          <w:strike w:val="0"/>
          <w:noProof w:val="0"/>
          <w:color w:val="000000"/>
          <w:position w:val="0"/>
          <w:sz w:val="20"/>
          <w:u w:val="none"/>
          <w:vertAlign w:val="baseline"/>
        </w:rPr>
        <w:t>charter school expanded,</w:t>
      </w:r>
      <w:r>
        <w:rPr>
          <w:rFonts w:ascii="arial" w:eastAsia="arial" w:hAnsi="arial" w:cs="arial"/>
          <w:b w:val="0"/>
          <w:i w:val="0"/>
          <w:strike w:val="0"/>
          <w:noProof w:val="0"/>
          <w:color w:val="000000"/>
          <w:position w:val="0"/>
          <w:sz w:val="20"/>
          <w:u w:val="none"/>
          <w:vertAlign w:val="baseline"/>
        </w:rPr>
        <w:t xml:space="preserve"> or per new school seats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maximum limit of grant funds that may be awarded per new, replicated, or expanded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is $ 1,250,000.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w:t>
      </w:r>
      <w:hyperlink r:id="rId25" w:history="1">
        <w:r>
          <w:rPr>
            <w:rFonts w:ascii="arial" w:eastAsia="arial" w:hAnsi="arial" w:cs="arial"/>
            <w:b w:val="0"/>
            <w:i/>
            <w:strike w:val="0"/>
            <w:noProof w:val="0"/>
            <w:color w:val="0077CC"/>
            <w:position w:val="0"/>
            <w:sz w:val="20"/>
            <w:u w:val="single"/>
            <w:vertAlign w:val="baseline"/>
          </w:rPr>
          <w:t>2 CFR 200.404</w:t>
        </w:r>
      </w:hyperlink>
      <w:r>
        <w:rPr>
          <w:rFonts w:ascii="arial" w:eastAsia="arial" w:hAnsi="arial" w:cs="arial"/>
          <w:b w:val="0"/>
          <w:i w:val="0"/>
          <w:strike w:val="0"/>
          <w:noProof w:val="0"/>
          <w:color w:val="000000"/>
          <w:position w:val="0"/>
          <w:sz w:val="20"/>
          <w:u w:val="none"/>
          <w:vertAlign w:val="baseline"/>
        </w:rPr>
        <w:t>, applicants must ensure that all costs included in the proposed budget are reasonable and necessary in light of the goals and objectives of the proposed project. Any costs determined by the Secretary to be unreasonable or unnecessary will be removed from the final approved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that previously has received CSP funds for replication or expansion or for planning or initial implementation of a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under CFDA number 84.282A or 84.282M (as administered under the ESEA, as amended by the No Child Left Behind Act of 2001 (NCLB)) may not use funds under this grant for the same purpose. However, such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may be eligible to receive funds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expand the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beyond the existing grade levels or student count. Likewise, a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that receives funds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ineligible to receive funds for the same purpose under section 4303(b)(1) or 4305(b) of the ESEA, including opening and preparing for the operation of a new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opening and preparing for the operation of a </w:t>
      </w:r>
      <w:r>
        <w:rPr>
          <w:rFonts w:ascii="arial" w:eastAsia="arial" w:hAnsi="arial" w:cs="arial"/>
          <w:b w:val="0"/>
          <w:i/>
          <w:strike w:val="0"/>
          <w:noProof w:val="0"/>
          <w:color w:val="000000"/>
          <w:position w:val="0"/>
          <w:sz w:val="20"/>
          <w:u w:val="none"/>
          <w:vertAlign w:val="baseline"/>
        </w:rPr>
        <w:t>replicated high-quality charter school,</w:t>
      </w:r>
      <w:r>
        <w:rPr>
          <w:rFonts w:ascii="arial" w:eastAsia="arial" w:hAnsi="arial" w:cs="arial"/>
          <w:b w:val="0"/>
          <w:i w:val="0"/>
          <w:strike w:val="0"/>
          <w:noProof w:val="0"/>
          <w:color w:val="000000"/>
          <w:position w:val="0"/>
          <w:sz w:val="20"/>
          <w:u w:val="none"/>
          <w:vertAlign w:val="baseline"/>
        </w:rPr>
        <w:t xml:space="preserve"> or expanding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CFDA number 84.282A or 84.282M).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Application Submission Instructions:</w:t>
      </w:r>
      <w:r>
        <w:rPr>
          <w:rFonts w:ascii="arial" w:eastAsia="arial" w:hAnsi="arial" w:cs="arial"/>
          <w:b w:val="0"/>
          <w:i w:val="0"/>
          <w:strike w:val="0"/>
          <w:noProof w:val="0"/>
          <w:color w:val="000000"/>
          <w:position w:val="0"/>
          <w:sz w:val="20"/>
          <w:u w:val="none"/>
          <w:vertAlign w:val="baseline"/>
        </w:rPr>
        <w:t xml:space="preserve"> For information on how to submit an application please refer to our Common Instructions for Applicants to Department of Education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12, 2018 </w:t>
      </w:r>
      <w:hyperlink r:id="rId26" w:history="1">
        <w:r>
          <w:rPr>
            <w:rFonts w:ascii="arial" w:eastAsia="arial" w:hAnsi="arial" w:cs="arial"/>
            <w:b w:val="0"/>
            <w:i/>
            <w:strike w:val="0"/>
            <w:noProof w:val="0"/>
            <w:color w:val="0077CC"/>
            <w:position w:val="0"/>
            <w:sz w:val="20"/>
            <w:u w:val="single"/>
            <w:vertAlign w:val="baseline"/>
          </w:rPr>
          <w:t>(83 FR 6003).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 application may include business information that the applicant considers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w:t>
      </w:r>
      <w:hyperlink r:id="rId27"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of the Freedom of Information Act. In the appropriate Appendix section of your application, under "Other Attachments Form," please list the page number or numbers on which we can find this information. For additional information please see </w:t>
      </w:r>
      <w:hyperlink r:id="rId27"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Grantees must use the grant funds to open and prepare for the operation of a new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to open and prepare for the operation of a </w:t>
      </w:r>
      <w:r>
        <w:rPr>
          <w:rFonts w:ascii="arial" w:eastAsia="arial" w:hAnsi="arial" w:cs="arial"/>
          <w:b w:val="0"/>
          <w:i/>
          <w:strike w:val="0"/>
          <w:noProof w:val="0"/>
          <w:color w:val="000000"/>
          <w:position w:val="0"/>
          <w:sz w:val="20"/>
          <w:u w:val="none"/>
          <w:vertAlign w:val="baseline"/>
        </w:rPr>
        <w:t>replicated high-quality charter school;</w:t>
      </w:r>
      <w:r>
        <w:rPr>
          <w:rFonts w:ascii="arial" w:eastAsia="arial" w:hAnsi="arial" w:cs="arial"/>
          <w:b w:val="0"/>
          <w:i w:val="0"/>
          <w:strike w:val="0"/>
          <w:noProof w:val="0"/>
          <w:color w:val="000000"/>
          <w:position w:val="0"/>
          <w:sz w:val="20"/>
          <w:u w:val="none"/>
          <w:vertAlign w:val="baseline"/>
        </w:rPr>
        <w:t xml:space="preserve"> or to </w:t>
      </w: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as applicable. Grant funds must be used to carry out allowable activities, described in section 4303(h) of the ESEA, which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Preparing teachers, school leaders, and specialized instructional support personnel, including through paying costs associated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Providing professional development;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Hiring and compensating, during the applicant's planning period specified in the application for funds,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School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Specialized instructional support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Acquiring supplies, training, equipment (including technology), and educational materials (including developing and acquiring instructional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Carrying out necessary renovations to ensure that a new school building </w:t>
      </w:r>
      <w:r>
        <w:rPr>
          <w:rFonts w:ascii="arial" w:eastAsia="arial" w:hAnsi="arial" w:cs="arial"/>
          <w:b/>
          <w:i w:val="0"/>
          <w:strike w:val="0"/>
          <w:noProof w:val="0"/>
          <w:color w:val="000000"/>
          <w:position w:val="0"/>
          <w:sz w:val="20"/>
          <w:u w:val="none"/>
          <w:vertAlign w:val="baseline"/>
        </w:rPr>
        <w:t> [*8980] </w:t>
      </w:r>
      <w:r>
        <w:rPr>
          <w:rFonts w:ascii="arial" w:eastAsia="arial" w:hAnsi="arial" w:cs="arial"/>
          <w:b w:val="0"/>
          <w:i w:val="0"/>
          <w:strike w:val="0"/>
          <w:noProof w:val="0"/>
          <w:color w:val="000000"/>
          <w:position w:val="0"/>
          <w:sz w:val="20"/>
          <w:u w:val="none"/>
          <w:vertAlign w:val="baseline"/>
        </w:rPr>
        <w:t xml:space="preserve"> complies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minor facilities repairs (excluding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Providing one-time, startup costs associated with providing transportation to students to and from the </w:t>
      </w:r>
      <w:r>
        <w:rPr>
          <w:rFonts w:ascii="arial" w:eastAsia="arial" w:hAnsi="arial" w:cs="arial"/>
          <w:b w:val="0"/>
          <w:i/>
          <w:strike w:val="0"/>
          <w:noProof w:val="0"/>
          <w:color w:val="000000"/>
          <w:position w:val="0"/>
          <w:sz w:val="20"/>
          <w:u w:val="none"/>
          <w:vertAlign w:val="baseline"/>
        </w:rPr>
        <w:t>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Carrying out community engagement activities, which may include paying the cost of student and staff recruitment.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Providing for other appropriate, non-sustained costs related to the opening of new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val="0"/>
          <w:i/>
          <w:strike w:val="0"/>
          <w:noProof w:val="0"/>
          <w:color w:val="000000"/>
          <w:position w:val="0"/>
          <w:sz w:val="20"/>
          <w:u w:val="none"/>
          <w:vertAlign w:val="baseline"/>
        </w:rPr>
        <w:t>replication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expansion</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as applicable, when such costs cannot be met from other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grant awarded by the Secretary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for a period of not more than five years, of which the grantee may use not more than 18 months for planning and program design. (Section 4303(d)(1)(B) of the ESEA). We establish that applicants may only propose to support one charter school per grant application, in accordance with section 437(d)(1) of GEPA, </w:t>
      </w:r>
      <w:hyperlink r:id="rId8"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Recommended 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recommend that you (1) limit the narrative to no more than 50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Part I, the cover sheet; Part II, the budget section, including the narrative budget justification; Part IV, the assurances and certifications; or the one-page abstract, the resumes, the bibliography, or the letters of support. However, the recommended page limit does apply to all of the application narrative.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applicants submitting applications under CFDA numbers 84.282B and 84.282E are listed in paragraphs (a) and (b) of this section, respectively. These selection criteria, where cited, are based on section 4303 of the ESEA and </w:t>
      </w:r>
      <w:hyperlink r:id="rId28"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We are establishing the remaining selection criteria for the FY 2018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GEPA, </w:t>
      </w:r>
      <w:hyperlink r:id="rId8"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 The maximum possible score for addressing all of the criteria in each section is 100 points. The maximum possible score for addressing each criterion is indicated in parentheses following the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an application for a Developer Grant, the Secretary considers the following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Selection Criteria for Grants for the Opening of New Charter Schools (CFDA number 84.282B).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Contribution in Assisting Educationally Disadvantaged Students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significance of the contribution the proposed project will make in expanding educational opportunities for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and enabling those students to meet challenging State academic standards. In determining the significance of the contribution the proposed project will make, the Secretary considers the quality of the plan to ensure that the charter school the applicant proposes to open will recruit and enroll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and serve those </w:t>
      </w:r>
      <w:r>
        <w:rPr>
          <w:rFonts w:ascii="arial" w:eastAsia="arial" w:hAnsi="arial" w:cs="arial"/>
          <w:b w:val="0"/>
          <w:i/>
          <w:strike w:val="0"/>
          <w:noProof w:val="0"/>
          <w:color w:val="000000"/>
          <w:position w:val="0"/>
          <w:sz w:val="20"/>
          <w:u w:val="none"/>
          <w:vertAlign w:val="baseline"/>
        </w:rPr>
        <w:t>students</w:t>
      </w:r>
      <w:r>
        <w:rPr>
          <w:rFonts w:ascii="arial" w:eastAsia="arial" w:hAnsi="arial" w:cs="arial"/>
          <w:b w:val="0"/>
          <w:i w:val="0"/>
          <w:strike w:val="0"/>
          <w:noProof w:val="0"/>
          <w:color w:val="000000"/>
          <w:position w:val="0"/>
          <w:sz w:val="20"/>
          <w:u w:val="none"/>
          <w:vertAlign w:val="baseline"/>
        </w:rPr>
        <w:t xml:space="preserve"> at rates comparable to surrounding public schools.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Quality of the Project Design (</w:t>
      </w:r>
      <w:hyperlink r:id="rId28" w:history="1">
        <w:r>
          <w:rPr>
            <w:rFonts w:ascii="arial" w:eastAsia="arial" w:hAnsi="arial" w:cs="arial"/>
            <w:b w:val="0"/>
            <w:i/>
            <w:strike w:val="0"/>
            <w:noProof w:val="0"/>
            <w:color w:val="0077CC"/>
            <w:position w:val="0"/>
            <w:sz w:val="20"/>
            <w:u w:val="single"/>
            <w:vertAlign w:val="baseline"/>
          </w:rPr>
          <w:t>34 CFR 75.210(c)(1)</w:t>
        </w:r>
      </w:hyperlink>
      <w:r>
        <w:rPr>
          <w:rFonts w:ascii="arial" w:eastAsia="arial" w:hAnsi="arial" w:cs="arial"/>
          <w:b w:val="0"/>
          <w:i/>
          <w:strike w:val="0"/>
          <w:noProof w:val="0"/>
          <w:color w:val="000000"/>
          <w:position w:val="0"/>
          <w:sz w:val="20"/>
          <w:u w:val="none"/>
          <w:vertAlign w:val="baseline"/>
        </w:rPr>
        <w:t>and (c)(2)(i) and (ii)) (up to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 (up to 15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design of the proposed project is appropriate to, and will successfully address, the needs of the target population or other identified needs (up to 15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Quality of Project Personnel (</w:t>
      </w:r>
      <w:hyperlink r:id="rId28" w:history="1">
        <w:r>
          <w:rPr>
            <w:rFonts w:ascii="arial" w:eastAsia="arial" w:hAnsi="arial" w:cs="arial"/>
            <w:b w:val="0"/>
            <w:i/>
            <w:strike w:val="0"/>
            <w:noProof w:val="0"/>
            <w:color w:val="0077CC"/>
            <w:position w:val="0"/>
            <w:sz w:val="20"/>
            <w:u w:val="single"/>
            <w:vertAlign w:val="baseline"/>
          </w:rPr>
          <w:t>34 CFR 75.210(e)(1)</w:t>
        </w:r>
      </w:hyperlink>
      <w:r>
        <w:rPr>
          <w:rFonts w:ascii="arial" w:eastAsia="arial" w:hAnsi="arial" w:cs="arial"/>
          <w:b w:val="0"/>
          <w:i/>
          <w:strike w:val="0"/>
          <w:noProof w:val="0"/>
          <w:color w:val="000000"/>
          <w:position w:val="0"/>
          <w:sz w:val="20"/>
          <w:u w:val="none"/>
          <w:vertAlign w:val="baseline"/>
        </w:rPr>
        <w:t>, (e)(2), and (e)(3)(ii))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personnel who will carry out the proposed project. In determining the quality of project personnel,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encourages applications for employment from persons who are members of groups that have traditionally been underrepresented based on race, color, national origin, gender, age, or disability (up to 2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qualifications, including relevant training and experience, of key project personnel (up to 18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Quality of the Management Plan (</w:t>
      </w:r>
      <w:hyperlink r:id="rId28" w:history="1">
        <w:r>
          <w:rPr>
            <w:rFonts w:ascii="arial" w:eastAsia="arial" w:hAnsi="arial" w:cs="arial"/>
            <w:b w:val="0"/>
            <w:i/>
            <w:strike w:val="0"/>
            <w:noProof w:val="0"/>
            <w:color w:val="0077CC"/>
            <w:position w:val="0"/>
            <w:sz w:val="20"/>
            <w:u w:val="single"/>
            <w:vertAlign w:val="baseline"/>
          </w:rPr>
          <w:t>34 CFR 75.210(g)(1)</w:t>
        </w:r>
      </w:hyperlink>
      <w:r>
        <w:rPr>
          <w:rFonts w:ascii="arial" w:eastAsia="arial" w:hAnsi="arial" w:cs="arial"/>
          <w:b w:val="0"/>
          <w:i/>
          <w:strike w:val="0"/>
          <w:noProof w:val="0"/>
          <w:color w:val="000000"/>
          <w:position w:val="0"/>
          <w:sz w:val="20"/>
          <w:u w:val="none"/>
          <w:vertAlign w:val="baseline"/>
        </w:rPr>
        <w:t xml:space="preserve"> and (g)(2)(i))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Continuation Plan (Section 4303(f)(1)(A)(vi)(II) of the ESEA)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extent to which the eligible applicant is prepared to continue to operate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that would receive grant funds in a manner consistent with the eligible applicant's application once the grant funds under this program are no longer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Selection Criteria for Replication and Expansion Grants (CFDA number 84.282E).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Contribution in Assisting Educationally Disadvantaged Students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significance of the contribution the proposed project will make in expanding educational opportunities for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and enabling those students to meet challenging State academic standards. In determining the significance of the contribution the proposed project will make, the Secretary considers the quality of the plan to ensure that the charter school the applicant proposes to replicate or expand will recruit and enroll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and serve those </w:t>
      </w:r>
      <w:r>
        <w:rPr>
          <w:rFonts w:ascii="arial" w:eastAsia="arial" w:hAnsi="arial" w:cs="arial"/>
          <w:b w:val="0"/>
          <w:i/>
          <w:strike w:val="0"/>
          <w:noProof w:val="0"/>
          <w:color w:val="000000"/>
          <w:position w:val="0"/>
          <w:sz w:val="20"/>
          <w:u w:val="none"/>
          <w:vertAlign w:val="baseline"/>
        </w:rPr>
        <w:t xml:space="preserve"> students</w:t>
      </w:r>
      <w:r>
        <w:rPr>
          <w:rFonts w:ascii="arial" w:eastAsia="arial" w:hAnsi="arial" w:cs="arial"/>
          <w:b w:val="0"/>
          <w:i w:val="0"/>
          <w:strike w:val="0"/>
          <w:noProof w:val="0"/>
          <w:color w:val="000000"/>
          <w:position w:val="0"/>
          <w:sz w:val="20"/>
          <w:u w:val="none"/>
          <w:vertAlign w:val="baseline"/>
        </w:rPr>
        <w:t xml:space="preserve"> at rates comparable to surrounding public schools.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Quality of the Project Design (</w:t>
      </w:r>
      <w:hyperlink r:id="rId28" w:history="1">
        <w:r>
          <w:rPr>
            <w:rFonts w:ascii="arial" w:eastAsia="arial" w:hAnsi="arial" w:cs="arial"/>
            <w:b w:val="0"/>
            <w:i/>
            <w:strike w:val="0"/>
            <w:noProof w:val="0"/>
            <w:color w:val="0077CC"/>
            <w:position w:val="0"/>
            <w:sz w:val="20"/>
            <w:u w:val="single"/>
            <w:vertAlign w:val="baseline"/>
          </w:rPr>
          <w:t>34 CFR 75.210(c)(1)</w:t>
        </w:r>
      </w:hyperlink>
      <w:r>
        <w:rPr>
          <w:rFonts w:ascii="arial" w:eastAsia="arial" w:hAnsi="arial" w:cs="arial"/>
          <w:b w:val="0"/>
          <w:i/>
          <w:strike w:val="0"/>
          <w:noProof w:val="0"/>
          <w:color w:val="000000"/>
          <w:position w:val="0"/>
          <w:sz w:val="20"/>
          <w:u w:val="none"/>
          <w:vertAlign w:val="baseline"/>
        </w:rPr>
        <w:t xml:space="preserve"> and (c)(2)(i) and (ii)) (up to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considers the quality of the design of the proposed project. In determining the quality of the design of </w:t>
      </w:r>
      <w:r>
        <w:rPr>
          <w:rFonts w:ascii="arial" w:eastAsia="arial" w:hAnsi="arial" w:cs="arial"/>
          <w:b/>
          <w:i w:val="0"/>
          <w:strike w:val="0"/>
          <w:noProof w:val="0"/>
          <w:color w:val="000000"/>
          <w:position w:val="0"/>
          <w:sz w:val="20"/>
          <w:u w:val="none"/>
          <w:vertAlign w:val="baseline"/>
        </w:rPr>
        <w:t> [*8981] </w:t>
      </w:r>
      <w:r>
        <w:rPr>
          <w:rFonts w:ascii="arial" w:eastAsia="arial" w:hAnsi="arial" w:cs="arial"/>
          <w:b w:val="0"/>
          <w:i w:val="0"/>
          <w:strike w:val="0"/>
          <w:noProof w:val="0"/>
          <w:color w:val="000000"/>
          <w:position w:val="0"/>
          <w:sz w:val="20"/>
          <w:u w:val="none"/>
          <w:vertAlign w:val="baseline"/>
        </w:rPr>
        <w:t xml:space="preserve">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 (up to 15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design of the proposed project is appropriate to, and will successfully address, the needs of the target population or other identified needs (up to 15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Quality of Project Personnel (</w:t>
      </w:r>
      <w:hyperlink r:id="rId28" w:history="1">
        <w:r>
          <w:rPr>
            <w:rFonts w:ascii="arial" w:eastAsia="arial" w:hAnsi="arial" w:cs="arial"/>
            <w:b w:val="0"/>
            <w:i/>
            <w:strike w:val="0"/>
            <w:noProof w:val="0"/>
            <w:color w:val="0077CC"/>
            <w:position w:val="0"/>
            <w:sz w:val="20"/>
            <w:u w:val="single"/>
            <w:vertAlign w:val="baseline"/>
          </w:rPr>
          <w:t>34 CFR 75.210(e)(1)</w:t>
        </w:r>
      </w:hyperlink>
      <w:r>
        <w:rPr>
          <w:rFonts w:ascii="arial" w:eastAsia="arial" w:hAnsi="arial" w:cs="arial"/>
          <w:b w:val="0"/>
          <w:i/>
          <w:strike w:val="0"/>
          <w:noProof w:val="0"/>
          <w:color w:val="000000"/>
          <w:position w:val="0"/>
          <w:sz w:val="20"/>
          <w:u w:val="none"/>
          <w:vertAlign w:val="baseline"/>
        </w:rPr>
        <w:t xml:space="preserve"> and (e)(3)(ii))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personnel who will carry out the proposed project. In determining the quality of project personnel,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encourages applications for employment from persons who are members of groups that have traditionally been underrepresented based on race, color, national origin, gender, age, or disability (up to 1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qualifications, including relevant training and experience, of key project personnel (up to 9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Quality of the Management Plan (</w:t>
      </w:r>
      <w:hyperlink r:id="rId28" w:history="1">
        <w:r>
          <w:rPr>
            <w:rFonts w:ascii="arial" w:eastAsia="arial" w:hAnsi="arial" w:cs="arial"/>
            <w:b w:val="0"/>
            <w:i/>
            <w:strike w:val="0"/>
            <w:noProof w:val="0"/>
            <w:color w:val="0077CC"/>
            <w:position w:val="0"/>
            <w:sz w:val="20"/>
            <w:u w:val="single"/>
            <w:vertAlign w:val="baseline"/>
          </w:rPr>
          <w:t>34 CFR 75.210(g)(1)</w:t>
        </w:r>
      </w:hyperlink>
      <w:r>
        <w:rPr>
          <w:rFonts w:ascii="arial" w:eastAsia="arial" w:hAnsi="arial" w:cs="arial"/>
          <w:b w:val="0"/>
          <w:i/>
          <w:strike w:val="0"/>
          <w:noProof w:val="0"/>
          <w:color w:val="000000"/>
          <w:position w:val="0"/>
          <w:sz w:val="20"/>
          <w:u w:val="none"/>
          <w:vertAlign w:val="baseline"/>
        </w:rPr>
        <w:t xml:space="preserve"> and (g)(2)(i))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Quality of the Eligible Applicant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extent to which the applicant demonstrates that the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to be </w:t>
      </w:r>
      <w:r>
        <w:rPr>
          <w:rFonts w:ascii="arial" w:eastAsia="arial" w:hAnsi="arial" w:cs="arial"/>
          <w:b w:val="0"/>
          <w:i/>
          <w:strike w:val="0"/>
          <w:noProof w:val="0"/>
          <w:color w:val="000000"/>
          <w:position w:val="0"/>
          <w:sz w:val="20"/>
          <w:u w:val="none"/>
          <w:vertAlign w:val="baseline"/>
        </w:rPr>
        <w:t>replicated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expanded</w:t>
      </w:r>
      <w:r>
        <w:rPr>
          <w:rFonts w:ascii="arial" w:eastAsia="arial" w:hAnsi="arial" w:cs="arial"/>
          <w:b w:val="0"/>
          <w:i w:val="0"/>
          <w:strike w:val="0"/>
          <w:noProof w:val="0"/>
          <w:color w:val="000000"/>
          <w:position w:val="0"/>
          <w:sz w:val="20"/>
          <w:u w:val="none"/>
          <w:vertAlign w:val="baseline"/>
        </w:rPr>
        <w:t xml:space="preserve"> is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degree to which the applicant has demonstrated success in increasing academic achievement, including graduation rates where applicable, for all students and for each of the subgroups of students described in section 1111(c)(2) of the ESEA, attending the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the applicant operates or manages. These subgroups of students include: Economically disadvantaged students, students from major racial and ethnic groups, </w:t>
      </w:r>
      <w:r>
        <w:rPr>
          <w:rFonts w:ascii="arial" w:eastAsia="arial" w:hAnsi="arial" w:cs="arial"/>
          <w:b w:val="0"/>
          <w:i/>
          <w:strike w:val="0"/>
          <w:noProof w:val="0"/>
          <w:color w:val="000000"/>
          <w:position w:val="0"/>
          <w:sz w:val="20"/>
          <w:u w:val="none"/>
          <w:vertAlign w:val="baseline"/>
        </w:rPr>
        <w:t>children with disabilities,</w:t>
      </w:r>
      <w:r>
        <w:rPr>
          <w:rFonts w:ascii="arial" w:eastAsia="arial" w:hAnsi="arial" w:cs="arial"/>
          <w:b w:val="0"/>
          <w:i w:val="0"/>
          <w:strike w:val="0"/>
          <w:noProof w:val="0"/>
          <w:color w:val="000000"/>
          <w:position w:val="0"/>
          <w:sz w:val="20"/>
          <w:u w:val="none"/>
          <w:vertAlign w:val="baseline"/>
        </w:rPr>
        <w:t xml:space="preserve"> and students who are </w:t>
      </w:r>
      <w:r>
        <w:rPr>
          <w:rFonts w:ascii="arial" w:eastAsia="arial" w:hAnsi="arial" w:cs="arial"/>
          <w:b w:val="0"/>
          <w:i/>
          <w:strike w:val="0"/>
          <w:noProof w:val="0"/>
          <w:color w:val="000000"/>
          <w:position w:val="0"/>
          <w:sz w:val="20"/>
          <w:u w:val="none"/>
          <w:vertAlign w:val="baseline"/>
        </w:rPr>
        <w: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extent to which the academic achievement results (including annual student performance on statewide assessments and annual student attendance and retention rates, and where applicable and available, student academic growth, high school graduation rates, college attendance rates, and college persistence rates) for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served by the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operated or managed by the applicant have exceeded the average academic achievement results for such students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extent to which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operated or managed by the applicant have been closed; have had a charter revoked due to noncompliance with statutory or regulatory requirements; have had their affiliation with the applicant revoked or terminated, including through voluntary disaffiliation; have had any significant issues in the area of financial or operational management; have experienced significant problems with statutory or regulatory compliance that could lead to revocation of the school's charter; and have had any significant issues with respect to student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strike w:val="0"/>
          <w:noProof w:val="0"/>
          <w:color w:val="000000"/>
          <w:position w:val="0"/>
          <w:sz w:val="20"/>
          <w:u w:val="none"/>
          <w:vertAlign w:val="baseline"/>
        </w:rPr>
        <w:t>Continuation Plan (Section 4303(f)(1)(A)(vi)(II) of the ESEA)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extent to which the eligible applicant is prepared to continue to operate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that would receive grant funds in a manner consistent with the eligible applicant's application once the grant funds under this program are no longer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9"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5"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6"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5"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the System for Award Management.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w:t>
      </w:r>
      <w:r>
        <w:rPr>
          <w:rFonts w:ascii="arial" w:eastAsia="arial" w:hAnsi="arial" w:cs="arial"/>
          <w:b/>
          <w:i w:val="0"/>
          <w:strike w:val="0"/>
          <w:noProof w:val="0"/>
          <w:color w:val="000000"/>
          <w:position w:val="0"/>
          <w:sz w:val="20"/>
          <w:u w:val="none"/>
          <w:vertAlign w:val="baseline"/>
        </w:rPr>
        <w:t> [*8982] </w:t>
      </w:r>
      <w:r>
        <w:rPr>
          <w:rFonts w:ascii="arial" w:eastAsia="arial" w:hAnsi="arial" w:cs="arial"/>
          <w:b w:val="0"/>
          <w:i w:val="0"/>
          <w:strike w:val="0"/>
          <w:noProof w:val="0"/>
          <w:color w:val="000000"/>
          <w:position w:val="0"/>
          <w:sz w:val="20"/>
          <w:u w:val="none"/>
          <w:vertAlign w:val="baseline"/>
        </w:rPr>
        <w:t xml:space="preserve">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Open Licensing Requirements:</w:t>
      </w:r>
      <w:r>
        <w:rPr>
          <w:rFonts w:ascii="arial" w:eastAsia="arial" w:hAnsi="arial" w:cs="arial"/>
          <w:b w:val="0"/>
          <w:i w:val="0"/>
          <w:strike w:val="0"/>
          <w:noProof w:val="0"/>
          <w:color w:val="000000"/>
          <w:position w:val="0"/>
          <w:sz w:val="20"/>
          <w:u w:val="none"/>
          <w:vertAlign w:val="baseline"/>
        </w:rPr>
        <w:t xml:space="preserve"> Unless an exception applies, if you are awarded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will be required to openly license to the public grant deliverables created in whole, or in part, with Department grant funds. When the deliverable consists of modifications to pre-existing works, the license extends only to those modifications that can be separately identified and only to the extent that open licensing is permitted under the terms of any licenses or other legal restrictions on the use of pre-existing works. For additional information on the open licensing requirements please refer to </w:t>
      </w:r>
      <w:hyperlink r:id="rId37" w:history="1">
        <w:r>
          <w:rPr>
            <w:rFonts w:ascii="arial" w:eastAsia="arial" w:hAnsi="arial" w:cs="arial"/>
            <w:b w:val="0"/>
            <w:i/>
            <w:strike w:val="0"/>
            <w:noProof w:val="0"/>
            <w:color w:val="0077CC"/>
            <w:position w:val="0"/>
            <w:sz w:val="20"/>
            <w:u w:val="single"/>
            <w:vertAlign w:val="baseline"/>
          </w:rPr>
          <w:t>2 CFR 3474.20(c)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8"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9"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0"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2"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Program Performance Measures.</w:t>
      </w:r>
      <w:r>
        <w:rPr>
          <w:rFonts w:ascii="arial" w:eastAsia="arial" w:hAnsi="arial" w:cs="arial"/>
          <w:b w:val="0"/>
          <w:i w:val="0"/>
          <w:strike w:val="0"/>
          <w:noProof w:val="0"/>
          <w:color w:val="000000"/>
          <w:position w:val="0"/>
          <w:sz w:val="20"/>
          <w:u w:val="none"/>
          <w:vertAlign w:val="baseline"/>
        </w:rPr>
        <w:t xml:space="preserve"> The goal of the CSP is to support the creation and development of a large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that are free from State or local rules that inhibit flexible operation, are held accountable for enabling students to reach challenging State performance standards, and are open to all students. The Secretary has two performance indicators to measure progress toward this goal: (1) The number of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in operation around the Nation, and (2) the percentage of fourth- and eighth-grade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students who are achieving at or above the proficient level on State assessments in mathematics and reading/language arts. Additionally, the Secretary has established a third measure to examine the efficiency of the CSP: Federal cost per student in implementing a successful school (defined as a school in operation for three or more consecutive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three measures constitute the Department's indicators of success for this program. Consequently, we advise an applicant for a grant under this program to give careful consideration to these measures in conceptualizing the approach and evaluation for its proposed project. The evaluation must serve to determine whether the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is meeting the terms of the school's charter and meeting or exceeding the student academic achievement requirements and goals for the </w:t>
      </w: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Each grantee will be required to provide, in its annual performance and final reports, data about its progress in meeting these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Project-Specific Performance Measures.</w:t>
      </w:r>
      <w:r>
        <w:rPr>
          <w:rFonts w:ascii="arial" w:eastAsia="arial" w:hAnsi="arial" w:cs="arial"/>
          <w:b w:val="0"/>
          <w:i w:val="0"/>
          <w:strike w:val="0"/>
          <w:noProof w:val="0"/>
          <w:color w:val="000000"/>
          <w:position w:val="0"/>
          <w:sz w:val="20"/>
          <w:u w:val="none"/>
          <w:vertAlign w:val="baseline"/>
        </w:rPr>
        <w:t xml:space="preserve"> Applicants must propose project-specific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performance targets</w:t>
      </w:r>
      <w:r>
        <w:rPr>
          <w:rFonts w:ascii="arial" w:eastAsia="arial" w:hAnsi="arial" w:cs="arial"/>
          <w:b w:val="0"/>
          <w:i w:val="0"/>
          <w:strike w:val="0"/>
          <w:noProof w:val="0"/>
          <w:color w:val="000000"/>
          <w:position w:val="0"/>
          <w:sz w:val="20"/>
          <w:u w:val="none"/>
          <w:vertAlign w:val="baseline"/>
        </w:rPr>
        <w:t xml:space="preserve"> consistent with the objectives of the proposed project. Applications must provide the following information as required under </w:t>
      </w:r>
      <w:hyperlink r:id="rId43" w:history="1">
        <w:r>
          <w:rPr>
            <w:rFonts w:ascii="arial" w:eastAsia="arial" w:hAnsi="arial" w:cs="arial"/>
            <w:b w:val="0"/>
            <w:i/>
            <w:strike w:val="0"/>
            <w:noProof w:val="0"/>
            <w:color w:val="0077CC"/>
            <w:position w:val="0"/>
            <w:sz w:val="20"/>
            <w:u w:val="single"/>
            <w:vertAlign w:val="baseline"/>
          </w:rPr>
          <w:t>34 CFR 75.110(b)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How each proposed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would accurately measure the performance of the project and how the proposed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would be consistent with the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established for the program funding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Baseline data.</w:t>
      </w:r>
      <w:r>
        <w:rPr>
          <w:rFonts w:ascii="arial" w:eastAsia="arial" w:hAnsi="arial" w:cs="arial"/>
          <w:b w:val="0"/>
          <w:i w:val="0"/>
          <w:strike w:val="0"/>
          <w:noProof w:val="0"/>
          <w:color w:val="000000"/>
          <w:position w:val="0"/>
          <w:sz w:val="20"/>
          <w:u w:val="none"/>
          <w:vertAlign w:val="baseline"/>
        </w:rPr>
        <w:t xml:space="preserve"> (i) Why each proposed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is valid; or (ii) If the applicant has determined that there are no established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data for a particular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an explanation of why there is no established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and of how and when, during the project period, the applicant would establish a valid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for the </w:t>
      </w:r>
      <w:r>
        <w:rPr>
          <w:rFonts w:ascii="arial" w:eastAsia="arial" w:hAnsi="arial" w:cs="arial"/>
          <w:b w:val="0"/>
          <w:i/>
          <w:strike w:val="0"/>
          <w:noProof w:val="0"/>
          <w:color w:val="000000"/>
          <w:position w:val="0"/>
          <w:sz w:val="20"/>
          <w:u w:val="none"/>
          <w:vertAlign w:val="baseline"/>
        </w:rPr>
        <w:t>performance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Performance targets.</w:t>
      </w:r>
      <w:r>
        <w:rPr>
          <w:rFonts w:ascii="arial" w:eastAsia="arial" w:hAnsi="arial" w:cs="arial"/>
          <w:b w:val="0"/>
          <w:i w:val="0"/>
          <w:strike w:val="0"/>
          <w:noProof w:val="0"/>
          <w:color w:val="000000"/>
          <w:position w:val="0"/>
          <w:sz w:val="20"/>
          <w:u w:val="none"/>
          <w:vertAlign w:val="baseline"/>
        </w:rPr>
        <w:t xml:space="preserve"> Why each proposed </w:t>
      </w: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yet achievable compared to the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for the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and when, during the project period, the applicant would meet the </w:t>
      </w: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the applicant to consider developing project-specific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and targets tied to its grant activities (for instance, if grant funds will support professional development for teachers and other staff, the applicant should include measures related to the outcomes for the professional development), as well as to student academic achievement during the grant period. The project-specific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should be sufficient to gauge the progress throughout the grant period and show results by the end of the grant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technical assistance in developing effective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applicants are encouraged to review information provided by the Department's Regional Educational Laboratories (RELs). The RELs seek to build the capacity of States and school districts to incorporate data and research into education decision-making. Each REL provides research support and technical assistance to its region but makes learning opportunities available to educators everywhere. For example, the REL Northeast and Islands has created the following resource on logic models: </w:t>
      </w:r>
      <w:hyperlink r:id="rId44" w:history="1">
        <w:r>
          <w:rPr>
            <w:rFonts w:ascii="arial" w:eastAsia="arial" w:hAnsi="arial" w:cs="arial"/>
            <w:b w:val="0"/>
            <w:i/>
            <w:strike w:val="0"/>
            <w:noProof w:val="0"/>
            <w:color w:val="0077CC"/>
            <w:position w:val="0"/>
            <w:sz w:val="20"/>
            <w:u w:val="single"/>
            <w:vertAlign w:val="baseline"/>
          </w:rPr>
          <w:t>https://ies.ed.gov/ncee/edlabs/regions/northeast/pdf/REL_2015057.pdf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Data Collection and Reporting.</w:t>
      </w:r>
      <w:r>
        <w:rPr>
          <w:rFonts w:ascii="arial" w:eastAsia="arial" w:hAnsi="arial" w:cs="arial"/>
          <w:b w:val="0"/>
          <w:i w:val="0"/>
          <w:strike w:val="0"/>
          <w:noProof w:val="0"/>
          <w:color w:val="000000"/>
          <w:position w:val="0"/>
          <w:sz w:val="20"/>
          <w:u w:val="none"/>
          <w:vertAlign w:val="baseline"/>
        </w:rPr>
        <w:t xml:space="preserve"> The applicant must also describe in the application: (i) The data collection and reporting methods the applicant would use and why those methods are likely to yield reliable, valid, and meaningful performance data, and (ii) the applicant's capacity to collect and report reliable, valid, and meaningful performance data, as evidenced by high-quality data collection, analysis, and reporting in other projects or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applicant does not have experience with the collection and reporting of performance data through other projects or research, the applicant should provide other evidence of its capacity to successfully carry out data collection and reporting for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5"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xml:space="preserve">,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w:t>
      </w:r>
      <w:r>
        <w:rPr>
          <w:rFonts w:ascii="arial" w:eastAsia="arial" w:hAnsi="arial" w:cs="arial"/>
          <w:b w:val="0"/>
          <w:i/>
          <w:strike w:val="0"/>
          <w:noProof w:val="0"/>
          <w:color w:val="000000"/>
          <w:position w:val="0"/>
          <w:sz w:val="20"/>
          <w:u w:val="none"/>
          <w:vertAlign w:val="baseline"/>
        </w:rPr>
        <w:t>performance measurement</w:t>
      </w:r>
      <w:r>
        <w:rPr>
          <w:rFonts w:ascii="arial" w:eastAsia="arial" w:hAnsi="arial" w:cs="arial"/>
          <w:b w:val="0"/>
          <w:i w:val="0"/>
          <w:strike w:val="0"/>
          <w:noProof w:val="0"/>
          <w:color w:val="000000"/>
          <w:position w:val="0"/>
          <w:sz w:val="20"/>
          <w:u w:val="none"/>
          <w:vertAlign w:val="baseline"/>
        </w:rPr>
        <w:t xml:space="preserve"> requirements, the </w:t>
      </w:r>
      <w:r>
        <w:rPr>
          <w:rFonts w:ascii="arial" w:eastAsia="arial" w:hAnsi="arial" w:cs="arial"/>
          <w:b w:val="0"/>
          <w:i/>
          <w:strike w:val="0"/>
          <w:noProof w:val="0"/>
          <w:color w:val="000000"/>
          <w:position w:val="0"/>
          <w:sz w:val="20"/>
          <w:u w:val="none"/>
          <w:vertAlign w:val="baseline"/>
        </w:rPr>
        <w:t>performance targets</w:t>
      </w:r>
      <w:r>
        <w:rPr>
          <w:rFonts w:ascii="arial" w:eastAsia="arial" w:hAnsi="arial" w:cs="arial"/>
          <w:b w:val="0"/>
          <w:i w:val="0"/>
          <w:strike w:val="0"/>
          <w:noProof w:val="0"/>
          <w:color w:val="000000"/>
          <w:position w:val="0"/>
          <w:sz w:val="20"/>
          <w:u w:val="none"/>
          <w:vertAlign w:val="baseline"/>
        </w:rPr>
        <w:t xml:space="preserve">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w:t>
      </w:r>
      <w:r>
        <w:rPr>
          <w:rFonts w:ascii="arial" w:eastAsia="arial" w:hAnsi="arial" w:cs="arial"/>
          <w:b/>
          <w:i w:val="0"/>
          <w:strike w:val="0"/>
          <w:noProof w:val="0"/>
          <w:color w:val="000000"/>
          <w:position w:val="0"/>
          <w:sz w:val="20"/>
          <w:u w:val="none"/>
          <w:vertAlign w:val="baseline"/>
        </w:rPr>
        <w:t> [*8983] </w:t>
      </w:r>
      <w:r>
        <w:rPr>
          <w:rFonts w:ascii="arial" w:eastAsia="arial" w:hAnsi="arial" w:cs="arial"/>
          <w:b w:val="0"/>
          <w:i w:val="0"/>
          <w:strike w:val="0"/>
          <w:noProof w:val="0"/>
          <w:color w:val="000000"/>
          <w:position w:val="0"/>
          <w:sz w:val="20"/>
          <w:u w:val="none"/>
          <w:vertAlign w:val="baseline"/>
        </w:rPr>
        <w:t xml:space="preserv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You may access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via the Federal Digital System at: </w:t>
      </w:r>
      <w:hyperlink r:id="rId46"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7"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27,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Margo Anderson,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Deputy Assistant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2018-04294 Filed 3-1-18;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Thursday, March 8, 2018, 1:00 p.m., Washington, DC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16,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15, 2018.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Pre-Application Webinar Information:</w:t>
      </w:r>
      <w:r>
        <w:rPr>
          <w:rFonts w:ascii="arial" w:eastAsia="arial" w:hAnsi="arial" w:cs="arial"/>
          <w:b w:val="0"/>
          <w:i w:val="0"/>
          <w:strike w:val="0"/>
          <w:noProof w:val="0"/>
          <w:color w:val="000000"/>
          <w:position w:val="0"/>
          <w:sz w:val="20"/>
          <w:u w:val="none"/>
          <w:vertAlign w:val="baseline"/>
        </w:rPr>
        <w:t xml:space="preserve"> The Department will hold a pre-application meeting via webinar for prospective applicants on Thursday, March 8, 1:00 p.m., Washington, DC time. Individuals interested in attending this meeting are encouraged to pre-register by emailing their name, organization, and contact information with the subject heading "DEVELOPER GRANTS PRE-APPLICATION MEETING" to </w:t>
      </w:r>
      <w:hyperlink r:id="rId48" w:history="1">
        <w:r>
          <w:rPr>
            <w:rFonts w:ascii="arial" w:eastAsia="arial" w:hAnsi="arial" w:cs="arial"/>
            <w:b w:val="0"/>
            <w:i/>
            <w:strike w:val="0"/>
            <w:noProof w:val="0"/>
            <w:color w:val="0077CC"/>
            <w:position w:val="0"/>
            <w:sz w:val="20"/>
            <w:u w:val="single"/>
            <w:vertAlign w:val="baseline"/>
          </w:rPr>
          <w:t>CharterSchools@ed.gov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 is no registration fee for attending this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about the pre-application meeting, contact Eddie Moat, U.S. Department of Education, 400 Maryland Avenue SW, Room 4W259, Washington, DC 20202-5970. Telephone: (202) 401-2266 or by email: </w:t>
      </w:r>
      <w:hyperlink r:id="rId49" w:history="1">
        <w:r>
          <w:rPr>
            <w:rFonts w:ascii="arial" w:eastAsia="arial" w:hAnsi="arial" w:cs="arial"/>
            <w:b w:val="0"/>
            <w:i/>
            <w:strike w:val="0"/>
            <w:noProof w:val="0"/>
            <w:color w:val="0077CC"/>
            <w:position w:val="0"/>
            <w:sz w:val="20"/>
            <w:u w:val="single"/>
            <w:vertAlign w:val="baseline"/>
          </w:rPr>
          <w:t>eddie.moat@ed.gov</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addresses pertinent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--including the addresses for obtaining and submitting an application--can be found under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Eddie Moat, U.S. Department of Education, 400 Maryland Avenue SW, Room 4W259, Washington, DC 20202-5970. Telephone: (202) 401-2266 or by email: </w:t>
      </w:r>
      <w:hyperlink r:id="rId49" w:history="1">
        <w:r>
          <w:rPr>
            <w:rFonts w:ascii="arial" w:eastAsia="arial" w:hAnsi="arial" w:cs="arial"/>
            <w:b w:val="0"/>
            <w:i/>
            <w:strike w:val="0"/>
            <w:noProof w:val="0"/>
            <w:color w:val="0077CC"/>
            <w:position w:val="0"/>
            <w:sz w:val="20"/>
            <w:u w:val="single"/>
            <w:vertAlign w:val="baseline"/>
          </w:rPr>
          <w:t>eddie.moat@ed.gov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8974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redo.stanford.edu/documents/NCSS%202013%20Final%20Draft.pdf" TargetMode="External" /><Relationship Id="rId11" Type="http://schemas.openxmlformats.org/officeDocument/2006/relationships/hyperlink" Target="http://www.ncsecs.org/resources//" TargetMode="External" /><Relationship Id="rId12" Type="http://schemas.openxmlformats.org/officeDocument/2006/relationships/hyperlink" Target="https://ies.ed.gov/ncee/wwc/InterventionReport/671" TargetMode="External" /><Relationship Id="rId13" Type="http://schemas.openxmlformats.org/officeDocument/2006/relationships/hyperlink" Target="https://advance.lexis.com/api/document?collection=statutes-legislation&amp;id=urn:contentItem:4YF7-GT61-NRF4-454S-00000-00&amp;context=" TargetMode="External" /><Relationship Id="rId14" Type="http://schemas.openxmlformats.org/officeDocument/2006/relationships/hyperlink" Target="https://advance.lexis.com/api/document?collection=administrative-codes&amp;id=urn:contentItem:5KS0-F610-008H-02VG-00000-00&amp;context=" TargetMode="External" /><Relationship Id="rId15" Type="http://schemas.openxmlformats.org/officeDocument/2006/relationships/hyperlink" Target="https://advance.lexis.com/api/document?collection=administrative-codes&amp;id=urn:contentItem:5GMB-DPF0-008H-034V-00000-00&amp;context=" TargetMode="External" /><Relationship Id="rId16" Type="http://schemas.openxmlformats.org/officeDocument/2006/relationships/hyperlink" Target="https://advance.lexis.com/api/document?collection=administrative-codes&amp;id=urn:contentItem:5S7T-7HV0-008H-03HM-00000-00&amp;context=" TargetMode="External" /><Relationship Id="rId17" Type="http://schemas.openxmlformats.org/officeDocument/2006/relationships/hyperlink" Target="https://advance.lexis.com/api/document?collection=statutes-legislation&amp;id=urn:contentItem:4YF7-GP51-NRF4-40G1-00000-00&amp;context=" TargetMode="External" /><Relationship Id="rId18" Type="http://schemas.openxmlformats.org/officeDocument/2006/relationships/hyperlink" Target="https://advance.lexis.com/api/document?collection=statutes-legislation&amp;id=urn:contentItem:4YF7-GN31-NRF4-40GT-00000-00&amp;context=" TargetMode="External" /><Relationship Id="rId19" Type="http://schemas.openxmlformats.org/officeDocument/2006/relationships/hyperlink" Target="https://advance.lexis.com/api/document?collection=statutes-legislation&amp;id=urn:contentItem:4YF7-GSD1-NRF4-425W-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VC1-NRF4-40VF-00000-00&amp;context=" TargetMode="External" /><Relationship Id="rId21" Type="http://schemas.openxmlformats.org/officeDocument/2006/relationships/hyperlink" Target="https://advance.lexis.com/api/document?collection=statutes-legislation&amp;id=urn:contentItem:4YF7-GWP1-NRF4-43C2-00000-00&amp;context=" TargetMode="External" /><Relationship Id="rId22" Type="http://schemas.openxmlformats.org/officeDocument/2006/relationships/hyperlink" Target="https://advance.lexis.com/api/document?collection=statutes-legislation&amp;id=urn:contentItem:4YF7-GPC1-NRF4-430S-00000-00&amp;context=" TargetMode="External" /><Relationship Id="rId23" Type="http://schemas.openxmlformats.org/officeDocument/2006/relationships/hyperlink" Target="https://innovation.ed.gov/files/2017/12/CSP-ESSA-Flexibilities-FAQ-2017.pdf" TargetMode="External" /><Relationship Id="rId24" Type="http://schemas.openxmlformats.org/officeDocument/2006/relationships/hyperlink" Target="https://innovation.ed.gov/what-we-do/charter-schools/charter-schools-program-non-state-educational-agencies-non-sea-planning-program-design-and-initial-implementation-grant/" TargetMode="External" /><Relationship Id="rId25" Type="http://schemas.openxmlformats.org/officeDocument/2006/relationships/hyperlink" Target="https://advance.lexis.com/api/document?collection=administrative-codes&amp;id=urn:contentItem:5F34-Y1P0-008G-Y136-00000-00&amp;context=" TargetMode="External" /><Relationship Id="rId26" Type="http://schemas.openxmlformats.org/officeDocument/2006/relationships/hyperlink" Target="https://advance.lexis.com/api/document?collection=administrative-codes&amp;id=urn:contentItem:5RMH-YGH0-006W-84BR-00000-00&amp;context=" TargetMode="External" /><Relationship Id="rId27" Type="http://schemas.openxmlformats.org/officeDocument/2006/relationships/hyperlink" Target="https://advance.lexis.com/api/document?collection=administrative-codes&amp;id=urn:contentItem:5G9C-N1H0-008H-002J-00000-00&amp;context=" TargetMode="External" /><Relationship Id="rId28" Type="http://schemas.openxmlformats.org/officeDocument/2006/relationships/hyperlink" Target="https://advance.lexis.com/api/document?collection=administrative-codes&amp;id=urn:contentItem:5S7T-7HS0-008H-02VY-00000-00&amp;context=" TargetMode="External" /><Relationship Id="rId29" Type="http://schemas.openxmlformats.org/officeDocument/2006/relationships/hyperlink" Target="https://advance.lexis.com/api/document?collection=administrative-codes&amp;id=urn:contentItem:5GMB-DPB0-008H-02G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3P-00000-00&amp;context=" TargetMode="External" /><Relationship Id="rId31" Type="http://schemas.openxmlformats.org/officeDocument/2006/relationships/hyperlink" Target="https://advance.lexis.com/api/document?collection=administrative-codes&amp;id=urn:contentItem:5R5H-J1H0-008H-043K-00000-00&amp;context=" TargetMode="External" /><Relationship Id="rId32" Type="http://schemas.openxmlformats.org/officeDocument/2006/relationships/hyperlink" Target="https://advance.lexis.com/api/document?collection=administrative-codes&amp;id=urn:contentItem:5KS0-F5W0-008H-024V-00000-00&amp;context=" TargetMode="External" /><Relationship Id="rId33" Type="http://schemas.openxmlformats.org/officeDocument/2006/relationships/hyperlink" Target="https://advance.lexis.com/api/document?collection=administrative-codes&amp;id=urn:contentItem:5KS0-F600-008H-02PT-00000-00&amp;context=" TargetMode="External" /><Relationship Id="rId34" Type="http://schemas.openxmlformats.org/officeDocument/2006/relationships/hyperlink" Target="https://advance.lexis.com/api/document?collection=administrative-codes&amp;id=urn:contentItem:5KS0-F5W0-008H-025B-00000-00&amp;context=" TargetMode="External" /><Relationship Id="rId35" Type="http://schemas.openxmlformats.org/officeDocument/2006/relationships/hyperlink" Target="https://advance.lexis.com/api/document?collection=administrative-codes&amp;id=urn:contentItem:5HDM-DHF0-008G-Y2NJ-00000-00&amp;context=" TargetMode="External" /><Relationship Id="rId36" Type="http://schemas.openxmlformats.org/officeDocument/2006/relationships/hyperlink" Target="https://advance.lexis.com/api/document?collection=administrative-codes&amp;id=urn:contentItem:5F34-Y1R0-008G-Y1F9-00000-00&amp;context=" TargetMode="External" /><Relationship Id="rId37" Type="http://schemas.openxmlformats.org/officeDocument/2006/relationships/hyperlink" Target="https://advance.lexis.com/api/document?collection=administrative-codes&amp;id=urn:contentItem:5NSJ-T7P0-008G-Y4Y9-00000-00&amp;context=" TargetMode="External" /><Relationship Id="rId38" Type="http://schemas.openxmlformats.org/officeDocument/2006/relationships/hyperlink" Target="https://advance.lexis.com/api/document?collection=administrative-codes&amp;id=urn:contentItem:5F2R-48P0-008G-Y31V-00000-00&amp;context=" TargetMode="External" /><Relationship Id="rId39" Type="http://schemas.openxmlformats.org/officeDocument/2006/relationships/hyperlink" Target="https://advance.lexis.com/api/document?collection=administrative-codes&amp;id=urn:contentItem:5GMB-DPC0-008H-02S7-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C0-008H-02SK-00000-00&amp;context=" TargetMode="External" /><Relationship Id="rId41" Type="http://schemas.openxmlformats.org/officeDocument/2006/relationships/hyperlink" Target="http://www.ed.gov/fund/grant/apply/appforms/appforms.html" TargetMode="External" /><Relationship Id="rId42" Type="http://schemas.openxmlformats.org/officeDocument/2006/relationships/hyperlink" Target="https://advance.lexis.com/api/document?collection=administrative-codes&amp;id=urn:contentItem:5GMB-DPB0-008H-0272-00000-00&amp;context=" TargetMode="External" /><Relationship Id="rId43" Type="http://schemas.openxmlformats.org/officeDocument/2006/relationships/hyperlink" Target="https://advance.lexis.com/api/document?collection=administrative-codes&amp;id=urn:contentItem:5GMB-DR10-008H-00WF-00000-00&amp;context=" TargetMode="External" /><Relationship Id="rId44" Type="http://schemas.openxmlformats.org/officeDocument/2006/relationships/hyperlink" Target="https://ies.ed.gov/ncee/edlabs/regions/northeast/pdf/REL_2015057.pdf" TargetMode="External" /><Relationship Id="rId45" Type="http://schemas.openxmlformats.org/officeDocument/2006/relationships/hyperlink" Target="https://advance.lexis.com/api/document?collection=administrative-codes&amp;id=urn:contentItem:5GMB-DPB0-008H-02K8-00000-00&amp;context=" TargetMode="External" /><Relationship Id="rId46" Type="http://schemas.openxmlformats.org/officeDocument/2006/relationships/hyperlink" Target="http://www.gpo.gov/fdsys" TargetMode="External" /><Relationship Id="rId47" Type="http://schemas.openxmlformats.org/officeDocument/2006/relationships/hyperlink" Target="http://www.federalregister.gov" TargetMode="External" /><Relationship Id="rId48" Type="http://schemas.openxmlformats.org/officeDocument/2006/relationships/hyperlink" Target="mailto:CharterSchools@ed.gov" TargetMode="External" /><Relationship Id="rId49" Type="http://schemas.openxmlformats.org/officeDocument/2006/relationships/hyperlink" Target="mailto:eddie.moat@ed.gov" TargetMode="External" /><Relationship Id="rId5" Type="http://schemas.openxmlformats.org/officeDocument/2006/relationships/footer" Target="footer1.xml" /><Relationship Id="rId50" Type="http://schemas.openxmlformats.org/officeDocument/2006/relationships/numbering" Target="numbering.xml" /><Relationship Id="rId51"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SD-N7F0-006W-811C-00000-00&amp;context=" TargetMode="External" /><Relationship Id="rId8" Type="http://schemas.openxmlformats.org/officeDocument/2006/relationships/hyperlink" Target="https://advance.lexis.com/api/document?collection=statutes-legislation&amp;id=urn:contentItem:4YF7-GKB1-NRF4-445T-00000-00&amp;context=" TargetMode="External" /><Relationship Id="rId9" Type="http://schemas.openxmlformats.org/officeDocument/2006/relationships/hyperlink" Target="https://advance.lexis.com/api/document?collection=administrative-codes&amp;id=urn:contentItem:5GMB-DPB0-008H-02B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6052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71556734</vt:lpwstr>
  </property>
  <property fmtid="{D5CDD505-2E9C-101B-9397-08002B2CF9AE}" pid="3" name="LADocCount">
    <vt:lpwstr>1</vt:lpwstr>
  </property>
  <property fmtid="{D5CDD505-2E9C-101B-9397-08002B2CF9AE}" pid="4" name="UserPermID">
    <vt:lpwstr>urn:user:PA185916758</vt:lpwstr>
  </property>
</Properties>
</file>