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3E983" w14:textId="77777777" w:rsidR="0043793A" w:rsidRDefault="0043793A" w:rsidP="0043793A">
      <w:pPr>
        <w:pStyle w:val="Sansinterligne"/>
        <w:spacing w:after="240"/>
        <w:jc w:val="right"/>
        <w:rPr>
          <w:color w:val="4472C4" w:themeColor="accent1"/>
        </w:rPr>
      </w:pPr>
      <w:r>
        <w:rPr>
          <w:rFonts w:eastAsiaTheme="minorHAnsi"/>
          <w:noProof/>
          <w:color w:val="4472C4" w:themeColor="accent1"/>
        </w:rPr>
        <w:drawing>
          <wp:anchor distT="0" distB="0" distL="114300" distR="114300" simplePos="0" relativeHeight="251659264" behindDoc="1" locked="0" layoutInCell="1" allowOverlap="1" wp14:anchorId="4B54935F" wp14:editId="06A68F0A">
            <wp:simplePos x="0" y="0"/>
            <wp:positionH relativeFrom="column">
              <wp:posOffset>4822825</wp:posOffset>
            </wp:positionH>
            <wp:positionV relativeFrom="paragraph">
              <wp:posOffset>-587375</wp:posOffset>
            </wp:positionV>
            <wp:extent cx="1394460" cy="1859280"/>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1F952" w14:textId="77777777" w:rsidR="0043793A" w:rsidRDefault="0043793A" w:rsidP="0043793A">
      <w:pPr>
        <w:pStyle w:val="Sansinterligne"/>
        <w:spacing w:after="240"/>
        <w:rPr>
          <w:color w:val="4472C4" w:themeColor="accent1"/>
        </w:rPr>
      </w:pPr>
    </w:p>
    <w:p w14:paraId="07067125" w14:textId="77777777" w:rsidR="0043793A" w:rsidRDefault="0043793A" w:rsidP="0043793A">
      <w:pPr>
        <w:pStyle w:val="Sansinterligne"/>
        <w:spacing w:after="240"/>
        <w:rPr>
          <w:color w:val="4472C4" w:themeColor="accent1"/>
        </w:rPr>
      </w:pPr>
    </w:p>
    <w:p w14:paraId="1D2F4E51" w14:textId="77777777" w:rsidR="0043793A" w:rsidRDefault="0043793A" w:rsidP="0043793A">
      <w:pPr>
        <w:pStyle w:val="Sansinterligne"/>
        <w:spacing w:after="240"/>
        <w:rPr>
          <w:color w:val="4472C4" w:themeColor="accent1"/>
        </w:rPr>
      </w:pPr>
    </w:p>
    <w:p w14:paraId="3ADC43E8" w14:textId="77777777" w:rsidR="0043793A" w:rsidRDefault="0043793A" w:rsidP="0043793A">
      <w:pPr>
        <w:pStyle w:val="Sansinterligne"/>
        <w:spacing w:after="240"/>
        <w:rPr>
          <w:color w:val="4472C4" w:themeColor="accent1"/>
        </w:rPr>
      </w:pPr>
    </w:p>
    <w:p w14:paraId="2F25E3E3" w14:textId="77777777" w:rsidR="0043793A" w:rsidRDefault="0043793A" w:rsidP="0043793A">
      <w:pPr>
        <w:pStyle w:val="Sansinterligne"/>
        <w:spacing w:after="240"/>
        <w:rPr>
          <w:color w:val="4472C4" w:themeColor="accent1"/>
        </w:rPr>
      </w:pPr>
    </w:p>
    <w:p w14:paraId="5BA455AD" w14:textId="77777777" w:rsidR="0043793A" w:rsidRDefault="0043793A" w:rsidP="0043793A">
      <w:pPr>
        <w:pStyle w:val="Sansinterligne"/>
        <w:spacing w:after="240"/>
        <w:rPr>
          <w:color w:val="4472C4" w:themeColor="accent1"/>
        </w:rPr>
      </w:pPr>
    </w:p>
    <w:p w14:paraId="4A77C25C" w14:textId="77777777" w:rsidR="0043793A" w:rsidRDefault="0043793A" w:rsidP="0043793A">
      <w:pPr>
        <w:pStyle w:val="Sansinterligne"/>
        <w:spacing w:after="240"/>
        <w:rPr>
          <w:color w:val="4472C4" w:themeColor="accent1"/>
        </w:rPr>
      </w:pPr>
    </w:p>
    <w:p w14:paraId="6F682E91" w14:textId="77777777" w:rsidR="0043793A" w:rsidRDefault="0043793A" w:rsidP="0043793A">
      <w:pPr>
        <w:pStyle w:val="Sansinterligne"/>
        <w:spacing w:after="240"/>
        <w:rPr>
          <w:color w:val="4472C4" w:themeColor="accent1"/>
        </w:rPr>
      </w:pPr>
    </w:p>
    <w:p w14:paraId="0ACF6724" w14:textId="77777777" w:rsidR="0043793A" w:rsidRDefault="0043793A" w:rsidP="0043793A">
      <w:pPr>
        <w:pStyle w:val="Sansinterligne"/>
        <w:spacing w:after="240"/>
        <w:jc w:val="center"/>
        <w:rPr>
          <w:rFonts w:asciiTheme="majorHAnsi" w:eastAsiaTheme="majorEastAsia" w:hAnsiTheme="majorHAnsi" w:cstheme="majorBidi"/>
          <w:caps/>
          <w:color w:val="4472C4" w:themeColor="accent1"/>
          <w:sz w:val="72"/>
          <w:szCs w:val="72"/>
          <w:lang w:val="fr-FR"/>
        </w:rPr>
      </w:pPr>
      <w:r w:rsidRPr="00664DDE">
        <w:rPr>
          <w:rFonts w:asciiTheme="majorHAnsi" w:eastAsiaTheme="majorEastAsia" w:hAnsiTheme="majorHAnsi" w:cstheme="majorBidi"/>
          <w:caps/>
          <w:color w:val="4472C4" w:themeColor="accent1"/>
          <w:sz w:val="72"/>
          <w:szCs w:val="72"/>
          <w:lang w:val="fr-FR"/>
        </w:rPr>
        <w:t xml:space="preserve">Projet </w:t>
      </w:r>
      <w:r>
        <w:rPr>
          <w:rFonts w:asciiTheme="majorHAnsi" w:eastAsiaTheme="majorEastAsia" w:hAnsiTheme="majorHAnsi" w:cstheme="majorBidi"/>
          <w:caps/>
          <w:color w:val="4472C4" w:themeColor="accent1"/>
          <w:sz w:val="72"/>
          <w:szCs w:val="72"/>
          <w:lang w:val="fr-FR"/>
        </w:rPr>
        <w:t>ACTES</w:t>
      </w:r>
      <w:r w:rsidRPr="00664DDE">
        <w:rPr>
          <w:rFonts w:asciiTheme="majorHAnsi" w:eastAsiaTheme="majorEastAsia" w:hAnsiTheme="majorHAnsi" w:cstheme="majorBidi"/>
          <w:caps/>
          <w:color w:val="4472C4" w:themeColor="accent1"/>
          <w:sz w:val="72"/>
          <w:szCs w:val="72"/>
          <w:lang w:val="fr-FR"/>
        </w:rPr>
        <w:t xml:space="preserve"> IA</w:t>
      </w:r>
    </w:p>
    <w:p w14:paraId="51B48A4C" w14:textId="7C1F87FF" w:rsidR="0043793A" w:rsidRDefault="000E1088" w:rsidP="0043793A">
      <w:pPr>
        <w:pStyle w:val="Sansinterligne"/>
        <w:spacing w:after="240"/>
        <w:jc w:val="center"/>
        <w:rPr>
          <w:rFonts w:asciiTheme="majorHAnsi" w:eastAsiaTheme="majorEastAsia" w:hAnsiTheme="majorHAnsi" w:cstheme="majorBidi"/>
          <w:caps/>
          <w:color w:val="4472C4" w:themeColor="accent1"/>
          <w:sz w:val="72"/>
          <w:szCs w:val="72"/>
          <w:lang w:val="fr-FR"/>
        </w:rPr>
      </w:pPr>
      <w:r>
        <w:rPr>
          <w:rFonts w:asciiTheme="majorHAnsi" w:eastAsiaTheme="majorEastAsia" w:hAnsiTheme="majorHAnsi" w:cstheme="majorBidi"/>
          <w:caps/>
          <w:color w:val="4472C4" w:themeColor="accent1"/>
          <w:sz w:val="72"/>
          <w:szCs w:val="72"/>
          <w:lang w:val="fr-FR"/>
        </w:rPr>
        <w:t>Traitements IA</w:t>
      </w:r>
    </w:p>
    <w:p w14:paraId="162A649F" w14:textId="77777777" w:rsidR="0043793A" w:rsidRDefault="0043793A" w:rsidP="0043793A">
      <w:pPr>
        <w:pStyle w:val="Sansinterligne"/>
        <w:spacing w:after="240"/>
        <w:jc w:val="center"/>
        <w:rPr>
          <w:color w:val="4472C4" w:themeColor="accent1"/>
          <w:sz w:val="28"/>
          <w:szCs w:val="28"/>
          <w:lang w:val="fr-FR"/>
        </w:rPr>
      </w:pPr>
      <w:r>
        <w:rPr>
          <w:color w:val="4472C4" w:themeColor="accent1"/>
          <w:sz w:val="28"/>
          <w:szCs w:val="28"/>
          <w:lang w:val="fr-FR"/>
        </w:rPr>
        <w:t>Documentation technico-fonctionnelle</w:t>
      </w:r>
    </w:p>
    <w:p w14:paraId="7362E786" w14:textId="77777777" w:rsidR="0043793A" w:rsidRDefault="0043793A" w:rsidP="0043793A">
      <w:pPr>
        <w:pStyle w:val="Sansinterligne"/>
        <w:spacing w:after="240"/>
        <w:jc w:val="center"/>
        <w:rPr>
          <w:color w:val="4472C4" w:themeColor="accent1"/>
          <w:sz w:val="28"/>
          <w:szCs w:val="28"/>
          <w:lang w:val="fr-FR"/>
        </w:rPr>
      </w:pPr>
    </w:p>
    <w:sdt>
      <w:sdtPr>
        <w:rPr>
          <w:caps/>
          <w:color w:val="4472C4" w:themeColor="accent1"/>
          <w:sz w:val="28"/>
          <w:szCs w:val="28"/>
        </w:rPr>
        <w:alias w:val="Date "/>
        <w:tag w:val=""/>
        <w:id w:val="1184634961"/>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3458EFA0" w14:textId="445A58E1" w:rsidR="0043793A" w:rsidRPr="00171FA7" w:rsidRDefault="00AB6D81" w:rsidP="0043793A">
          <w:pPr>
            <w:pStyle w:val="Sansinterligne"/>
            <w:spacing w:after="40"/>
            <w:jc w:val="center"/>
            <w:rPr>
              <w:caps/>
              <w:color w:val="4472C4" w:themeColor="accent1"/>
              <w:sz w:val="28"/>
              <w:szCs w:val="28"/>
              <w:lang w:val="fr-FR"/>
            </w:rPr>
          </w:pPr>
          <w:r>
            <w:rPr>
              <w:caps/>
              <w:color w:val="4472C4" w:themeColor="accent1"/>
              <w:sz w:val="28"/>
              <w:szCs w:val="28"/>
              <w:lang w:val="fr-FR"/>
            </w:rPr>
            <w:t>11</w:t>
          </w:r>
          <w:r w:rsidR="0043793A">
            <w:rPr>
              <w:caps/>
              <w:color w:val="4472C4" w:themeColor="accent1"/>
              <w:sz w:val="28"/>
              <w:szCs w:val="28"/>
              <w:lang w:val="fr-FR"/>
            </w:rPr>
            <w:t xml:space="preserve"> janvier 2021</w:t>
          </w:r>
        </w:p>
      </w:sdtContent>
    </w:sdt>
    <w:p w14:paraId="52ED8EFC" w14:textId="77777777" w:rsidR="0043793A" w:rsidRDefault="0043793A" w:rsidP="0043793A">
      <w:pPr>
        <w:pStyle w:val="Sansinterligne"/>
        <w:spacing w:after="240"/>
        <w:jc w:val="center"/>
        <w:rPr>
          <w:color w:val="4472C4" w:themeColor="accent1"/>
          <w:sz w:val="28"/>
          <w:szCs w:val="28"/>
          <w:lang w:val="fr-FR"/>
        </w:rPr>
      </w:pPr>
    </w:p>
    <w:p w14:paraId="7E934CC8" w14:textId="77777777" w:rsidR="0043793A" w:rsidRDefault="0043793A" w:rsidP="0043793A">
      <w:pPr>
        <w:pStyle w:val="Sansinterligne"/>
        <w:spacing w:after="240"/>
        <w:jc w:val="center"/>
        <w:rPr>
          <w:rFonts w:asciiTheme="majorHAnsi" w:eastAsiaTheme="majorEastAsia" w:hAnsiTheme="majorHAnsi" w:cstheme="majorBidi"/>
          <w:caps/>
          <w:color w:val="4472C4" w:themeColor="accent1"/>
          <w:sz w:val="72"/>
          <w:szCs w:val="72"/>
          <w:lang w:val="fr-FR"/>
        </w:rPr>
      </w:pPr>
    </w:p>
    <w:p w14:paraId="73F5A2CB" w14:textId="77777777" w:rsidR="0043793A" w:rsidRDefault="0043793A" w:rsidP="0043793A">
      <w:pPr>
        <w:pStyle w:val="Sansinterligne"/>
        <w:spacing w:after="240"/>
        <w:jc w:val="center"/>
        <w:rPr>
          <w:rFonts w:asciiTheme="majorHAnsi" w:eastAsiaTheme="majorEastAsia" w:hAnsiTheme="majorHAnsi" w:cstheme="majorBidi"/>
          <w:caps/>
          <w:color w:val="4472C4" w:themeColor="accent1"/>
          <w:sz w:val="72"/>
          <w:szCs w:val="72"/>
          <w:lang w:val="fr-FR"/>
        </w:rPr>
      </w:pPr>
    </w:p>
    <w:p w14:paraId="3173359E" w14:textId="77777777" w:rsidR="0043793A" w:rsidRPr="00664DDE" w:rsidRDefault="0043793A" w:rsidP="0043793A">
      <w:pPr>
        <w:pStyle w:val="Sansinterligne"/>
        <w:spacing w:before="480"/>
        <w:rPr>
          <w:color w:val="4472C4" w:themeColor="accent1"/>
          <w:lang w:val="fr-FR"/>
        </w:rPr>
      </w:pPr>
    </w:p>
    <w:p w14:paraId="2BDCA938" w14:textId="77777777" w:rsidR="0043793A" w:rsidRPr="000F47D8" w:rsidRDefault="0043793A" w:rsidP="0043793A">
      <w:pPr>
        <w:rPr>
          <w:rFonts w:ascii="Arial Black" w:hAnsi="Arial Black"/>
          <w:b/>
          <w:sz w:val="32"/>
        </w:rPr>
      </w:pPr>
      <w:r w:rsidRPr="00E46BF8">
        <w:rPr>
          <w:noProof/>
          <w:color w:val="4472C4" w:themeColor="accent1"/>
        </w:rPr>
        <w:drawing>
          <wp:inline distT="0" distB="0" distL="0" distR="0" wp14:anchorId="3ECA18D9" wp14:editId="6A2808BB">
            <wp:extent cx="2040397" cy="1357093"/>
            <wp:effectExtent l="0" t="0" r="0" b="0"/>
            <wp:docPr id="10" name="Image 10" descr="C:\Users\jassu-ondo\Documents\projet_juradinfo_ia\docs\doc_livrable_pipeline\images\starclay_mon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su-ondo\Documents\projet_juradinfo_ia\docs\doc_livrable_pipeline\images\starclay_mono_b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271" cy="1372307"/>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fr-FR"/>
        </w:rPr>
        <w:id w:val="-638573108"/>
        <w:docPartObj>
          <w:docPartGallery w:val="Table of Contents"/>
          <w:docPartUnique/>
        </w:docPartObj>
      </w:sdtPr>
      <w:sdtEndPr>
        <w:rPr>
          <w:b/>
          <w:bCs/>
        </w:rPr>
      </w:sdtEndPr>
      <w:sdtContent>
        <w:p w14:paraId="30A42695" w14:textId="77777777" w:rsidR="0043793A" w:rsidRPr="0043793A" w:rsidRDefault="0043793A" w:rsidP="0043793A">
          <w:pPr>
            <w:pStyle w:val="En-ttedetabledesmatires"/>
            <w:rPr>
              <w:lang w:val="fr-FR"/>
            </w:rPr>
          </w:pPr>
          <w:r>
            <w:rPr>
              <w:lang w:val="fr-FR"/>
            </w:rPr>
            <w:t>Table des matières</w:t>
          </w:r>
        </w:p>
        <w:p w14:paraId="5EA1D5AD" w14:textId="56FF0591" w:rsidR="007119EE" w:rsidRDefault="0043793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1260772" w:history="1">
            <w:r w:rsidR="007119EE" w:rsidRPr="00C07AAD">
              <w:rPr>
                <w:rStyle w:val="Lienhypertexte"/>
                <w:noProof/>
              </w:rPr>
              <w:t>1.</w:t>
            </w:r>
            <w:r w:rsidR="007119EE">
              <w:rPr>
                <w:rFonts w:eastAsiaTheme="minorEastAsia"/>
                <w:noProof/>
                <w:lang w:eastAsia="fr-FR"/>
              </w:rPr>
              <w:tab/>
            </w:r>
            <w:r w:rsidR="007119EE" w:rsidRPr="00C07AAD">
              <w:rPr>
                <w:rStyle w:val="Lienhypertexte"/>
                <w:noProof/>
              </w:rPr>
              <w:t>Prérequis techniques et installation du projet</w:t>
            </w:r>
            <w:r w:rsidR="007119EE">
              <w:rPr>
                <w:noProof/>
                <w:webHidden/>
              </w:rPr>
              <w:tab/>
            </w:r>
            <w:r w:rsidR="007119EE">
              <w:rPr>
                <w:noProof/>
                <w:webHidden/>
              </w:rPr>
              <w:fldChar w:fldCharType="begin"/>
            </w:r>
            <w:r w:rsidR="007119EE">
              <w:rPr>
                <w:noProof/>
                <w:webHidden/>
              </w:rPr>
              <w:instrText xml:space="preserve"> PAGEREF _Toc61260772 \h </w:instrText>
            </w:r>
            <w:r w:rsidR="007119EE">
              <w:rPr>
                <w:noProof/>
                <w:webHidden/>
              </w:rPr>
            </w:r>
            <w:r w:rsidR="007119EE">
              <w:rPr>
                <w:noProof/>
                <w:webHidden/>
              </w:rPr>
              <w:fldChar w:fldCharType="separate"/>
            </w:r>
            <w:r w:rsidR="007119EE">
              <w:rPr>
                <w:noProof/>
                <w:webHidden/>
              </w:rPr>
              <w:t>3</w:t>
            </w:r>
            <w:r w:rsidR="007119EE">
              <w:rPr>
                <w:noProof/>
                <w:webHidden/>
              </w:rPr>
              <w:fldChar w:fldCharType="end"/>
            </w:r>
          </w:hyperlink>
        </w:p>
        <w:p w14:paraId="018F48E2" w14:textId="64339616" w:rsidR="007119EE" w:rsidRDefault="007119EE">
          <w:pPr>
            <w:pStyle w:val="TM2"/>
            <w:tabs>
              <w:tab w:val="left" w:pos="880"/>
              <w:tab w:val="right" w:leader="dot" w:pos="9062"/>
            </w:tabs>
            <w:rPr>
              <w:rFonts w:eastAsiaTheme="minorEastAsia"/>
              <w:noProof/>
              <w:lang w:eastAsia="fr-FR"/>
            </w:rPr>
          </w:pPr>
          <w:hyperlink w:anchor="_Toc61260773" w:history="1">
            <w:r w:rsidRPr="00C07AAD">
              <w:rPr>
                <w:rStyle w:val="Lienhypertexte"/>
                <w:noProof/>
              </w:rPr>
              <w:t>1.1.</w:t>
            </w:r>
            <w:r>
              <w:rPr>
                <w:rFonts w:eastAsiaTheme="minorEastAsia"/>
                <w:noProof/>
                <w:lang w:eastAsia="fr-FR"/>
              </w:rPr>
              <w:tab/>
            </w:r>
            <w:r w:rsidRPr="00C07AAD">
              <w:rPr>
                <w:rStyle w:val="Lienhypertexte"/>
                <w:noProof/>
              </w:rPr>
              <w:t>Versions des librairies</w:t>
            </w:r>
            <w:r>
              <w:rPr>
                <w:noProof/>
                <w:webHidden/>
              </w:rPr>
              <w:tab/>
            </w:r>
            <w:r>
              <w:rPr>
                <w:noProof/>
                <w:webHidden/>
              </w:rPr>
              <w:fldChar w:fldCharType="begin"/>
            </w:r>
            <w:r>
              <w:rPr>
                <w:noProof/>
                <w:webHidden/>
              </w:rPr>
              <w:instrText xml:space="preserve"> PAGEREF _Toc61260773 \h </w:instrText>
            </w:r>
            <w:r>
              <w:rPr>
                <w:noProof/>
                <w:webHidden/>
              </w:rPr>
            </w:r>
            <w:r>
              <w:rPr>
                <w:noProof/>
                <w:webHidden/>
              </w:rPr>
              <w:fldChar w:fldCharType="separate"/>
            </w:r>
            <w:r>
              <w:rPr>
                <w:noProof/>
                <w:webHidden/>
              </w:rPr>
              <w:t>3</w:t>
            </w:r>
            <w:r>
              <w:rPr>
                <w:noProof/>
                <w:webHidden/>
              </w:rPr>
              <w:fldChar w:fldCharType="end"/>
            </w:r>
          </w:hyperlink>
        </w:p>
        <w:p w14:paraId="70EBC351" w14:textId="4DA1A4C0" w:rsidR="007119EE" w:rsidRDefault="007119EE">
          <w:pPr>
            <w:pStyle w:val="TM2"/>
            <w:tabs>
              <w:tab w:val="left" w:pos="880"/>
              <w:tab w:val="right" w:leader="dot" w:pos="9062"/>
            </w:tabs>
            <w:rPr>
              <w:rFonts w:eastAsiaTheme="minorEastAsia"/>
              <w:noProof/>
              <w:lang w:eastAsia="fr-FR"/>
            </w:rPr>
          </w:pPr>
          <w:hyperlink w:anchor="_Toc61260774" w:history="1">
            <w:r w:rsidRPr="00C07AAD">
              <w:rPr>
                <w:rStyle w:val="Lienhypertexte"/>
                <w:noProof/>
              </w:rPr>
              <w:t>1.2.</w:t>
            </w:r>
            <w:r>
              <w:rPr>
                <w:rFonts w:eastAsiaTheme="minorEastAsia"/>
                <w:noProof/>
                <w:lang w:eastAsia="fr-FR"/>
              </w:rPr>
              <w:tab/>
            </w:r>
            <w:r w:rsidRPr="00C07AAD">
              <w:rPr>
                <w:rStyle w:val="Lienhypertexte"/>
                <w:noProof/>
              </w:rPr>
              <w:t>Import et installation du projet de Gitlab</w:t>
            </w:r>
            <w:r>
              <w:rPr>
                <w:noProof/>
                <w:webHidden/>
              </w:rPr>
              <w:tab/>
            </w:r>
            <w:r>
              <w:rPr>
                <w:noProof/>
                <w:webHidden/>
              </w:rPr>
              <w:fldChar w:fldCharType="begin"/>
            </w:r>
            <w:r>
              <w:rPr>
                <w:noProof/>
                <w:webHidden/>
              </w:rPr>
              <w:instrText xml:space="preserve"> PAGEREF _Toc61260774 \h </w:instrText>
            </w:r>
            <w:r>
              <w:rPr>
                <w:noProof/>
                <w:webHidden/>
              </w:rPr>
            </w:r>
            <w:r>
              <w:rPr>
                <w:noProof/>
                <w:webHidden/>
              </w:rPr>
              <w:fldChar w:fldCharType="separate"/>
            </w:r>
            <w:r>
              <w:rPr>
                <w:noProof/>
                <w:webHidden/>
              </w:rPr>
              <w:t>3</w:t>
            </w:r>
            <w:r>
              <w:rPr>
                <w:noProof/>
                <w:webHidden/>
              </w:rPr>
              <w:fldChar w:fldCharType="end"/>
            </w:r>
          </w:hyperlink>
        </w:p>
        <w:p w14:paraId="1FB0E3A1" w14:textId="28400995" w:rsidR="007119EE" w:rsidRDefault="007119EE">
          <w:pPr>
            <w:pStyle w:val="TM1"/>
            <w:tabs>
              <w:tab w:val="left" w:pos="440"/>
              <w:tab w:val="right" w:leader="dot" w:pos="9062"/>
            </w:tabs>
            <w:rPr>
              <w:rFonts w:eastAsiaTheme="minorEastAsia"/>
              <w:noProof/>
              <w:lang w:eastAsia="fr-FR"/>
            </w:rPr>
          </w:pPr>
          <w:hyperlink w:anchor="_Toc61260775" w:history="1">
            <w:r w:rsidRPr="00C07AAD">
              <w:rPr>
                <w:rStyle w:val="Lienhypertexte"/>
                <w:noProof/>
              </w:rPr>
              <w:t>2.</w:t>
            </w:r>
            <w:r>
              <w:rPr>
                <w:rFonts w:eastAsiaTheme="minorEastAsia"/>
                <w:noProof/>
                <w:lang w:eastAsia="fr-FR"/>
              </w:rPr>
              <w:tab/>
            </w:r>
            <w:r w:rsidRPr="00C07AAD">
              <w:rPr>
                <w:rStyle w:val="Lienhypertexte"/>
                <w:noProof/>
              </w:rPr>
              <w:t>Documentation technique</w:t>
            </w:r>
            <w:r>
              <w:rPr>
                <w:noProof/>
                <w:webHidden/>
              </w:rPr>
              <w:tab/>
            </w:r>
            <w:r>
              <w:rPr>
                <w:noProof/>
                <w:webHidden/>
              </w:rPr>
              <w:fldChar w:fldCharType="begin"/>
            </w:r>
            <w:r>
              <w:rPr>
                <w:noProof/>
                <w:webHidden/>
              </w:rPr>
              <w:instrText xml:space="preserve"> PAGEREF _Toc61260775 \h </w:instrText>
            </w:r>
            <w:r>
              <w:rPr>
                <w:noProof/>
                <w:webHidden/>
              </w:rPr>
            </w:r>
            <w:r>
              <w:rPr>
                <w:noProof/>
                <w:webHidden/>
              </w:rPr>
              <w:fldChar w:fldCharType="separate"/>
            </w:r>
            <w:r>
              <w:rPr>
                <w:noProof/>
                <w:webHidden/>
              </w:rPr>
              <w:t>3</w:t>
            </w:r>
            <w:r>
              <w:rPr>
                <w:noProof/>
                <w:webHidden/>
              </w:rPr>
              <w:fldChar w:fldCharType="end"/>
            </w:r>
          </w:hyperlink>
        </w:p>
        <w:p w14:paraId="60195767" w14:textId="478B1ECD" w:rsidR="007119EE" w:rsidRDefault="007119EE">
          <w:pPr>
            <w:pStyle w:val="TM1"/>
            <w:tabs>
              <w:tab w:val="left" w:pos="440"/>
              <w:tab w:val="right" w:leader="dot" w:pos="9062"/>
            </w:tabs>
            <w:rPr>
              <w:rFonts w:eastAsiaTheme="minorEastAsia"/>
              <w:noProof/>
              <w:lang w:eastAsia="fr-FR"/>
            </w:rPr>
          </w:pPr>
          <w:hyperlink w:anchor="_Toc61260776" w:history="1">
            <w:r w:rsidRPr="00C07AAD">
              <w:rPr>
                <w:rStyle w:val="Lienhypertexte"/>
                <w:noProof/>
              </w:rPr>
              <w:t>3.</w:t>
            </w:r>
            <w:r>
              <w:rPr>
                <w:rFonts w:eastAsiaTheme="minorEastAsia"/>
                <w:noProof/>
                <w:lang w:eastAsia="fr-FR"/>
              </w:rPr>
              <w:tab/>
            </w:r>
            <w:r w:rsidRPr="00C07AAD">
              <w:rPr>
                <w:rStyle w:val="Lienhypertexte"/>
                <w:noProof/>
              </w:rPr>
              <w:t>Description des traitements IA</w:t>
            </w:r>
            <w:r>
              <w:rPr>
                <w:noProof/>
                <w:webHidden/>
              </w:rPr>
              <w:tab/>
            </w:r>
            <w:r>
              <w:rPr>
                <w:noProof/>
                <w:webHidden/>
              </w:rPr>
              <w:fldChar w:fldCharType="begin"/>
            </w:r>
            <w:r>
              <w:rPr>
                <w:noProof/>
                <w:webHidden/>
              </w:rPr>
              <w:instrText xml:space="preserve"> PAGEREF _Toc61260776 \h </w:instrText>
            </w:r>
            <w:r>
              <w:rPr>
                <w:noProof/>
                <w:webHidden/>
              </w:rPr>
            </w:r>
            <w:r>
              <w:rPr>
                <w:noProof/>
                <w:webHidden/>
              </w:rPr>
              <w:fldChar w:fldCharType="separate"/>
            </w:r>
            <w:r>
              <w:rPr>
                <w:noProof/>
                <w:webHidden/>
              </w:rPr>
              <w:t>4</w:t>
            </w:r>
            <w:r>
              <w:rPr>
                <w:noProof/>
                <w:webHidden/>
              </w:rPr>
              <w:fldChar w:fldCharType="end"/>
            </w:r>
          </w:hyperlink>
        </w:p>
        <w:p w14:paraId="473AE1EF" w14:textId="06847676" w:rsidR="007119EE" w:rsidRDefault="007119EE">
          <w:pPr>
            <w:pStyle w:val="TM2"/>
            <w:tabs>
              <w:tab w:val="left" w:pos="880"/>
              <w:tab w:val="right" w:leader="dot" w:pos="9062"/>
            </w:tabs>
            <w:rPr>
              <w:rFonts w:eastAsiaTheme="minorEastAsia"/>
              <w:noProof/>
              <w:lang w:eastAsia="fr-FR"/>
            </w:rPr>
          </w:pPr>
          <w:hyperlink w:anchor="_Toc61260777" w:history="1">
            <w:r w:rsidRPr="00C07AAD">
              <w:rPr>
                <w:rStyle w:val="Lienhypertexte"/>
                <w:noProof/>
              </w:rPr>
              <w:t>3.1.</w:t>
            </w:r>
            <w:r>
              <w:rPr>
                <w:rFonts w:eastAsiaTheme="minorEastAsia"/>
                <w:noProof/>
                <w:lang w:eastAsia="fr-FR"/>
              </w:rPr>
              <w:tab/>
            </w:r>
            <w:r w:rsidRPr="00C07AAD">
              <w:rPr>
                <w:rStyle w:val="Lienhypertexte"/>
                <w:noProof/>
              </w:rPr>
              <w:t>Classification de la nature et matières des actes</w:t>
            </w:r>
            <w:r>
              <w:rPr>
                <w:noProof/>
                <w:webHidden/>
              </w:rPr>
              <w:tab/>
            </w:r>
            <w:r>
              <w:rPr>
                <w:noProof/>
                <w:webHidden/>
              </w:rPr>
              <w:fldChar w:fldCharType="begin"/>
            </w:r>
            <w:r>
              <w:rPr>
                <w:noProof/>
                <w:webHidden/>
              </w:rPr>
              <w:instrText xml:space="preserve"> PAGEREF _Toc61260777 \h </w:instrText>
            </w:r>
            <w:r>
              <w:rPr>
                <w:noProof/>
                <w:webHidden/>
              </w:rPr>
            </w:r>
            <w:r>
              <w:rPr>
                <w:noProof/>
                <w:webHidden/>
              </w:rPr>
              <w:fldChar w:fldCharType="separate"/>
            </w:r>
            <w:r>
              <w:rPr>
                <w:noProof/>
                <w:webHidden/>
              </w:rPr>
              <w:t>4</w:t>
            </w:r>
            <w:r>
              <w:rPr>
                <w:noProof/>
                <w:webHidden/>
              </w:rPr>
              <w:fldChar w:fldCharType="end"/>
            </w:r>
          </w:hyperlink>
        </w:p>
        <w:p w14:paraId="38FA6DA9" w14:textId="2BA0067B" w:rsidR="007119EE" w:rsidRDefault="007119EE">
          <w:pPr>
            <w:pStyle w:val="TM2"/>
            <w:tabs>
              <w:tab w:val="left" w:pos="880"/>
              <w:tab w:val="right" w:leader="dot" w:pos="9062"/>
            </w:tabs>
            <w:rPr>
              <w:rFonts w:eastAsiaTheme="minorEastAsia"/>
              <w:noProof/>
              <w:lang w:eastAsia="fr-FR"/>
            </w:rPr>
          </w:pPr>
          <w:hyperlink w:anchor="_Toc61260778" w:history="1">
            <w:r w:rsidRPr="00C07AAD">
              <w:rPr>
                <w:rStyle w:val="Lienhypertexte"/>
                <w:noProof/>
              </w:rPr>
              <w:t>3.2.</w:t>
            </w:r>
            <w:r>
              <w:rPr>
                <w:rFonts w:eastAsiaTheme="minorEastAsia"/>
                <w:noProof/>
                <w:lang w:eastAsia="fr-FR"/>
              </w:rPr>
              <w:tab/>
            </w:r>
            <w:r w:rsidRPr="00C07AAD">
              <w:rPr>
                <w:rStyle w:val="Lienhypertexte"/>
                <w:noProof/>
              </w:rPr>
              <w:t>Recherche d’entités dans l’objet et le corps de l’acte</w:t>
            </w:r>
            <w:r>
              <w:rPr>
                <w:noProof/>
                <w:webHidden/>
              </w:rPr>
              <w:tab/>
            </w:r>
            <w:r>
              <w:rPr>
                <w:noProof/>
                <w:webHidden/>
              </w:rPr>
              <w:fldChar w:fldCharType="begin"/>
            </w:r>
            <w:r>
              <w:rPr>
                <w:noProof/>
                <w:webHidden/>
              </w:rPr>
              <w:instrText xml:space="preserve"> PAGEREF _Toc61260778 \h </w:instrText>
            </w:r>
            <w:r>
              <w:rPr>
                <w:noProof/>
                <w:webHidden/>
              </w:rPr>
            </w:r>
            <w:r>
              <w:rPr>
                <w:noProof/>
                <w:webHidden/>
              </w:rPr>
              <w:fldChar w:fldCharType="separate"/>
            </w:r>
            <w:r>
              <w:rPr>
                <w:noProof/>
                <w:webHidden/>
              </w:rPr>
              <w:t>5</w:t>
            </w:r>
            <w:r>
              <w:rPr>
                <w:noProof/>
                <w:webHidden/>
              </w:rPr>
              <w:fldChar w:fldCharType="end"/>
            </w:r>
          </w:hyperlink>
        </w:p>
        <w:p w14:paraId="7A4DAC15" w14:textId="756FADDD" w:rsidR="007119EE" w:rsidRDefault="007119EE">
          <w:pPr>
            <w:pStyle w:val="TM2"/>
            <w:tabs>
              <w:tab w:val="left" w:pos="880"/>
              <w:tab w:val="right" w:leader="dot" w:pos="9062"/>
            </w:tabs>
            <w:rPr>
              <w:rFonts w:eastAsiaTheme="minorEastAsia"/>
              <w:noProof/>
              <w:lang w:eastAsia="fr-FR"/>
            </w:rPr>
          </w:pPr>
          <w:hyperlink w:anchor="_Toc61260779" w:history="1">
            <w:r w:rsidRPr="00C07AAD">
              <w:rPr>
                <w:rStyle w:val="Lienhypertexte"/>
                <w:noProof/>
              </w:rPr>
              <w:t>3.3.</w:t>
            </w:r>
            <w:r>
              <w:rPr>
                <w:rFonts w:eastAsiaTheme="minorEastAsia"/>
                <w:noProof/>
                <w:lang w:eastAsia="fr-FR"/>
              </w:rPr>
              <w:tab/>
            </w:r>
            <w:r w:rsidRPr="00C07AAD">
              <w:rPr>
                <w:rStyle w:val="Lienhypertexte"/>
                <w:noProof/>
              </w:rPr>
              <w:t>Classification de la transmissibilité d’un acte</w:t>
            </w:r>
            <w:r>
              <w:rPr>
                <w:noProof/>
                <w:webHidden/>
              </w:rPr>
              <w:tab/>
            </w:r>
            <w:r>
              <w:rPr>
                <w:noProof/>
                <w:webHidden/>
              </w:rPr>
              <w:fldChar w:fldCharType="begin"/>
            </w:r>
            <w:r>
              <w:rPr>
                <w:noProof/>
                <w:webHidden/>
              </w:rPr>
              <w:instrText xml:space="preserve"> PAGEREF _Toc61260779 \h </w:instrText>
            </w:r>
            <w:r>
              <w:rPr>
                <w:noProof/>
                <w:webHidden/>
              </w:rPr>
            </w:r>
            <w:r>
              <w:rPr>
                <w:noProof/>
                <w:webHidden/>
              </w:rPr>
              <w:fldChar w:fldCharType="separate"/>
            </w:r>
            <w:r>
              <w:rPr>
                <w:noProof/>
                <w:webHidden/>
              </w:rPr>
              <w:t>7</w:t>
            </w:r>
            <w:r>
              <w:rPr>
                <w:noProof/>
                <w:webHidden/>
              </w:rPr>
              <w:fldChar w:fldCharType="end"/>
            </w:r>
          </w:hyperlink>
        </w:p>
        <w:p w14:paraId="116CC3DC" w14:textId="10CF8A9B" w:rsidR="0043793A" w:rsidRDefault="0043793A" w:rsidP="0043793A">
          <w:r>
            <w:rPr>
              <w:b/>
              <w:bCs/>
            </w:rPr>
            <w:fldChar w:fldCharType="end"/>
          </w:r>
        </w:p>
      </w:sdtContent>
    </w:sdt>
    <w:p w14:paraId="14A27B35" w14:textId="77777777" w:rsidR="0043793A" w:rsidRDefault="0043793A" w:rsidP="0043793A">
      <w:r>
        <w:br w:type="page"/>
      </w:r>
    </w:p>
    <w:p w14:paraId="3D89AC10" w14:textId="77777777" w:rsidR="0043793A" w:rsidRDefault="0043793A" w:rsidP="0043793A">
      <w:pPr>
        <w:pStyle w:val="Titre1"/>
        <w:numPr>
          <w:ilvl w:val="0"/>
          <w:numId w:val="1"/>
        </w:numPr>
      </w:pPr>
      <w:bookmarkStart w:id="0" w:name="_Toc58606037"/>
      <w:bookmarkStart w:id="1" w:name="_Toc61260772"/>
      <w:r>
        <w:lastRenderedPageBreak/>
        <w:t>Prérequis techniques et installation du projet</w:t>
      </w:r>
      <w:bookmarkEnd w:id="0"/>
      <w:bookmarkEnd w:id="1"/>
    </w:p>
    <w:p w14:paraId="659AB295" w14:textId="77777777" w:rsidR="0043793A" w:rsidRDefault="0043793A" w:rsidP="0043793A">
      <w:r>
        <w:t>A date, les traitements d’intelligence artificielle sont exécutables manuellement. Leur automatisation n’est pas dans le périmètre de la présente expérimentation. Dans cette section, nous décrivons les librairies utilisées et le processus d’installation du projet dans un nouvel environnement.</w:t>
      </w:r>
    </w:p>
    <w:p w14:paraId="549E0934" w14:textId="77777777" w:rsidR="0043793A" w:rsidRDefault="0043793A" w:rsidP="0043793A"/>
    <w:p w14:paraId="4DD3E54F" w14:textId="77777777" w:rsidR="0043793A" w:rsidRDefault="0043793A" w:rsidP="0043793A">
      <w:pPr>
        <w:pStyle w:val="Titre2"/>
        <w:numPr>
          <w:ilvl w:val="1"/>
          <w:numId w:val="1"/>
        </w:numPr>
      </w:pPr>
      <w:bookmarkStart w:id="2" w:name="_Toc52543980"/>
      <w:bookmarkStart w:id="3" w:name="_Toc61260773"/>
      <w:r>
        <w:t>Versions des librairies</w:t>
      </w:r>
      <w:bookmarkEnd w:id="2"/>
      <w:bookmarkEnd w:id="3"/>
    </w:p>
    <w:p w14:paraId="5510E43C" w14:textId="77777777" w:rsidR="0043793A" w:rsidRDefault="0043793A" w:rsidP="0043793A">
      <w:r>
        <w:t xml:space="preserve">L’ensemble des traitements est réalisé en </w:t>
      </w:r>
      <w:r w:rsidRPr="00746125">
        <w:rPr>
          <w:b/>
        </w:rPr>
        <w:t>Python 3.</w:t>
      </w:r>
      <w:r>
        <w:rPr>
          <w:b/>
        </w:rPr>
        <w:t>7</w:t>
      </w:r>
      <w:r>
        <w:t xml:space="preserve">. Les bibliothèques suivantes sont nécessaires à la bonne exécution du pipeline. </w:t>
      </w:r>
    </w:p>
    <w:tbl>
      <w:tblPr>
        <w:tblW w:w="9340" w:type="dxa"/>
        <w:tblLook w:val="04A0" w:firstRow="1" w:lastRow="0" w:firstColumn="1" w:lastColumn="0" w:noHBand="0" w:noVBand="1"/>
      </w:tblPr>
      <w:tblGrid>
        <w:gridCol w:w="1580"/>
        <w:gridCol w:w="1060"/>
        <w:gridCol w:w="6700"/>
      </w:tblGrid>
      <w:tr w:rsidR="0043793A" w:rsidRPr="00975F42" w14:paraId="32B93FA6" w14:textId="77777777" w:rsidTr="00D92253">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0410B827"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Bibliotèque</w:t>
            </w:r>
          </w:p>
        </w:tc>
        <w:tc>
          <w:tcPr>
            <w:tcW w:w="106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1075684B"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Version</w:t>
            </w:r>
          </w:p>
        </w:tc>
        <w:tc>
          <w:tcPr>
            <w:tcW w:w="670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032EBA99"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Fonction</w:t>
            </w:r>
          </w:p>
        </w:tc>
      </w:tr>
      <w:tr w:rsidR="00336B6B" w:rsidRPr="00975F42" w14:paraId="2E2A9A2F" w14:textId="77777777" w:rsidTr="00336B6B">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29776084" w14:textId="156C8419" w:rsidR="00336B6B" w:rsidRPr="00975F42" w:rsidRDefault="00336B6B" w:rsidP="00336B6B">
            <w:pPr>
              <w:spacing w:after="0" w:line="240" w:lineRule="auto"/>
              <w:rPr>
                <w:rFonts w:ascii="Calibri" w:eastAsia="Times New Roman" w:hAnsi="Calibri" w:cs="Times New Roman"/>
                <w:b/>
                <w:bCs/>
                <w:color w:val="000000"/>
                <w:lang w:val="en-US"/>
              </w:rPr>
            </w:pPr>
            <w:r>
              <w:rPr>
                <w:rFonts w:ascii="Calibri" w:eastAsia="Times New Roman" w:hAnsi="Calibri" w:cs="Calibri"/>
                <w:b/>
                <w:bCs/>
                <w:color w:val="000000"/>
                <w:lang w:eastAsia="fr-FR"/>
              </w:rPr>
              <w:t>flair</w:t>
            </w:r>
          </w:p>
        </w:tc>
        <w:tc>
          <w:tcPr>
            <w:tcW w:w="106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63BE6252" w14:textId="7F147DEF" w:rsidR="00336B6B" w:rsidRPr="00975F42" w:rsidRDefault="00336B6B" w:rsidP="00336B6B">
            <w:pPr>
              <w:spacing w:after="0" w:line="240" w:lineRule="auto"/>
              <w:rPr>
                <w:rFonts w:ascii="Calibri" w:eastAsia="Times New Roman" w:hAnsi="Calibri" w:cs="Times New Roman"/>
                <w:b/>
                <w:bCs/>
                <w:color w:val="000000"/>
                <w:lang w:val="en-US"/>
              </w:rPr>
            </w:pPr>
            <w:r>
              <w:rPr>
                <w:rFonts w:ascii="Calibri" w:eastAsia="Times New Roman" w:hAnsi="Calibri" w:cs="Calibri"/>
                <w:color w:val="000000"/>
                <w:lang w:eastAsia="fr-FR"/>
              </w:rPr>
              <w:t>0.6.1</w:t>
            </w:r>
          </w:p>
        </w:tc>
        <w:tc>
          <w:tcPr>
            <w:tcW w:w="670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19CED0BD" w14:textId="50302545" w:rsidR="00336B6B" w:rsidRPr="00975F42" w:rsidRDefault="00336B6B" w:rsidP="00336B6B">
            <w:pPr>
              <w:spacing w:after="0" w:line="240" w:lineRule="auto"/>
              <w:rPr>
                <w:rFonts w:ascii="Calibri" w:eastAsia="Times New Roman" w:hAnsi="Calibri" w:cs="Times New Roman"/>
                <w:b/>
                <w:bCs/>
                <w:color w:val="000000"/>
                <w:lang w:val="en-US"/>
              </w:rPr>
            </w:pPr>
            <w:r>
              <w:rPr>
                <w:rFonts w:ascii="Calibri" w:eastAsia="Times New Roman" w:hAnsi="Calibri" w:cs="Calibri"/>
                <w:color w:val="000000"/>
                <w:lang w:eastAsia="fr-FR"/>
              </w:rPr>
              <w:t xml:space="preserve">Bibliothèque de </w:t>
            </w:r>
            <w:r w:rsidRPr="007C34D6">
              <w:rPr>
                <w:rFonts w:ascii="Calibri" w:eastAsia="Times New Roman" w:hAnsi="Calibri" w:cs="Calibri"/>
                <w:color w:val="000000"/>
                <w:lang w:eastAsia="fr-FR"/>
              </w:rPr>
              <w:t xml:space="preserve">traitements </w:t>
            </w:r>
            <w:r>
              <w:rPr>
                <w:rFonts w:ascii="Calibri" w:eastAsia="Times New Roman" w:hAnsi="Calibri" w:cs="Calibri"/>
                <w:color w:val="000000"/>
                <w:lang w:eastAsia="fr-FR"/>
              </w:rPr>
              <w:t>NLP</w:t>
            </w:r>
          </w:p>
        </w:tc>
      </w:tr>
      <w:tr w:rsidR="00336B6B" w:rsidRPr="00975F42" w14:paraId="37A02BE3" w14:textId="77777777" w:rsidTr="00D92253">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19AE18BF" w14:textId="15505EE0" w:rsidR="00336B6B"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fuzzywuzzy</w:t>
            </w:r>
          </w:p>
        </w:tc>
        <w:tc>
          <w:tcPr>
            <w:tcW w:w="106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46F81AF9" w14:textId="475479D6"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0.18.0</w:t>
            </w:r>
          </w:p>
        </w:tc>
        <w:tc>
          <w:tcPr>
            <w:tcW w:w="670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372F9627" w14:textId="0ED2E501"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la comparaison de texte</w:t>
            </w:r>
          </w:p>
        </w:tc>
      </w:tr>
      <w:tr w:rsidR="00336B6B" w:rsidRPr="00975F42" w14:paraId="2963C69A" w14:textId="77777777" w:rsidTr="00336B6B">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2EAF8239" w14:textId="3E9C6314" w:rsidR="00336B6B"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lime</w:t>
            </w:r>
          </w:p>
        </w:tc>
        <w:tc>
          <w:tcPr>
            <w:tcW w:w="106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1E238CDE" w14:textId="1091D222"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0.2.0.1</w:t>
            </w:r>
          </w:p>
        </w:tc>
        <w:tc>
          <w:tcPr>
            <w:tcW w:w="670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54DFD10D" w14:textId="453709FD"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l’explicabilité des modèles</w:t>
            </w:r>
          </w:p>
        </w:tc>
      </w:tr>
      <w:tr w:rsidR="00336B6B" w:rsidRPr="00975F42" w14:paraId="4580CC9A" w14:textId="77777777" w:rsidTr="00D92253">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2CC41D70" w14:textId="502CB993" w:rsidR="00336B6B"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matplotlib</w:t>
            </w:r>
          </w:p>
        </w:tc>
        <w:tc>
          <w:tcPr>
            <w:tcW w:w="106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7AAA0EFA" w14:textId="5ED81BC9"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3.3.1</w:t>
            </w:r>
          </w:p>
        </w:tc>
        <w:tc>
          <w:tcPr>
            <w:tcW w:w="6700" w:type="dxa"/>
            <w:tcBorders>
              <w:top w:val="single" w:sz="4" w:space="0" w:color="5B9BD5"/>
              <w:left w:val="single" w:sz="4" w:space="0" w:color="5B9BD5"/>
              <w:bottom w:val="single" w:sz="8" w:space="0" w:color="5B9BD5"/>
              <w:right w:val="single" w:sz="4" w:space="0" w:color="5B9BD5"/>
            </w:tcBorders>
            <w:shd w:val="clear" w:color="auto" w:fill="auto"/>
            <w:noWrap/>
            <w:vAlign w:val="bottom"/>
          </w:tcPr>
          <w:p w14:paraId="690D7CFC" w14:textId="23AED0A1"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la visualisation des données</w:t>
            </w:r>
          </w:p>
        </w:tc>
      </w:tr>
      <w:tr w:rsidR="0043793A" w:rsidRPr="00975F42" w14:paraId="7670595E" w14:textId="77777777" w:rsidTr="00336B6B">
        <w:trPr>
          <w:trHeight w:val="300"/>
        </w:trPr>
        <w:tc>
          <w:tcPr>
            <w:tcW w:w="158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07CB8267" w14:textId="77777777" w:rsidR="0043793A" w:rsidRPr="00975F42" w:rsidRDefault="0043793A" w:rsidP="00D92253">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US"/>
              </w:rPr>
              <w:t>nltk</w:t>
            </w:r>
          </w:p>
        </w:tc>
        <w:tc>
          <w:tcPr>
            <w:tcW w:w="106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25564B4A" w14:textId="77777777" w:rsidR="0043793A" w:rsidRPr="00BC0709" w:rsidRDefault="0043793A" w:rsidP="00D92253">
            <w:pPr>
              <w:spacing w:after="0" w:line="240" w:lineRule="auto"/>
              <w:rPr>
                <w:rFonts w:ascii="Calibri" w:eastAsia="Times New Roman" w:hAnsi="Calibri" w:cs="Times New Roman"/>
                <w:color w:val="000000"/>
                <w:lang w:val="en-US"/>
              </w:rPr>
            </w:pPr>
            <w:r w:rsidRPr="00BC0709">
              <w:rPr>
                <w:rFonts w:ascii="Calibri" w:eastAsia="Times New Roman" w:hAnsi="Calibri" w:cs="Times New Roman"/>
                <w:color w:val="000000"/>
                <w:lang w:val="en-US"/>
              </w:rPr>
              <w:t>3.4.5</w:t>
            </w:r>
          </w:p>
        </w:tc>
        <w:tc>
          <w:tcPr>
            <w:tcW w:w="6700" w:type="dxa"/>
            <w:tcBorders>
              <w:top w:val="single" w:sz="4" w:space="0" w:color="5B9BD5"/>
              <w:left w:val="single" w:sz="4" w:space="0" w:color="5B9BD5"/>
              <w:bottom w:val="single" w:sz="8" w:space="0" w:color="5B9BD5"/>
              <w:right w:val="single" w:sz="4" w:space="0" w:color="5B9BD5"/>
            </w:tcBorders>
            <w:shd w:val="clear" w:color="auto" w:fill="DEEAF6" w:themeFill="accent5" w:themeFillTint="33"/>
            <w:noWrap/>
            <w:vAlign w:val="bottom"/>
          </w:tcPr>
          <w:p w14:paraId="7A930D40" w14:textId="77777777" w:rsidR="0043793A" w:rsidRPr="00733B6D" w:rsidRDefault="0043793A" w:rsidP="00D92253">
            <w:pPr>
              <w:spacing w:after="0" w:line="240" w:lineRule="auto"/>
              <w:rPr>
                <w:rFonts w:ascii="Calibri" w:eastAsia="Times New Roman" w:hAnsi="Calibri" w:cs="Times New Roman"/>
                <w:color w:val="000000"/>
              </w:rPr>
            </w:pPr>
            <w:r w:rsidRPr="00733B6D">
              <w:rPr>
                <w:rFonts w:ascii="Calibri" w:eastAsia="Times New Roman" w:hAnsi="Calibri" w:cs="Times New Roman"/>
                <w:color w:val="000000"/>
              </w:rPr>
              <w:t>Bibliothèque de pretraitement du texte</w:t>
            </w:r>
          </w:p>
        </w:tc>
      </w:tr>
      <w:tr w:rsidR="0043793A" w:rsidRPr="00975F42" w14:paraId="3487D09C"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F215492"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numpy</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CB654C2" w14:textId="576D3FFA" w:rsidR="0043793A" w:rsidRPr="00975F42" w:rsidRDefault="0043793A" w:rsidP="00D92253">
            <w:pPr>
              <w:spacing w:after="0" w:line="240" w:lineRule="auto"/>
              <w:rPr>
                <w:rFonts w:ascii="Calibri" w:eastAsia="Times New Roman" w:hAnsi="Calibri" w:cs="Times New Roman"/>
                <w:color w:val="000000"/>
                <w:lang w:val="en-US"/>
              </w:rPr>
            </w:pPr>
            <w:r w:rsidRPr="00975F42">
              <w:rPr>
                <w:rFonts w:ascii="Calibri" w:eastAsia="Times New Roman" w:hAnsi="Calibri" w:cs="Times New Roman"/>
                <w:color w:val="000000"/>
                <w:lang w:val="en-US"/>
              </w:rPr>
              <w:t>1.1</w:t>
            </w:r>
            <w:r w:rsidR="008D7BEA">
              <w:rPr>
                <w:rFonts w:ascii="Calibri" w:eastAsia="Times New Roman" w:hAnsi="Calibri" w:cs="Times New Roman"/>
                <w:color w:val="000000"/>
                <w:lang w:val="en-US"/>
              </w:rPr>
              <w:t>9</w:t>
            </w:r>
            <w:r w:rsidRPr="00975F42">
              <w:rPr>
                <w:rFonts w:ascii="Calibri" w:eastAsia="Times New Roman" w:hAnsi="Calibri" w:cs="Times New Roman"/>
                <w:color w:val="000000"/>
                <w:lang w:val="en-US"/>
              </w:rPr>
              <w:t>.</w:t>
            </w:r>
            <w:r>
              <w:rPr>
                <w:rFonts w:ascii="Calibri" w:eastAsia="Times New Roman" w:hAnsi="Calibri" w:cs="Times New Roman"/>
                <w:color w:val="000000"/>
                <w:lang w:val="en-US"/>
              </w:rPr>
              <w:t>1</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9DE69A7" w14:textId="77777777" w:rsidR="0043793A" w:rsidRPr="00975F42" w:rsidRDefault="0043793A" w:rsidP="00D92253">
            <w:pPr>
              <w:spacing w:after="0" w:line="240" w:lineRule="auto"/>
              <w:rPr>
                <w:rFonts w:ascii="Calibri" w:eastAsia="Times New Roman" w:hAnsi="Calibri" w:cs="Times New Roman"/>
                <w:color w:val="000000"/>
                <w:lang w:val="en-US"/>
              </w:rPr>
            </w:pPr>
            <w:r w:rsidRPr="00975F42">
              <w:rPr>
                <w:rFonts w:ascii="Calibri" w:eastAsia="Times New Roman" w:hAnsi="Calibri" w:cs="Times New Roman"/>
                <w:color w:val="000000"/>
                <w:lang w:val="en-US"/>
              </w:rPr>
              <w:t>Bibliothèque scientifique de calculs</w:t>
            </w:r>
          </w:p>
        </w:tc>
      </w:tr>
      <w:tr w:rsidR="0043793A" w:rsidRPr="00975F42" w14:paraId="17462953"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595AB934"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pandas</w:t>
            </w:r>
          </w:p>
        </w:tc>
        <w:tc>
          <w:tcPr>
            <w:tcW w:w="106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087FD324" w14:textId="77777777" w:rsidR="0043793A" w:rsidRPr="00975F42" w:rsidRDefault="0043793A" w:rsidP="00D92253">
            <w:pPr>
              <w:spacing w:after="0" w:line="240" w:lineRule="auto"/>
              <w:rPr>
                <w:rFonts w:ascii="Calibri" w:eastAsia="Times New Roman" w:hAnsi="Calibri" w:cs="Times New Roman"/>
                <w:color w:val="000000"/>
                <w:lang w:val="en-US"/>
              </w:rPr>
            </w:pPr>
            <w:r w:rsidRPr="00975F42">
              <w:rPr>
                <w:rFonts w:ascii="Calibri" w:eastAsia="Times New Roman" w:hAnsi="Calibri" w:cs="Times New Roman"/>
                <w:color w:val="000000"/>
                <w:lang w:val="en-US"/>
              </w:rPr>
              <w:t>1.0.</w:t>
            </w:r>
            <w:r>
              <w:rPr>
                <w:rFonts w:ascii="Calibri" w:eastAsia="Times New Roman" w:hAnsi="Calibri" w:cs="Times New Roman"/>
                <w:color w:val="000000"/>
                <w:lang w:val="en-US"/>
              </w:rPr>
              <w:t>1</w:t>
            </w:r>
          </w:p>
        </w:tc>
        <w:tc>
          <w:tcPr>
            <w:tcW w:w="670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2AD3B7FD" w14:textId="77777777" w:rsidR="0043793A" w:rsidRPr="00975F42" w:rsidRDefault="0043793A" w:rsidP="00D92253">
            <w:pPr>
              <w:spacing w:after="0" w:line="240" w:lineRule="auto"/>
              <w:rPr>
                <w:rFonts w:ascii="Calibri" w:eastAsia="Times New Roman" w:hAnsi="Calibri" w:cs="Times New Roman"/>
                <w:color w:val="000000"/>
              </w:rPr>
            </w:pPr>
            <w:r w:rsidRPr="00975F42">
              <w:rPr>
                <w:rFonts w:ascii="Calibri" w:eastAsia="Times New Roman" w:hAnsi="Calibri" w:cs="Times New Roman"/>
                <w:color w:val="000000"/>
              </w:rPr>
              <w:t>Bibliothèque de gestion et transformation de DataFrames</w:t>
            </w:r>
          </w:p>
        </w:tc>
      </w:tr>
      <w:tr w:rsidR="00336B6B" w:rsidRPr="00975F42" w14:paraId="3EA88A29" w14:textId="77777777" w:rsidTr="00D92253">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67208565" w14:textId="70B65A41" w:rsidR="00336B6B" w:rsidRPr="00975F42" w:rsidRDefault="00336B6B" w:rsidP="00336B6B">
            <w:pPr>
              <w:spacing w:after="0" w:line="240" w:lineRule="auto"/>
              <w:rPr>
                <w:rFonts w:ascii="Calibri" w:eastAsia="Times New Roman" w:hAnsi="Calibri" w:cs="Times New Roman"/>
                <w:b/>
                <w:bCs/>
                <w:color w:val="000000"/>
                <w:lang w:val="en-US"/>
              </w:rPr>
            </w:pPr>
            <w:r>
              <w:rPr>
                <w:rFonts w:ascii="Calibri" w:eastAsia="Times New Roman" w:hAnsi="Calibri" w:cs="Calibri"/>
                <w:b/>
                <w:bCs/>
                <w:color w:val="000000"/>
                <w:lang w:eastAsia="fr-FR"/>
              </w:rPr>
              <w:t>PyYAML</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65AA54B9" w14:textId="1EB1536C" w:rsidR="00336B6B" w:rsidRPr="00975F42" w:rsidRDefault="00336B6B" w:rsidP="00336B6B">
            <w:pPr>
              <w:spacing w:after="0" w:line="240" w:lineRule="auto"/>
              <w:rPr>
                <w:rFonts w:ascii="Calibri" w:eastAsia="Times New Roman" w:hAnsi="Calibri" w:cs="Times New Roman"/>
                <w:color w:val="000000"/>
                <w:lang w:val="en-US"/>
              </w:rPr>
            </w:pPr>
            <w:r>
              <w:rPr>
                <w:rFonts w:ascii="Calibri" w:eastAsia="Times New Roman" w:hAnsi="Calibri" w:cs="Calibri"/>
                <w:color w:val="000000"/>
                <w:lang w:eastAsia="fr-FR"/>
              </w:rPr>
              <w:t>5.3.1</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52811FA9" w14:textId="13DA079D" w:rsidR="00336B6B" w:rsidRPr="00975F42" w:rsidRDefault="00336B6B" w:rsidP="00336B6B">
            <w:pPr>
              <w:spacing w:after="0" w:line="240" w:lineRule="auto"/>
              <w:rPr>
                <w:rFonts w:ascii="Calibri" w:eastAsia="Times New Roman" w:hAnsi="Calibri" w:cs="Times New Roman"/>
                <w:color w:val="000000"/>
              </w:rPr>
            </w:pPr>
            <w:r>
              <w:rPr>
                <w:rFonts w:ascii="Calibri" w:eastAsia="Times New Roman" w:hAnsi="Calibri" w:cs="Calibri"/>
                <w:color w:val="000000"/>
                <w:lang w:eastAsia="fr-FR"/>
              </w:rPr>
              <w:t>Bibliothèque pour la gestion des fichiers YAML</w:t>
            </w:r>
          </w:p>
        </w:tc>
      </w:tr>
      <w:tr w:rsidR="00336B6B" w:rsidRPr="00975F42" w14:paraId="2A36563A"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1408317F" w14:textId="4B2B8E2C" w:rsidR="00336B6B"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scikit_learn</w:t>
            </w:r>
          </w:p>
        </w:tc>
        <w:tc>
          <w:tcPr>
            <w:tcW w:w="106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195F8BFD" w14:textId="60FA0D4B"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0.24.0</w:t>
            </w:r>
          </w:p>
        </w:tc>
        <w:tc>
          <w:tcPr>
            <w:tcW w:w="670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018A1AE4" w14:textId="73DCD1E1"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les modèles de Machine Learning</w:t>
            </w:r>
          </w:p>
        </w:tc>
      </w:tr>
      <w:tr w:rsidR="0043793A" w:rsidRPr="00975F42" w14:paraId="4BA68B48"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696ABDE3" w14:textId="77777777" w:rsidR="0043793A" w:rsidRDefault="0043793A" w:rsidP="00D92253">
            <w:pPr>
              <w:spacing w:after="0" w:line="240" w:lineRule="auto"/>
              <w:rPr>
                <w:rFonts w:ascii="Calibri" w:eastAsia="Times New Roman" w:hAnsi="Calibri" w:cs="Times New Roman"/>
                <w:b/>
                <w:bCs/>
                <w:color w:val="000000"/>
                <w:lang w:val="en-US"/>
              </w:rPr>
            </w:pPr>
            <w:r>
              <w:rPr>
                <w:rFonts w:ascii="Calibri" w:eastAsia="Times New Roman" w:hAnsi="Calibri" w:cs="Times New Roman"/>
                <w:b/>
                <w:bCs/>
                <w:color w:val="000000"/>
                <w:lang w:val="en-US"/>
              </w:rPr>
              <w:t>seaborn</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3F0397A3" w14:textId="77777777" w:rsidR="0043793A" w:rsidRDefault="0043793A" w:rsidP="00D92253">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0.10.0</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07DD30D2" w14:textId="77777777" w:rsidR="0043793A" w:rsidRDefault="0043793A" w:rsidP="00D92253">
            <w:pPr>
              <w:spacing w:after="0" w:line="240" w:lineRule="auto"/>
              <w:rPr>
                <w:rFonts w:ascii="Calibri" w:eastAsia="Times New Roman" w:hAnsi="Calibri" w:cs="Times New Roman"/>
                <w:color w:val="000000"/>
                <w:lang w:val="en-US"/>
              </w:rPr>
            </w:pPr>
            <w:r w:rsidRPr="008D7BEA">
              <w:rPr>
                <w:rFonts w:ascii="Calibri" w:eastAsia="Times New Roman" w:hAnsi="Calibri" w:cs="Times New Roman"/>
                <w:color w:val="000000"/>
              </w:rPr>
              <w:t>Bibliothèque</w:t>
            </w:r>
            <w:r>
              <w:rPr>
                <w:rFonts w:ascii="Calibri" w:eastAsia="Times New Roman" w:hAnsi="Calibri" w:cs="Times New Roman"/>
                <w:color w:val="000000"/>
                <w:lang w:val="en-US"/>
              </w:rPr>
              <w:t xml:space="preserve"> d’affichage de graphiques</w:t>
            </w:r>
          </w:p>
        </w:tc>
      </w:tr>
      <w:tr w:rsidR="0043793A" w:rsidRPr="00975F42" w14:paraId="744C4088" w14:textId="77777777" w:rsidTr="00D92253">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4F3A1C53" w14:textId="77777777" w:rsidR="0043793A" w:rsidRPr="00975F42" w:rsidRDefault="0043793A" w:rsidP="00D92253">
            <w:pPr>
              <w:spacing w:after="0" w:line="240" w:lineRule="auto"/>
              <w:rPr>
                <w:rFonts w:ascii="Calibri" w:eastAsia="Times New Roman" w:hAnsi="Calibri" w:cs="Times New Roman"/>
                <w:b/>
                <w:bCs/>
                <w:color w:val="000000"/>
                <w:lang w:val="en-US"/>
              </w:rPr>
            </w:pPr>
            <w:r w:rsidRPr="00975F42">
              <w:rPr>
                <w:rFonts w:ascii="Calibri" w:eastAsia="Times New Roman" w:hAnsi="Calibri" w:cs="Times New Roman"/>
                <w:b/>
                <w:bCs/>
                <w:color w:val="000000"/>
                <w:lang w:val="en-US"/>
              </w:rPr>
              <w:t>sqlalchemy</w:t>
            </w:r>
          </w:p>
        </w:tc>
        <w:tc>
          <w:tcPr>
            <w:tcW w:w="106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035D8DD3" w14:textId="77777777" w:rsidR="0043793A" w:rsidRPr="00975F42" w:rsidRDefault="0043793A" w:rsidP="00D92253">
            <w:pPr>
              <w:spacing w:after="0" w:line="240" w:lineRule="auto"/>
              <w:rPr>
                <w:rFonts w:ascii="Calibri" w:eastAsia="Times New Roman" w:hAnsi="Calibri" w:cs="Times New Roman"/>
                <w:color w:val="000000"/>
                <w:lang w:val="en-US"/>
              </w:rPr>
            </w:pPr>
            <w:r w:rsidRPr="00975F42">
              <w:rPr>
                <w:rFonts w:ascii="Calibri" w:eastAsia="Times New Roman" w:hAnsi="Calibri" w:cs="Times New Roman"/>
                <w:color w:val="000000"/>
                <w:lang w:val="en-US"/>
              </w:rPr>
              <w:t>1.3.16</w:t>
            </w:r>
          </w:p>
        </w:tc>
        <w:tc>
          <w:tcPr>
            <w:tcW w:w="670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371679D2" w14:textId="77777777" w:rsidR="0043793A" w:rsidRPr="00975F42" w:rsidRDefault="0043793A" w:rsidP="00D92253">
            <w:pPr>
              <w:spacing w:after="0" w:line="240" w:lineRule="auto"/>
              <w:rPr>
                <w:rFonts w:ascii="Calibri" w:eastAsia="Times New Roman" w:hAnsi="Calibri" w:cs="Times New Roman"/>
                <w:color w:val="000000"/>
              </w:rPr>
            </w:pPr>
            <w:r w:rsidRPr="00975F42">
              <w:rPr>
                <w:rFonts w:ascii="Calibri" w:eastAsia="Times New Roman" w:hAnsi="Calibri" w:cs="Times New Roman"/>
                <w:color w:val="000000"/>
              </w:rPr>
              <w:t xml:space="preserve">Bibliothèque pour requêter et écrire dans des bases de données SQL </w:t>
            </w:r>
          </w:p>
        </w:tc>
      </w:tr>
      <w:tr w:rsidR="008D7BEA" w:rsidRPr="00975F42" w14:paraId="168B1F57" w14:textId="77777777" w:rsidTr="00D92253">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352497FB" w14:textId="6E009AAA" w:rsidR="008D7BEA" w:rsidRPr="008D7BEA" w:rsidRDefault="008D7BEA" w:rsidP="008D7BEA">
            <w:pPr>
              <w:spacing w:after="0" w:line="240" w:lineRule="auto"/>
              <w:rPr>
                <w:rFonts w:ascii="Calibri" w:eastAsia="Times New Roman" w:hAnsi="Calibri" w:cs="Times New Roman"/>
                <w:b/>
                <w:bCs/>
                <w:color w:val="000000"/>
                <w:lang w:val="en-US"/>
              </w:rPr>
            </w:pPr>
            <w:r w:rsidRPr="008D7BEA">
              <w:rPr>
                <w:rFonts w:ascii="Calibri" w:eastAsia="Times New Roman" w:hAnsi="Calibri" w:cs="Calibri"/>
                <w:b/>
                <w:bCs/>
                <w:color w:val="000000"/>
                <w:lang w:eastAsia="fr-FR"/>
              </w:rPr>
              <w:t>spacy</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57E73985" w14:textId="08CEDD6F" w:rsidR="008D7BEA" w:rsidRPr="00975F42" w:rsidRDefault="008D7BEA" w:rsidP="008D7BEA">
            <w:pPr>
              <w:spacing w:after="0" w:line="240" w:lineRule="auto"/>
              <w:rPr>
                <w:rFonts w:ascii="Calibri" w:eastAsia="Times New Roman" w:hAnsi="Calibri" w:cs="Times New Roman"/>
                <w:color w:val="000000"/>
                <w:lang w:val="en-US"/>
              </w:rPr>
            </w:pPr>
            <w:r w:rsidRPr="007C34D6">
              <w:rPr>
                <w:rFonts w:ascii="Calibri" w:eastAsia="Times New Roman" w:hAnsi="Calibri" w:cs="Calibri"/>
                <w:color w:val="000000"/>
                <w:lang w:eastAsia="fr-FR"/>
              </w:rPr>
              <w:t>2.</w:t>
            </w:r>
            <w:r>
              <w:rPr>
                <w:rFonts w:ascii="Calibri" w:eastAsia="Times New Roman" w:hAnsi="Calibri" w:cs="Calibri"/>
                <w:color w:val="000000"/>
                <w:lang w:eastAsia="fr-FR"/>
              </w:rPr>
              <w:t>2.4</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5C968C24" w14:textId="11DD354D" w:rsidR="008D7BEA" w:rsidRPr="00975F42" w:rsidRDefault="008D7BEA" w:rsidP="008D7BEA">
            <w:pPr>
              <w:spacing w:after="0" w:line="240" w:lineRule="auto"/>
              <w:rPr>
                <w:rFonts w:ascii="Calibri" w:eastAsia="Times New Roman" w:hAnsi="Calibri" w:cs="Times New Roman"/>
                <w:color w:val="000000"/>
              </w:rPr>
            </w:pPr>
            <w:r>
              <w:rPr>
                <w:rFonts w:ascii="Calibri" w:eastAsia="Times New Roman" w:hAnsi="Calibri" w:cs="Calibri"/>
                <w:color w:val="000000"/>
                <w:lang w:eastAsia="fr-FR"/>
              </w:rPr>
              <w:t xml:space="preserve">Bibliothèque de </w:t>
            </w:r>
            <w:r w:rsidRPr="007C34D6">
              <w:rPr>
                <w:rFonts w:ascii="Calibri" w:eastAsia="Times New Roman" w:hAnsi="Calibri" w:cs="Calibri"/>
                <w:color w:val="000000"/>
                <w:lang w:eastAsia="fr-FR"/>
              </w:rPr>
              <w:t xml:space="preserve">traitements </w:t>
            </w:r>
            <w:r>
              <w:rPr>
                <w:rFonts w:ascii="Calibri" w:eastAsia="Times New Roman" w:hAnsi="Calibri" w:cs="Calibri"/>
                <w:color w:val="000000"/>
                <w:lang w:eastAsia="fr-FR"/>
              </w:rPr>
              <w:t>NLP</w:t>
            </w:r>
          </w:p>
        </w:tc>
      </w:tr>
      <w:tr w:rsidR="00336B6B" w:rsidRPr="00975F42" w14:paraId="048DDB3C"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120710DA" w14:textId="7E200D85" w:rsidR="00336B6B" w:rsidRPr="008D7BEA"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tqdm</w:t>
            </w:r>
          </w:p>
        </w:tc>
        <w:tc>
          <w:tcPr>
            <w:tcW w:w="106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341E4513" w14:textId="2EB3A426" w:rsidR="00336B6B" w:rsidRPr="007C34D6"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4.50.2</w:t>
            </w:r>
          </w:p>
        </w:tc>
        <w:tc>
          <w:tcPr>
            <w:tcW w:w="670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084CC77E" w14:textId="3CAD10F5"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permettant l’affichage des barres de progression</w:t>
            </w:r>
          </w:p>
        </w:tc>
      </w:tr>
      <w:tr w:rsidR="00336B6B" w:rsidRPr="00975F42" w14:paraId="35D80C87" w14:textId="77777777" w:rsidTr="00D92253">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207D314A" w14:textId="1835597D" w:rsidR="00336B6B" w:rsidRPr="008D7BEA"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Unidecode</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7DD8B27B" w14:textId="51B6CB14" w:rsidR="00336B6B" w:rsidRPr="007C34D6"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1.1.1</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7D440746" w14:textId="6C99A0B8"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permettant l’encodage et le décodage des caractères</w:t>
            </w:r>
          </w:p>
        </w:tc>
      </w:tr>
      <w:tr w:rsidR="00336B6B" w:rsidRPr="00975F42" w14:paraId="6D35A540" w14:textId="77777777" w:rsidTr="00336B6B">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10A2086C" w14:textId="2CCA5B9D" w:rsidR="00336B6B" w:rsidRPr="008D7BEA" w:rsidRDefault="00336B6B" w:rsidP="00336B6B">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wordcloud</w:t>
            </w:r>
          </w:p>
        </w:tc>
        <w:tc>
          <w:tcPr>
            <w:tcW w:w="106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3329C2D8" w14:textId="6A29677B" w:rsidR="00336B6B" w:rsidRPr="007C34D6"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1.7.0</w:t>
            </w:r>
          </w:p>
        </w:tc>
        <w:tc>
          <w:tcPr>
            <w:tcW w:w="670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tcPr>
          <w:p w14:paraId="6424A75E" w14:textId="5173C488" w:rsidR="00336B6B" w:rsidRDefault="00336B6B" w:rsidP="00336B6B">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l’affichage de wordcloud</w:t>
            </w:r>
          </w:p>
        </w:tc>
      </w:tr>
      <w:tr w:rsidR="008D7BEA" w:rsidRPr="00975F42" w14:paraId="56ECE023" w14:textId="77777777" w:rsidTr="00D92253">
        <w:trPr>
          <w:trHeight w:val="300"/>
        </w:trPr>
        <w:tc>
          <w:tcPr>
            <w:tcW w:w="158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3A002C87" w14:textId="41C9F963" w:rsidR="008D7BEA" w:rsidRPr="008D7BEA" w:rsidRDefault="008D7BEA" w:rsidP="008D7BEA">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xgboost</w:t>
            </w:r>
          </w:p>
        </w:tc>
        <w:tc>
          <w:tcPr>
            <w:tcW w:w="106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33B91BF9" w14:textId="2F69DC8E" w:rsidR="008D7BEA" w:rsidRPr="007C34D6" w:rsidRDefault="008D7BEA" w:rsidP="008D7BE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1.1.0</w:t>
            </w:r>
          </w:p>
        </w:tc>
        <w:tc>
          <w:tcPr>
            <w:tcW w:w="6700" w:type="dxa"/>
            <w:tcBorders>
              <w:top w:val="single" w:sz="4" w:space="0" w:color="5B9BD5"/>
              <w:left w:val="single" w:sz="4" w:space="0" w:color="5B9BD5"/>
              <w:bottom w:val="single" w:sz="4" w:space="0" w:color="5B9BD5"/>
              <w:right w:val="single" w:sz="4" w:space="0" w:color="5B9BD5"/>
            </w:tcBorders>
            <w:shd w:val="clear" w:color="auto" w:fill="auto"/>
            <w:noWrap/>
            <w:vAlign w:val="bottom"/>
          </w:tcPr>
          <w:p w14:paraId="5F72ECA2" w14:textId="7A260F27" w:rsidR="008D7BEA" w:rsidRDefault="008D7BEA" w:rsidP="008D7BE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Bibliothèque pour les modèles XGBoost</w:t>
            </w:r>
          </w:p>
        </w:tc>
      </w:tr>
    </w:tbl>
    <w:p w14:paraId="6915AB31" w14:textId="77777777" w:rsidR="0043793A" w:rsidRDefault="0043793A" w:rsidP="0043793A"/>
    <w:p w14:paraId="60858333" w14:textId="77777777" w:rsidR="00B77F6E" w:rsidRDefault="00B77F6E" w:rsidP="00B77F6E">
      <w:pPr>
        <w:pStyle w:val="Titre2"/>
        <w:numPr>
          <w:ilvl w:val="1"/>
          <w:numId w:val="1"/>
        </w:numPr>
      </w:pPr>
      <w:bookmarkStart w:id="4" w:name="_Toc52543981"/>
      <w:bookmarkStart w:id="5" w:name="_Toc61260774"/>
      <w:r>
        <w:t>Import et installation du projet de Gitlab</w:t>
      </w:r>
      <w:bookmarkEnd w:id="4"/>
      <w:bookmarkEnd w:id="5"/>
    </w:p>
    <w:p w14:paraId="7D072134" w14:textId="77777777" w:rsidR="00B77F6E" w:rsidRDefault="00B77F6E" w:rsidP="00B77F6E">
      <w:pPr>
        <w:pStyle w:val="Paragraphedeliste"/>
      </w:pPr>
    </w:p>
    <w:p w14:paraId="1591BFDB" w14:textId="77777777" w:rsidR="00B77F6E" w:rsidRDefault="00B77F6E" w:rsidP="00B77F6E">
      <w:pPr>
        <w:pStyle w:val="Paragraphedeliste"/>
        <w:numPr>
          <w:ilvl w:val="0"/>
          <w:numId w:val="2"/>
        </w:numPr>
      </w:pPr>
      <w:r>
        <w:t xml:space="preserve">Le projet est disponible sur le Gitlab de Starclay à l’adresse </w:t>
      </w:r>
      <w:hyperlink r:id="rId10" w:history="1">
        <w:r>
          <w:rPr>
            <w:rStyle w:val="Lienhypertexte"/>
          </w:rPr>
          <w:t>https://gitlab.starclay.fr/ms9/dgcl/actes-ia-data</w:t>
        </w:r>
      </w:hyperlink>
    </w:p>
    <w:p w14:paraId="1379E0B2" w14:textId="77777777" w:rsidR="00B77F6E" w:rsidRDefault="00B77F6E" w:rsidP="00B77F6E">
      <w:pPr>
        <w:pStyle w:val="Paragraphedeliste"/>
      </w:pPr>
    </w:p>
    <w:p w14:paraId="45ADBF9E" w14:textId="77777777" w:rsidR="00B77F6E" w:rsidRPr="00EE059A" w:rsidRDefault="00B77F6E" w:rsidP="00B77F6E">
      <w:pPr>
        <w:pStyle w:val="Paragraphedeliste"/>
        <w:numPr>
          <w:ilvl w:val="0"/>
          <w:numId w:val="2"/>
        </w:numPr>
      </w:pPr>
      <w:r w:rsidRPr="00EE059A">
        <w:t>L’accès à ce dépôt de code est donné par Joseph Assu Ondo (jassuondo@starclay.fr), le pilote du projet.</w:t>
      </w:r>
    </w:p>
    <w:p w14:paraId="359CD7A8" w14:textId="77777777" w:rsidR="00B77F6E" w:rsidRDefault="00B77F6E" w:rsidP="00B77F6E">
      <w:pPr>
        <w:pStyle w:val="Paragraphedeliste"/>
      </w:pPr>
    </w:p>
    <w:p w14:paraId="5D0A17E7" w14:textId="77777777" w:rsidR="00B77F6E" w:rsidRDefault="00B77F6E" w:rsidP="00B77F6E">
      <w:pPr>
        <w:pStyle w:val="Paragraphedeliste"/>
        <w:numPr>
          <w:ilvl w:val="0"/>
          <w:numId w:val="2"/>
        </w:numPr>
      </w:pPr>
      <w:r>
        <w:t xml:space="preserve">Pour importer le projet sur un nouvel environnement, dans un dossier taper la commande git clone </w:t>
      </w:r>
      <w:hyperlink r:id="rId11" w:history="1">
        <w:r w:rsidRPr="00477F59">
          <w:rPr>
            <w:rStyle w:val="Lienhypertexte"/>
          </w:rPr>
          <w:t>git@gitlab.starclay.fr:ms9/dgcl/actes-ia-data.git</w:t>
        </w:r>
      </w:hyperlink>
      <w:r>
        <w:t xml:space="preserve"> après avoir configuré votre clé ssh sur Gitlab</w:t>
      </w:r>
    </w:p>
    <w:p w14:paraId="1ED71E68" w14:textId="5CB46074" w:rsidR="0043793A" w:rsidRDefault="0043793A"/>
    <w:p w14:paraId="0F35A32F" w14:textId="290E8323" w:rsidR="00B77F6E" w:rsidRDefault="00B77F6E" w:rsidP="00B77F6E">
      <w:pPr>
        <w:pStyle w:val="Titre1"/>
        <w:numPr>
          <w:ilvl w:val="0"/>
          <w:numId w:val="1"/>
        </w:numPr>
      </w:pPr>
      <w:bookmarkStart w:id="6" w:name="_Toc52543982"/>
      <w:bookmarkStart w:id="7" w:name="_Toc61260775"/>
      <w:r>
        <w:t>Documentation technique</w:t>
      </w:r>
      <w:bookmarkEnd w:id="6"/>
      <w:bookmarkEnd w:id="7"/>
    </w:p>
    <w:p w14:paraId="2CC9AF41" w14:textId="50552CC6" w:rsidR="008F5CE2" w:rsidRDefault="008F5CE2" w:rsidP="008F5CE2"/>
    <w:p w14:paraId="4407AB55" w14:textId="77777777" w:rsidR="008F5CE2" w:rsidRDefault="008F5CE2" w:rsidP="008F5CE2">
      <w:r>
        <w:lastRenderedPageBreak/>
        <w:t>Toute la documentation technique du projet est disponible sur Gitlab. Ci-après les éléments que vous y trouverez.</w:t>
      </w:r>
    </w:p>
    <w:p w14:paraId="39EEEE65" w14:textId="77777777" w:rsidR="008F5CE2" w:rsidRDefault="008F5CE2" w:rsidP="008F5CE2"/>
    <w:tbl>
      <w:tblPr>
        <w:tblW w:w="10080" w:type="dxa"/>
        <w:tblLook w:val="04A0" w:firstRow="1" w:lastRow="0" w:firstColumn="1" w:lastColumn="0" w:noHBand="0" w:noVBand="1"/>
      </w:tblPr>
      <w:tblGrid>
        <w:gridCol w:w="2726"/>
        <w:gridCol w:w="3580"/>
        <w:gridCol w:w="6689"/>
      </w:tblGrid>
      <w:tr w:rsidR="008F5CE2" w:rsidRPr="009E1287" w14:paraId="5F1C3F89" w14:textId="77777777" w:rsidTr="00D92253">
        <w:trPr>
          <w:trHeight w:val="300"/>
        </w:trPr>
        <w:tc>
          <w:tcPr>
            <w:tcW w:w="262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1E3C6F50" w14:textId="77777777" w:rsidR="008F5CE2" w:rsidRPr="009E1287" w:rsidRDefault="008F5CE2" w:rsidP="00D92253">
            <w:pPr>
              <w:spacing w:after="0" w:line="240" w:lineRule="auto"/>
              <w:rPr>
                <w:rFonts w:ascii="Calibri" w:eastAsia="Times New Roman" w:hAnsi="Calibri" w:cs="Times New Roman"/>
                <w:b/>
                <w:bCs/>
                <w:color w:val="000000"/>
                <w:lang w:val="en-US"/>
              </w:rPr>
            </w:pPr>
            <w:r w:rsidRPr="009E1287">
              <w:rPr>
                <w:rFonts w:ascii="Calibri" w:eastAsia="Times New Roman" w:hAnsi="Calibri" w:cs="Times New Roman"/>
                <w:b/>
                <w:bCs/>
                <w:color w:val="000000"/>
                <w:lang w:val="en-US"/>
              </w:rPr>
              <w:t>Document</w:t>
            </w:r>
          </w:p>
        </w:tc>
        <w:tc>
          <w:tcPr>
            <w:tcW w:w="35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0F8702A4" w14:textId="77777777" w:rsidR="008F5CE2" w:rsidRPr="009E1287" w:rsidRDefault="008F5CE2" w:rsidP="00D92253">
            <w:pPr>
              <w:spacing w:after="0" w:line="240" w:lineRule="auto"/>
              <w:rPr>
                <w:rFonts w:ascii="Calibri" w:eastAsia="Times New Roman" w:hAnsi="Calibri" w:cs="Times New Roman"/>
                <w:b/>
                <w:bCs/>
                <w:color w:val="000000"/>
                <w:lang w:val="en-US"/>
              </w:rPr>
            </w:pPr>
            <w:r w:rsidRPr="009E1287">
              <w:rPr>
                <w:rFonts w:ascii="Calibri" w:eastAsia="Times New Roman" w:hAnsi="Calibri" w:cs="Times New Roman"/>
                <w:b/>
                <w:bCs/>
                <w:color w:val="000000"/>
                <w:lang w:val="en-US"/>
              </w:rPr>
              <w:t>Description</w:t>
            </w:r>
          </w:p>
        </w:tc>
        <w:tc>
          <w:tcPr>
            <w:tcW w:w="38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497D185B" w14:textId="77777777" w:rsidR="008F5CE2" w:rsidRPr="009E1287" w:rsidRDefault="008F5CE2" w:rsidP="00D92253">
            <w:pPr>
              <w:spacing w:after="0" w:line="240" w:lineRule="auto"/>
              <w:rPr>
                <w:rFonts w:ascii="Calibri" w:eastAsia="Times New Roman" w:hAnsi="Calibri" w:cs="Times New Roman"/>
                <w:b/>
                <w:bCs/>
                <w:color w:val="000000"/>
                <w:lang w:val="en-US"/>
              </w:rPr>
            </w:pPr>
            <w:r w:rsidRPr="009E1287">
              <w:rPr>
                <w:rFonts w:ascii="Calibri" w:eastAsia="Times New Roman" w:hAnsi="Calibri" w:cs="Times New Roman"/>
                <w:b/>
                <w:bCs/>
                <w:color w:val="000000"/>
                <w:lang w:val="en-US"/>
              </w:rPr>
              <w:t>Lien Gitlab</w:t>
            </w:r>
          </w:p>
        </w:tc>
      </w:tr>
      <w:tr w:rsidR="008F5CE2" w:rsidRPr="00C42233" w14:paraId="6C9B7F04" w14:textId="77777777" w:rsidTr="00F83EC7">
        <w:trPr>
          <w:trHeight w:val="802"/>
        </w:trPr>
        <w:tc>
          <w:tcPr>
            <w:tcW w:w="262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59BE5ADC" w14:textId="77777777" w:rsidR="008F5CE2" w:rsidRPr="009E1287" w:rsidRDefault="008F5CE2" w:rsidP="00D92253">
            <w:pPr>
              <w:spacing w:after="0" w:line="240" w:lineRule="auto"/>
              <w:rPr>
                <w:rFonts w:ascii="Calibri" w:eastAsia="Times New Roman" w:hAnsi="Calibri" w:cs="Times New Roman"/>
                <w:color w:val="000000"/>
                <w:lang w:val="en-US"/>
              </w:rPr>
            </w:pPr>
            <w:r w:rsidRPr="009E1287">
              <w:rPr>
                <w:rFonts w:ascii="Calibri" w:eastAsia="Times New Roman" w:hAnsi="Calibri" w:cs="Times New Roman"/>
                <w:color w:val="000000"/>
                <w:lang w:val="en-US"/>
              </w:rPr>
              <w:t>ReadME.md</w:t>
            </w:r>
          </w:p>
        </w:tc>
        <w:tc>
          <w:tcPr>
            <w:tcW w:w="3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vAlign w:val="bottom"/>
            <w:hideMark/>
          </w:tcPr>
          <w:p w14:paraId="76B09FEE" w14:textId="77777777" w:rsidR="008F5CE2" w:rsidRPr="009E1287" w:rsidRDefault="008F5CE2" w:rsidP="00D92253">
            <w:pPr>
              <w:spacing w:after="0" w:line="240" w:lineRule="auto"/>
              <w:rPr>
                <w:rFonts w:ascii="Calibri" w:eastAsia="Times New Roman" w:hAnsi="Calibri" w:cs="Times New Roman"/>
                <w:color w:val="000000"/>
              </w:rPr>
            </w:pPr>
            <w:r w:rsidRPr="009E1287">
              <w:rPr>
                <w:rFonts w:ascii="Calibri" w:eastAsia="Times New Roman" w:hAnsi="Calibri" w:cs="Times New Roman"/>
                <w:color w:val="000000"/>
              </w:rPr>
              <w:t>Document principal rappelant le fonctionnement du dépôt Gitlab et faisant référence aux autres documents</w:t>
            </w:r>
          </w:p>
        </w:tc>
        <w:tc>
          <w:tcPr>
            <w:tcW w:w="38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vAlign w:val="bottom"/>
            <w:hideMark/>
          </w:tcPr>
          <w:p w14:paraId="70F470E2" w14:textId="77777777" w:rsidR="008F5CE2" w:rsidRPr="00C42233" w:rsidRDefault="00A6137E" w:rsidP="00D92253">
            <w:pPr>
              <w:spacing w:after="0" w:line="240" w:lineRule="auto"/>
              <w:rPr>
                <w:rFonts w:ascii="Calibri" w:eastAsia="Times New Roman" w:hAnsi="Calibri" w:cs="Times New Roman"/>
                <w:color w:val="0563C1"/>
                <w:u w:val="single"/>
              </w:rPr>
            </w:pPr>
            <w:hyperlink r:id="rId12" w:history="1">
              <w:r w:rsidR="008F5CE2" w:rsidRPr="00053B06">
                <w:rPr>
                  <w:rStyle w:val="Lienhypertexte"/>
                </w:rPr>
                <w:t>https://gitlab.starclay.fr/ms9/dgcl/actes-ia-data/blob/develop/README.md</w:t>
              </w:r>
            </w:hyperlink>
          </w:p>
        </w:tc>
      </w:tr>
      <w:tr w:rsidR="008F5CE2" w:rsidRPr="00CE6E83" w14:paraId="4BBBF932" w14:textId="77777777" w:rsidTr="00D92253">
        <w:trPr>
          <w:trHeight w:val="600"/>
        </w:trPr>
        <w:tc>
          <w:tcPr>
            <w:tcW w:w="26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464B278" w14:textId="77777777" w:rsidR="008F5CE2" w:rsidRPr="009E1287" w:rsidRDefault="008F5CE2" w:rsidP="00D92253">
            <w:pPr>
              <w:spacing w:after="0" w:line="240" w:lineRule="auto"/>
              <w:rPr>
                <w:rFonts w:ascii="Calibri" w:eastAsia="Times New Roman" w:hAnsi="Calibri" w:cs="Times New Roman"/>
                <w:color w:val="000000"/>
                <w:lang w:val="en-US"/>
              </w:rPr>
            </w:pPr>
            <w:r w:rsidRPr="009E1287">
              <w:rPr>
                <w:rFonts w:ascii="Calibri" w:eastAsia="Times New Roman" w:hAnsi="Calibri" w:cs="Times New Roman"/>
                <w:color w:val="000000"/>
                <w:lang w:val="en-US"/>
              </w:rPr>
              <w:t>docs/CONTRIBUTING.md</w:t>
            </w:r>
          </w:p>
        </w:tc>
        <w:tc>
          <w:tcPr>
            <w:tcW w:w="35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461F5C5E" w14:textId="77777777" w:rsidR="008F5CE2" w:rsidRPr="009E1287" w:rsidRDefault="008F5CE2" w:rsidP="00D92253">
            <w:pPr>
              <w:spacing w:after="0" w:line="240" w:lineRule="auto"/>
              <w:rPr>
                <w:rFonts w:ascii="Calibri" w:eastAsia="Times New Roman" w:hAnsi="Calibri" w:cs="Times New Roman"/>
                <w:color w:val="000000"/>
              </w:rPr>
            </w:pPr>
            <w:r w:rsidRPr="009E1287">
              <w:rPr>
                <w:rFonts w:ascii="Calibri" w:eastAsia="Times New Roman" w:hAnsi="Calibri" w:cs="Times New Roman"/>
                <w:color w:val="000000"/>
              </w:rPr>
              <w:t>Décrit le processus pour contribuer (ajout de code) sur le projet</w:t>
            </w:r>
          </w:p>
        </w:tc>
        <w:tc>
          <w:tcPr>
            <w:tcW w:w="38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C275385" w14:textId="77777777" w:rsidR="008F5CE2" w:rsidRPr="00CE6E83" w:rsidRDefault="00A6137E" w:rsidP="00D92253">
            <w:pPr>
              <w:spacing w:after="0" w:line="240" w:lineRule="auto"/>
              <w:rPr>
                <w:rFonts w:ascii="Calibri" w:eastAsia="Times New Roman" w:hAnsi="Calibri" w:cs="Times New Roman"/>
                <w:color w:val="0563C1"/>
                <w:u w:val="single"/>
              </w:rPr>
            </w:pPr>
            <w:hyperlink r:id="rId13" w:history="1">
              <w:r w:rsidR="008F5CE2" w:rsidRPr="00CE6E83">
                <w:rPr>
                  <w:rStyle w:val="Lienhypertexte"/>
                </w:rPr>
                <w:t>https://gitlab.starclay.fr/ms9/dgcl/actes-ia-data/blob/develop/docs/CONTRIBUTING.md</w:t>
              </w:r>
            </w:hyperlink>
          </w:p>
        </w:tc>
      </w:tr>
      <w:tr w:rsidR="008F5CE2" w:rsidRPr="00CE6E83" w14:paraId="432C61F3" w14:textId="77777777" w:rsidTr="00F83EC7">
        <w:trPr>
          <w:trHeight w:val="600"/>
        </w:trPr>
        <w:tc>
          <w:tcPr>
            <w:tcW w:w="262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noWrap/>
            <w:vAlign w:val="bottom"/>
            <w:hideMark/>
          </w:tcPr>
          <w:p w14:paraId="0553D1E1" w14:textId="77777777" w:rsidR="008F5CE2" w:rsidRPr="009E1287" w:rsidRDefault="008F5CE2" w:rsidP="00D92253">
            <w:pPr>
              <w:spacing w:after="0" w:line="240" w:lineRule="auto"/>
              <w:rPr>
                <w:rFonts w:ascii="Calibri" w:eastAsia="Times New Roman" w:hAnsi="Calibri" w:cs="Times New Roman"/>
                <w:color w:val="000000"/>
                <w:lang w:val="en-US"/>
              </w:rPr>
            </w:pPr>
            <w:r w:rsidRPr="009E1287">
              <w:rPr>
                <w:rFonts w:ascii="Calibri" w:eastAsia="Times New Roman" w:hAnsi="Calibri" w:cs="Times New Roman"/>
                <w:color w:val="000000"/>
                <w:lang w:val="en-US"/>
              </w:rPr>
              <w:t>docs/README.md</w:t>
            </w:r>
          </w:p>
        </w:tc>
        <w:tc>
          <w:tcPr>
            <w:tcW w:w="35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vAlign w:val="bottom"/>
            <w:hideMark/>
          </w:tcPr>
          <w:p w14:paraId="7BA748A0" w14:textId="77777777" w:rsidR="008F5CE2" w:rsidRPr="009E1287" w:rsidRDefault="008F5CE2" w:rsidP="00D92253">
            <w:pPr>
              <w:spacing w:after="0" w:line="240" w:lineRule="auto"/>
              <w:rPr>
                <w:rFonts w:ascii="Calibri" w:eastAsia="Times New Roman" w:hAnsi="Calibri" w:cs="Times New Roman"/>
                <w:color w:val="000000"/>
              </w:rPr>
            </w:pPr>
            <w:r w:rsidRPr="009E1287">
              <w:rPr>
                <w:rFonts w:ascii="Calibri" w:eastAsia="Times New Roman" w:hAnsi="Calibri" w:cs="Times New Roman"/>
                <w:color w:val="000000"/>
              </w:rPr>
              <w:t>Description du processus de génération de la documentation du code</w:t>
            </w:r>
          </w:p>
        </w:tc>
        <w:tc>
          <w:tcPr>
            <w:tcW w:w="3880" w:type="dxa"/>
            <w:tcBorders>
              <w:top w:val="single" w:sz="4" w:space="0" w:color="5B9BD5"/>
              <w:left w:val="single" w:sz="4" w:space="0" w:color="5B9BD5"/>
              <w:bottom w:val="single" w:sz="4" w:space="0" w:color="5B9BD5"/>
              <w:right w:val="single" w:sz="4" w:space="0" w:color="5B9BD5"/>
            </w:tcBorders>
            <w:shd w:val="clear" w:color="auto" w:fill="DEEAF6" w:themeFill="accent5" w:themeFillTint="33"/>
            <w:vAlign w:val="bottom"/>
            <w:hideMark/>
          </w:tcPr>
          <w:p w14:paraId="5B9A228D" w14:textId="77777777" w:rsidR="008F5CE2" w:rsidRPr="00CE6E83" w:rsidRDefault="00A6137E" w:rsidP="00D92253">
            <w:pPr>
              <w:spacing w:after="0" w:line="240" w:lineRule="auto"/>
              <w:rPr>
                <w:rFonts w:ascii="Calibri" w:eastAsia="Times New Roman" w:hAnsi="Calibri" w:cs="Times New Roman"/>
                <w:color w:val="0563C1"/>
                <w:u w:val="single"/>
              </w:rPr>
            </w:pPr>
            <w:hyperlink r:id="rId14" w:history="1">
              <w:r w:rsidR="008F5CE2" w:rsidRPr="00CE6E83">
                <w:rPr>
                  <w:rStyle w:val="Lienhypertexte"/>
                </w:rPr>
                <w:t>https://gitlab.starclay.fr/ms9/dgcl/actes-ia-data/blob/develop/docs/README.md</w:t>
              </w:r>
            </w:hyperlink>
          </w:p>
        </w:tc>
      </w:tr>
      <w:tr w:rsidR="008F5CE2" w:rsidRPr="009E1287" w14:paraId="6BCFE43A" w14:textId="77777777" w:rsidTr="00D92253">
        <w:trPr>
          <w:trHeight w:val="900"/>
        </w:trPr>
        <w:tc>
          <w:tcPr>
            <w:tcW w:w="26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8B6823E" w14:textId="77777777" w:rsidR="008F5CE2" w:rsidRPr="009E1287" w:rsidRDefault="008F5CE2" w:rsidP="00D92253">
            <w:pPr>
              <w:spacing w:after="0" w:line="240" w:lineRule="auto"/>
              <w:rPr>
                <w:rFonts w:ascii="Calibri" w:eastAsia="Times New Roman" w:hAnsi="Calibri" w:cs="Times New Roman"/>
                <w:color w:val="000000"/>
                <w:lang w:val="en-US"/>
              </w:rPr>
            </w:pPr>
            <w:r w:rsidRPr="009E1287">
              <w:rPr>
                <w:rFonts w:ascii="Calibri" w:eastAsia="Times New Roman" w:hAnsi="Calibri" w:cs="Times New Roman"/>
                <w:color w:val="000000"/>
                <w:lang w:val="en-US"/>
              </w:rPr>
              <w:t>docs/</w:t>
            </w:r>
            <w:r>
              <w:rPr>
                <w:rFonts w:ascii="Calibri" w:eastAsia="Times New Roman" w:hAnsi="Calibri" w:cs="Times New Roman"/>
                <w:color w:val="000000"/>
                <w:lang w:val="en-US"/>
              </w:rPr>
              <w:t>_</w:t>
            </w:r>
            <w:r w:rsidRPr="009E1287">
              <w:rPr>
                <w:rFonts w:ascii="Calibri" w:eastAsia="Times New Roman" w:hAnsi="Calibri" w:cs="Times New Roman"/>
                <w:color w:val="000000"/>
                <w:lang w:val="en-US"/>
              </w:rPr>
              <w:t>build/pdf/Python.pdf</w:t>
            </w:r>
          </w:p>
        </w:tc>
        <w:tc>
          <w:tcPr>
            <w:tcW w:w="35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CAF4BA2" w14:textId="77777777" w:rsidR="008F5CE2" w:rsidRPr="009E1287" w:rsidRDefault="008F5CE2" w:rsidP="00D92253">
            <w:pPr>
              <w:spacing w:after="0" w:line="240" w:lineRule="auto"/>
              <w:rPr>
                <w:rFonts w:ascii="Calibri" w:eastAsia="Times New Roman" w:hAnsi="Calibri" w:cs="Times New Roman"/>
                <w:color w:val="000000"/>
              </w:rPr>
            </w:pPr>
            <w:r w:rsidRPr="009E1287">
              <w:rPr>
                <w:rFonts w:ascii="Calibri" w:eastAsia="Times New Roman" w:hAnsi="Calibri" w:cs="Times New Roman"/>
                <w:color w:val="000000"/>
              </w:rPr>
              <w:t>Contient la description des éléments implémentés dans le code (fonctions, classes, modules)</w:t>
            </w:r>
          </w:p>
        </w:tc>
        <w:tc>
          <w:tcPr>
            <w:tcW w:w="38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5BF547C9" w14:textId="77777777" w:rsidR="008F5CE2" w:rsidRPr="009E1287" w:rsidRDefault="00A6137E" w:rsidP="00D92253">
            <w:pPr>
              <w:spacing w:after="0" w:line="240" w:lineRule="auto"/>
              <w:rPr>
                <w:rFonts w:ascii="Calibri" w:eastAsia="Times New Roman" w:hAnsi="Calibri" w:cs="Times New Roman"/>
                <w:color w:val="0563C1"/>
                <w:u w:val="single"/>
              </w:rPr>
            </w:pPr>
            <w:hyperlink r:id="rId15" w:history="1">
              <w:r w:rsidR="008F5CE2" w:rsidRPr="00053B06">
                <w:rPr>
                  <w:rStyle w:val="Lienhypertexte"/>
                </w:rPr>
                <w:t>https://gitlab.starclay.fr/ms9/dgcl/actes-ia-data/blob/develop/docs/_build/pdf/Documentation%20Actes%20IA.pdf</w:t>
              </w:r>
            </w:hyperlink>
          </w:p>
        </w:tc>
      </w:tr>
    </w:tbl>
    <w:p w14:paraId="6EA391CD" w14:textId="77777777" w:rsidR="008F5CE2" w:rsidRPr="008F5CE2" w:rsidRDefault="008F5CE2" w:rsidP="008F5CE2"/>
    <w:p w14:paraId="1EF83CF0" w14:textId="08F941DC" w:rsidR="008F5CE2" w:rsidRDefault="008F5CE2" w:rsidP="008F5CE2">
      <w:pPr>
        <w:pStyle w:val="Titre1"/>
        <w:numPr>
          <w:ilvl w:val="0"/>
          <w:numId w:val="1"/>
        </w:numPr>
      </w:pPr>
      <w:bookmarkStart w:id="8" w:name="_Toc61260776"/>
      <w:r>
        <w:t>Description des traitements IA</w:t>
      </w:r>
      <w:bookmarkEnd w:id="8"/>
    </w:p>
    <w:p w14:paraId="5D603FC8" w14:textId="77777777" w:rsidR="008F5CE2" w:rsidRPr="008F5CE2" w:rsidRDefault="008F5CE2" w:rsidP="008F5CE2"/>
    <w:p w14:paraId="1161063D" w14:textId="67A5E05E" w:rsidR="008F5CE2" w:rsidRDefault="008F5CE2" w:rsidP="008F5CE2">
      <w:pPr>
        <w:pStyle w:val="Titre2"/>
        <w:numPr>
          <w:ilvl w:val="1"/>
          <w:numId w:val="1"/>
        </w:numPr>
      </w:pPr>
      <w:bookmarkStart w:id="9" w:name="_Toc61260777"/>
      <w:r>
        <w:t>Classification de la nature et matières des actes</w:t>
      </w:r>
      <w:bookmarkEnd w:id="9"/>
    </w:p>
    <w:p w14:paraId="51E579C1" w14:textId="6B7CB781" w:rsidR="008F5CE2" w:rsidRDefault="008F5CE2" w:rsidP="008F5CE2"/>
    <w:p w14:paraId="2A98BA43" w14:textId="2955DE62" w:rsidR="008F5CE2" w:rsidRPr="008F5CE2" w:rsidRDefault="008F5CE2" w:rsidP="008F5CE2">
      <w:pPr>
        <w:rPr>
          <w:b/>
          <w:bCs/>
          <w:u w:val="single"/>
        </w:rPr>
      </w:pPr>
      <w:r w:rsidRPr="008F5CE2">
        <w:rPr>
          <w:b/>
          <w:bCs/>
          <w:u w:val="single"/>
        </w:rPr>
        <w:t>Problématique</w:t>
      </w:r>
    </w:p>
    <w:p w14:paraId="311579D0" w14:textId="0D97BE04" w:rsidR="002D6C29" w:rsidRDefault="00D92253" w:rsidP="002D6C29">
      <w:r>
        <w:t>L’</w:t>
      </w:r>
      <w:r w:rsidR="004B325F">
        <w:t xml:space="preserve">objectif </w:t>
      </w:r>
      <w:r w:rsidR="0078565E">
        <w:t>de ce chantier</w:t>
      </w:r>
      <w:r w:rsidR="004B325F">
        <w:t xml:space="preserve"> est de pouvoir contrôler </w:t>
      </w:r>
      <w:r w:rsidR="0078565E">
        <w:t xml:space="preserve">automatiquement </w:t>
      </w:r>
      <w:r w:rsidR="004B325F">
        <w:t>l’exactitude des métadonnées</w:t>
      </w:r>
      <w:r w:rsidR="0078565E">
        <w:t xml:space="preserve"> suivantes saisies par les collectivités :</w:t>
      </w:r>
      <w:r w:rsidR="004B325F">
        <w:t xml:space="preserve"> </w:t>
      </w:r>
      <w:r w:rsidR="002610C0">
        <w:t xml:space="preserve">la nature et </w:t>
      </w:r>
      <w:r w:rsidR="0078565E">
        <w:t>les</w:t>
      </w:r>
      <w:r w:rsidR="002610C0">
        <w:t xml:space="preserve"> matière</w:t>
      </w:r>
      <w:r w:rsidR="0078565E">
        <w:t>s de</w:t>
      </w:r>
      <w:r w:rsidR="002610C0">
        <w:t xml:space="preserve"> niveau 1 et 2. Ce traitement permettra aux préfectures de vérifier plus rapidement si l’acte correspond bien à ce qui a été mentionné dans les métadonnées.</w:t>
      </w:r>
    </w:p>
    <w:p w14:paraId="2D009C34" w14:textId="39666399" w:rsidR="002610C0" w:rsidRDefault="0078565E" w:rsidP="002D6C29">
      <w:r>
        <w:t xml:space="preserve">Pour ce faire, nous avons implémenté des algorithmes de </w:t>
      </w:r>
      <w:r w:rsidR="00963B32">
        <w:t xml:space="preserve">classification </w:t>
      </w:r>
      <w:r>
        <w:t>supervisée en nous basant uniquement sur le</w:t>
      </w:r>
      <w:r w:rsidR="00963B32">
        <w:t xml:space="preserve"> texte de l’acte.</w:t>
      </w:r>
    </w:p>
    <w:p w14:paraId="01DE21A0" w14:textId="41BCA009" w:rsidR="00221437" w:rsidRDefault="00221437" w:rsidP="002D6C29"/>
    <w:p w14:paraId="6FB08786" w14:textId="366EFBC0" w:rsidR="00221437" w:rsidRPr="0008394F" w:rsidRDefault="0008394F" w:rsidP="002D6C29">
      <w:pPr>
        <w:rPr>
          <w:b/>
          <w:bCs/>
          <w:u w:val="single"/>
        </w:rPr>
      </w:pPr>
      <w:r>
        <w:rPr>
          <w:b/>
          <w:bCs/>
          <w:u w:val="single"/>
        </w:rPr>
        <w:t>Méthode et r</w:t>
      </w:r>
      <w:r w:rsidR="00221437">
        <w:rPr>
          <w:b/>
          <w:bCs/>
          <w:u w:val="single"/>
        </w:rPr>
        <w:t>ésultats obtenus</w:t>
      </w:r>
    </w:p>
    <w:p w14:paraId="6020B0C5" w14:textId="390899A9" w:rsidR="0008394F" w:rsidRDefault="00E50E1E" w:rsidP="002D6C29">
      <w:r>
        <w:t>Le texte a d’abord été vectorisé à l’aide de différentes méthodes (sac de mots et tf-idf) ainsi que différents algorithmes (SVM, Random Forest, XGBoost) et nous avons obtenu les meilleurs résultats pour le sac de mots avec un modèle XGBoost.</w:t>
      </w:r>
      <w:r w:rsidR="00026242">
        <w:t xml:space="preserve"> Les meilleurs paramètres sont trouvés parmi une grille de valeur pour obtenir les performances</w:t>
      </w:r>
      <w:r w:rsidR="0018669C">
        <w:t xml:space="preserve"> les plus hautes.</w:t>
      </w:r>
    </w:p>
    <w:p w14:paraId="6485F731" w14:textId="0428E923" w:rsidR="0008394F" w:rsidRDefault="0008394F" w:rsidP="002D6C29">
      <w:r>
        <w:t>Les modèles ont été entrainés dès qu’il y avait de nouvelles annotations disponibles et les résultats présentés ci-dessous représentent l’itération la plus récente.</w:t>
      </w:r>
    </w:p>
    <w:tbl>
      <w:tblPr>
        <w:tblStyle w:val="Grilledutableau"/>
        <w:tblW w:w="0" w:type="auto"/>
        <w:tblLook w:val="04A0" w:firstRow="1" w:lastRow="0" w:firstColumn="1" w:lastColumn="0" w:noHBand="0" w:noVBand="1"/>
      </w:tblPr>
      <w:tblGrid>
        <w:gridCol w:w="1794"/>
        <w:gridCol w:w="1794"/>
        <w:gridCol w:w="1794"/>
        <w:gridCol w:w="1794"/>
      </w:tblGrid>
      <w:tr w:rsidR="00026242" w14:paraId="10C338A6" w14:textId="12A29AC2" w:rsidTr="00D92253">
        <w:tc>
          <w:tcPr>
            <w:tcW w:w="1794" w:type="dxa"/>
          </w:tcPr>
          <w:p w14:paraId="3B6E1F8C" w14:textId="77777777" w:rsidR="00026242" w:rsidRDefault="00026242" w:rsidP="002D6C29"/>
        </w:tc>
        <w:tc>
          <w:tcPr>
            <w:tcW w:w="1794" w:type="dxa"/>
          </w:tcPr>
          <w:p w14:paraId="16AD835F" w14:textId="7B251A3E" w:rsidR="00026242" w:rsidRPr="007F40F2" w:rsidRDefault="00026242" w:rsidP="002D6C29">
            <w:pPr>
              <w:rPr>
                <w:b/>
                <w:bCs/>
              </w:rPr>
            </w:pPr>
            <w:r w:rsidRPr="007F40F2">
              <w:rPr>
                <w:b/>
                <w:bCs/>
              </w:rPr>
              <w:t>Précision</w:t>
            </w:r>
          </w:p>
        </w:tc>
        <w:tc>
          <w:tcPr>
            <w:tcW w:w="1794" w:type="dxa"/>
          </w:tcPr>
          <w:p w14:paraId="19959779" w14:textId="2F6908ED" w:rsidR="00026242" w:rsidRPr="007F40F2" w:rsidRDefault="00026242" w:rsidP="002D6C29">
            <w:pPr>
              <w:rPr>
                <w:b/>
                <w:bCs/>
              </w:rPr>
            </w:pPr>
            <w:r w:rsidRPr="007F40F2">
              <w:rPr>
                <w:b/>
                <w:bCs/>
              </w:rPr>
              <w:t>Rappel</w:t>
            </w:r>
          </w:p>
        </w:tc>
        <w:tc>
          <w:tcPr>
            <w:tcW w:w="1794" w:type="dxa"/>
          </w:tcPr>
          <w:p w14:paraId="0317B6C2" w14:textId="4246C479" w:rsidR="00026242" w:rsidRPr="007F40F2" w:rsidRDefault="00026242" w:rsidP="002D6C29">
            <w:pPr>
              <w:rPr>
                <w:b/>
                <w:bCs/>
              </w:rPr>
            </w:pPr>
            <w:r w:rsidRPr="007F40F2">
              <w:rPr>
                <w:b/>
                <w:bCs/>
              </w:rPr>
              <w:t>Support</w:t>
            </w:r>
          </w:p>
        </w:tc>
      </w:tr>
      <w:tr w:rsidR="00026242" w14:paraId="50D98937" w14:textId="3FCADF62" w:rsidTr="007F40F2">
        <w:tc>
          <w:tcPr>
            <w:tcW w:w="1794" w:type="dxa"/>
            <w:shd w:val="clear" w:color="auto" w:fill="DEEAF6" w:themeFill="accent5" w:themeFillTint="33"/>
          </w:tcPr>
          <w:p w14:paraId="14963071" w14:textId="00FF0482" w:rsidR="00026242" w:rsidRDefault="00026242" w:rsidP="002D6C29">
            <w:r>
              <w:t>Nature</w:t>
            </w:r>
          </w:p>
        </w:tc>
        <w:tc>
          <w:tcPr>
            <w:tcW w:w="1794" w:type="dxa"/>
            <w:shd w:val="clear" w:color="auto" w:fill="DEEAF6" w:themeFill="accent5" w:themeFillTint="33"/>
          </w:tcPr>
          <w:p w14:paraId="2C60E916" w14:textId="696BF2CF" w:rsidR="00026242" w:rsidRDefault="00026242" w:rsidP="002D6C29">
            <w:r>
              <w:t>87.61</w:t>
            </w:r>
            <w:r w:rsidR="00D933CC">
              <w:t>%</w:t>
            </w:r>
          </w:p>
        </w:tc>
        <w:tc>
          <w:tcPr>
            <w:tcW w:w="1794" w:type="dxa"/>
            <w:shd w:val="clear" w:color="auto" w:fill="DEEAF6" w:themeFill="accent5" w:themeFillTint="33"/>
          </w:tcPr>
          <w:p w14:paraId="1CDAADFC" w14:textId="062C6C26" w:rsidR="00026242" w:rsidRDefault="00026242" w:rsidP="002D6C29">
            <w:r>
              <w:t>86.61</w:t>
            </w:r>
            <w:r w:rsidR="00D933CC">
              <w:t>%</w:t>
            </w:r>
          </w:p>
        </w:tc>
        <w:tc>
          <w:tcPr>
            <w:tcW w:w="1794" w:type="dxa"/>
            <w:shd w:val="clear" w:color="auto" w:fill="DEEAF6" w:themeFill="accent5" w:themeFillTint="33"/>
          </w:tcPr>
          <w:p w14:paraId="64E88134" w14:textId="44C4BA34" w:rsidR="00026242" w:rsidRDefault="00026242" w:rsidP="002D6C29">
            <w:r>
              <w:t>1706</w:t>
            </w:r>
          </w:p>
        </w:tc>
      </w:tr>
      <w:tr w:rsidR="00026242" w14:paraId="38265BA8" w14:textId="46B18720" w:rsidTr="00D92253">
        <w:tc>
          <w:tcPr>
            <w:tcW w:w="1794" w:type="dxa"/>
          </w:tcPr>
          <w:p w14:paraId="5B823A3F" w14:textId="2594018F" w:rsidR="00026242" w:rsidRDefault="00026242" w:rsidP="002D6C29">
            <w:r>
              <w:t>Matière 1</w:t>
            </w:r>
          </w:p>
        </w:tc>
        <w:tc>
          <w:tcPr>
            <w:tcW w:w="1794" w:type="dxa"/>
          </w:tcPr>
          <w:p w14:paraId="2E017142" w14:textId="64331AE5" w:rsidR="00026242" w:rsidRDefault="00026242" w:rsidP="002D6C29">
            <w:r>
              <w:t>86.9</w:t>
            </w:r>
            <w:r w:rsidR="00D933CC">
              <w:t>%</w:t>
            </w:r>
          </w:p>
        </w:tc>
        <w:tc>
          <w:tcPr>
            <w:tcW w:w="1794" w:type="dxa"/>
          </w:tcPr>
          <w:p w14:paraId="0862B9D0" w14:textId="713DA014" w:rsidR="00026242" w:rsidRDefault="00026242" w:rsidP="002D6C29">
            <w:r>
              <w:t>86.84</w:t>
            </w:r>
            <w:r w:rsidR="00D933CC">
              <w:t>%</w:t>
            </w:r>
          </w:p>
        </w:tc>
        <w:tc>
          <w:tcPr>
            <w:tcW w:w="1794" w:type="dxa"/>
          </w:tcPr>
          <w:p w14:paraId="2399AB4C" w14:textId="269EDA24" w:rsidR="00026242" w:rsidRDefault="00026242" w:rsidP="002D6C29">
            <w:r>
              <w:t>1700</w:t>
            </w:r>
          </w:p>
        </w:tc>
      </w:tr>
      <w:tr w:rsidR="00026242" w14:paraId="5435E2BA" w14:textId="77777777" w:rsidTr="007F40F2">
        <w:tc>
          <w:tcPr>
            <w:tcW w:w="1794" w:type="dxa"/>
            <w:shd w:val="clear" w:color="auto" w:fill="DEEAF6" w:themeFill="accent5" w:themeFillTint="33"/>
          </w:tcPr>
          <w:p w14:paraId="27E0C08B" w14:textId="3618AB7D" w:rsidR="00026242" w:rsidRDefault="00026242" w:rsidP="002D6C29">
            <w:r>
              <w:t>Matière 2 – 1</w:t>
            </w:r>
          </w:p>
        </w:tc>
        <w:tc>
          <w:tcPr>
            <w:tcW w:w="1794" w:type="dxa"/>
            <w:shd w:val="clear" w:color="auto" w:fill="DEEAF6" w:themeFill="accent5" w:themeFillTint="33"/>
          </w:tcPr>
          <w:p w14:paraId="74476830" w14:textId="179BB84F" w:rsidR="00026242" w:rsidRDefault="007F40F2" w:rsidP="002D6C29">
            <w:r>
              <w:t>58.88</w:t>
            </w:r>
            <w:r w:rsidR="00D933CC">
              <w:t>%</w:t>
            </w:r>
          </w:p>
        </w:tc>
        <w:tc>
          <w:tcPr>
            <w:tcW w:w="1794" w:type="dxa"/>
            <w:shd w:val="clear" w:color="auto" w:fill="DEEAF6" w:themeFill="accent5" w:themeFillTint="33"/>
          </w:tcPr>
          <w:p w14:paraId="7274F584" w14:textId="4BFA5E81" w:rsidR="00026242" w:rsidRDefault="007F40F2" w:rsidP="002D6C29">
            <w:r>
              <w:t>60.71</w:t>
            </w:r>
            <w:r w:rsidR="00D933CC">
              <w:t>%</w:t>
            </w:r>
          </w:p>
        </w:tc>
        <w:tc>
          <w:tcPr>
            <w:tcW w:w="1794" w:type="dxa"/>
            <w:shd w:val="clear" w:color="auto" w:fill="DEEAF6" w:themeFill="accent5" w:themeFillTint="33"/>
          </w:tcPr>
          <w:p w14:paraId="0BFBC15E" w14:textId="6F2E980A" w:rsidR="00026242" w:rsidRDefault="007F40F2" w:rsidP="002D6C29">
            <w:r>
              <w:t>239</w:t>
            </w:r>
          </w:p>
        </w:tc>
      </w:tr>
      <w:tr w:rsidR="007F40F2" w14:paraId="63B943A8" w14:textId="77777777" w:rsidTr="00D92253">
        <w:tc>
          <w:tcPr>
            <w:tcW w:w="1794" w:type="dxa"/>
          </w:tcPr>
          <w:p w14:paraId="5A36BABD" w14:textId="7E5AF3F9" w:rsidR="007F40F2" w:rsidRDefault="007F40F2" w:rsidP="002D6C29">
            <w:r>
              <w:t>Matière 2 – 2</w:t>
            </w:r>
          </w:p>
        </w:tc>
        <w:tc>
          <w:tcPr>
            <w:tcW w:w="1794" w:type="dxa"/>
          </w:tcPr>
          <w:p w14:paraId="00A6C000" w14:textId="5CFF9690" w:rsidR="007F40F2" w:rsidRDefault="007F40F2" w:rsidP="002D6C29">
            <w:r>
              <w:t>85</w:t>
            </w:r>
            <w:r w:rsidR="00D933CC">
              <w:t>%</w:t>
            </w:r>
          </w:p>
        </w:tc>
        <w:tc>
          <w:tcPr>
            <w:tcW w:w="1794" w:type="dxa"/>
          </w:tcPr>
          <w:p w14:paraId="18208397" w14:textId="5F08505B" w:rsidR="007F40F2" w:rsidRDefault="007F40F2" w:rsidP="002D6C29">
            <w:r>
              <w:t>80</w:t>
            </w:r>
            <w:r w:rsidR="00D933CC">
              <w:t>%</w:t>
            </w:r>
          </w:p>
        </w:tc>
        <w:tc>
          <w:tcPr>
            <w:tcW w:w="1794" w:type="dxa"/>
          </w:tcPr>
          <w:p w14:paraId="3264E530" w14:textId="0A477819" w:rsidR="007F40F2" w:rsidRDefault="007F40F2" w:rsidP="002D6C29">
            <w:r>
              <w:t>41</w:t>
            </w:r>
          </w:p>
        </w:tc>
      </w:tr>
      <w:tr w:rsidR="007F40F2" w14:paraId="40169D6D" w14:textId="77777777" w:rsidTr="007F40F2">
        <w:tc>
          <w:tcPr>
            <w:tcW w:w="1794" w:type="dxa"/>
            <w:shd w:val="clear" w:color="auto" w:fill="DEEAF6" w:themeFill="accent5" w:themeFillTint="33"/>
          </w:tcPr>
          <w:p w14:paraId="65450544" w14:textId="7C0864F5" w:rsidR="007F40F2" w:rsidRDefault="007F40F2" w:rsidP="002D6C29">
            <w:r>
              <w:lastRenderedPageBreak/>
              <w:t>Matière 2 – 3</w:t>
            </w:r>
          </w:p>
        </w:tc>
        <w:tc>
          <w:tcPr>
            <w:tcW w:w="1794" w:type="dxa"/>
            <w:shd w:val="clear" w:color="auto" w:fill="DEEAF6" w:themeFill="accent5" w:themeFillTint="33"/>
          </w:tcPr>
          <w:p w14:paraId="23E7FF0F" w14:textId="3495575B" w:rsidR="007F40F2" w:rsidRDefault="007F40F2" w:rsidP="002D6C29">
            <w:r>
              <w:t>65.42</w:t>
            </w:r>
            <w:r w:rsidR="00D933CC">
              <w:t>%</w:t>
            </w:r>
          </w:p>
        </w:tc>
        <w:tc>
          <w:tcPr>
            <w:tcW w:w="1794" w:type="dxa"/>
            <w:shd w:val="clear" w:color="auto" w:fill="DEEAF6" w:themeFill="accent5" w:themeFillTint="33"/>
          </w:tcPr>
          <w:p w14:paraId="1630B7DF" w14:textId="543FF48B" w:rsidR="007F40F2" w:rsidRDefault="007F40F2" w:rsidP="002D6C29">
            <w:r>
              <w:t>64</w:t>
            </w:r>
            <w:r w:rsidR="00D933CC">
              <w:t>%</w:t>
            </w:r>
          </w:p>
        </w:tc>
        <w:tc>
          <w:tcPr>
            <w:tcW w:w="1794" w:type="dxa"/>
            <w:shd w:val="clear" w:color="auto" w:fill="DEEAF6" w:themeFill="accent5" w:themeFillTint="33"/>
          </w:tcPr>
          <w:p w14:paraId="660A9C2F" w14:textId="0EB33A54" w:rsidR="007F40F2" w:rsidRDefault="007F40F2" w:rsidP="002D6C29">
            <w:r>
              <w:t>320</w:t>
            </w:r>
          </w:p>
        </w:tc>
      </w:tr>
      <w:tr w:rsidR="007F40F2" w14:paraId="34F433D9" w14:textId="77777777" w:rsidTr="00D92253">
        <w:tc>
          <w:tcPr>
            <w:tcW w:w="1794" w:type="dxa"/>
          </w:tcPr>
          <w:p w14:paraId="1532B7BB" w14:textId="7B945E73" w:rsidR="007F40F2" w:rsidRDefault="007F40F2" w:rsidP="002D6C29">
            <w:r>
              <w:t>Matière 2 – 4</w:t>
            </w:r>
          </w:p>
        </w:tc>
        <w:tc>
          <w:tcPr>
            <w:tcW w:w="1794" w:type="dxa"/>
          </w:tcPr>
          <w:p w14:paraId="55BF49EA" w14:textId="6045163F" w:rsidR="007F40F2" w:rsidRDefault="007F40F2" w:rsidP="002D6C29">
            <w:r>
              <w:t>88.81</w:t>
            </w:r>
            <w:r w:rsidR="00D933CC">
              <w:t>%</w:t>
            </w:r>
          </w:p>
        </w:tc>
        <w:tc>
          <w:tcPr>
            <w:tcW w:w="1794" w:type="dxa"/>
          </w:tcPr>
          <w:p w14:paraId="26836CB4" w14:textId="7347D95A" w:rsidR="007F40F2" w:rsidRDefault="007F40F2" w:rsidP="002D6C29">
            <w:r>
              <w:t>90</w:t>
            </w:r>
            <w:r w:rsidR="00D933CC">
              <w:t>%</w:t>
            </w:r>
          </w:p>
        </w:tc>
        <w:tc>
          <w:tcPr>
            <w:tcW w:w="1794" w:type="dxa"/>
          </w:tcPr>
          <w:p w14:paraId="1AEDEEF0" w14:textId="687A84F8" w:rsidR="007F40F2" w:rsidRDefault="007F40F2" w:rsidP="002D6C29">
            <w:r>
              <w:t>245</w:t>
            </w:r>
          </w:p>
        </w:tc>
      </w:tr>
      <w:tr w:rsidR="007F40F2" w14:paraId="042213F8" w14:textId="77777777" w:rsidTr="007F40F2">
        <w:tc>
          <w:tcPr>
            <w:tcW w:w="1794" w:type="dxa"/>
            <w:shd w:val="clear" w:color="auto" w:fill="DEEAF6" w:themeFill="accent5" w:themeFillTint="33"/>
          </w:tcPr>
          <w:p w14:paraId="644579EE" w14:textId="4BA2CA8F" w:rsidR="007F40F2" w:rsidRDefault="007F40F2" w:rsidP="002D6C29">
            <w:r>
              <w:t>Matière 2 – 5</w:t>
            </w:r>
          </w:p>
        </w:tc>
        <w:tc>
          <w:tcPr>
            <w:tcW w:w="1794" w:type="dxa"/>
            <w:shd w:val="clear" w:color="auto" w:fill="DEEAF6" w:themeFill="accent5" w:themeFillTint="33"/>
          </w:tcPr>
          <w:p w14:paraId="586385D0" w14:textId="55736712" w:rsidR="007F40F2" w:rsidRDefault="007F40F2" w:rsidP="002D6C29">
            <w:r>
              <w:t>68.22</w:t>
            </w:r>
            <w:r w:rsidR="00D933CC">
              <w:t>%</w:t>
            </w:r>
          </w:p>
        </w:tc>
        <w:tc>
          <w:tcPr>
            <w:tcW w:w="1794" w:type="dxa"/>
            <w:shd w:val="clear" w:color="auto" w:fill="DEEAF6" w:themeFill="accent5" w:themeFillTint="33"/>
          </w:tcPr>
          <w:p w14:paraId="7D115B0B" w14:textId="266A3CFF" w:rsidR="007F40F2" w:rsidRDefault="007F40F2" w:rsidP="002D6C29">
            <w:r>
              <w:t>68.85</w:t>
            </w:r>
            <w:r w:rsidR="00D933CC">
              <w:t>%</w:t>
            </w:r>
          </w:p>
        </w:tc>
        <w:tc>
          <w:tcPr>
            <w:tcW w:w="1794" w:type="dxa"/>
            <w:shd w:val="clear" w:color="auto" w:fill="DEEAF6" w:themeFill="accent5" w:themeFillTint="33"/>
          </w:tcPr>
          <w:p w14:paraId="1DDEB713" w14:textId="40FC3B6B" w:rsidR="007F40F2" w:rsidRDefault="007F40F2" w:rsidP="002D6C29">
            <w:r>
              <w:t>272</w:t>
            </w:r>
          </w:p>
        </w:tc>
      </w:tr>
      <w:tr w:rsidR="007F40F2" w14:paraId="0EB77BC8" w14:textId="77777777" w:rsidTr="00D92253">
        <w:tc>
          <w:tcPr>
            <w:tcW w:w="1794" w:type="dxa"/>
          </w:tcPr>
          <w:p w14:paraId="76AE3512" w14:textId="45763492" w:rsidR="007F40F2" w:rsidRDefault="007F40F2" w:rsidP="002D6C29">
            <w:r>
              <w:t>Matière 2 – 6</w:t>
            </w:r>
          </w:p>
        </w:tc>
        <w:tc>
          <w:tcPr>
            <w:tcW w:w="1794" w:type="dxa"/>
          </w:tcPr>
          <w:p w14:paraId="1436DD6A" w14:textId="474604DD" w:rsidR="007F40F2" w:rsidRDefault="007F40F2" w:rsidP="002D6C29">
            <w:r>
              <w:t>88.24</w:t>
            </w:r>
            <w:r w:rsidR="00D933CC">
              <w:t>%</w:t>
            </w:r>
          </w:p>
        </w:tc>
        <w:tc>
          <w:tcPr>
            <w:tcW w:w="1794" w:type="dxa"/>
          </w:tcPr>
          <w:p w14:paraId="17D8F850" w14:textId="54B2BA4F" w:rsidR="007F40F2" w:rsidRDefault="007F40F2" w:rsidP="002D6C29">
            <w:r>
              <w:t>88.24</w:t>
            </w:r>
            <w:r w:rsidR="00D933CC">
              <w:t>%</w:t>
            </w:r>
          </w:p>
        </w:tc>
        <w:tc>
          <w:tcPr>
            <w:tcW w:w="1794" w:type="dxa"/>
          </w:tcPr>
          <w:p w14:paraId="79BACF81" w14:textId="0DEEDE4C" w:rsidR="007F40F2" w:rsidRDefault="007F40F2" w:rsidP="002D6C29">
            <w:r>
              <w:t>78</w:t>
            </w:r>
          </w:p>
        </w:tc>
      </w:tr>
      <w:tr w:rsidR="007F40F2" w14:paraId="107CF24F" w14:textId="77777777" w:rsidTr="007F40F2">
        <w:tc>
          <w:tcPr>
            <w:tcW w:w="1794" w:type="dxa"/>
            <w:shd w:val="clear" w:color="auto" w:fill="DEEAF6" w:themeFill="accent5" w:themeFillTint="33"/>
          </w:tcPr>
          <w:p w14:paraId="0C139075" w14:textId="5B488D84" w:rsidR="007F40F2" w:rsidRDefault="007F40F2" w:rsidP="002D6C29">
            <w:r>
              <w:t>Matière 2 – 7</w:t>
            </w:r>
          </w:p>
        </w:tc>
        <w:tc>
          <w:tcPr>
            <w:tcW w:w="1794" w:type="dxa"/>
            <w:shd w:val="clear" w:color="auto" w:fill="DEEAF6" w:themeFill="accent5" w:themeFillTint="33"/>
          </w:tcPr>
          <w:p w14:paraId="65998130" w14:textId="64357EA1" w:rsidR="007F40F2" w:rsidRDefault="007F40F2" w:rsidP="002D6C29">
            <w:r>
              <w:t>77.88</w:t>
            </w:r>
            <w:r w:rsidR="00D933CC">
              <w:t>%</w:t>
            </w:r>
          </w:p>
        </w:tc>
        <w:tc>
          <w:tcPr>
            <w:tcW w:w="1794" w:type="dxa"/>
            <w:shd w:val="clear" w:color="auto" w:fill="DEEAF6" w:themeFill="accent5" w:themeFillTint="33"/>
          </w:tcPr>
          <w:p w14:paraId="4CFE007A" w14:textId="67A240F6" w:rsidR="007F40F2" w:rsidRDefault="007F40F2" w:rsidP="002D6C29">
            <w:r>
              <w:t>82.08</w:t>
            </w:r>
            <w:r w:rsidR="00D933CC">
              <w:t>%</w:t>
            </w:r>
          </w:p>
        </w:tc>
        <w:tc>
          <w:tcPr>
            <w:tcW w:w="1794" w:type="dxa"/>
            <w:shd w:val="clear" w:color="auto" w:fill="DEEAF6" w:themeFill="accent5" w:themeFillTint="33"/>
          </w:tcPr>
          <w:p w14:paraId="476533B1" w14:textId="5B25BF41" w:rsidR="007F40F2" w:rsidRDefault="007F40F2" w:rsidP="002D6C29">
            <w:r>
              <w:t>472</w:t>
            </w:r>
          </w:p>
        </w:tc>
      </w:tr>
    </w:tbl>
    <w:p w14:paraId="0CE4FA4D" w14:textId="0FCECCDE" w:rsidR="00963B32" w:rsidRDefault="00963B32" w:rsidP="002D6C29"/>
    <w:p w14:paraId="01A388E2" w14:textId="77777777" w:rsidR="007F40F2" w:rsidRPr="00A61CC5" w:rsidRDefault="007F40F2" w:rsidP="007F40F2">
      <w:pPr>
        <w:rPr>
          <w:b/>
          <w:bCs/>
          <w:u w:val="single"/>
        </w:rPr>
      </w:pPr>
      <w:r>
        <w:rPr>
          <w:b/>
          <w:bCs/>
          <w:u w:val="single"/>
        </w:rPr>
        <w:t>Pistes d’amélioration</w:t>
      </w:r>
    </w:p>
    <w:p w14:paraId="0B961B3F" w14:textId="2CA8A086" w:rsidR="007F40F2" w:rsidRDefault="00411FA2" w:rsidP="007F40F2">
      <w:r>
        <w:t>La plupart des modèles présentés ci-dessus ont des résultats pouvant être exploitables (précision et rappel supérieurs à 80%) mais ce n’est pas le cas pour tous les modèles. Certaines pistes d’améliorations sont envisageables pour cette partie :</w:t>
      </w:r>
    </w:p>
    <w:p w14:paraId="5C22F2A5" w14:textId="19FBB606" w:rsidR="00411FA2" w:rsidRDefault="00411FA2" w:rsidP="00411FA2">
      <w:pPr>
        <w:pStyle w:val="Paragraphedeliste"/>
        <w:numPr>
          <w:ilvl w:val="0"/>
          <w:numId w:val="5"/>
        </w:numPr>
      </w:pPr>
      <w:r>
        <w:t xml:space="preserve">Augmentation du nombre d’annotations : la majorité des </w:t>
      </w:r>
      <w:r w:rsidR="00B47621">
        <w:t>types de métadonnées</w:t>
      </w:r>
      <w:r>
        <w:t xml:space="preserve"> contient moins de 200 annotations</w:t>
      </w:r>
      <w:r w:rsidR="00B47621">
        <w:t>, ce qui signifie que pour un type donnée</w:t>
      </w:r>
      <w:r w:rsidR="0018669C">
        <w:t>,</w:t>
      </w:r>
      <w:r w:rsidR="00B47621">
        <w:t xml:space="preserve"> le nombre d’annotations par classe est très faible. L’augmentation des annotations permettrait un meilleur apprentissage.</w:t>
      </w:r>
    </w:p>
    <w:p w14:paraId="5E87B675" w14:textId="2E1A1BE3" w:rsidR="00B47621" w:rsidRDefault="00B47621" w:rsidP="00411FA2">
      <w:pPr>
        <w:pStyle w:val="Paragraphedeliste"/>
        <w:numPr>
          <w:ilvl w:val="0"/>
          <w:numId w:val="5"/>
        </w:numPr>
      </w:pPr>
      <w:r>
        <w:t xml:space="preserve">Uniformisation des annotations : certains actes pouvaient être plus subjectifs à annoter et donc l’annotation pouvait dépendre de l’annotateur. Une uniformisation des annotations permettrait </w:t>
      </w:r>
      <w:r w:rsidR="004F19BE">
        <w:t>d’avoir des ensembles plus cohérents pour chaque classe.</w:t>
      </w:r>
    </w:p>
    <w:p w14:paraId="3AACB240" w14:textId="77777777" w:rsidR="004F19BE" w:rsidRPr="002D6C29" w:rsidRDefault="004F19BE" w:rsidP="004F19BE">
      <w:pPr>
        <w:pStyle w:val="Paragraphedeliste"/>
      </w:pPr>
    </w:p>
    <w:p w14:paraId="6DA2516D" w14:textId="378E5D35" w:rsidR="00963B32" w:rsidRPr="000B5A95" w:rsidRDefault="00963B32" w:rsidP="00963B32">
      <w:pPr>
        <w:rPr>
          <w:b/>
          <w:bCs/>
          <w:u w:val="single"/>
        </w:rPr>
      </w:pPr>
      <w:r w:rsidRPr="00401FDC">
        <w:rPr>
          <w:b/>
          <w:bCs/>
          <w:u w:val="single"/>
        </w:rPr>
        <w:t xml:space="preserve">Description des </w:t>
      </w:r>
      <w:r>
        <w:rPr>
          <w:b/>
          <w:bCs/>
          <w:u w:val="single"/>
        </w:rPr>
        <w:t xml:space="preserve">principaux </w:t>
      </w:r>
      <w:r w:rsidRPr="00401FDC">
        <w:rPr>
          <w:b/>
          <w:bCs/>
          <w:u w:val="single"/>
        </w:rPr>
        <w:t xml:space="preserve">scripts </w:t>
      </w:r>
      <w:r w:rsidR="007A6C60">
        <w:rPr>
          <w:b/>
          <w:bCs/>
          <w:u w:val="single"/>
        </w:rPr>
        <w:t xml:space="preserve">et modules </w:t>
      </w:r>
      <w:r w:rsidRPr="00401FDC">
        <w:rPr>
          <w:b/>
          <w:bCs/>
          <w:u w:val="single"/>
        </w:rPr>
        <w:t>Python</w:t>
      </w:r>
    </w:p>
    <w:p w14:paraId="071AC607" w14:textId="65A67517" w:rsidR="00963B32" w:rsidRDefault="00963B32" w:rsidP="00963B32">
      <w:pPr>
        <w:rPr>
          <w:b/>
          <w:bCs/>
        </w:rPr>
      </w:pPr>
      <w:r w:rsidRPr="006A4C01">
        <w:t>Tous le</w:t>
      </w:r>
      <w:r>
        <w:t xml:space="preserve">s scripts Python sont contenus dans le répertoire </w:t>
      </w:r>
      <w:r>
        <w:rPr>
          <w:b/>
          <w:bCs/>
        </w:rPr>
        <w:t>ML/</w:t>
      </w:r>
      <w:r w:rsidR="00B30A71">
        <w:rPr>
          <w:b/>
          <w:bCs/>
        </w:rPr>
        <w:t xml:space="preserve">scripts </w:t>
      </w:r>
      <w:r w:rsidR="00B30A71" w:rsidRPr="00B30A71">
        <w:t>et les modules dans</w:t>
      </w:r>
      <w:r w:rsidR="00B30A71">
        <w:rPr>
          <w:b/>
          <w:bCs/>
        </w:rPr>
        <w:t xml:space="preserve"> ML/classifier</w:t>
      </w:r>
    </w:p>
    <w:p w14:paraId="59A8E976" w14:textId="48A2EED8" w:rsidR="007A6C60" w:rsidRPr="007A6C60" w:rsidRDefault="00B30A71" w:rsidP="007A6C60">
      <w:pPr>
        <w:pStyle w:val="Paragraphedeliste"/>
        <w:numPr>
          <w:ilvl w:val="0"/>
          <w:numId w:val="4"/>
        </w:numPr>
        <w:rPr>
          <w:b/>
          <w:bCs/>
        </w:rPr>
      </w:pPr>
      <w:r>
        <w:rPr>
          <w:b/>
        </w:rPr>
        <w:t>classifier/</w:t>
      </w:r>
      <w:r w:rsidR="007A6C60">
        <w:rPr>
          <w:b/>
        </w:rPr>
        <w:t>classifier_preprocessing.py</w:t>
      </w:r>
    </w:p>
    <w:p w14:paraId="754B4D16" w14:textId="626CB126" w:rsidR="007A6C60" w:rsidRPr="007A6C60" w:rsidRDefault="007A6C60" w:rsidP="007A6C60">
      <w:pPr>
        <w:pStyle w:val="Paragraphedeliste"/>
        <w:rPr>
          <w:bCs/>
        </w:rPr>
      </w:pPr>
      <w:r w:rsidRPr="00435469">
        <w:rPr>
          <w:bCs/>
          <w:u w:val="single"/>
        </w:rPr>
        <w:t>Description :</w:t>
      </w:r>
      <w:r w:rsidRPr="007A6C60">
        <w:rPr>
          <w:bCs/>
        </w:rPr>
        <w:t xml:space="preserve"> </w:t>
      </w:r>
      <w:r>
        <w:rPr>
          <w:bCs/>
        </w:rPr>
        <w:t>contient les fonctions permettant le prétraitement du texte pour la classification. Ce traitement se fait lors de l’import des annotations mais peut également se faire lors de l’entrainement du modèle si nécessaire.</w:t>
      </w:r>
    </w:p>
    <w:p w14:paraId="689C1F15" w14:textId="38A35BCD" w:rsidR="007A6C60" w:rsidRPr="007A6C60" w:rsidRDefault="00B30A71" w:rsidP="007A6C60">
      <w:pPr>
        <w:pStyle w:val="Paragraphedeliste"/>
        <w:numPr>
          <w:ilvl w:val="0"/>
          <w:numId w:val="4"/>
        </w:numPr>
        <w:rPr>
          <w:b/>
          <w:bCs/>
        </w:rPr>
      </w:pPr>
      <w:r>
        <w:rPr>
          <w:b/>
        </w:rPr>
        <w:t>classifier/</w:t>
      </w:r>
      <w:r w:rsidR="007A6C60">
        <w:rPr>
          <w:b/>
        </w:rPr>
        <w:t>classifier_model.py</w:t>
      </w:r>
    </w:p>
    <w:p w14:paraId="7F839800" w14:textId="28658CA6" w:rsidR="00963B32" w:rsidRDefault="00963B32" w:rsidP="00963B32">
      <w:pPr>
        <w:pStyle w:val="Paragraphedeliste"/>
      </w:pPr>
      <w:r w:rsidRPr="00435469">
        <w:rPr>
          <w:u w:val="single"/>
        </w:rPr>
        <w:t>Description :</w:t>
      </w:r>
      <w:r>
        <w:rPr>
          <w:b/>
        </w:rPr>
        <w:t xml:space="preserve"> </w:t>
      </w:r>
      <w:r w:rsidR="007A6C60">
        <w:t>contient la classe Classifier permettant l’entrainement d’un modèle de classification</w:t>
      </w:r>
    </w:p>
    <w:p w14:paraId="5AD17B2B" w14:textId="4433FC15" w:rsidR="007A6C60" w:rsidRDefault="00B30A71" w:rsidP="007A6C60">
      <w:pPr>
        <w:pStyle w:val="Paragraphedeliste"/>
        <w:numPr>
          <w:ilvl w:val="0"/>
          <w:numId w:val="4"/>
        </w:numPr>
        <w:rPr>
          <w:b/>
          <w:bCs/>
        </w:rPr>
      </w:pPr>
      <w:r>
        <w:rPr>
          <w:b/>
          <w:bCs/>
        </w:rPr>
        <w:t>scripts/</w:t>
      </w:r>
      <w:r w:rsidR="007A6C60" w:rsidRPr="007A6C60">
        <w:rPr>
          <w:b/>
          <w:bCs/>
        </w:rPr>
        <w:t>train_classifier.py</w:t>
      </w:r>
    </w:p>
    <w:p w14:paraId="37AED3BA" w14:textId="28FF4276" w:rsidR="007A6C60" w:rsidRDefault="00435469" w:rsidP="007A6C60">
      <w:pPr>
        <w:pStyle w:val="Paragraphedeliste"/>
      </w:pPr>
      <w:r w:rsidRPr="00435469">
        <w:rPr>
          <w:u w:val="single"/>
        </w:rPr>
        <w:t>Description :</w:t>
      </w:r>
      <w:r>
        <w:t xml:space="preserve"> script permettant d’entrainer un modèle sur un type de métadonnée (nature, matière 1, matière 2, transmissibilité)</w:t>
      </w:r>
    </w:p>
    <w:p w14:paraId="63A56FF9" w14:textId="1F10CE2F" w:rsidR="00435469" w:rsidRDefault="00435469" w:rsidP="007A6C60">
      <w:pPr>
        <w:pStyle w:val="Paragraphedeliste"/>
        <w:rPr>
          <w:u w:val="single"/>
        </w:rPr>
      </w:pPr>
      <w:r w:rsidRPr="00435469">
        <w:rPr>
          <w:u w:val="single"/>
        </w:rPr>
        <w:t>Arguments :</w:t>
      </w:r>
    </w:p>
    <w:p w14:paraId="62C2AED9" w14:textId="0EB552AD" w:rsidR="00435469" w:rsidRDefault="00435469" w:rsidP="007A6C60">
      <w:pPr>
        <w:pStyle w:val="Paragraphedeliste"/>
      </w:pPr>
      <w:r w:rsidRPr="00435469">
        <w:t>-d &lt;</w:t>
      </w:r>
      <w:r w:rsidR="00221437">
        <w:t>chemin</w:t>
      </w:r>
      <w:r w:rsidRPr="00435469">
        <w:t>_dataset&gt; : Chemin vers un fichie</w:t>
      </w:r>
      <w:r>
        <w:t>r pickle contenant au minimum la colonne correspond au type de métadonnée ainsi que la colonne « texte » ou « preprocessed_text »</w:t>
      </w:r>
    </w:p>
    <w:p w14:paraId="6A07565F" w14:textId="3C6E8251" w:rsidR="00435469" w:rsidRDefault="00435469" w:rsidP="007A6C60">
      <w:pPr>
        <w:pStyle w:val="Paragraphedeliste"/>
      </w:pPr>
      <w:r>
        <w:t>-t &lt;</w:t>
      </w:r>
      <w:r w:rsidR="00221437">
        <w:t xml:space="preserve">type_label </w:t>
      </w:r>
      <w:r>
        <w:t>&gt; : Type de métadonnée pour l’entrainement (nature, matiere_1, matiere_2_1, …)</w:t>
      </w:r>
    </w:p>
    <w:p w14:paraId="418D5B7B" w14:textId="177E73CA" w:rsidR="00435469" w:rsidRDefault="00435469" w:rsidP="007A6C60">
      <w:pPr>
        <w:pStyle w:val="Paragraphedeliste"/>
      </w:pPr>
      <w:r w:rsidRPr="00435469">
        <w:t>-c &lt;</w:t>
      </w:r>
      <w:r w:rsidR="00221437">
        <w:t>chemin_vers_configuration</w:t>
      </w:r>
      <w:r w:rsidRPr="00435469">
        <w:t>&gt; : Chemin vers le fichi</w:t>
      </w:r>
      <w:r>
        <w:t>er de configuration pour les paramètres du modèle (</w:t>
      </w:r>
      <w:r w:rsidRPr="00696015">
        <w:rPr>
          <w:b/>
          <w:bCs/>
        </w:rPr>
        <w:t>config/ConfigClassifier.yaml</w:t>
      </w:r>
      <w:r>
        <w:t>)</w:t>
      </w:r>
    </w:p>
    <w:p w14:paraId="52A0A6A7" w14:textId="0F7F1EBF" w:rsidR="00221437" w:rsidRPr="00221437" w:rsidRDefault="00221437" w:rsidP="007A6C60">
      <w:pPr>
        <w:pStyle w:val="Paragraphedeliste"/>
      </w:pPr>
      <w:r w:rsidRPr="00221437">
        <w:t>-s &lt;</w:t>
      </w:r>
      <w:r>
        <w:t>chemin_model_entrainé</w:t>
      </w:r>
      <w:r w:rsidRPr="00221437">
        <w:t>&gt; : Chemin vers un dossier où sa</w:t>
      </w:r>
      <w:r>
        <w:t>uvegarder le nouveau modèle</w:t>
      </w:r>
    </w:p>
    <w:p w14:paraId="319F10C1" w14:textId="77777777" w:rsidR="00963B32" w:rsidRPr="00221437" w:rsidRDefault="00963B32" w:rsidP="00963B32"/>
    <w:p w14:paraId="3BE83B82" w14:textId="15106DC5" w:rsidR="004F19BE" w:rsidRDefault="004F19BE" w:rsidP="004F19BE">
      <w:pPr>
        <w:pStyle w:val="Titre2"/>
        <w:numPr>
          <w:ilvl w:val="1"/>
          <w:numId w:val="1"/>
        </w:numPr>
      </w:pPr>
      <w:bookmarkStart w:id="10" w:name="_Toc61260778"/>
      <w:r>
        <w:t>Recherche d’entités dans l’objet et le corps de l’acte</w:t>
      </w:r>
      <w:bookmarkEnd w:id="10"/>
    </w:p>
    <w:p w14:paraId="324FE6B9" w14:textId="4E7FDF42" w:rsidR="004F19BE" w:rsidRDefault="004F19BE" w:rsidP="004F19BE"/>
    <w:p w14:paraId="5DBD7813" w14:textId="77777777" w:rsidR="00B30A71" w:rsidRPr="00401FDC" w:rsidRDefault="00B30A71" w:rsidP="00B30A71">
      <w:pPr>
        <w:rPr>
          <w:b/>
          <w:bCs/>
          <w:u w:val="single"/>
        </w:rPr>
      </w:pPr>
      <w:r>
        <w:rPr>
          <w:b/>
          <w:bCs/>
          <w:u w:val="single"/>
        </w:rPr>
        <w:t>P</w:t>
      </w:r>
      <w:r w:rsidRPr="00401FDC">
        <w:rPr>
          <w:b/>
          <w:bCs/>
          <w:u w:val="single"/>
        </w:rPr>
        <w:t>roblématique</w:t>
      </w:r>
    </w:p>
    <w:p w14:paraId="1AA4D80C" w14:textId="3CB5D777" w:rsidR="00B30A71" w:rsidRDefault="00D92253" w:rsidP="004F19BE">
      <w:r>
        <w:lastRenderedPageBreak/>
        <w:t xml:space="preserve">Pour continuer la vérification des métadonnées, il est également nécessaire de contrôler l’objet </w:t>
      </w:r>
      <w:r w:rsidR="0078565E">
        <w:t>saisi par les collectivités</w:t>
      </w:r>
      <w:r>
        <w:t xml:space="preserve">. </w:t>
      </w:r>
      <w:r w:rsidR="0044421F">
        <w:t xml:space="preserve">Cet objectif nécessite de détecter les </w:t>
      </w:r>
      <w:r w:rsidR="0078565E">
        <w:t>entités</w:t>
      </w:r>
      <w:r w:rsidR="0044421F">
        <w:t xml:space="preserve"> dans le corps de l’acte</w:t>
      </w:r>
      <w:r w:rsidR="00E078D6">
        <w:t xml:space="preserve"> (</w:t>
      </w:r>
      <w:r w:rsidR="0078565E">
        <w:t xml:space="preserve">conformément à une ontologie </w:t>
      </w:r>
      <w:r w:rsidR="00E078D6">
        <w:t>coconstruite</w:t>
      </w:r>
      <w:r w:rsidR="0078565E">
        <w:t xml:space="preserve"> </w:t>
      </w:r>
      <w:r w:rsidR="00E078D6">
        <w:t>avec la DGCL</w:t>
      </w:r>
      <w:r w:rsidR="0078565E">
        <w:t xml:space="preserve">) </w:t>
      </w:r>
      <w:r w:rsidR="0044421F">
        <w:t>et de les confronter avec les éléments présents dans l’objet</w:t>
      </w:r>
      <w:r w:rsidR="0078565E">
        <w:t xml:space="preserve"> saisi par les collectivités</w:t>
      </w:r>
      <w:r w:rsidR="0044421F">
        <w:t>.</w:t>
      </w:r>
    </w:p>
    <w:p w14:paraId="37DE6CD7" w14:textId="77777777" w:rsidR="0044421F" w:rsidRDefault="0044421F" w:rsidP="004F19BE"/>
    <w:p w14:paraId="5A71FDAF" w14:textId="77777777" w:rsidR="0044421F" w:rsidRPr="0008394F" w:rsidRDefault="0044421F" w:rsidP="0044421F">
      <w:pPr>
        <w:rPr>
          <w:b/>
          <w:bCs/>
          <w:u w:val="single"/>
        </w:rPr>
      </w:pPr>
      <w:r>
        <w:rPr>
          <w:b/>
          <w:bCs/>
          <w:u w:val="single"/>
        </w:rPr>
        <w:t>Méthode et résultats obtenus</w:t>
      </w:r>
    </w:p>
    <w:p w14:paraId="793849F7" w14:textId="11E45435" w:rsidR="005D40E5" w:rsidRDefault="005D40E5" w:rsidP="004F19BE">
      <w:r>
        <w:t>Les éléments du corps et de l’objet de l’acte sont détectés à l’aide d’un algorithme de NER (</w:t>
      </w:r>
      <w:r w:rsidRPr="005D40E5">
        <w:rPr>
          <w:b/>
          <w:bCs/>
        </w:rPr>
        <w:t>named entity recognition</w:t>
      </w:r>
      <w:r>
        <w:t xml:space="preserve">). Deux librairies sont testées pour retrouver les entités dans le texte : SpaCy et Flair. L’entrainement de ces modèles donne des résultats similaires mais chaque algorithme à ses points forts pour certaines entités. Dans le cadre de ce projet, on ne garde que les résultats de SpaCy pour sa rapidité d’entrainement et d’utilisation. </w:t>
      </w:r>
    </w:p>
    <w:p w14:paraId="1AC46BEC" w14:textId="6FC875EC" w:rsidR="005D40E5" w:rsidRDefault="005D40E5" w:rsidP="004F19BE">
      <w:r>
        <w:t>Les métriques utilisées sont la précision et le rappel partiel, c’est-à-dire qu’une entité prédite est prise en compte à partir du moment où elle à au moins un mot commun avec le label.</w:t>
      </w:r>
      <w:r w:rsidR="004336E1">
        <w:t xml:space="preserve"> Cela permet de prendre en compte certaines prédictions même si elles ne sont pas exactes.</w:t>
      </w:r>
    </w:p>
    <w:p w14:paraId="7860C828" w14:textId="0482C12F" w:rsidR="00211F69" w:rsidRDefault="00211F69" w:rsidP="004F19BE">
      <w:r>
        <w:t>Les résultats pour les entités retrouvées dans l’objet de l’acte sont présentés dans le tableau suivant :</w:t>
      </w:r>
    </w:p>
    <w:tbl>
      <w:tblPr>
        <w:tblStyle w:val="Grilledutableau"/>
        <w:tblW w:w="0" w:type="auto"/>
        <w:tblLook w:val="04A0" w:firstRow="1" w:lastRow="0" w:firstColumn="1" w:lastColumn="0" w:noHBand="0" w:noVBand="1"/>
      </w:tblPr>
      <w:tblGrid>
        <w:gridCol w:w="2126"/>
        <w:gridCol w:w="2040"/>
        <w:gridCol w:w="1812"/>
        <w:gridCol w:w="1813"/>
      </w:tblGrid>
      <w:tr w:rsidR="00C8714D" w14:paraId="60308847" w14:textId="77777777" w:rsidTr="00C8714D">
        <w:tc>
          <w:tcPr>
            <w:tcW w:w="2126" w:type="dxa"/>
          </w:tcPr>
          <w:p w14:paraId="4348B5D7" w14:textId="4FD55A6F" w:rsidR="00C8714D" w:rsidRDefault="00C8714D" w:rsidP="004F19BE"/>
        </w:tc>
        <w:tc>
          <w:tcPr>
            <w:tcW w:w="2040" w:type="dxa"/>
          </w:tcPr>
          <w:p w14:paraId="5774CC46" w14:textId="04D44433" w:rsidR="00C8714D" w:rsidRDefault="00C8714D" w:rsidP="004F19BE">
            <w:r>
              <w:t>Précision partielle</w:t>
            </w:r>
          </w:p>
        </w:tc>
        <w:tc>
          <w:tcPr>
            <w:tcW w:w="1812" w:type="dxa"/>
          </w:tcPr>
          <w:p w14:paraId="36CD8B19" w14:textId="332A965D" w:rsidR="00C8714D" w:rsidRDefault="00C8714D" w:rsidP="004F19BE">
            <w:r>
              <w:t>Rappel partiel</w:t>
            </w:r>
          </w:p>
        </w:tc>
        <w:tc>
          <w:tcPr>
            <w:tcW w:w="1813" w:type="dxa"/>
          </w:tcPr>
          <w:p w14:paraId="065E069E" w14:textId="7180A7AC" w:rsidR="00C8714D" w:rsidRDefault="00C8714D" w:rsidP="004F19BE">
            <w:r>
              <w:t>Support</w:t>
            </w:r>
          </w:p>
        </w:tc>
      </w:tr>
      <w:tr w:rsidR="00C8714D" w14:paraId="2C55BA9D" w14:textId="77777777" w:rsidTr="00D34B8D">
        <w:tc>
          <w:tcPr>
            <w:tcW w:w="2126" w:type="dxa"/>
            <w:shd w:val="clear" w:color="auto" w:fill="DEEAF6" w:themeFill="accent5" w:themeFillTint="33"/>
          </w:tcPr>
          <w:p w14:paraId="40E9046E" w14:textId="0BF6766C" w:rsidR="00C8714D" w:rsidRDefault="00C8714D" w:rsidP="004F19BE">
            <w:r>
              <w:t>Actes Individuels</w:t>
            </w:r>
          </w:p>
        </w:tc>
        <w:tc>
          <w:tcPr>
            <w:tcW w:w="2040" w:type="dxa"/>
            <w:shd w:val="clear" w:color="auto" w:fill="DEEAF6" w:themeFill="accent5" w:themeFillTint="33"/>
          </w:tcPr>
          <w:p w14:paraId="465BB45F" w14:textId="21D6B75E" w:rsidR="00C8714D" w:rsidRDefault="00211F69" w:rsidP="004F19BE">
            <w:r>
              <w:t>68.4%</w:t>
            </w:r>
          </w:p>
        </w:tc>
        <w:tc>
          <w:tcPr>
            <w:tcW w:w="1812" w:type="dxa"/>
            <w:shd w:val="clear" w:color="auto" w:fill="DEEAF6" w:themeFill="accent5" w:themeFillTint="33"/>
          </w:tcPr>
          <w:p w14:paraId="47237422" w14:textId="75355F85" w:rsidR="00C8714D" w:rsidRDefault="00211F69" w:rsidP="004F19BE">
            <w:r>
              <w:t>59.6%</w:t>
            </w:r>
          </w:p>
        </w:tc>
        <w:tc>
          <w:tcPr>
            <w:tcW w:w="1813" w:type="dxa"/>
            <w:shd w:val="clear" w:color="auto" w:fill="DEEAF6" w:themeFill="accent5" w:themeFillTint="33"/>
          </w:tcPr>
          <w:p w14:paraId="362B0B1A" w14:textId="4D0161E4" w:rsidR="00C8714D" w:rsidRDefault="00211F69" w:rsidP="004F19BE">
            <w:r>
              <w:t>949</w:t>
            </w:r>
          </w:p>
        </w:tc>
      </w:tr>
      <w:tr w:rsidR="00C8714D" w14:paraId="6385EC2B" w14:textId="77777777" w:rsidTr="00C8714D">
        <w:tc>
          <w:tcPr>
            <w:tcW w:w="2126" w:type="dxa"/>
          </w:tcPr>
          <w:p w14:paraId="6FE4EE87" w14:textId="6EDED068" w:rsidR="00C8714D" w:rsidRDefault="00C8714D" w:rsidP="004F19BE">
            <w:r>
              <w:t>Actes réglementaires</w:t>
            </w:r>
          </w:p>
        </w:tc>
        <w:tc>
          <w:tcPr>
            <w:tcW w:w="2040" w:type="dxa"/>
          </w:tcPr>
          <w:p w14:paraId="3C9F948C" w14:textId="2A872269" w:rsidR="00C8714D" w:rsidRDefault="00211F69" w:rsidP="004F19BE">
            <w:r>
              <w:t>39.7%</w:t>
            </w:r>
          </w:p>
        </w:tc>
        <w:tc>
          <w:tcPr>
            <w:tcW w:w="1812" w:type="dxa"/>
          </w:tcPr>
          <w:p w14:paraId="5112A117" w14:textId="09A6E68E" w:rsidR="00C8714D" w:rsidRDefault="00211F69" w:rsidP="004F19BE">
            <w:r>
              <w:t>33.8%</w:t>
            </w:r>
          </w:p>
        </w:tc>
        <w:tc>
          <w:tcPr>
            <w:tcW w:w="1813" w:type="dxa"/>
          </w:tcPr>
          <w:p w14:paraId="52BACE37" w14:textId="05F69A2E" w:rsidR="00C8714D" w:rsidRDefault="00211F69" w:rsidP="004F19BE">
            <w:r>
              <w:t>302</w:t>
            </w:r>
          </w:p>
        </w:tc>
      </w:tr>
      <w:tr w:rsidR="00C8714D" w14:paraId="18F1988E" w14:textId="77777777" w:rsidTr="00D34B8D">
        <w:tc>
          <w:tcPr>
            <w:tcW w:w="2126" w:type="dxa"/>
            <w:shd w:val="clear" w:color="auto" w:fill="DEEAF6" w:themeFill="accent5" w:themeFillTint="33"/>
          </w:tcPr>
          <w:p w14:paraId="23C225CF" w14:textId="4A471E7D" w:rsidR="00C8714D" w:rsidRDefault="00C8714D" w:rsidP="004F19BE">
            <w:r>
              <w:t>Contrats et conventions</w:t>
            </w:r>
          </w:p>
        </w:tc>
        <w:tc>
          <w:tcPr>
            <w:tcW w:w="2040" w:type="dxa"/>
            <w:shd w:val="clear" w:color="auto" w:fill="DEEAF6" w:themeFill="accent5" w:themeFillTint="33"/>
          </w:tcPr>
          <w:p w14:paraId="6A313729" w14:textId="15ACDECF" w:rsidR="00C8714D" w:rsidRDefault="00211F69" w:rsidP="004F19BE">
            <w:r>
              <w:t>51.8%</w:t>
            </w:r>
          </w:p>
        </w:tc>
        <w:tc>
          <w:tcPr>
            <w:tcW w:w="1812" w:type="dxa"/>
            <w:shd w:val="clear" w:color="auto" w:fill="DEEAF6" w:themeFill="accent5" w:themeFillTint="33"/>
          </w:tcPr>
          <w:p w14:paraId="7D1E0C3D" w14:textId="774E3E19" w:rsidR="00C8714D" w:rsidRDefault="00211F69" w:rsidP="004F19BE">
            <w:r>
              <w:t>35.8%</w:t>
            </w:r>
          </w:p>
        </w:tc>
        <w:tc>
          <w:tcPr>
            <w:tcW w:w="1813" w:type="dxa"/>
            <w:shd w:val="clear" w:color="auto" w:fill="DEEAF6" w:themeFill="accent5" w:themeFillTint="33"/>
          </w:tcPr>
          <w:p w14:paraId="04C87307" w14:textId="54623792" w:rsidR="00C8714D" w:rsidRDefault="00211F69" w:rsidP="004F19BE">
            <w:r>
              <w:t>374</w:t>
            </w:r>
          </w:p>
        </w:tc>
      </w:tr>
      <w:tr w:rsidR="00C8714D" w14:paraId="0BFCC8BF" w14:textId="77777777" w:rsidTr="00C8714D">
        <w:tc>
          <w:tcPr>
            <w:tcW w:w="2126" w:type="dxa"/>
          </w:tcPr>
          <w:p w14:paraId="07763E3B" w14:textId="77C6B233" w:rsidR="00C8714D" w:rsidRDefault="00C8714D" w:rsidP="004F19BE">
            <w:r>
              <w:t>Délibérations</w:t>
            </w:r>
          </w:p>
        </w:tc>
        <w:tc>
          <w:tcPr>
            <w:tcW w:w="2040" w:type="dxa"/>
          </w:tcPr>
          <w:p w14:paraId="5E3E0B37" w14:textId="36C1C217" w:rsidR="00C8714D" w:rsidRDefault="00211F69" w:rsidP="004F19BE">
            <w:r>
              <w:t>45.8%</w:t>
            </w:r>
          </w:p>
        </w:tc>
        <w:tc>
          <w:tcPr>
            <w:tcW w:w="1812" w:type="dxa"/>
          </w:tcPr>
          <w:p w14:paraId="0D411626" w14:textId="0EE34CC6" w:rsidR="00C8714D" w:rsidRDefault="00211F69" w:rsidP="004F19BE">
            <w:r>
              <w:t>38.7%</w:t>
            </w:r>
          </w:p>
        </w:tc>
        <w:tc>
          <w:tcPr>
            <w:tcW w:w="1813" w:type="dxa"/>
          </w:tcPr>
          <w:p w14:paraId="14FB6921" w14:textId="123E1B7A" w:rsidR="00C8714D" w:rsidRDefault="00211F69" w:rsidP="004F19BE">
            <w:r>
              <w:t>1958</w:t>
            </w:r>
          </w:p>
        </w:tc>
      </w:tr>
    </w:tbl>
    <w:p w14:paraId="714188BB" w14:textId="262BB0BD" w:rsidR="004336E1" w:rsidRDefault="004336E1" w:rsidP="004F19BE"/>
    <w:p w14:paraId="75281CCC" w14:textId="2B97B1A9" w:rsidR="00C8714D" w:rsidRDefault="00211F69" w:rsidP="004F19BE">
      <w:r>
        <w:t>Pour les entités dans le corps du texte, le nombre d’annotations n’étant pas suffisant pour correctement apprendre les modèles, les résultats ne peuvent pas être exploités. Par conséquent, la vérification de l’objet de l’acte avec le corps de l’acte n’est p</w:t>
      </w:r>
      <w:r w:rsidR="00D34B8D">
        <w:t>as possible avec le nombre d’annotations actuel.</w:t>
      </w:r>
    </w:p>
    <w:p w14:paraId="151A251B" w14:textId="77777777" w:rsidR="00D34B8D" w:rsidRDefault="00D34B8D" w:rsidP="004F19BE"/>
    <w:p w14:paraId="276FE3B7" w14:textId="77777777" w:rsidR="00B30A71" w:rsidRPr="000B5A95" w:rsidRDefault="00B30A71" w:rsidP="00B30A71">
      <w:pPr>
        <w:rPr>
          <w:b/>
          <w:bCs/>
          <w:u w:val="single"/>
        </w:rPr>
      </w:pPr>
      <w:r w:rsidRPr="00401FDC">
        <w:rPr>
          <w:b/>
          <w:bCs/>
          <w:u w:val="single"/>
        </w:rPr>
        <w:t xml:space="preserve">Description des </w:t>
      </w:r>
      <w:r>
        <w:rPr>
          <w:b/>
          <w:bCs/>
          <w:u w:val="single"/>
        </w:rPr>
        <w:t xml:space="preserve">principaux </w:t>
      </w:r>
      <w:r w:rsidRPr="00401FDC">
        <w:rPr>
          <w:b/>
          <w:bCs/>
          <w:u w:val="single"/>
        </w:rPr>
        <w:t xml:space="preserve">scripts </w:t>
      </w:r>
      <w:r>
        <w:rPr>
          <w:b/>
          <w:bCs/>
          <w:u w:val="single"/>
        </w:rPr>
        <w:t xml:space="preserve">et modules </w:t>
      </w:r>
      <w:r w:rsidRPr="00401FDC">
        <w:rPr>
          <w:b/>
          <w:bCs/>
          <w:u w:val="single"/>
        </w:rPr>
        <w:t>Python</w:t>
      </w:r>
    </w:p>
    <w:p w14:paraId="0A7FA532" w14:textId="2E19AC82" w:rsidR="00B30A71" w:rsidRDefault="00B30A71" w:rsidP="00B30A71">
      <w:pPr>
        <w:rPr>
          <w:b/>
          <w:bCs/>
        </w:rPr>
      </w:pPr>
      <w:r w:rsidRPr="006A4C01">
        <w:t>Tous le</w:t>
      </w:r>
      <w:r>
        <w:t xml:space="preserve">s scripts Python sont contenus dans le répertoire </w:t>
      </w:r>
      <w:r>
        <w:rPr>
          <w:b/>
          <w:bCs/>
        </w:rPr>
        <w:t xml:space="preserve">ML/scripts </w:t>
      </w:r>
      <w:r w:rsidRPr="00B30A71">
        <w:t>et les modules dans</w:t>
      </w:r>
      <w:r>
        <w:rPr>
          <w:b/>
          <w:bCs/>
        </w:rPr>
        <w:t xml:space="preserve"> ML/ner</w:t>
      </w:r>
    </w:p>
    <w:p w14:paraId="15B1C056" w14:textId="5B60C22A" w:rsidR="004F19BE" w:rsidRDefault="00B30A71" w:rsidP="00B30A71">
      <w:pPr>
        <w:pStyle w:val="Paragraphedeliste"/>
        <w:numPr>
          <w:ilvl w:val="0"/>
          <w:numId w:val="4"/>
        </w:numPr>
        <w:rPr>
          <w:b/>
          <w:bCs/>
        </w:rPr>
      </w:pPr>
      <w:r>
        <w:rPr>
          <w:b/>
          <w:bCs/>
        </w:rPr>
        <w:t>ner/</w:t>
      </w:r>
      <w:r w:rsidRPr="00B30A71">
        <w:rPr>
          <w:b/>
          <w:bCs/>
        </w:rPr>
        <w:t>evaluator.py</w:t>
      </w:r>
    </w:p>
    <w:p w14:paraId="2A05B367" w14:textId="124F949B" w:rsidR="00B30A71" w:rsidRDefault="00B30A71" w:rsidP="00B30A71">
      <w:pPr>
        <w:pStyle w:val="Paragraphedeliste"/>
      </w:pPr>
      <w:r w:rsidRPr="00B30A71">
        <w:rPr>
          <w:u w:val="single"/>
        </w:rPr>
        <w:t>Description :</w:t>
      </w:r>
      <w:r w:rsidRPr="00D2052B">
        <w:t xml:space="preserve"> </w:t>
      </w:r>
      <w:r>
        <w:t xml:space="preserve">contient la classe Evaluator permettant </w:t>
      </w:r>
      <w:r w:rsidR="00D2052B">
        <w:t>d’évaluer les performances des modèles NER</w:t>
      </w:r>
    </w:p>
    <w:p w14:paraId="1204C2B9" w14:textId="52CC3EDE" w:rsidR="00D2052B" w:rsidRPr="00D2052B" w:rsidRDefault="00D2052B" w:rsidP="00D2052B">
      <w:pPr>
        <w:pStyle w:val="Paragraphedeliste"/>
        <w:numPr>
          <w:ilvl w:val="0"/>
          <w:numId w:val="4"/>
        </w:numPr>
      </w:pPr>
      <w:r>
        <w:rPr>
          <w:b/>
          <w:bCs/>
        </w:rPr>
        <w:t>ner/ner_model.py</w:t>
      </w:r>
    </w:p>
    <w:p w14:paraId="5B49F080" w14:textId="700BFBBB" w:rsidR="00D2052B" w:rsidRDefault="00D2052B" w:rsidP="00D2052B">
      <w:pPr>
        <w:pStyle w:val="Paragraphedeliste"/>
      </w:pPr>
      <w:r>
        <w:rPr>
          <w:u w:val="single"/>
        </w:rPr>
        <w:t>Description :</w:t>
      </w:r>
      <w:r>
        <w:t xml:space="preserve"> contient les classes FlairModel et SpacyModel permettant l’entrainement d’un modèle NER</w:t>
      </w:r>
    </w:p>
    <w:p w14:paraId="16C536F0" w14:textId="79D8B580" w:rsidR="00D2052B" w:rsidRDefault="00D2052B" w:rsidP="00D2052B">
      <w:pPr>
        <w:pStyle w:val="Paragraphedeliste"/>
        <w:numPr>
          <w:ilvl w:val="0"/>
          <w:numId w:val="4"/>
        </w:numPr>
        <w:rPr>
          <w:b/>
          <w:bCs/>
        </w:rPr>
      </w:pPr>
      <w:r w:rsidRPr="00D2052B">
        <w:rPr>
          <w:b/>
          <w:bCs/>
        </w:rPr>
        <w:t>ner/ner_preprocessing.py</w:t>
      </w:r>
    </w:p>
    <w:p w14:paraId="09B7D6D4" w14:textId="28B9F4DD" w:rsidR="007C1529" w:rsidRDefault="007C1529" w:rsidP="007C1529">
      <w:pPr>
        <w:pStyle w:val="Paragraphedeliste"/>
        <w:rPr>
          <w:bCs/>
        </w:rPr>
      </w:pPr>
      <w:r w:rsidRPr="007C1529">
        <w:rPr>
          <w:bCs/>
          <w:u w:val="single"/>
        </w:rPr>
        <w:t>Description :</w:t>
      </w:r>
      <w:r>
        <w:rPr>
          <w:bCs/>
        </w:rPr>
        <w:t xml:space="preserve"> contient les fonctions permettant le prétraitement du texte pour la classification. Ce traitement se fait lors de l’import des annotations mais peut également se faire lors de l’entrainement du modèle si nécessaire.</w:t>
      </w:r>
    </w:p>
    <w:p w14:paraId="00F37ADC" w14:textId="51F3F3FB" w:rsidR="007C1529" w:rsidRPr="007C1529" w:rsidRDefault="007C1529" w:rsidP="007C1529">
      <w:pPr>
        <w:pStyle w:val="Paragraphedeliste"/>
        <w:numPr>
          <w:ilvl w:val="0"/>
          <w:numId w:val="4"/>
        </w:numPr>
        <w:rPr>
          <w:b/>
        </w:rPr>
      </w:pPr>
      <w:r w:rsidRPr="007C1529">
        <w:rPr>
          <w:b/>
        </w:rPr>
        <w:t>scripts/train_ner.py</w:t>
      </w:r>
    </w:p>
    <w:p w14:paraId="19BD708D" w14:textId="0D29C89D" w:rsidR="00D2052B" w:rsidRDefault="00D2052B" w:rsidP="007C1529">
      <w:pPr>
        <w:pStyle w:val="Paragraphedeliste"/>
      </w:pPr>
      <w:r w:rsidRPr="00435469">
        <w:rPr>
          <w:u w:val="single"/>
        </w:rPr>
        <w:t>Description :</w:t>
      </w:r>
      <w:r>
        <w:t xml:space="preserve"> script permettant d’entrainer un modèle sur un type de métadonnée (objet et corps)</w:t>
      </w:r>
    </w:p>
    <w:p w14:paraId="1701E30A" w14:textId="6586E261" w:rsidR="00D2052B" w:rsidRDefault="00D2052B" w:rsidP="00D2052B">
      <w:pPr>
        <w:pStyle w:val="Paragraphedeliste"/>
      </w:pPr>
      <w:r>
        <w:rPr>
          <w:u w:val="single"/>
        </w:rPr>
        <w:lastRenderedPageBreak/>
        <w:t>Arguments :</w:t>
      </w:r>
    </w:p>
    <w:p w14:paraId="036D1B1C" w14:textId="4615843B" w:rsidR="00D2052B" w:rsidRDefault="00D2052B" w:rsidP="00D2052B">
      <w:pPr>
        <w:pStyle w:val="Paragraphedeliste"/>
      </w:pPr>
      <w:r w:rsidRPr="00435469">
        <w:t>-d &lt;</w:t>
      </w:r>
      <w:r>
        <w:t>chemin</w:t>
      </w:r>
      <w:r w:rsidRPr="00435469">
        <w:t>_dataset&gt; : Chemin vers un fichie</w:t>
      </w:r>
      <w:r>
        <w:t xml:space="preserve">r pickle contenant au minimum </w:t>
      </w:r>
      <w:r w:rsidR="0063674A">
        <w:t>les colonnes « texte » / « corps » ou « objetacte » / « metaObjet »</w:t>
      </w:r>
    </w:p>
    <w:p w14:paraId="0BB5C450" w14:textId="4ECF0190" w:rsidR="00D2052B" w:rsidRDefault="00D2052B" w:rsidP="00D2052B">
      <w:pPr>
        <w:pStyle w:val="Paragraphedeliste"/>
      </w:pPr>
      <w:r>
        <w:t>-t &lt;type_label &gt; : Type de métadonnée pour l’entrainement (</w:t>
      </w:r>
      <w:r w:rsidR="0063674A">
        <w:t>corps, objet</w:t>
      </w:r>
      <w:r>
        <w:t>)</w:t>
      </w:r>
    </w:p>
    <w:p w14:paraId="5738DAF2" w14:textId="5C65A688" w:rsidR="00D2052B" w:rsidRDefault="00D2052B" w:rsidP="00D2052B">
      <w:pPr>
        <w:pStyle w:val="Paragraphedeliste"/>
      </w:pPr>
      <w:r w:rsidRPr="00435469">
        <w:t>-c &lt;</w:t>
      </w:r>
      <w:r>
        <w:t>chemin_vers_configuration</w:t>
      </w:r>
      <w:r w:rsidRPr="00435469">
        <w:t>&gt; : Chemin vers le fichi</w:t>
      </w:r>
      <w:r>
        <w:t>er de configuration pour les paramètres du modèle (</w:t>
      </w:r>
      <w:r w:rsidRPr="00696015">
        <w:rPr>
          <w:b/>
          <w:bCs/>
        </w:rPr>
        <w:t>config/Config</w:t>
      </w:r>
      <w:r w:rsidR="0063674A">
        <w:rPr>
          <w:b/>
          <w:bCs/>
        </w:rPr>
        <w:t>NER</w:t>
      </w:r>
      <w:r w:rsidRPr="00696015">
        <w:rPr>
          <w:b/>
          <w:bCs/>
        </w:rPr>
        <w:t>.yaml</w:t>
      </w:r>
      <w:r>
        <w:t>)</w:t>
      </w:r>
    </w:p>
    <w:p w14:paraId="3B34645C" w14:textId="77777777" w:rsidR="00D2052B" w:rsidRPr="00221437" w:rsidRDefault="00D2052B" w:rsidP="00D2052B">
      <w:pPr>
        <w:pStyle w:val="Paragraphedeliste"/>
      </w:pPr>
      <w:r w:rsidRPr="00221437">
        <w:t>-s &lt;</w:t>
      </w:r>
      <w:r>
        <w:t>chemin_model_entrainé</w:t>
      </w:r>
      <w:r w:rsidRPr="00221437">
        <w:t>&gt; : Chemin vers un dossier où sa</w:t>
      </w:r>
      <w:r>
        <w:t>uvegarder le nouveau modèle</w:t>
      </w:r>
    </w:p>
    <w:p w14:paraId="02A7882C" w14:textId="77777777" w:rsidR="00D2052B" w:rsidRDefault="00D2052B" w:rsidP="00D2052B">
      <w:pPr>
        <w:pStyle w:val="Paragraphedeliste"/>
      </w:pPr>
    </w:p>
    <w:p w14:paraId="0F755379" w14:textId="64D6B464" w:rsidR="00694CC1" w:rsidRDefault="00694CC1" w:rsidP="00694CC1">
      <w:pPr>
        <w:pStyle w:val="Titre2"/>
        <w:numPr>
          <w:ilvl w:val="1"/>
          <w:numId w:val="1"/>
        </w:numPr>
      </w:pPr>
      <w:bookmarkStart w:id="11" w:name="_Toc61260779"/>
      <w:r>
        <w:t>Classification de la transmissibilité d’un acte</w:t>
      </w:r>
      <w:bookmarkEnd w:id="11"/>
    </w:p>
    <w:p w14:paraId="0A6B5DF7" w14:textId="77777777" w:rsidR="00694CC1" w:rsidRPr="00694CC1" w:rsidRDefault="00694CC1" w:rsidP="00694CC1"/>
    <w:p w14:paraId="4FF26C8F" w14:textId="77777777" w:rsidR="007F6620" w:rsidRPr="00401FDC" w:rsidRDefault="007F6620" w:rsidP="007F6620">
      <w:pPr>
        <w:rPr>
          <w:b/>
          <w:bCs/>
          <w:u w:val="single"/>
        </w:rPr>
      </w:pPr>
      <w:r>
        <w:rPr>
          <w:b/>
          <w:bCs/>
          <w:u w:val="single"/>
        </w:rPr>
        <w:t>P</w:t>
      </w:r>
      <w:r w:rsidRPr="00401FDC">
        <w:rPr>
          <w:b/>
          <w:bCs/>
          <w:u w:val="single"/>
        </w:rPr>
        <w:t>roblématique</w:t>
      </w:r>
    </w:p>
    <w:p w14:paraId="76630637" w14:textId="19DF998E" w:rsidR="007F6620" w:rsidRDefault="009B112A" w:rsidP="00694CC1">
      <w:r>
        <w:t xml:space="preserve">Il est nécessaire de trier les actes selon </w:t>
      </w:r>
      <w:r w:rsidR="00E04E1B">
        <w:t>leur</w:t>
      </w:r>
      <w:r>
        <w:t xml:space="preserve"> transmissib</w:t>
      </w:r>
      <w:r w:rsidR="00E04E1B">
        <w:t>ilité (oui ou non)</w:t>
      </w:r>
      <w:r>
        <w:t xml:space="preserve"> pour le contrôle de légalité. L’algorithme pourra utiliser un ensemble de paramètres tels que la nature et la matière de l’acte ainsi que son contenu. Les données </w:t>
      </w:r>
      <w:r w:rsidR="00D23F1E">
        <w:t>disponibles ne sont pas reparties uniformément et seul une petite partie des données concerne les actes non transmissibles.</w:t>
      </w:r>
    </w:p>
    <w:p w14:paraId="13BE9ADB" w14:textId="77777777" w:rsidR="009B112A" w:rsidRDefault="009B112A" w:rsidP="00694CC1">
      <w:pPr>
        <w:rPr>
          <w:b/>
          <w:bCs/>
          <w:u w:val="single"/>
        </w:rPr>
      </w:pPr>
    </w:p>
    <w:p w14:paraId="443BF1EF" w14:textId="0701B65D" w:rsidR="007F6620" w:rsidRDefault="007F6620" w:rsidP="00694CC1">
      <w:pPr>
        <w:rPr>
          <w:b/>
          <w:bCs/>
          <w:u w:val="single"/>
        </w:rPr>
      </w:pPr>
      <w:r>
        <w:rPr>
          <w:b/>
          <w:bCs/>
          <w:u w:val="single"/>
        </w:rPr>
        <w:t>Méthode et résultats obtenus</w:t>
      </w:r>
    </w:p>
    <w:p w14:paraId="5A940954" w14:textId="0E40FC2A" w:rsidR="007F6620" w:rsidRDefault="00D23F1E" w:rsidP="00694CC1">
      <w:r>
        <w:t xml:space="preserve">Le manque d’uniformité dans les données a été pallié par les annotations sur la transmissibilité. Pour pouvoir distinguer </w:t>
      </w:r>
      <w:r w:rsidR="00E078D6">
        <w:t xml:space="preserve">un </w:t>
      </w:r>
      <w:r>
        <w:t xml:space="preserve">acte transmissible </w:t>
      </w:r>
      <w:r w:rsidR="00E078D6">
        <w:t>d’un</w:t>
      </w:r>
      <w:r>
        <w:t xml:space="preserve"> acte non transmissible, plusieurs approches ont été testées :</w:t>
      </w:r>
    </w:p>
    <w:p w14:paraId="0E787C24" w14:textId="0CAED899" w:rsidR="00D23F1E" w:rsidRDefault="00D23F1E" w:rsidP="00D23F1E">
      <w:pPr>
        <w:pStyle w:val="Paragraphedeliste"/>
        <w:numPr>
          <w:ilvl w:val="0"/>
          <w:numId w:val="4"/>
        </w:numPr>
      </w:pPr>
      <w:r>
        <w:t xml:space="preserve">Utilisation d’un ensemble de règles sur les </w:t>
      </w:r>
      <w:r w:rsidR="008F78A3">
        <w:t>métadonnées de l’acte comme la nature et la matière ainsi qu’une vérification de mots clefs à l’intérieur du texte et de l’objet.</w:t>
      </w:r>
    </w:p>
    <w:p w14:paraId="5B05D77A" w14:textId="7336EB95" w:rsidR="00D23F1E" w:rsidRDefault="00D23F1E" w:rsidP="00D23F1E">
      <w:pPr>
        <w:pStyle w:val="Paragraphedeliste"/>
        <w:numPr>
          <w:ilvl w:val="0"/>
          <w:numId w:val="4"/>
        </w:numPr>
      </w:pPr>
      <w:r>
        <w:t>Utilisation du corps et de l’objet de l’acte avec une classification binaire</w:t>
      </w:r>
    </w:p>
    <w:p w14:paraId="3F6550AC" w14:textId="2AB823C6" w:rsidR="00D23F1E" w:rsidRDefault="00D23F1E" w:rsidP="00D23F1E">
      <w:pPr>
        <w:pStyle w:val="Paragraphedeliste"/>
        <w:numPr>
          <w:ilvl w:val="0"/>
          <w:numId w:val="4"/>
        </w:numPr>
      </w:pPr>
      <w:r>
        <w:t>Utilisation du corps et de l’objet de l’acte ainsi que les métadonnées de l’acte. Un modèle multimodal est ensuite entrainé sur ces données.</w:t>
      </w:r>
    </w:p>
    <w:p w14:paraId="754133A0" w14:textId="404EC26E" w:rsidR="008F78A3" w:rsidRDefault="008F78A3" w:rsidP="008F78A3">
      <w:r>
        <w:t>L’approche la plus efficace a été celle qui utilise un ensemble de règles pour permettre la classification de l’acte</w:t>
      </w:r>
      <w:r w:rsidR="00E04E1B">
        <w:t xml:space="preserve"> bien qu’elle ne couvre pas la totalité du périmètre. A date, environ 33% des actes annotés sont dans le périmètre des règles implémentées. L</w:t>
      </w:r>
      <w:r>
        <w:t xml:space="preserve">es approches </w:t>
      </w:r>
      <w:r w:rsidR="00E04E1B">
        <w:t>de</w:t>
      </w:r>
      <w:r>
        <w:t xml:space="preserve"> classification binaire ou multimodale </w:t>
      </w:r>
      <w:r w:rsidR="00E04E1B">
        <w:t>n’ont pas atteint un</w:t>
      </w:r>
      <w:r w:rsidR="00383A44">
        <w:t xml:space="preserve"> niveau de</w:t>
      </w:r>
      <w:r w:rsidR="00E04E1B">
        <w:t xml:space="preserve"> performance suffisant du fait du déséquilibre des actes non transmissibles et du volume d’annotation faible sur la transmissibilité (moins de 2000 actes</w:t>
      </w:r>
      <w:r w:rsidR="008C1261">
        <w:t xml:space="preserve"> au moment des modélisations</w:t>
      </w:r>
      <w:r w:rsidR="00E04E1B">
        <w:t>)</w:t>
      </w:r>
      <w:r w:rsidR="00E078D6">
        <w:t>.</w:t>
      </w:r>
    </w:p>
    <w:p w14:paraId="1C6B4CCB" w14:textId="5B6DD598" w:rsidR="008F78A3" w:rsidRDefault="008F78A3" w:rsidP="008F78A3"/>
    <w:p w14:paraId="6406391E" w14:textId="77777777" w:rsidR="008F78A3" w:rsidRPr="00A61CC5" w:rsidRDefault="008F78A3" w:rsidP="008F78A3">
      <w:pPr>
        <w:rPr>
          <w:b/>
          <w:bCs/>
          <w:u w:val="single"/>
        </w:rPr>
      </w:pPr>
      <w:r>
        <w:rPr>
          <w:b/>
          <w:bCs/>
          <w:u w:val="single"/>
        </w:rPr>
        <w:t>Pistes d’amélioration</w:t>
      </w:r>
    </w:p>
    <w:p w14:paraId="1FA81DDC" w14:textId="2885BF3E" w:rsidR="008F78A3" w:rsidRDefault="006D750B" w:rsidP="006D750B">
      <w:r>
        <w:t>Certaines annotations concernant les actes non transmissibles n’ont pas pu être terminés et il y a eu ainsi très peu d’actes non transmissibles exploitables, ce qui a pu rendre l’approche multimodal</w:t>
      </w:r>
      <w:r w:rsidR="00383A44">
        <w:t>e</w:t>
      </w:r>
      <w:r>
        <w:t xml:space="preserve"> obsolète. L’augmentation du volume d’annotation pourrait permettre de rendre la classification multimodale plus performante</w:t>
      </w:r>
    </w:p>
    <w:p w14:paraId="601B5B44" w14:textId="77777777" w:rsidR="00D23F1E" w:rsidRDefault="00D23F1E" w:rsidP="00694CC1">
      <w:pPr>
        <w:rPr>
          <w:b/>
          <w:bCs/>
          <w:u w:val="single"/>
        </w:rPr>
      </w:pPr>
    </w:p>
    <w:p w14:paraId="42281610" w14:textId="4ABD4886" w:rsidR="00694CC1" w:rsidRPr="000B5A95" w:rsidRDefault="00694CC1" w:rsidP="00694CC1">
      <w:pPr>
        <w:rPr>
          <w:b/>
          <w:bCs/>
          <w:u w:val="single"/>
        </w:rPr>
      </w:pPr>
      <w:r w:rsidRPr="00401FDC">
        <w:rPr>
          <w:b/>
          <w:bCs/>
          <w:u w:val="single"/>
        </w:rPr>
        <w:t xml:space="preserve">Description des </w:t>
      </w:r>
      <w:r>
        <w:rPr>
          <w:b/>
          <w:bCs/>
          <w:u w:val="single"/>
        </w:rPr>
        <w:t xml:space="preserve">principaux </w:t>
      </w:r>
      <w:r w:rsidRPr="00401FDC">
        <w:rPr>
          <w:b/>
          <w:bCs/>
          <w:u w:val="single"/>
        </w:rPr>
        <w:t>scripts</w:t>
      </w:r>
      <w:r>
        <w:rPr>
          <w:b/>
          <w:bCs/>
          <w:u w:val="single"/>
        </w:rPr>
        <w:t xml:space="preserve"> </w:t>
      </w:r>
      <w:r w:rsidRPr="00401FDC">
        <w:rPr>
          <w:b/>
          <w:bCs/>
          <w:u w:val="single"/>
        </w:rPr>
        <w:t>Python</w:t>
      </w:r>
    </w:p>
    <w:p w14:paraId="2662259C" w14:textId="6799F604" w:rsidR="00694CC1" w:rsidRDefault="00694CC1" w:rsidP="00694CC1">
      <w:pPr>
        <w:rPr>
          <w:b/>
          <w:bCs/>
        </w:rPr>
      </w:pPr>
      <w:r w:rsidRPr="006A4C01">
        <w:t>Tous le</w:t>
      </w:r>
      <w:r>
        <w:t xml:space="preserve">s scripts Python sont contenus dans le répertoire </w:t>
      </w:r>
      <w:r>
        <w:rPr>
          <w:b/>
          <w:bCs/>
        </w:rPr>
        <w:t>ML/scripts</w:t>
      </w:r>
    </w:p>
    <w:p w14:paraId="70C59C40" w14:textId="77777777" w:rsidR="00694CC1" w:rsidRDefault="00694CC1" w:rsidP="00694CC1">
      <w:pPr>
        <w:pStyle w:val="Paragraphedeliste"/>
        <w:numPr>
          <w:ilvl w:val="0"/>
          <w:numId w:val="4"/>
        </w:numPr>
        <w:rPr>
          <w:b/>
          <w:bCs/>
        </w:rPr>
      </w:pPr>
      <w:r>
        <w:rPr>
          <w:b/>
          <w:bCs/>
        </w:rPr>
        <w:lastRenderedPageBreak/>
        <w:t>scripts/</w:t>
      </w:r>
      <w:r w:rsidRPr="007A6C60">
        <w:rPr>
          <w:b/>
          <w:bCs/>
        </w:rPr>
        <w:t>train_classifier.py</w:t>
      </w:r>
    </w:p>
    <w:p w14:paraId="6808385C" w14:textId="6E25C6E9" w:rsidR="00694CC1" w:rsidRDefault="00694CC1" w:rsidP="00694CC1">
      <w:pPr>
        <w:pStyle w:val="Paragraphedeliste"/>
      </w:pPr>
      <w:r w:rsidRPr="00435469">
        <w:rPr>
          <w:u w:val="single"/>
        </w:rPr>
        <w:t>Description :</w:t>
      </w:r>
      <w:r>
        <w:t xml:space="preserve"> script permettant d’entrainer un modèle sur </w:t>
      </w:r>
      <w:r w:rsidR="002E0249">
        <w:t>la transmissibilité</w:t>
      </w:r>
    </w:p>
    <w:p w14:paraId="1E671E08" w14:textId="77777777" w:rsidR="00694CC1" w:rsidRDefault="00694CC1" w:rsidP="00694CC1">
      <w:pPr>
        <w:pStyle w:val="Paragraphedeliste"/>
        <w:rPr>
          <w:u w:val="single"/>
        </w:rPr>
      </w:pPr>
      <w:r w:rsidRPr="00435469">
        <w:rPr>
          <w:u w:val="single"/>
        </w:rPr>
        <w:t>Arguments :</w:t>
      </w:r>
    </w:p>
    <w:p w14:paraId="2BAE620B" w14:textId="77777777" w:rsidR="00F83EC7" w:rsidRDefault="00F83EC7" w:rsidP="00F83EC7">
      <w:pPr>
        <w:pStyle w:val="Paragraphedeliste"/>
      </w:pPr>
      <w:r w:rsidRPr="00435469">
        <w:t>-d &lt;</w:t>
      </w:r>
      <w:r>
        <w:t>chemin</w:t>
      </w:r>
      <w:r w:rsidRPr="00435469">
        <w:t>_dataset&gt; : Chemin vers un fichie</w:t>
      </w:r>
      <w:r>
        <w:t>r pickle contenant au minimum la colonne correspond au type de métadonnée ainsi que la colonne « texte » ou « preprocessed_text »</w:t>
      </w:r>
    </w:p>
    <w:p w14:paraId="5BF416E9" w14:textId="7508906A" w:rsidR="00F83EC7" w:rsidRDefault="00F83EC7" w:rsidP="00F83EC7">
      <w:pPr>
        <w:pStyle w:val="Paragraphedeliste"/>
      </w:pPr>
      <w:r>
        <w:t>-t &lt;type_label &gt; : Type de métadonnée pour l’entrainement (« isTransmissible » dans ce cas)</w:t>
      </w:r>
    </w:p>
    <w:p w14:paraId="3E1FDD75" w14:textId="77777777" w:rsidR="00F83EC7" w:rsidRDefault="00F83EC7" w:rsidP="00F83EC7">
      <w:pPr>
        <w:pStyle w:val="Paragraphedeliste"/>
      </w:pPr>
      <w:r w:rsidRPr="00435469">
        <w:t>-c &lt;</w:t>
      </w:r>
      <w:r>
        <w:t>chemin_vers_configuration</w:t>
      </w:r>
      <w:r w:rsidRPr="00435469">
        <w:t>&gt; : Chemin vers le fichi</w:t>
      </w:r>
      <w:r>
        <w:t>er de configuration pour les paramètres du modèle (</w:t>
      </w:r>
      <w:r w:rsidRPr="00696015">
        <w:rPr>
          <w:b/>
          <w:bCs/>
        </w:rPr>
        <w:t>config/ConfigClassifier.yaml</w:t>
      </w:r>
      <w:r>
        <w:t>)</w:t>
      </w:r>
    </w:p>
    <w:p w14:paraId="677FB229" w14:textId="77777777" w:rsidR="00F83EC7" w:rsidRPr="00221437" w:rsidRDefault="00F83EC7" w:rsidP="00F83EC7">
      <w:pPr>
        <w:pStyle w:val="Paragraphedeliste"/>
      </w:pPr>
      <w:r w:rsidRPr="00221437">
        <w:t>-s &lt;</w:t>
      </w:r>
      <w:r>
        <w:t>chemin_model_entrainé</w:t>
      </w:r>
      <w:r w:rsidRPr="00221437">
        <w:t>&gt; : Chemin vers un dossier où sa</w:t>
      </w:r>
      <w:r>
        <w:t>uvegarder le nouveau modèle</w:t>
      </w:r>
    </w:p>
    <w:p w14:paraId="7FED9FE1" w14:textId="74D1A359" w:rsidR="002E0249" w:rsidRDefault="002E0249" w:rsidP="002E0249">
      <w:pPr>
        <w:pStyle w:val="Paragraphedeliste"/>
        <w:numPr>
          <w:ilvl w:val="0"/>
          <w:numId w:val="4"/>
        </w:numPr>
        <w:rPr>
          <w:b/>
          <w:bCs/>
        </w:rPr>
      </w:pPr>
      <w:r>
        <w:rPr>
          <w:b/>
          <w:bCs/>
        </w:rPr>
        <w:t>scripts/</w:t>
      </w:r>
      <w:r w:rsidRPr="002E0249">
        <w:rPr>
          <w:b/>
          <w:bCs/>
        </w:rPr>
        <w:t>regles_transmissibilite.py</w:t>
      </w:r>
    </w:p>
    <w:p w14:paraId="5A1B87C1" w14:textId="6BFD5957" w:rsidR="002E0249" w:rsidRDefault="002E0249" w:rsidP="002E0249">
      <w:pPr>
        <w:pStyle w:val="Paragraphedeliste"/>
      </w:pPr>
      <w:r w:rsidRPr="00435469">
        <w:rPr>
          <w:u w:val="single"/>
        </w:rPr>
        <w:t>Description :</w:t>
      </w:r>
      <w:r>
        <w:t xml:space="preserve"> script permettant de déterminer la transmissibilité d’un acte à partir d’une suite de règles concernant la nature, la matière et l’objet/le corps de l’acte</w:t>
      </w:r>
    </w:p>
    <w:p w14:paraId="6D33CB41" w14:textId="4CEA30A6" w:rsidR="002E0249" w:rsidRDefault="002E0249" w:rsidP="002E0249">
      <w:pPr>
        <w:pStyle w:val="Paragraphedeliste"/>
        <w:rPr>
          <w:u w:val="single"/>
        </w:rPr>
      </w:pPr>
      <w:r w:rsidRPr="00435469">
        <w:rPr>
          <w:u w:val="single"/>
        </w:rPr>
        <w:t>Argument :</w:t>
      </w:r>
    </w:p>
    <w:p w14:paraId="77A4273B" w14:textId="3B96FFF7" w:rsidR="002E0249" w:rsidRPr="00221437" w:rsidRDefault="002E0249" w:rsidP="002E0249">
      <w:pPr>
        <w:pStyle w:val="Paragraphedeliste"/>
      </w:pPr>
      <w:r w:rsidRPr="00435469">
        <w:t>-d &lt;</w:t>
      </w:r>
      <w:r>
        <w:t>chemin</w:t>
      </w:r>
      <w:r w:rsidRPr="00435469">
        <w:t>_dataset&gt; : Chemin vers un fichie</w:t>
      </w:r>
      <w:r>
        <w:t>r pickle contenant les colonnes « objetacte », « texte », « nature », « matière 1 », « matière 2 »</w:t>
      </w:r>
    </w:p>
    <w:p w14:paraId="187FE41A" w14:textId="77777777" w:rsidR="00694CC1" w:rsidRPr="00694CC1" w:rsidRDefault="00694CC1" w:rsidP="00694CC1"/>
    <w:p w14:paraId="5B27309A" w14:textId="77777777" w:rsidR="008F5CE2" w:rsidRPr="00221437" w:rsidRDefault="008F5CE2" w:rsidP="002D6C29">
      <w:pPr>
        <w:rPr>
          <w:rFonts w:asciiTheme="majorHAnsi" w:eastAsiaTheme="majorEastAsia" w:hAnsiTheme="majorHAnsi" w:cstheme="majorBidi"/>
          <w:color w:val="2F5496" w:themeColor="accent1" w:themeShade="BF"/>
          <w:sz w:val="32"/>
          <w:szCs w:val="32"/>
        </w:rPr>
      </w:pPr>
    </w:p>
    <w:p w14:paraId="56B199B2" w14:textId="77777777" w:rsidR="009C2B12" w:rsidRPr="00221437" w:rsidRDefault="009C2B12"/>
    <w:sectPr w:rsidR="009C2B12" w:rsidRPr="0022143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865B1" w14:textId="77777777" w:rsidR="00A6137E" w:rsidRDefault="00A6137E" w:rsidP="007F6620">
      <w:pPr>
        <w:spacing w:after="0" w:line="240" w:lineRule="auto"/>
      </w:pPr>
      <w:r>
        <w:separator/>
      </w:r>
    </w:p>
  </w:endnote>
  <w:endnote w:type="continuationSeparator" w:id="0">
    <w:p w14:paraId="76AA80C6" w14:textId="77777777" w:rsidR="00A6137E" w:rsidRDefault="00A6137E" w:rsidP="007F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7717782"/>
      <w:docPartObj>
        <w:docPartGallery w:val="Page Numbers (Bottom of Page)"/>
        <w:docPartUnique/>
      </w:docPartObj>
    </w:sdtPr>
    <w:sdtEndPr/>
    <w:sdtContent>
      <w:p w14:paraId="03760FC2" w14:textId="77777777" w:rsidR="007F6620" w:rsidRDefault="007F6620">
        <w:pPr>
          <w:pStyle w:val="Pieddepage"/>
          <w:jc w:val="center"/>
        </w:pPr>
        <w:r>
          <w:fldChar w:fldCharType="begin"/>
        </w:r>
        <w:r>
          <w:instrText>PAGE   \* MERGEFORMAT</w:instrText>
        </w:r>
        <w:r>
          <w:fldChar w:fldCharType="separate"/>
        </w:r>
        <w:r>
          <w:t>2</w:t>
        </w:r>
        <w:r>
          <w:fldChar w:fldCharType="end"/>
        </w:r>
      </w:p>
    </w:sdtContent>
  </w:sdt>
  <w:p w14:paraId="0FAE6DBD" w14:textId="77777777" w:rsidR="007F6620" w:rsidRDefault="007F66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1D9B" w14:textId="77777777" w:rsidR="00A6137E" w:rsidRDefault="00A6137E" w:rsidP="007F6620">
      <w:pPr>
        <w:spacing w:after="0" w:line="240" w:lineRule="auto"/>
      </w:pPr>
      <w:r>
        <w:separator/>
      </w:r>
    </w:p>
  </w:footnote>
  <w:footnote w:type="continuationSeparator" w:id="0">
    <w:p w14:paraId="2F7482FF" w14:textId="77777777" w:rsidR="00A6137E" w:rsidRDefault="00A6137E" w:rsidP="007F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313F"/>
    <w:multiLevelType w:val="hybridMultilevel"/>
    <w:tmpl w:val="6658A684"/>
    <w:lvl w:ilvl="0" w:tplc="DCB6F6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09C7"/>
    <w:multiLevelType w:val="hybridMultilevel"/>
    <w:tmpl w:val="B7DAB4EC"/>
    <w:lvl w:ilvl="0" w:tplc="62C49738">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22D"/>
    <w:multiLevelType w:val="multilevel"/>
    <w:tmpl w:val="4B042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B35389"/>
    <w:multiLevelType w:val="multilevel"/>
    <w:tmpl w:val="4B042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D305746"/>
    <w:multiLevelType w:val="hybridMultilevel"/>
    <w:tmpl w:val="E318B29C"/>
    <w:lvl w:ilvl="0" w:tplc="6FC40F1C">
      <w:start w:val="8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3A"/>
    <w:rsid w:val="00026242"/>
    <w:rsid w:val="0008394F"/>
    <w:rsid w:val="000E1088"/>
    <w:rsid w:val="001655BF"/>
    <w:rsid w:val="0018669C"/>
    <w:rsid w:val="001B35D4"/>
    <w:rsid w:val="00211F69"/>
    <w:rsid w:val="00221437"/>
    <w:rsid w:val="002610C0"/>
    <w:rsid w:val="002D6C29"/>
    <w:rsid w:val="002E0249"/>
    <w:rsid w:val="00307C8E"/>
    <w:rsid w:val="00336B6B"/>
    <w:rsid w:val="00383A44"/>
    <w:rsid w:val="003F2B25"/>
    <w:rsid w:val="00411FA2"/>
    <w:rsid w:val="004336E1"/>
    <w:rsid w:val="00435469"/>
    <w:rsid w:val="0043793A"/>
    <w:rsid w:val="0044421F"/>
    <w:rsid w:val="004B325F"/>
    <w:rsid w:val="004F19BE"/>
    <w:rsid w:val="004F59AA"/>
    <w:rsid w:val="00520FD4"/>
    <w:rsid w:val="005D40E5"/>
    <w:rsid w:val="0063674A"/>
    <w:rsid w:val="00687594"/>
    <w:rsid w:val="00694CC1"/>
    <w:rsid w:val="00696015"/>
    <w:rsid w:val="006D750B"/>
    <w:rsid w:val="007119EE"/>
    <w:rsid w:val="0078565E"/>
    <w:rsid w:val="007A6C60"/>
    <w:rsid w:val="007C1529"/>
    <w:rsid w:val="007F40F2"/>
    <w:rsid w:val="007F6620"/>
    <w:rsid w:val="008C1261"/>
    <w:rsid w:val="008D7BEA"/>
    <w:rsid w:val="008F5CE2"/>
    <w:rsid w:val="008F78A3"/>
    <w:rsid w:val="00963B32"/>
    <w:rsid w:val="009B112A"/>
    <w:rsid w:val="009C2B12"/>
    <w:rsid w:val="00A6137E"/>
    <w:rsid w:val="00AB6D81"/>
    <w:rsid w:val="00B30A71"/>
    <w:rsid w:val="00B47621"/>
    <w:rsid w:val="00B77F6E"/>
    <w:rsid w:val="00C43CA8"/>
    <w:rsid w:val="00C6659E"/>
    <w:rsid w:val="00C8714D"/>
    <w:rsid w:val="00D2052B"/>
    <w:rsid w:val="00D23F1E"/>
    <w:rsid w:val="00D34B8D"/>
    <w:rsid w:val="00D77E11"/>
    <w:rsid w:val="00D92253"/>
    <w:rsid w:val="00D933CC"/>
    <w:rsid w:val="00DA6C97"/>
    <w:rsid w:val="00E04E1B"/>
    <w:rsid w:val="00E078D6"/>
    <w:rsid w:val="00E50E1E"/>
    <w:rsid w:val="00F16612"/>
    <w:rsid w:val="00F83EC7"/>
    <w:rsid w:val="00FE3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AAD1C"/>
  <w15:chartTrackingRefBased/>
  <w15:docId w15:val="{7C55ECC5-BC25-478D-8702-37B59264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3A"/>
  </w:style>
  <w:style w:type="paragraph" w:styleId="Titre1">
    <w:name w:val="heading 1"/>
    <w:basedOn w:val="Normal"/>
    <w:next w:val="Normal"/>
    <w:link w:val="Titre1Car"/>
    <w:uiPriority w:val="9"/>
    <w:qFormat/>
    <w:rsid w:val="00437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7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3793A"/>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3793A"/>
    <w:rPr>
      <w:rFonts w:eastAsiaTheme="minorEastAsia"/>
      <w:lang w:val="en-US"/>
    </w:rPr>
  </w:style>
  <w:style w:type="character" w:styleId="Lienhypertexte">
    <w:name w:val="Hyperlink"/>
    <w:basedOn w:val="Policepardfaut"/>
    <w:uiPriority w:val="99"/>
    <w:unhideWhenUsed/>
    <w:rsid w:val="0043793A"/>
    <w:rPr>
      <w:color w:val="0563C1" w:themeColor="hyperlink"/>
      <w:u w:val="single"/>
    </w:rPr>
  </w:style>
  <w:style w:type="character" w:customStyle="1" w:styleId="Titre1Car">
    <w:name w:val="Titre 1 Car"/>
    <w:basedOn w:val="Policepardfaut"/>
    <w:link w:val="Titre1"/>
    <w:uiPriority w:val="9"/>
    <w:rsid w:val="0043793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793A"/>
    <w:pPr>
      <w:outlineLvl w:val="9"/>
    </w:pPr>
    <w:rPr>
      <w:lang w:val="en-US"/>
    </w:rPr>
  </w:style>
  <w:style w:type="paragraph" w:styleId="TM1">
    <w:name w:val="toc 1"/>
    <w:basedOn w:val="Normal"/>
    <w:next w:val="Normal"/>
    <w:autoRedefine/>
    <w:uiPriority w:val="39"/>
    <w:unhideWhenUsed/>
    <w:rsid w:val="0043793A"/>
    <w:pPr>
      <w:spacing w:after="100"/>
    </w:pPr>
  </w:style>
  <w:style w:type="paragraph" w:styleId="TM2">
    <w:name w:val="toc 2"/>
    <w:basedOn w:val="Normal"/>
    <w:next w:val="Normal"/>
    <w:autoRedefine/>
    <w:uiPriority w:val="39"/>
    <w:unhideWhenUsed/>
    <w:rsid w:val="0043793A"/>
    <w:pPr>
      <w:spacing w:after="100"/>
      <w:ind w:left="220"/>
    </w:pPr>
  </w:style>
  <w:style w:type="character" w:customStyle="1" w:styleId="Titre2Car">
    <w:name w:val="Titre 2 Car"/>
    <w:basedOn w:val="Policepardfaut"/>
    <w:link w:val="Titre2"/>
    <w:uiPriority w:val="9"/>
    <w:rsid w:val="0043793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77F6E"/>
    <w:pPr>
      <w:ind w:left="720"/>
      <w:contextualSpacing/>
    </w:pPr>
  </w:style>
  <w:style w:type="table" w:styleId="Grilledutableau">
    <w:name w:val="Table Grid"/>
    <w:basedOn w:val="TableauNormal"/>
    <w:uiPriority w:val="39"/>
    <w:rsid w:val="0002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6620"/>
    <w:pPr>
      <w:tabs>
        <w:tab w:val="center" w:pos="4536"/>
        <w:tab w:val="right" w:pos="9072"/>
      </w:tabs>
      <w:spacing w:after="0" w:line="240" w:lineRule="auto"/>
    </w:pPr>
  </w:style>
  <w:style w:type="character" w:customStyle="1" w:styleId="En-tteCar">
    <w:name w:val="En-tête Car"/>
    <w:basedOn w:val="Policepardfaut"/>
    <w:link w:val="En-tte"/>
    <w:uiPriority w:val="99"/>
    <w:rsid w:val="007F6620"/>
  </w:style>
  <w:style w:type="paragraph" w:styleId="Pieddepage">
    <w:name w:val="footer"/>
    <w:basedOn w:val="Normal"/>
    <w:link w:val="PieddepageCar"/>
    <w:uiPriority w:val="99"/>
    <w:unhideWhenUsed/>
    <w:rsid w:val="007F66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lab.starclay.fr/ms9/dgcl/actes-ia-data/blob/develop/docs/CONTRIBUTING.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starclay.fr/ms9/dgcl/actes-ia-data/blob/develop/README.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lab.starclay.fr:ms9/dgcl/actes-ia-data.git" TargetMode="External"/><Relationship Id="rId5" Type="http://schemas.openxmlformats.org/officeDocument/2006/relationships/webSettings" Target="webSettings.xml"/><Relationship Id="rId15" Type="http://schemas.openxmlformats.org/officeDocument/2006/relationships/hyperlink" Target="https://gitlab.starclay.fr/ms9/dgcl/actes-ia-data/blob/develop/docs/_build/pdf/Documentation%20Actes%20IA.pdf" TargetMode="External"/><Relationship Id="rId10" Type="http://schemas.openxmlformats.org/officeDocument/2006/relationships/hyperlink" Target="https://gitlab.starclay.fr/ms9/dgcl/actes-ia-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starclay.fr/ms9/dgcl/actes-ia-data/blob/develop/docs/README.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2132</Words>
  <Characters>11727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Gambier</dc:creator>
  <cp:keywords/>
  <dc:description/>
  <cp:lastModifiedBy>Joseph Assu Ondo</cp:lastModifiedBy>
  <cp:revision>23</cp:revision>
  <dcterms:created xsi:type="dcterms:W3CDTF">2021-01-05T13:15:00Z</dcterms:created>
  <dcterms:modified xsi:type="dcterms:W3CDTF">2021-01-11T11:32:00Z</dcterms:modified>
</cp:coreProperties>
</file>