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http://www.agileandart.com/2010/07/16/ddd-introducao-a-domain-driven-design/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O que significa domain driven design?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  <w:t xml:space="preserve">projeto orientado a domínio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O que é DDD?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É um conjunto de práticas que tem por objetivo a construção de um software que expresse de forma bem clara o problema em questão.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Destaque as práticas de orientação a objetos?</w:t>
      </w:r>
    </w:p>
    <w:p w:rsidR="00000000" w:rsidDel="00000000" w:rsidP="00000000" w:rsidRDefault="00000000" w:rsidRPr="00000000" w14:paraId="00000009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alinhamento do código com o negócio</w:t>
      </w:r>
    </w:p>
    <w:p w:rsidR="00000000" w:rsidDel="00000000" w:rsidP="00000000" w:rsidRDefault="00000000" w:rsidRPr="00000000" w14:paraId="0000000A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favorecer o reuso</w:t>
      </w:r>
    </w:p>
    <w:p w:rsidR="00000000" w:rsidDel="00000000" w:rsidP="00000000" w:rsidRDefault="00000000" w:rsidRPr="00000000" w14:paraId="0000000B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diminuir o acoplamento</w:t>
      </w:r>
    </w:p>
    <w:p w:rsidR="00000000" w:rsidDel="00000000" w:rsidP="00000000" w:rsidRDefault="00000000" w:rsidRPr="00000000" w14:paraId="0000000C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independência tecnologica</w:t>
      </w:r>
    </w:p>
    <w:p w:rsidR="00000000" w:rsidDel="00000000" w:rsidP="00000000" w:rsidRDefault="00000000" w:rsidRPr="00000000" w14:paraId="0000000D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Quais as vantagens de usar DDD?</w:t>
      </w:r>
    </w:p>
    <w:p w:rsidR="00000000" w:rsidDel="00000000" w:rsidP="00000000" w:rsidRDefault="00000000" w:rsidRPr="00000000" w14:paraId="0000000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código fica menos acoplado e mais coeso</w:t>
      </w:r>
    </w:p>
    <w:p w:rsidR="00000000" w:rsidDel="00000000" w:rsidP="00000000" w:rsidRDefault="00000000" w:rsidRPr="00000000" w14:paraId="0000001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negócio é melhor compreendido por todos da equipe de desenvolvimento</w:t>
      </w:r>
    </w:p>
    <w:p w:rsidR="00000000" w:rsidDel="00000000" w:rsidP="00000000" w:rsidRDefault="00000000" w:rsidRPr="00000000" w14:paraId="0000001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Facilita a comunicação</w:t>
      </w:r>
    </w:p>
    <w:p w:rsidR="00000000" w:rsidDel="00000000" w:rsidP="00000000" w:rsidRDefault="00000000" w:rsidRPr="00000000" w14:paraId="0000001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Melhora a flexibilidade</w:t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Enfatiza o domínio sobre a interface</w:t>
      </w:r>
    </w:p>
    <w:p w:rsidR="00000000" w:rsidDel="00000000" w:rsidP="00000000" w:rsidRDefault="00000000" w:rsidRPr="00000000" w14:paraId="00000014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Quais são as desvantagens do DDD?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Requer robusto expertise sobre domínio</w:t>
      </w:r>
    </w:p>
    <w:p w:rsidR="00000000" w:rsidDel="00000000" w:rsidP="00000000" w:rsidRDefault="00000000" w:rsidRPr="00000000" w14:paraId="0000001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O que é uma linguagem ubíqua?</w:t>
      </w:r>
    </w:p>
    <w:p w:rsidR="00000000" w:rsidDel="00000000" w:rsidP="00000000" w:rsidRDefault="00000000" w:rsidRPr="00000000" w14:paraId="0000001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linguagem comum, com termos bem definidos, que fazem parte do domínio do negócio e que são usadas por todas as pessoas que fazem parte do desenvolvimento do software</w:t>
      </w:r>
    </w:p>
    <w:p w:rsidR="00000000" w:rsidDel="00000000" w:rsidP="00000000" w:rsidRDefault="00000000" w:rsidRPr="00000000" w14:paraId="0000001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683000"/>
            <wp:effectExtent b="0" l="0" r="0" t="0"/>
            <wp:docPr id="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076700"/>
            <wp:effectExtent b="0" l="0" r="0" t="0"/>
            <wp:docPr id="1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Mostre um exemplo de linguagem ubíqua?</w:t>
      </w:r>
    </w:p>
    <w:p w:rsidR="00000000" w:rsidDel="00000000" w:rsidP="00000000" w:rsidRDefault="00000000" w:rsidRPr="00000000" w14:paraId="0000002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Ex.: </w:t>
      </w:r>
    </w:p>
    <w:p w:rsidR="00000000" w:rsidDel="00000000" w:rsidP="00000000" w:rsidRDefault="00000000" w:rsidRPr="00000000" w14:paraId="0000002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Durante uma conversa com o cliente do sistema de cobrança, por exemplo, ele disser:</w:t>
      </w:r>
    </w:p>
    <w:p w:rsidR="00000000" w:rsidDel="00000000" w:rsidP="00000000" w:rsidRDefault="00000000" w:rsidRPr="00000000" w14:paraId="0000002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“Temos que </w:t>
      </w:r>
      <w:r w:rsidDel="00000000" w:rsidR="00000000" w:rsidRPr="00000000">
        <w:rPr>
          <w:b w:val="1"/>
          <w:rtl w:val="0"/>
        </w:rPr>
        <w:t xml:space="preserve">emitir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b w:val="1"/>
          <w:rtl w:val="0"/>
        </w:rPr>
        <w:t xml:space="preserve">fatura </w:t>
      </w:r>
      <w:r w:rsidDel="00000000" w:rsidR="00000000" w:rsidRPr="00000000">
        <w:rPr>
          <w:rtl w:val="0"/>
        </w:rPr>
        <w:t xml:space="preserve">para o </w:t>
      </w:r>
      <w:r w:rsidDel="00000000" w:rsidR="00000000" w:rsidRPr="00000000">
        <w:rPr>
          <w:b w:val="1"/>
          <w:rtl w:val="0"/>
        </w:rPr>
        <w:t xml:space="preserve">cliente </w:t>
      </w:r>
      <w:r w:rsidDel="00000000" w:rsidR="00000000" w:rsidRPr="00000000">
        <w:rPr>
          <w:rtl w:val="0"/>
        </w:rPr>
        <w:t xml:space="preserve">antes da </w:t>
      </w:r>
      <w:r w:rsidDel="00000000" w:rsidR="00000000" w:rsidRPr="00000000">
        <w:rPr>
          <w:b w:val="1"/>
          <w:rtl w:val="0"/>
        </w:rPr>
        <w:t xml:space="preserve">data limite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2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Vamos ter no nosso código coisas do tipo: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Uma classe para a entidade Cliente;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Uma classe para a entidade Fatura;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Algum serviço que tenha o método emitir;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Algum atributo com o nome data limite.</w:t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  <w:t xml:space="preserve">Qual o motivo de usar linguagem ubíqua?</w:t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  <w:t xml:space="preserve">A razão para usar linguagem ubíqua está no fato de criar um modelo de domínio por meio de Projeto Dirigido por Modelo (Model Driven Design - MDD).</w:t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  <w:t xml:space="preserve">Qual é a idéia do MDD?</w:t>
      </w:r>
    </w:p>
    <w:p w:rsidR="00000000" w:rsidDel="00000000" w:rsidP="00000000" w:rsidRDefault="00000000" w:rsidRPr="00000000" w14:paraId="00000031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seu modelo abstrato deve ser uma representação do seu domínio. Tudo que está no seu negócio deve aparecer no seu modelo.Só aparece no modelo aquilo que está no seu negócio</w:t>
      </w:r>
    </w:p>
    <w:p w:rsidR="00000000" w:rsidDel="00000000" w:rsidP="00000000" w:rsidRDefault="00000000" w:rsidRPr="00000000" w14:paraId="00000032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Amarrar a implementação ao modelo</w:t>
      </w:r>
    </w:p>
    <w:p w:rsidR="00000000" w:rsidDel="00000000" w:rsidP="00000000" w:rsidRDefault="00000000" w:rsidRPr="00000000" w14:paraId="00000033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Fornecer ferramentas para tornar eficiente</w:t>
      </w:r>
    </w:p>
    <w:p w:rsidR="00000000" w:rsidDel="00000000" w:rsidP="00000000" w:rsidRDefault="00000000" w:rsidRPr="00000000" w14:paraId="00000034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Uma rodada de engenharia de ferramentas de reversa </w:t>
      </w:r>
    </w:p>
    <w:p w:rsidR="00000000" w:rsidDel="00000000" w:rsidP="00000000" w:rsidRDefault="00000000" w:rsidRPr="00000000" w14:paraId="00000035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Desenvolvedores e Modeladores estão acoplados por esta abordagem</w:t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  <w:t xml:space="preserve">Mapa de navegação do DDD?</w:t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784600"/>
            <wp:effectExtent b="0" l="0" r="0" t="0"/>
            <wp:docPr id="1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  <w:t xml:space="preserve">Descreva as camadas do DDD.</w:t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  <w:t xml:space="preserve">User interface: 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Camada de apresentacao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Mostrar informações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Interpretar comando</w:t>
      </w:r>
    </w:p>
    <w:p w:rsidR="00000000" w:rsidDel="00000000" w:rsidP="00000000" w:rsidRDefault="00000000" w:rsidRPr="00000000" w14:paraId="00000042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Aplicação</w:t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Camada fina, direciona comando de UI para a camada de dominio</w:t>
      </w:r>
    </w:p>
    <w:p w:rsidR="00000000" w:rsidDel="00000000" w:rsidP="00000000" w:rsidRDefault="00000000" w:rsidRPr="00000000" w14:paraId="0000004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Não deveria conter regras de negócios ou conhecimento</w:t>
      </w:r>
    </w:p>
    <w:p w:rsidR="00000000" w:rsidDel="00000000" w:rsidP="00000000" w:rsidRDefault="00000000" w:rsidRPr="00000000" w14:paraId="0000004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Nenhum “estado“ de negócio, poderia ter progresso de “estado“</w:t>
      </w:r>
    </w:p>
    <w:p w:rsidR="00000000" w:rsidDel="00000000" w:rsidP="00000000" w:rsidRDefault="00000000" w:rsidRPr="00000000" w14:paraId="0000004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Domínio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Objetos de negócios, suas regras e seus estados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maior parte do livro foca neste ponto</w:t>
      </w:r>
    </w:p>
    <w:p w:rsidR="00000000" w:rsidDel="00000000" w:rsidP="00000000" w:rsidRDefault="00000000" w:rsidRPr="00000000" w14:paraId="0000004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Infraestrutura</w:t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Capacidade técnica geral para suportar a camada de cima</w:t>
      </w:r>
    </w:p>
    <w:p w:rsidR="00000000" w:rsidDel="00000000" w:rsidP="00000000" w:rsidRDefault="00000000" w:rsidRPr="00000000" w14:paraId="0000004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Envio de mensagens, perssitencia</w:t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Suporta interação entre os padrões</w:t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  <w:t xml:space="preserve">Quais são as camadas do MDD?</w:t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  <w:t xml:space="preserve">Interface do usuário, aplicação, domínio, infra-estrutura</w:t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  <w:t xml:space="preserve">O que temos na camada de domínio?</w:t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  <w:t xml:space="preserve">São padrões chamados de blocos de construção e serão utilizados para representar o modelo abstrato.</w:t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  <w:t xml:space="preserve">Quais são os blocos de construção da camada de domínio?</w:t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  <w:t xml:space="preserve">Entidade, Objetos de Valores, Agregados, Fábricas, Serviços, Repositórios, Módulos</w:t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>
          <w:rtl w:val="0"/>
        </w:rPr>
        <w:t xml:space="preserve">O que é Entidade?</w:t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Tem identidade</w:t>
      </w:r>
    </w:p>
    <w:p w:rsidR="00000000" w:rsidDel="00000000" w:rsidP="00000000" w:rsidRDefault="00000000" w:rsidRPr="00000000" w14:paraId="0000005A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Não o endereço do objeto</w:t>
      </w:r>
    </w:p>
    <w:p w:rsidR="00000000" w:rsidDel="00000000" w:rsidP="00000000" w:rsidRDefault="00000000" w:rsidRPr="00000000" w14:paraId="0000005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que é identidade do objeto?</w:t>
      </w:r>
    </w:p>
    <w:p w:rsidR="00000000" w:rsidDel="00000000" w:rsidP="00000000" w:rsidRDefault="00000000" w:rsidRPr="00000000" w14:paraId="0000005C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Considere dois objetos, mesmo nome, mesma data de nascimento - separada pelas suas identidades.</w:t>
      </w:r>
    </w:p>
    <w:p w:rsidR="00000000" w:rsidDel="00000000" w:rsidP="00000000" w:rsidRDefault="00000000" w:rsidRPr="00000000" w14:paraId="0000005D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Geralmente um identificador: número da conta</w:t>
      </w:r>
    </w:p>
    <w:p w:rsidR="00000000" w:rsidDel="00000000" w:rsidP="00000000" w:rsidRDefault="00000000" w:rsidRPr="00000000" w14:paraId="0000005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844800"/>
            <wp:effectExtent b="0" l="0" r="0" t="0"/>
            <wp:docPr id="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O que é Objetos de Valores?</w:t>
      </w:r>
    </w:p>
    <w:p w:rsidR="00000000" w:rsidDel="00000000" w:rsidP="00000000" w:rsidRDefault="00000000" w:rsidRPr="00000000" w14:paraId="00000063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Nem todos os objetos são Entidades</w:t>
      </w:r>
    </w:p>
    <w:p w:rsidR="00000000" w:rsidDel="00000000" w:rsidP="00000000" w:rsidRDefault="00000000" w:rsidRPr="00000000" w14:paraId="00000064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Não podemos  justificar o overhead de criar e rastrear identidades para todos os objetos.</w:t>
      </w:r>
    </w:p>
    <w:p w:rsidR="00000000" w:rsidDel="00000000" w:rsidP="00000000" w:rsidRDefault="00000000" w:rsidRPr="00000000" w14:paraId="00000065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É recomendado que os objetos de valores sejam imutáveis.</w:t>
      </w:r>
    </w:p>
    <w:p w:rsidR="00000000" w:rsidDel="00000000" w:rsidP="00000000" w:rsidRDefault="00000000" w:rsidRPr="00000000" w14:paraId="00000066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classe Moeda para tratar dinheiro</w:t>
      </w:r>
    </w:p>
    <w:p w:rsidR="00000000" w:rsidDel="00000000" w:rsidP="00000000" w:rsidRDefault="00000000" w:rsidRPr="00000000" w14:paraId="00000067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classe Ponto para tratar desenhos</w:t>
      </w:r>
    </w:p>
    <w:p w:rsidR="00000000" w:rsidDel="00000000" w:rsidP="00000000" w:rsidRDefault="00000000" w:rsidRPr="00000000" w14:paraId="00000068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classe Endereco?</w:t>
      </w:r>
    </w:p>
    <w:p w:rsidR="00000000" w:rsidDel="00000000" w:rsidP="00000000" w:rsidRDefault="00000000" w:rsidRPr="00000000" w14:paraId="0000006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73400"/>
            <wp:effectExtent b="0" l="0" r="0" t="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O que são Serviços?</w:t>
      </w:r>
    </w:p>
    <w:p w:rsidR="00000000" w:rsidDel="00000000" w:rsidP="00000000" w:rsidRDefault="00000000" w:rsidRPr="00000000" w14:paraId="0000006D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Alguns aspectos do domínio não mapeiam facilmente o objeto</w:t>
      </w:r>
    </w:p>
    <w:p w:rsidR="00000000" w:rsidDel="00000000" w:rsidP="00000000" w:rsidRDefault="00000000" w:rsidRPr="00000000" w14:paraId="0000006E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Um Serviço é algum comportamento, que é importante para o domínio, mas não pertence a uma Entidade ou a um Objeto de Valor.</w:t>
      </w:r>
    </w:p>
    <w:p w:rsidR="00000000" w:rsidDel="00000000" w:rsidP="00000000" w:rsidRDefault="00000000" w:rsidRPr="00000000" w14:paraId="0000006F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Exemplo: TransferirConta</w:t>
      </w:r>
    </w:p>
    <w:p w:rsidR="00000000" w:rsidDel="00000000" w:rsidP="00000000" w:rsidRDefault="00000000" w:rsidRPr="00000000" w14:paraId="00000070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Encapsula conceito de domínio</w:t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149600"/>
            <wp:effectExtent b="0" l="0" r="0" t="0"/>
            <wp:docPr id="1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  <w:t xml:space="preserve">Quais são as características dos Serviços?</w:t>
      </w:r>
    </w:p>
    <w:p w:rsidR="00000000" w:rsidDel="00000000" w:rsidP="00000000" w:rsidRDefault="00000000" w:rsidRPr="00000000" w14:paraId="0000007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operação executada pelo Serviço refere ao conceito de domínio que não pertence a Entidade nem ao Objeto de Valor</w:t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operação executada refere-se a outros objetos do domínio</w:t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operação é stateless</w:t>
      </w:r>
    </w:p>
    <w:p w:rsidR="00000000" w:rsidDel="00000000" w:rsidP="00000000" w:rsidRDefault="00000000" w:rsidRPr="00000000" w14:paraId="00000079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O que são Agregados </w:t>
      </w:r>
    </w:p>
    <w:p w:rsidR="00000000" w:rsidDel="00000000" w:rsidP="00000000" w:rsidRDefault="00000000" w:rsidRPr="00000000" w14:paraId="0000007B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Um grupo associado de objetos que são considerados como unidades considerando mudança de dados</w:t>
      </w:r>
    </w:p>
    <w:p w:rsidR="00000000" w:rsidDel="00000000" w:rsidP="00000000" w:rsidRDefault="00000000" w:rsidRPr="00000000" w14:paraId="0000007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Um agregado deve ter uma raiz</w:t>
      </w:r>
    </w:p>
    <w:p w:rsidR="00000000" w:rsidDel="00000000" w:rsidP="00000000" w:rsidRDefault="00000000" w:rsidRPr="00000000" w14:paraId="0000007D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raiz é uma Entidade</w:t>
      </w:r>
    </w:p>
    <w:p w:rsidR="00000000" w:rsidDel="00000000" w:rsidP="00000000" w:rsidRDefault="00000000" w:rsidRPr="00000000" w14:paraId="0000007E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Objetos do lado de fora podem referenciar a raiz, mas não a outros membros Agregados.</w:t>
      </w:r>
    </w:p>
    <w:p w:rsidR="00000000" w:rsidDel="00000000" w:rsidP="00000000" w:rsidRDefault="00000000" w:rsidRPr="00000000" w14:paraId="0000007F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705100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Exemplo</w:t>
      </w:r>
    </w:p>
    <w:p w:rsidR="00000000" w:rsidDel="00000000" w:rsidP="00000000" w:rsidRDefault="00000000" w:rsidRPr="00000000" w14:paraId="00000082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755900"/>
            <wp:effectExtent b="0" l="0" r="0" t="0"/>
            <wp:docPr id="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Partes são usadas em muitas Purchase Orders (alta contenção)</w:t>
      </w:r>
    </w:p>
    <w:p w:rsidR="00000000" w:rsidDel="00000000" w:rsidP="00000000" w:rsidRDefault="00000000" w:rsidRPr="00000000" w14:paraId="00000084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Poucas mudanças nas partes</w:t>
      </w:r>
    </w:p>
    <w:p w:rsidR="00000000" w:rsidDel="00000000" w:rsidP="00000000" w:rsidRDefault="00000000" w:rsidRPr="00000000" w14:paraId="0000008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Mudanças nos preços da partes não propaga nas Purchase Orders</w:t>
      </w:r>
    </w:p>
    <w:p w:rsidR="00000000" w:rsidDel="00000000" w:rsidP="00000000" w:rsidRDefault="00000000" w:rsidRPr="00000000" w14:paraId="0000008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O que são Factories?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Encapsula a informação necessária para a criação do objeto</w:t>
      </w:r>
    </w:p>
    <w:p w:rsidR="00000000" w:rsidDel="00000000" w:rsidP="00000000" w:rsidRDefault="00000000" w:rsidRPr="00000000" w14:paraId="00000089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Inclui lógica para todos criarem todos os membros e agregados</w:t>
      </w:r>
    </w:p>
    <w:p w:rsidR="00000000" w:rsidDel="00000000" w:rsidP="00000000" w:rsidRDefault="00000000" w:rsidRPr="00000000" w14:paraId="0000008A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Permite reforçar a invariante durante a criação</w:t>
      </w:r>
    </w:p>
    <w:p w:rsidR="00000000" w:rsidDel="00000000" w:rsidP="00000000" w:rsidRDefault="00000000" w:rsidRPr="00000000" w14:paraId="0000008B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Relacionar ao padrão GOF</w:t>
      </w:r>
    </w:p>
    <w:p w:rsidR="00000000" w:rsidDel="00000000" w:rsidP="00000000" w:rsidRDefault="00000000" w:rsidRPr="00000000" w14:paraId="0000008C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Factory Method, Abstract Factory</w:t>
      </w:r>
    </w:p>
    <w:p w:rsidR="00000000" w:rsidDel="00000000" w:rsidP="00000000" w:rsidRDefault="00000000" w:rsidRPr="00000000" w14:paraId="0000008D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Desenhar a interface Factory</w:t>
      </w:r>
    </w:p>
    <w:p w:rsidR="00000000" w:rsidDel="00000000" w:rsidP="00000000" w:rsidRDefault="00000000" w:rsidRPr="00000000" w14:paraId="0000008E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Cada operação deve ser atômica</w:t>
      </w:r>
    </w:p>
    <w:p w:rsidR="00000000" w:rsidDel="00000000" w:rsidP="00000000" w:rsidRDefault="00000000" w:rsidRPr="00000000" w14:paraId="0000008F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 Factory será acoplada aos seus argumentos</w:t>
      </w:r>
    </w:p>
    <w:p w:rsidR="00000000" w:rsidDel="00000000" w:rsidP="00000000" w:rsidRDefault="00000000" w:rsidRPr="00000000" w14:paraId="0000009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184400"/>
            <wp:effectExtent b="0" l="0" r="0" t="0"/>
            <wp:docPr id="1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05200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512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38500"/>
            <wp:effectExtent b="0" l="0" r="0" t="0"/>
            <wp:docPr id="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O que são Repositories?</w:t>
      </w:r>
    </w:p>
    <w:p w:rsidR="00000000" w:rsidDel="00000000" w:rsidP="00000000" w:rsidRDefault="00000000" w:rsidRPr="00000000" w14:paraId="00000099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Encapsula lógica para obter referências de objetos</w:t>
      </w:r>
    </w:p>
    <w:p w:rsidR="00000000" w:rsidDel="00000000" w:rsidP="00000000" w:rsidRDefault="00000000" w:rsidRPr="00000000" w14:paraId="0000009A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Fornece mecanismos para persistir/recuperar um objeto</w:t>
      </w:r>
    </w:p>
    <w:p w:rsidR="00000000" w:rsidDel="00000000" w:rsidP="00000000" w:rsidRDefault="00000000" w:rsidRPr="00000000" w14:paraId="0000009B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Mantém código de persistência fora da camada de domínio</w:t>
      </w:r>
    </w:p>
    <w:p w:rsidR="00000000" w:rsidDel="00000000" w:rsidP="00000000" w:rsidRDefault="00000000" w:rsidRPr="00000000" w14:paraId="0000009C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interface do Repositório deve ser dirigido pelo modelo de domínio</w:t>
      </w:r>
    </w:p>
    <w:p w:rsidR="00000000" w:rsidDel="00000000" w:rsidP="00000000" w:rsidRDefault="00000000" w:rsidRPr="00000000" w14:paraId="0000009D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implementação do Repositório será ligado a infraestrutura</w:t>
      </w:r>
    </w:p>
    <w:p w:rsidR="00000000" w:rsidDel="00000000" w:rsidP="00000000" w:rsidRDefault="00000000" w:rsidRPr="00000000" w14:paraId="0000009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276850" cy="374332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327400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00400"/>
            <wp:effectExtent b="0" l="0" r="0" t="0"/>
            <wp:docPr id="1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565400"/>
            <wp:effectExtent b="0" l="0" r="0" t="0"/>
            <wp:docPr id="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705100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48300" cy="427672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499100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149600"/>
            <wp:effectExtent b="0" l="0" r="0" t="0"/>
            <wp:docPr id="2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contextualSpacing w:val="0"/>
        <w:rPr/>
      </w:pPr>
      <w:r w:rsidDel="00000000" w:rsidR="00000000" w:rsidRPr="00000000">
        <w:rPr>
          <w:rtl w:val="0"/>
        </w:rPr>
        <w:t xml:space="preserve">Dê um exemplo de módulos.</w:t>
      </w:r>
    </w:p>
    <w:p w:rsidR="00000000" w:rsidDel="00000000" w:rsidP="00000000" w:rsidRDefault="00000000" w:rsidRPr="00000000" w14:paraId="000000AD">
      <w:pPr>
        <w:contextualSpacing w:val="0"/>
        <w:rPr/>
      </w:pPr>
      <w:r w:rsidDel="00000000" w:rsidR="00000000" w:rsidRPr="00000000">
        <w:rPr>
          <w:rtl w:val="0"/>
        </w:rPr>
        <w:t xml:space="preserve">Exemplo: </w:t>
      </w:r>
    </w:p>
    <w:p w:rsidR="00000000" w:rsidDel="00000000" w:rsidP="00000000" w:rsidRDefault="00000000" w:rsidRPr="00000000" w14:paraId="000000AE">
      <w:pPr>
        <w:contextualSpacing w:val="0"/>
        <w:rPr/>
      </w:pPr>
      <w:r w:rsidDel="00000000" w:rsidR="00000000" w:rsidRPr="00000000">
        <w:rPr>
          <w:rtl w:val="0"/>
        </w:rPr>
        <w:t xml:space="preserve">módulo paciente tem:</w:t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Ficha</w:t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PrescriçãoMédica</w:t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RegistroDeConsulta</w:t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HistóricoDeCirurgia</w:t>
      </w:r>
    </w:p>
    <w:p w:rsidR="00000000" w:rsidDel="00000000" w:rsidP="00000000" w:rsidRDefault="00000000" w:rsidRPr="00000000" w14:paraId="000000B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contextualSpacing w:val="0"/>
        <w:rPr/>
      </w:pPr>
      <w:r w:rsidDel="00000000" w:rsidR="00000000" w:rsidRPr="00000000">
        <w:rPr>
          <w:rtl w:val="0"/>
        </w:rPr>
        <w:t xml:space="preserve">Quando refatorar e ou melhorar? Na medida que se obtém compreensão dos conceitos importantes de domínio.</w:t>
      </w:r>
    </w:p>
    <w:p w:rsidR="00000000" w:rsidDel="00000000" w:rsidP="00000000" w:rsidRDefault="00000000" w:rsidRPr="00000000" w14:paraId="000000B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contextualSpacing w:val="0"/>
        <w:rPr/>
      </w:pPr>
      <w:r w:rsidDel="00000000" w:rsidR="00000000" w:rsidRPr="00000000">
        <w:rPr>
          <w:rtl w:val="0"/>
        </w:rPr>
        <w:t xml:space="preserve">Quais padrões podem auxiliar a compreender mais profundamente o domínio?</w:t>
      </w:r>
    </w:p>
    <w:p w:rsidR="00000000" w:rsidDel="00000000" w:rsidP="00000000" w:rsidRDefault="00000000" w:rsidRPr="00000000" w14:paraId="000000B7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Interface de intenção revelada</w:t>
      </w:r>
    </w:p>
    <w:p w:rsidR="00000000" w:rsidDel="00000000" w:rsidP="00000000" w:rsidRDefault="00000000" w:rsidRPr="00000000" w14:paraId="000000B8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Funções sem efeitos colaterais</w:t>
      </w:r>
    </w:p>
    <w:p w:rsidR="00000000" w:rsidDel="00000000" w:rsidP="00000000" w:rsidRDefault="00000000" w:rsidRPr="00000000" w14:paraId="000000B9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Asserções</w:t>
      </w:r>
    </w:p>
    <w:p w:rsidR="00000000" w:rsidDel="00000000" w:rsidP="00000000" w:rsidRDefault="00000000" w:rsidRPr="00000000" w14:paraId="000000B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contextualSpacing w:val="0"/>
        <w:rPr/>
      </w:pPr>
      <w:r w:rsidDel="00000000" w:rsidR="00000000" w:rsidRPr="00000000">
        <w:rPr>
          <w:rtl w:val="0"/>
        </w:rPr>
        <w:t xml:space="preserve">Como é o padrão Interface de intenção revelada?</w:t>
      </w:r>
    </w:p>
    <w:p w:rsidR="00000000" w:rsidDel="00000000" w:rsidP="00000000" w:rsidRDefault="00000000" w:rsidRPr="00000000" w14:paraId="000000BC">
      <w:pPr>
        <w:contextualSpacing w:val="0"/>
        <w:rPr/>
      </w:pPr>
      <w:r w:rsidDel="00000000" w:rsidR="00000000" w:rsidRPr="00000000">
        <w:rPr>
          <w:rtl w:val="0"/>
        </w:rPr>
        <w:t xml:space="preserve">Usar nome de métodos ou classes que dizem exatamente “o que” elas fazem e não como.</w:t>
      </w:r>
    </w:p>
    <w:p w:rsidR="00000000" w:rsidDel="00000000" w:rsidP="00000000" w:rsidRDefault="00000000" w:rsidRPr="00000000" w14:paraId="000000B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contextualSpacing w:val="0"/>
        <w:rPr/>
      </w:pPr>
      <w:r w:rsidDel="00000000" w:rsidR="00000000" w:rsidRPr="00000000">
        <w:rPr>
          <w:rtl w:val="0"/>
        </w:rPr>
        <w:t xml:space="preserve">O que são funções sem efeitos colaterais?</w:t>
      </w:r>
    </w:p>
    <w:p w:rsidR="00000000" w:rsidDel="00000000" w:rsidP="00000000" w:rsidRDefault="00000000" w:rsidRPr="00000000" w14:paraId="000000BF">
      <w:pPr>
        <w:contextualSpacing w:val="0"/>
        <w:rPr/>
      </w:pPr>
      <w:r w:rsidDel="00000000" w:rsidR="00000000" w:rsidRPr="00000000">
        <w:rPr>
          <w:rtl w:val="0"/>
        </w:rPr>
        <w:t xml:space="preserve">Deixar o código com o maior número de métodos que não alterem o estado interno dos objetos, concentrando esse tipo de operação (alteração do estado) em Comandos;</w:t>
      </w:r>
    </w:p>
    <w:p w:rsidR="00000000" w:rsidDel="00000000" w:rsidP="00000000" w:rsidRDefault="00000000" w:rsidRPr="00000000" w14:paraId="000000C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contextualSpacing w:val="0"/>
        <w:rPr/>
      </w:pPr>
      <w:r w:rsidDel="00000000" w:rsidR="00000000" w:rsidRPr="00000000">
        <w:rPr>
          <w:rtl w:val="0"/>
        </w:rPr>
        <w:t xml:space="preserve">Objetivo do DDD? Criar um sistema dirigido pelas regras de negócio do domínio.</w:t>
      </w:r>
    </w:p>
    <w:p w:rsidR="00000000" w:rsidDel="00000000" w:rsidP="00000000" w:rsidRDefault="00000000" w:rsidRPr="00000000" w14:paraId="000000C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contextualSpacing w:val="0"/>
        <w:rPr/>
      </w:pPr>
      <w:r w:rsidDel="00000000" w:rsidR="00000000" w:rsidRPr="00000000">
        <w:rPr>
          <w:rtl w:val="0"/>
        </w:rPr>
        <w:t xml:space="preserve">Quando o DDD se torna importante e complicado? Quando começamos a lidar com sistemas complexos.</w:t>
      </w:r>
    </w:p>
    <w:p w:rsidR="00000000" w:rsidDel="00000000" w:rsidP="00000000" w:rsidRDefault="00000000" w:rsidRPr="00000000" w14:paraId="000000C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contextualSpacing w:val="0"/>
        <w:rPr/>
      </w:pPr>
      <w:r w:rsidDel="00000000" w:rsidR="00000000" w:rsidRPr="00000000">
        <w:rPr>
          <w:rtl w:val="0"/>
        </w:rPr>
        <w:t xml:space="preserve">Como dividir o software? Como deve ser interação entre sistemas que interagem entre si?</w:t>
      </w:r>
    </w:p>
    <w:p w:rsidR="00000000" w:rsidDel="00000000" w:rsidP="00000000" w:rsidRDefault="00000000" w:rsidRPr="00000000" w14:paraId="000000C7">
      <w:pPr>
        <w:contextualSpacing w:val="0"/>
        <w:rPr/>
      </w:pPr>
      <w:r w:rsidDel="00000000" w:rsidR="00000000" w:rsidRPr="00000000">
        <w:rPr>
          <w:rtl w:val="0"/>
        </w:rPr>
        <w:t xml:space="preserve">Como fazer a comunicação entre os times de desenvolvimento?</w:t>
      </w:r>
    </w:p>
    <w:p w:rsidR="00000000" w:rsidDel="00000000" w:rsidP="00000000" w:rsidRDefault="00000000" w:rsidRPr="00000000" w14:paraId="000000C8">
      <w:pPr>
        <w:contextualSpacing w:val="0"/>
        <w:rPr/>
      </w:pPr>
      <w:r w:rsidDel="00000000" w:rsidR="00000000" w:rsidRPr="00000000">
        <w:rPr>
          <w:rtl w:val="0"/>
        </w:rPr>
        <w:t xml:space="preserve">Temos padrões que ajudam a dividir nosso software em várias partes, que chamamos de contextos.</w:t>
      </w:r>
    </w:p>
    <w:p w:rsidR="00000000" w:rsidDel="00000000" w:rsidP="00000000" w:rsidRDefault="00000000" w:rsidRPr="00000000" w14:paraId="000000C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contextualSpacing w:val="0"/>
        <w:rPr/>
      </w:pPr>
      <w:r w:rsidDel="00000000" w:rsidR="00000000" w:rsidRPr="00000000">
        <w:rPr>
          <w:rtl w:val="0"/>
        </w:rPr>
        <w:t xml:space="preserve">Quais padrões ajudam estabelecer a relação entre vários times?</w:t>
      </w:r>
    </w:p>
    <w:p w:rsidR="00000000" w:rsidDel="00000000" w:rsidP="00000000" w:rsidRDefault="00000000" w:rsidRPr="00000000" w14:paraId="000000CB">
      <w:pPr>
        <w:contextualSpacing w:val="0"/>
        <w:rPr/>
      </w:pPr>
      <w:r w:rsidDel="00000000" w:rsidR="00000000" w:rsidRPr="00000000">
        <w:rPr>
          <w:rtl w:val="0"/>
        </w:rPr>
        <w:t xml:space="preserve">Mapas de contextos, contextos delimitados (bounded context), produtor-consumidor, conformista, núcleo compartilhado, camada anti-corrupção, caminhos separados, serviço aberto de funcionalidades e linguagem publicadas.</w:t>
      </w:r>
    </w:p>
    <w:p w:rsidR="00000000" w:rsidDel="00000000" w:rsidP="00000000" w:rsidRDefault="00000000" w:rsidRPr="00000000" w14:paraId="000000C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contextualSpacing w:val="0"/>
        <w:rPr/>
      </w:pPr>
      <w:r w:rsidDel="00000000" w:rsidR="00000000" w:rsidRPr="00000000">
        <w:rPr>
          <w:rtl w:val="0"/>
        </w:rPr>
        <w:t xml:space="preserve">O que é a destilação do domínio? Quando não temos mais nada para tirar do que chamamos de núcleo do domínio (core domain) .</w:t>
      </w:r>
    </w:p>
    <w:p w:rsidR="00000000" w:rsidDel="00000000" w:rsidP="00000000" w:rsidRDefault="00000000" w:rsidRPr="00000000" w14:paraId="000000C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contextualSpacing w:val="0"/>
        <w:rPr/>
      </w:pPr>
      <w:r w:rsidDel="00000000" w:rsidR="00000000" w:rsidRPr="00000000">
        <w:rPr>
          <w:rtl w:val="0"/>
        </w:rPr>
        <w:t xml:space="preserve">O que é a sentença da visão do domínio?</w:t>
      </w:r>
    </w:p>
    <w:p w:rsidR="00000000" w:rsidDel="00000000" w:rsidP="00000000" w:rsidRDefault="00000000" w:rsidRPr="00000000" w14:paraId="000000D2">
      <w:pPr>
        <w:contextualSpacing w:val="0"/>
        <w:rPr/>
      </w:pPr>
      <w:r w:rsidDel="00000000" w:rsidR="00000000" w:rsidRPr="00000000">
        <w:rPr>
          <w:rtl w:val="0"/>
        </w:rPr>
        <w:t xml:space="preserve">É um texto descrevendo o núcleo do domínio.</w:t>
      </w:r>
    </w:p>
    <w:p w:rsidR="00000000" w:rsidDel="00000000" w:rsidP="00000000" w:rsidRDefault="00000000" w:rsidRPr="00000000" w14:paraId="000000D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contextualSpacing w:val="0"/>
        <w:rPr/>
      </w:pPr>
      <w:r w:rsidDel="00000000" w:rsidR="00000000" w:rsidRPr="00000000">
        <w:rPr>
          <w:rtl w:val="0"/>
        </w:rPr>
        <w:t xml:space="preserve">Dê um exemplo de sentença de dominio.</w:t>
      </w:r>
    </w:p>
    <w:p w:rsidR="00000000" w:rsidDel="00000000" w:rsidP="00000000" w:rsidRDefault="00000000" w:rsidRPr="00000000" w14:paraId="000000D5">
      <w:pPr>
        <w:contextualSpacing w:val="0"/>
        <w:rPr/>
      </w:pPr>
      <w:r w:rsidDel="00000000" w:rsidR="00000000" w:rsidRPr="00000000">
        <w:rPr>
          <w:rFonts w:ascii="Lora" w:cs="Lora" w:eastAsia="Lora" w:hAnsi="Lora"/>
          <w:i w:val="1"/>
          <w:color w:val="444444"/>
          <w:sz w:val="24"/>
          <w:szCs w:val="24"/>
          <w:rtl w:val="0"/>
        </w:rPr>
        <w:t xml:space="preserve">“O modelo representa compras feitas por clientes numa loja. O cliente pode passear pela loja e visualizar produtos, que estão divididos em categorias. O cliente coloca os produtos que deseja num carrinho de compras e depois passa no caixa para efetuar o pagamento, que pode ser feito em dinheiro ou cartão. Após o pagamento, os produtos são oficialmente retirados do estoque da loja.”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contextualSpacing w:val="0"/>
        <w:rPr/>
      </w:pPr>
      <w:r w:rsidDel="00000000" w:rsidR="00000000" w:rsidRPr="00000000">
        <w:rPr>
          <w:rtl w:val="0"/>
        </w:rPr>
        <w:t xml:space="preserve">Dê um exemplo de uma sentença que não faz parte do domínio.</w:t>
      </w:r>
    </w:p>
    <w:p w:rsidR="00000000" w:rsidDel="00000000" w:rsidP="00000000" w:rsidRDefault="00000000" w:rsidRPr="00000000" w14:paraId="000000D8">
      <w:pPr>
        <w:contextualSpacing w:val="0"/>
        <w:rPr/>
      </w:pPr>
      <w:r w:rsidDel="00000000" w:rsidR="00000000" w:rsidRPr="00000000">
        <w:rPr>
          <w:rFonts w:ascii="Lora" w:cs="Lora" w:eastAsia="Lora" w:hAnsi="Lora"/>
          <w:i w:val="1"/>
          <w:color w:val="444444"/>
          <w:sz w:val="24"/>
          <w:szCs w:val="24"/>
          <w:rtl w:val="0"/>
        </w:rPr>
        <w:t xml:space="preserve">“Todos os produtos são identificados por códigos de barra. Os códigos são lidos no caixa por um terminal e os preços são mostrados na tela, para o cliente, quando o código é lido. Os dados de compra são enviados através da rede sem fio e cadastrados num banco de dados, que deve ter 99,9% de disponibilidade.”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contextualSpacing w:val="0"/>
        <w:rPr/>
      </w:pPr>
      <w:r w:rsidDel="00000000" w:rsidR="00000000" w:rsidRPr="00000000">
        <w:rPr>
          <w:rtl w:val="0"/>
        </w:rPr>
        <w:t xml:space="preserve">.</w:t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o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9.png"/><Relationship Id="rId22" Type="http://schemas.openxmlformats.org/officeDocument/2006/relationships/image" Target="media/image24.png"/><Relationship Id="rId21" Type="http://schemas.openxmlformats.org/officeDocument/2006/relationships/image" Target="media/image36.png"/><Relationship Id="rId24" Type="http://schemas.openxmlformats.org/officeDocument/2006/relationships/image" Target="media/image30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25" Type="http://schemas.openxmlformats.org/officeDocument/2006/relationships/image" Target="media/image40.png"/><Relationship Id="rId5" Type="http://schemas.openxmlformats.org/officeDocument/2006/relationships/styles" Target="styles.xml"/><Relationship Id="rId6" Type="http://schemas.openxmlformats.org/officeDocument/2006/relationships/image" Target="media/image33.png"/><Relationship Id="rId7" Type="http://schemas.openxmlformats.org/officeDocument/2006/relationships/image" Target="media/image28.png"/><Relationship Id="rId8" Type="http://schemas.openxmlformats.org/officeDocument/2006/relationships/image" Target="media/image31.png"/><Relationship Id="rId11" Type="http://schemas.openxmlformats.org/officeDocument/2006/relationships/image" Target="media/image39.png"/><Relationship Id="rId10" Type="http://schemas.openxmlformats.org/officeDocument/2006/relationships/image" Target="media/image35.png"/><Relationship Id="rId13" Type="http://schemas.openxmlformats.org/officeDocument/2006/relationships/image" Target="media/image26.png"/><Relationship Id="rId12" Type="http://schemas.openxmlformats.org/officeDocument/2006/relationships/image" Target="media/image23.png"/><Relationship Id="rId15" Type="http://schemas.openxmlformats.org/officeDocument/2006/relationships/image" Target="media/image22.png"/><Relationship Id="rId14" Type="http://schemas.openxmlformats.org/officeDocument/2006/relationships/image" Target="media/image34.png"/><Relationship Id="rId17" Type="http://schemas.openxmlformats.org/officeDocument/2006/relationships/image" Target="media/image27.png"/><Relationship Id="rId16" Type="http://schemas.openxmlformats.org/officeDocument/2006/relationships/image" Target="media/image21.png"/><Relationship Id="rId19" Type="http://schemas.openxmlformats.org/officeDocument/2006/relationships/image" Target="media/image25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-regular.ttf"/><Relationship Id="rId2" Type="http://schemas.openxmlformats.org/officeDocument/2006/relationships/font" Target="fonts/Lora-bold.ttf"/><Relationship Id="rId3" Type="http://schemas.openxmlformats.org/officeDocument/2006/relationships/font" Target="fonts/Lora-italic.ttf"/><Relationship Id="rId4" Type="http://schemas.openxmlformats.org/officeDocument/2006/relationships/font" Target="fonts/Lo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