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государственный технический университет им. Н. Э. Баумана»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6200" cy="3086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по лабораторной №3.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СГН3-71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Карев В.А.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35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30530" cy="60150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389" l="31063" r="29568" t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6630530" cy="60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Выполнение: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76763" cy="630242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15044" l="23421" r="46179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630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661170" cy="51863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899" l="23421" r="25083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661170" cy="518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76838" cy="401754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0383" l="23255" r="33720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4017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08431" cy="29575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3687" l="23255" r="42026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108431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лабораторной работе я научился работать с классами в Python, а также использовать их для работы с API сторонних ресурсов, а именно с API VK.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