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E0C62" w:rsidRDefault="006E0609">
      <w:pPr>
        <w:spacing w:line="500" w:lineRule="atLeast"/>
        <w:rPr>
          <w:rFonts w:eastAsia="华文仿宋"/>
          <w:color w:val="000000"/>
          <w:sz w:val="24"/>
        </w:rPr>
      </w:pPr>
      <w:r>
        <w:rPr>
          <w:rFonts w:eastAsia="华文仿宋"/>
          <w:noProof/>
          <w:color w:val="000000"/>
          <w:sz w:val="24"/>
        </w:rPr>
        <w:drawing>
          <wp:anchor distT="0" distB="0" distL="114300" distR="114300" simplePos="0" relativeHeight="251656704" behindDoc="0" locked="0" layoutInCell="1" allowOverlap="1">
            <wp:simplePos x="0" y="0"/>
            <wp:positionH relativeFrom="column">
              <wp:posOffset>1644015</wp:posOffset>
            </wp:positionH>
            <wp:positionV relativeFrom="paragraph">
              <wp:posOffset>99060</wp:posOffset>
            </wp:positionV>
            <wp:extent cx="2832100" cy="508000"/>
            <wp:effectExtent l="19050" t="0" r="6350" b="0"/>
            <wp:wrapNone/>
            <wp:docPr id="2" name="Picture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校文字徽标"/>
                    <pic:cNvPicPr>
                      <a:picLocks noChangeAspect="1" noChangeArrowheads="1"/>
                    </pic:cNvPicPr>
                  </pic:nvPicPr>
                  <pic:blipFill>
                    <a:blip r:embed="rId8" cstate="print"/>
                    <a:srcRect/>
                    <a:stretch>
                      <a:fillRect/>
                    </a:stretch>
                  </pic:blipFill>
                  <pic:spPr bwMode="auto">
                    <a:xfrm>
                      <a:off x="0" y="0"/>
                      <a:ext cx="2832100" cy="508000"/>
                    </a:xfrm>
                    <a:prstGeom prst="rect">
                      <a:avLst/>
                    </a:prstGeom>
                    <a:noFill/>
                    <a:ln w="9525">
                      <a:noFill/>
                      <a:miter lim="800000"/>
                      <a:headEnd/>
                      <a:tailEnd/>
                    </a:ln>
                  </pic:spPr>
                </pic:pic>
              </a:graphicData>
            </a:graphic>
          </wp:anchor>
        </w:drawing>
      </w:r>
    </w:p>
    <w:p w:rsidR="00AE0C62" w:rsidRDefault="00AE0C62">
      <w:pPr>
        <w:spacing w:line="500" w:lineRule="atLeast"/>
        <w:rPr>
          <w:rFonts w:ascii="宋体" w:hAnsi="宋体"/>
          <w:b/>
          <w:bCs/>
          <w:color w:val="000000"/>
          <w:sz w:val="13"/>
        </w:rPr>
      </w:pPr>
    </w:p>
    <w:p w:rsidR="00AE0C62" w:rsidRDefault="00AE0C62">
      <w:pPr>
        <w:spacing w:line="500" w:lineRule="atLeast"/>
        <w:jc w:val="center"/>
        <w:rPr>
          <w:rFonts w:ascii="宋体" w:hAnsi="宋体"/>
          <w:b/>
          <w:bCs/>
          <w:color w:val="000000"/>
          <w:sz w:val="13"/>
        </w:rPr>
      </w:pPr>
    </w:p>
    <w:p w:rsidR="00AE0C62" w:rsidRDefault="0095174A">
      <w:pPr>
        <w:tabs>
          <w:tab w:val="left" w:pos="7848"/>
        </w:tabs>
        <w:spacing w:line="500" w:lineRule="atLeast"/>
        <w:jc w:val="center"/>
        <w:rPr>
          <w:rFonts w:ascii="黑体" w:eastAsia="黑体" w:hAnsi="宋体"/>
          <w:b/>
          <w:bCs/>
          <w:color w:val="000000"/>
          <w:sz w:val="48"/>
        </w:rPr>
      </w:pPr>
      <w:r>
        <w:rPr>
          <w:rFonts w:ascii="黑体" w:eastAsia="黑体" w:hAnsi="宋体" w:hint="eastAsia"/>
          <w:b/>
          <w:bCs/>
          <w:color w:val="000000"/>
          <w:sz w:val="48"/>
        </w:rPr>
        <w:t xml:space="preserve">  本 科 生 毕 业 </w:t>
      </w:r>
      <w:r w:rsidR="00B622E4">
        <w:rPr>
          <w:rFonts w:ascii="黑体" w:eastAsia="黑体" w:hAnsi="宋体" w:hint="eastAsia"/>
          <w:b/>
          <w:bCs/>
          <w:color w:val="000000"/>
          <w:sz w:val="48"/>
        </w:rPr>
        <w:t>论</w:t>
      </w:r>
      <w:r>
        <w:rPr>
          <w:rFonts w:ascii="黑体" w:eastAsia="黑体" w:hAnsi="宋体" w:hint="eastAsia"/>
          <w:b/>
          <w:bCs/>
          <w:color w:val="000000"/>
          <w:sz w:val="48"/>
        </w:rPr>
        <w:t xml:space="preserve"> </w:t>
      </w:r>
      <w:r w:rsidR="00B622E4">
        <w:rPr>
          <w:rFonts w:ascii="黑体" w:eastAsia="黑体" w:hAnsi="宋体" w:hint="eastAsia"/>
          <w:b/>
          <w:bCs/>
          <w:color w:val="000000"/>
          <w:sz w:val="48"/>
        </w:rPr>
        <w:t>文</w:t>
      </w:r>
    </w:p>
    <w:p w:rsidR="00AE0C62" w:rsidRDefault="00AE0C62">
      <w:pPr>
        <w:spacing w:line="500" w:lineRule="atLeast"/>
        <w:jc w:val="center"/>
        <w:rPr>
          <w:rFonts w:ascii="黑体" w:eastAsia="黑体" w:hAnsi="宋体"/>
          <w:b/>
          <w:bCs/>
          <w:color w:val="000000"/>
          <w:sz w:val="48"/>
        </w:rPr>
      </w:pPr>
    </w:p>
    <w:p w:rsidR="00AE0C62" w:rsidRDefault="0095174A">
      <w:pPr>
        <w:spacing w:line="500" w:lineRule="atLeast"/>
        <w:jc w:val="center"/>
        <w:rPr>
          <w:rFonts w:ascii="黑体" w:eastAsia="黑体" w:hAnsi="宋体"/>
          <w:b/>
          <w:bCs/>
          <w:color w:val="000000"/>
          <w:sz w:val="48"/>
        </w:rPr>
      </w:pPr>
      <w:r>
        <w:rPr>
          <w:rFonts w:ascii="黑体" w:eastAsia="黑体" w:hAnsi="宋体" w:hint="eastAsia"/>
          <w:b/>
          <w:bCs/>
          <w:color w:val="000000"/>
          <w:sz w:val="48"/>
        </w:rPr>
        <w:t>开题报告</w:t>
      </w:r>
    </w:p>
    <w:p w:rsidR="00AE0C62" w:rsidRDefault="006E0609">
      <w:pPr>
        <w:spacing w:line="500" w:lineRule="atLeast"/>
        <w:rPr>
          <w:rFonts w:ascii="黑体" w:eastAsia="黑体" w:hAnsi="宋体"/>
          <w:b/>
          <w:bCs/>
          <w:color w:val="000000"/>
          <w:sz w:val="48"/>
        </w:rPr>
      </w:pPr>
      <w:r>
        <w:rPr>
          <w:rFonts w:ascii="黑体" w:eastAsia="黑体" w:hAnsi="宋体"/>
          <w:b/>
          <w:bCs/>
          <w:noProof/>
          <w:color w:val="000000"/>
          <w:sz w:val="48"/>
        </w:rPr>
        <w:drawing>
          <wp:anchor distT="0" distB="0" distL="114300" distR="114300" simplePos="0" relativeHeight="251657728" behindDoc="0" locked="0" layoutInCell="1" allowOverlap="1">
            <wp:simplePos x="0" y="0"/>
            <wp:positionH relativeFrom="column">
              <wp:posOffset>2286635</wp:posOffset>
            </wp:positionH>
            <wp:positionV relativeFrom="paragraph">
              <wp:posOffset>335280</wp:posOffset>
            </wp:positionV>
            <wp:extent cx="1386205" cy="1394460"/>
            <wp:effectExtent l="19050" t="0" r="4445" b="0"/>
            <wp:wrapNone/>
            <wp:docPr id="3" name="Picture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校图形徽标"/>
                    <pic:cNvPicPr>
                      <a:picLocks noChangeAspect="1" noChangeArrowheads="1"/>
                    </pic:cNvPicPr>
                  </pic:nvPicPr>
                  <pic:blipFill>
                    <a:blip r:embed="rId9" cstate="print"/>
                    <a:srcRect/>
                    <a:stretch>
                      <a:fillRect/>
                    </a:stretch>
                  </pic:blipFill>
                  <pic:spPr bwMode="auto">
                    <a:xfrm>
                      <a:off x="0" y="0"/>
                      <a:ext cx="1386205" cy="1394460"/>
                    </a:xfrm>
                    <a:prstGeom prst="rect">
                      <a:avLst/>
                    </a:prstGeom>
                    <a:noFill/>
                    <a:ln w="9525">
                      <a:noFill/>
                      <a:miter lim="800000"/>
                      <a:headEnd/>
                      <a:tailEnd/>
                    </a:ln>
                  </pic:spPr>
                </pic:pic>
              </a:graphicData>
            </a:graphic>
          </wp:anchor>
        </w:drawing>
      </w:r>
    </w:p>
    <w:p w:rsidR="00AE0C62" w:rsidRDefault="00AE0C62">
      <w:pPr>
        <w:spacing w:line="500" w:lineRule="atLeast"/>
        <w:rPr>
          <w:rFonts w:ascii="黑体" w:eastAsia="黑体" w:hAnsi="宋体"/>
          <w:b/>
          <w:bCs/>
          <w:color w:val="000000"/>
          <w:sz w:val="48"/>
        </w:rPr>
      </w:pPr>
    </w:p>
    <w:p w:rsidR="00AE0C62" w:rsidRDefault="00AE0C62">
      <w:pPr>
        <w:spacing w:line="500" w:lineRule="atLeast"/>
        <w:rPr>
          <w:rFonts w:ascii="黑体" w:eastAsia="黑体" w:hAnsi="宋体"/>
          <w:b/>
          <w:bCs/>
          <w:color w:val="000000"/>
          <w:sz w:val="48"/>
        </w:rPr>
      </w:pPr>
    </w:p>
    <w:p w:rsidR="00AE0C62" w:rsidRDefault="00AE0C62">
      <w:pPr>
        <w:spacing w:line="500" w:lineRule="atLeast"/>
        <w:rPr>
          <w:rFonts w:ascii="宋体" w:hAnsi="宋体"/>
          <w:b/>
          <w:bCs/>
          <w:color w:val="000000"/>
          <w:sz w:val="13"/>
        </w:rPr>
      </w:pPr>
    </w:p>
    <w:p w:rsidR="00AE0C62" w:rsidRDefault="00AE0C62">
      <w:pPr>
        <w:spacing w:line="500" w:lineRule="atLeast"/>
        <w:rPr>
          <w:rFonts w:ascii="宋体" w:hAnsi="宋体"/>
          <w:b/>
          <w:bCs/>
          <w:color w:val="000000"/>
          <w:sz w:val="44"/>
        </w:rPr>
      </w:pPr>
    </w:p>
    <w:p w:rsidR="00AE0C62" w:rsidRDefault="00AE0C62">
      <w:pPr>
        <w:spacing w:line="500" w:lineRule="atLeast"/>
        <w:rPr>
          <w:rFonts w:ascii="宋体" w:hAnsi="宋体"/>
          <w:b/>
          <w:bCs/>
          <w:color w:val="000000"/>
          <w:sz w:val="44"/>
        </w:rPr>
      </w:pPr>
    </w:p>
    <w:p w:rsidR="00AE0C62" w:rsidRDefault="00AE0C62">
      <w:pPr>
        <w:spacing w:line="500" w:lineRule="atLeast"/>
        <w:rPr>
          <w:rFonts w:ascii="宋体" w:hAnsi="宋体"/>
          <w:b/>
          <w:bCs/>
          <w:color w:val="000000"/>
          <w:sz w:val="44"/>
        </w:rPr>
      </w:pPr>
    </w:p>
    <w:p w:rsidR="00AE0C62" w:rsidRDefault="00AE0C62">
      <w:pPr>
        <w:spacing w:line="500" w:lineRule="atLeast"/>
        <w:rPr>
          <w:rFonts w:ascii="宋体" w:hAnsi="宋体"/>
          <w:b/>
          <w:bCs/>
          <w:color w:val="000000"/>
          <w:sz w:val="44"/>
        </w:rPr>
      </w:pPr>
    </w:p>
    <w:p w:rsidR="008D3677" w:rsidRDefault="0095174A" w:rsidP="008D3677">
      <w:pPr>
        <w:tabs>
          <w:tab w:val="left" w:pos="7412"/>
          <w:tab w:val="left" w:pos="7739"/>
        </w:tabs>
        <w:spacing w:line="500" w:lineRule="atLeast"/>
        <w:ind w:firstLineChars="280" w:firstLine="899"/>
        <w:rPr>
          <w:rFonts w:ascii="宋体" w:hAnsi="宋体"/>
          <w:bCs/>
          <w:color w:val="000000"/>
          <w:sz w:val="32"/>
          <w:szCs w:val="32"/>
          <w:u w:val="single"/>
        </w:rPr>
      </w:pPr>
      <w:r>
        <w:rPr>
          <w:rFonts w:ascii="宋体" w:hAnsi="宋体" w:hint="eastAsia"/>
          <w:b/>
          <w:bCs/>
          <w:color w:val="000000"/>
          <w:sz w:val="32"/>
          <w:szCs w:val="32"/>
        </w:rPr>
        <w:t>题目：</w:t>
      </w:r>
      <w:r>
        <w:rPr>
          <w:rFonts w:ascii="宋体" w:hAnsi="宋体" w:hint="eastAsia"/>
          <w:bCs/>
          <w:color w:val="000000"/>
          <w:sz w:val="32"/>
          <w:szCs w:val="32"/>
          <w:u w:val="single"/>
        </w:rPr>
        <w:t xml:space="preserve">   </w:t>
      </w:r>
      <w:r w:rsidR="008D3677">
        <w:rPr>
          <w:rFonts w:ascii="宋体" w:hAnsi="宋体" w:hint="eastAsia"/>
          <w:bCs/>
          <w:color w:val="000000"/>
          <w:sz w:val="32"/>
          <w:szCs w:val="32"/>
          <w:u w:val="single"/>
        </w:rPr>
        <w:t>微结构太赫兹波导的设计与特性分析</w:t>
      </w:r>
      <w:r>
        <w:rPr>
          <w:rFonts w:eastAsia="黑体" w:hint="eastAsia"/>
          <w:bCs/>
          <w:color w:val="000000"/>
          <w:sz w:val="28"/>
          <w:u w:val="single"/>
        </w:rPr>
        <w:t xml:space="preserve">   </w:t>
      </w:r>
    </w:p>
    <w:p w:rsidR="00AE0C62" w:rsidRDefault="00AE0C62">
      <w:pPr>
        <w:spacing w:line="500" w:lineRule="atLeast"/>
        <w:ind w:firstLineChars="400" w:firstLine="1285"/>
        <w:rPr>
          <w:rFonts w:ascii="宋体" w:hAnsi="宋体"/>
          <w:b/>
          <w:bCs/>
          <w:color w:val="000000"/>
          <w:sz w:val="32"/>
          <w:szCs w:val="32"/>
          <w:u w:val="single"/>
        </w:rPr>
      </w:pPr>
    </w:p>
    <w:p w:rsidR="00AE0C62" w:rsidRDefault="00AE0C62">
      <w:pPr>
        <w:spacing w:line="500" w:lineRule="atLeast"/>
        <w:ind w:firstLineChars="400" w:firstLine="1285"/>
        <w:rPr>
          <w:rFonts w:ascii="宋体" w:hAnsi="宋体"/>
          <w:b/>
          <w:bCs/>
          <w:color w:val="000000"/>
          <w:sz w:val="32"/>
          <w:szCs w:val="32"/>
        </w:rPr>
      </w:pPr>
    </w:p>
    <w:p w:rsidR="00AE0C62" w:rsidRDefault="0095174A">
      <w:pPr>
        <w:spacing w:line="560" w:lineRule="atLeast"/>
        <w:ind w:firstLineChars="538" w:firstLine="1620"/>
        <w:rPr>
          <w:rFonts w:ascii="宋体" w:hAnsi="宋体"/>
          <w:bCs/>
          <w:color w:val="000000"/>
          <w:sz w:val="30"/>
          <w:szCs w:val="30"/>
          <w:u w:val="single"/>
        </w:rPr>
      </w:pPr>
      <w:r>
        <w:rPr>
          <w:rFonts w:ascii="宋体" w:hAnsi="宋体" w:hint="eastAsia"/>
          <w:b/>
          <w:bCs/>
          <w:color w:val="000000"/>
          <w:sz w:val="30"/>
          <w:szCs w:val="30"/>
        </w:rPr>
        <w:t>姓    名：</w:t>
      </w:r>
      <w:r>
        <w:rPr>
          <w:rFonts w:ascii="宋体" w:hAnsi="宋体" w:hint="eastAsia"/>
          <w:bCs/>
          <w:color w:val="000000"/>
          <w:sz w:val="30"/>
          <w:szCs w:val="30"/>
          <w:u w:val="single"/>
        </w:rPr>
        <w:t xml:space="preserve">     </w:t>
      </w:r>
      <w:r w:rsidR="008D3677">
        <w:rPr>
          <w:rFonts w:ascii="宋体" w:hAnsi="宋体" w:hint="eastAsia"/>
          <w:bCs/>
          <w:color w:val="000000"/>
          <w:sz w:val="30"/>
          <w:szCs w:val="30"/>
          <w:u w:val="single"/>
        </w:rPr>
        <w:t xml:space="preserve">    </w:t>
      </w:r>
      <w:proofErr w:type="gramStart"/>
      <w:r w:rsidR="008D3677">
        <w:rPr>
          <w:rFonts w:ascii="宋体" w:hAnsi="宋体" w:hint="eastAsia"/>
          <w:bCs/>
          <w:color w:val="000000"/>
          <w:sz w:val="30"/>
          <w:szCs w:val="30"/>
          <w:u w:val="single"/>
        </w:rPr>
        <w:t>卢</w:t>
      </w:r>
      <w:proofErr w:type="gramEnd"/>
      <w:r w:rsidR="008D3677">
        <w:rPr>
          <w:rFonts w:ascii="宋体" w:hAnsi="宋体" w:hint="eastAsia"/>
          <w:bCs/>
          <w:color w:val="000000"/>
          <w:sz w:val="30"/>
          <w:szCs w:val="30"/>
          <w:u w:val="single"/>
        </w:rPr>
        <w:t xml:space="preserve">  </w:t>
      </w:r>
      <w:proofErr w:type="gramStart"/>
      <w:r w:rsidR="008D3677">
        <w:rPr>
          <w:rFonts w:ascii="宋体" w:hAnsi="宋体" w:hint="eastAsia"/>
          <w:bCs/>
          <w:color w:val="000000"/>
          <w:sz w:val="30"/>
          <w:szCs w:val="30"/>
          <w:u w:val="single"/>
        </w:rPr>
        <w:t>岳</w:t>
      </w:r>
      <w:proofErr w:type="gramEnd"/>
      <w:r w:rsidR="008D3677">
        <w:rPr>
          <w:rFonts w:ascii="宋体" w:hAnsi="宋体" w:hint="eastAsia"/>
          <w:bCs/>
          <w:color w:val="000000"/>
          <w:sz w:val="30"/>
          <w:szCs w:val="30"/>
          <w:u w:val="single"/>
        </w:rPr>
        <w:t xml:space="preserve">         </w:t>
      </w:r>
    </w:p>
    <w:p w:rsidR="00AE0C62" w:rsidRDefault="0095174A">
      <w:pPr>
        <w:spacing w:line="560" w:lineRule="atLeast"/>
        <w:ind w:firstLineChars="538" w:firstLine="1620"/>
        <w:rPr>
          <w:rFonts w:ascii="宋体" w:hAnsi="宋体"/>
          <w:bCs/>
          <w:color w:val="000000"/>
          <w:sz w:val="30"/>
          <w:szCs w:val="30"/>
          <w:u w:val="single"/>
        </w:rPr>
      </w:pPr>
      <w:r>
        <w:rPr>
          <w:rFonts w:ascii="宋体" w:hAnsi="宋体" w:hint="eastAsia"/>
          <w:b/>
          <w:bCs/>
          <w:color w:val="000000"/>
          <w:sz w:val="30"/>
          <w:szCs w:val="30"/>
        </w:rPr>
        <w:t>学    号：</w:t>
      </w:r>
      <w:r>
        <w:rPr>
          <w:rFonts w:ascii="宋体" w:hAnsi="宋体" w:hint="eastAsia"/>
          <w:bCs/>
          <w:color w:val="000000"/>
          <w:sz w:val="30"/>
          <w:szCs w:val="30"/>
          <w:u w:val="single"/>
        </w:rPr>
        <w:t xml:space="preserve">   </w:t>
      </w:r>
      <w:r w:rsidR="008D3677">
        <w:rPr>
          <w:rFonts w:ascii="宋体" w:hAnsi="宋体" w:hint="eastAsia"/>
          <w:bCs/>
          <w:color w:val="000000"/>
          <w:sz w:val="30"/>
          <w:szCs w:val="30"/>
          <w:u w:val="single"/>
        </w:rPr>
        <w:t xml:space="preserve">   201412020215      </w:t>
      </w:r>
    </w:p>
    <w:p w:rsidR="00AE0C62" w:rsidRDefault="0095174A">
      <w:pPr>
        <w:spacing w:line="560" w:lineRule="atLeast"/>
        <w:ind w:firstLineChars="538" w:firstLine="1620"/>
        <w:rPr>
          <w:rFonts w:ascii="宋体" w:hAnsi="宋体"/>
          <w:bCs/>
          <w:color w:val="000000"/>
          <w:sz w:val="30"/>
          <w:szCs w:val="30"/>
          <w:u w:val="single"/>
        </w:rPr>
      </w:pPr>
      <w:r>
        <w:rPr>
          <w:rFonts w:ascii="宋体" w:hAnsi="宋体" w:hint="eastAsia"/>
          <w:b/>
          <w:bCs/>
          <w:color w:val="000000"/>
          <w:sz w:val="30"/>
          <w:szCs w:val="30"/>
        </w:rPr>
        <w:t>指导教师：</w:t>
      </w:r>
      <w:r>
        <w:rPr>
          <w:rFonts w:ascii="宋体" w:hAnsi="宋体" w:hint="eastAsia"/>
          <w:bCs/>
          <w:color w:val="000000"/>
          <w:sz w:val="30"/>
          <w:szCs w:val="30"/>
          <w:u w:val="single"/>
        </w:rPr>
        <w:t xml:space="preserve">     </w:t>
      </w:r>
      <w:r w:rsidR="008D3677">
        <w:rPr>
          <w:rFonts w:ascii="宋体" w:hAnsi="宋体" w:hint="eastAsia"/>
          <w:bCs/>
          <w:color w:val="000000"/>
          <w:sz w:val="30"/>
          <w:szCs w:val="30"/>
          <w:u w:val="single"/>
        </w:rPr>
        <w:t xml:space="preserve">    张亚妮         </w:t>
      </w:r>
    </w:p>
    <w:p w:rsidR="00AE0C62" w:rsidRDefault="0095174A">
      <w:pPr>
        <w:spacing w:line="560" w:lineRule="atLeast"/>
        <w:ind w:firstLineChars="538" w:firstLine="1620"/>
        <w:rPr>
          <w:rFonts w:ascii="宋体" w:hAnsi="宋体"/>
          <w:bCs/>
          <w:color w:val="000000"/>
          <w:sz w:val="30"/>
          <w:szCs w:val="30"/>
          <w:u w:val="single"/>
        </w:rPr>
      </w:pPr>
      <w:r>
        <w:rPr>
          <w:rFonts w:ascii="宋体" w:hAnsi="宋体" w:hint="eastAsia"/>
          <w:b/>
          <w:bCs/>
          <w:color w:val="000000"/>
          <w:sz w:val="30"/>
          <w:szCs w:val="30"/>
        </w:rPr>
        <w:t>班    级：</w:t>
      </w:r>
      <w:r>
        <w:rPr>
          <w:rFonts w:ascii="宋体" w:hAnsi="宋体" w:hint="eastAsia"/>
          <w:bCs/>
          <w:color w:val="000000"/>
          <w:sz w:val="30"/>
          <w:szCs w:val="30"/>
          <w:u w:val="single"/>
        </w:rPr>
        <w:t xml:space="preserve">     </w:t>
      </w:r>
      <w:r w:rsidR="008D3677">
        <w:rPr>
          <w:rFonts w:ascii="宋体" w:hAnsi="宋体" w:hint="eastAsia"/>
          <w:bCs/>
          <w:color w:val="000000"/>
          <w:sz w:val="30"/>
          <w:szCs w:val="30"/>
          <w:u w:val="single"/>
        </w:rPr>
        <w:t xml:space="preserve">   </w:t>
      </w:r>
      <w:r>
        <w:rPr>
          <w:rFonts w:ascii="宋体" w:hAnsi="宋体" w:hint="eastAsia"/>
          <w:bCs/>
          <w:color w:val="000000"/>
          <w:sz w:val="30"/>
          <w:szCs w:val="30"/>
          <w:u w:val="single"/>
        </w:rPr>
        <w:t>物理1</w:t>
      </w:r>
      <w:r w:rsidR="008D3677">
        <w:rPr>
          <w:rFonts w:ascii="宋体" w:hAnsi="宋体" w:hint="eastAsia"/>
          <w:bCs/>
          <w:color w:val="000000"/>
          <w:sz w:val="30"/>
          <w:szCs w:val="30"/>
          <w:u w:val="single"/>
        </w:rPr>
        <w:t xml:space="preserve">42         </w:t>
      </w:r>
    </w:p>
    <w:p w:rsidR="00AE0C62" w:rsidRDefault="0095174A">
      <w:pPr>
        <w:spacing w:line="560" w:lineRule="atLeast"/>
        <w:ind w:firstLineChars="538" w:firstLine="1620"/>
        <w:rPr>
          <w:rFonts w:ascii="宋体" w:hAnsi="宋体"/>
          <w:bCs/>
          <w:color w:val="000000"/>
          <w:sz w:val="30"/>
          <w:szCs w:val="30"/>
          <w:u w:val="single"/>
        </w:rPr>
      </w:pPr>
      <w:r>
        <w:rPr>
          <w:rFonts w:ascii="宋体" w:hAnsi="宋体" w:hint="eastAsia"/>
          <w:b/>
          <w:bCs/>
          <w:color w:val="000000"/>
          <w:sz w:val="30"/>
          <w:szCs w:val="30"/>
        </w:rPr>
        <w:t>所在院系：</w:t>
      </w:r>
      <w:r>
        <w:rPr>
          <w:rFonts w:ascii="宋体" w:hAnsi="宋体" w:hint="eastAsia"/>
          <w:bCs/>
          <w:color w:val="000000"/>
          <w:sz w:val="30"/>
          <w:szCs w:val="30"/>
          <w:u w:val="single"/>
        </w:rPr>
        <w:t xml:space="preserve">     </w:t>
      </w:r>
      <w:r w:rsidR="008D3677">
        <w:rPr>
          <w:rFonts w:ascii="宋体" w:hAnsi="宋体" w:hint="eastAsia"/>
          <w:bCs/>
          <w:color w:val="000000"/>
          <w:sz w:val="30"/>
          <w:szCs w:val="30"/>
          <w:u w:val="single"/>
        </w:rPr>
        <w:t xml:space="preserve">   文</w:t>
      </w:r>
      <w:r>
        <w:rPr>
          <w:rFonts w:ascii="宋体" w:hAnsi="宋体" w:hint="eastAsia"/>
          <w:bCs/>
          <w:color w:val="000000"/>
          <w:sz w:val="30"/>
          <w:szCs w:val="30"/>
          <w:u w:val="single"/>
        </w:rPr>
        <w:t>理学院</w:t>
      </w:r>
      <w:r w:rsidR="008D3677">
        <w:rPr>
          <w:rFonts w:ascii="宋体" w:hAnsi="宋体" w:hint="eastAsia"/>
          <w:bCs/>
          <w:color w:val="000000"/>
          <w:sz w:val="30"/>
          <w:szCs w:val="30"/>
          <w:u w:val="single"/>
        </w:rPr>
        <w:t xml:space="preserve">        </w:t>
      </w:r>
    </w:p>
    <w:p w:rsidR="00AE0C62" w:rsidRPr="008D3677" w:rsidRDefault="00AE0C62">
      <w:pPr>
        <w:spacing w:line="560" w:lineRule="atLeast"/>
        <w:ind w:firstLineChars="538" w:firstLine="1614"/>
        <w:rPr>
          <w:rFonts w:ascii="宋体" w:hAnsi="宋体"/>
          <w:bCs/>
          <w:color w:val="000000"/>
          <w:sz w:val="30"/>
          <w:szCs w:val="30"/>
          <w:u w:val="single"/>
        </w:rPr>
      </w:pPr>
    </w:p>
    <w:p w:rsidR="00AE0C62" w:rsidRDefault="0095174A">
      <w:pPr>
        <w:jc w:val="center"/>
        <w:rPr>
          <w:rFonts w:eastAsia="黑体"/>
          <w:b/>
          <w:bCs/>
          <w:sz w:val="32"/>
        </w:rPr>
      </w:pPr>
      <w:r>
        <w:rPr>
          <w:rFonts w:eastAsia="黑体" w:hint="eastAsia"/>
          <w:b/>
          <w:bCs/>
          <w:sz w:val="32"/>
        </w:rPr>
        <w:lastRenderedPageBreak/>
        <w:t>毕业</w:t>
      </w:r>
      <w:r w:rsidR="00B622E4">
        <w:rPr>
          <w:rFonts w:eastAsia="黑体" w:hint="eastAsia"/>
          <w:b/>
          <w:bCs/>
          <w:sz w:val="32"/>
        </w:rPr>
        <w:t>论文</w:t>
      </w:r>
      <w:r>
        <w:rPr>
          <w:rFonts w:eastAsia="黑体" w:hint="eastAsia"/>
          <w:b/>
          <w:bCs/>
          <w:sz w:val="32"/>
        </w:rPr>
        <w:t>开题报告表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1"/>
        <w:gridCol w:w="1584"/>
        <w:gridCol w:w="1440"/>
        <w:gridCol w:w="2014"/>
        <w:gridCol w:w="1440"/>
        <w:gridCol w:w="1369"/>
      </w:tblGrid>
      <w:tr w:rsidR="00AE0C62">
        <w:trPr>
          <w:trHeight w:val="452"/>
          <w:jc w:val="center"/>
        </w:trPr>
        <w:tc>
          <w:tcPr>
            <w:tcW w:w="1441" w:type="dxa"/>
            <w:vAlign w:val="center"/>
          </w:tcPr>
          <w:p w:rsidR="00AE0C62" w:rsidRDefault="0095174A">
            <w:pPr>
              <w:spacing w:line="360" w:lineRule="auto"/>
              <w:jc w:val="center"/>
              <w:rPr>
                <w:b/>
                <w:sz w:val="24"/>
              </w:rPr>
            </w:pPr>
            <w:r>
              <w:rPr>
                <w:rFonts w:hint="eastAsia"/>
                <w:b/>
                <w:sz w:val="24"/>
              </w:rPr>
              <w:t>课题名称</w:t>
            </w:r>
          </w:p>
        </w:tc>
        <w:tc>
          <w:tcPr>
            <w:tcW w:w="7847" w:type="dxa"/>
            <w:gridSpan w:val="5"/>
            <w:vAlign w:val="center"/>
          </w:tcPr>
          <w:p w:rsidR="00AE0C62" w:rsidRDefault="008D3677">
            <w:pPr>
              <w:spacing w:line="360" w:lineRule="auto"/>
              <w:rPr>
                <w:sz w:val="24"/>
                <w:szCs w:val="21"/>
              </w:rPr>
            </w:pPr>
            <w:r>
              <w:rPr>
                <w:rFonts w:hint="eastAsia"/>
                <w:sz w:val="24"/>
                <w:szCs w:val="21"/>
              </w:rPr>
              <w:t>微结构太赫兹波导的设计与特性分析</w:t>
            </w:r>
          </w:p>
        </w:tc>
      </w:tr>
      <w:tr w:rsidR="00AE0C62">
        <w:trPr>
          <w:trHeight w:val="458"/>
          <w:jc w:val="center"/>
        </w:trPr>
        <w:tc>
          <w:tcPr>
            <w:tcW w:w="1441" w:type="dxa"/>
            <w:vAlign w:val="center"/>
          </w:tcPr>
          <w:p w:rsidR="00AE0C62" w:rsidRDefault="0095174A">
            <w:pPr>
              <w:spacing w:line="360" w:lineRule="auto"/>
              <w:jc w:val="center"/>
              <w:rPr>
                <w:b/>
                <w:sz w:val="24"/>
              </w:rPr>
            </w:pPr>
            <w:r>
              <w:rPr>
                <w:rFonts w:hint="eastAsia"/>
                <w:b/>
                <w:sz w:val="24"/>
              </w:rPr>
              <w:t>课题来源</w:t>
            </w:r>
          </w:p>
        </w:tc>
        <w:tc>
          <w:tcPr>
            <w:tcW w:w="1584" w:type="dxa"/>
            <w:vAlign w:val="center"/>
          </w:tcPr>
          <w:p w:rsidR="00AE0C62" w:rsidRDefault="0095174A">
            <w:pPr>
              <w:spacing w:line="360" w:lineRule="auto"/>
              <w:rPr>
                <w:sz w:val="24"/>
              </w:rPr>
            </w:pPr>
            <w:r>
              <w:rPr>
                <w:rFonts w:hint="eastAsia"/>
                <w:sz w:val="24"/>
              </w:rPr>
              <w:t xml:space="preserve"> </w:t>
            </w:r>
            <w:r>
              <w:rPr>
                <w:rFonts w:hint="eastAsia"/>
                <w:sz w:val="24"/>
              </w:rPr>
              <w:t>科研课题</w:t>
            </w:r>
          </w:p>
        </w:tc>
        <w:tc>
          <w:tcPr>
            <w:tcW w:w="1440" w:type="dxa"/>
            <w:vAlign w:val="center"/>
          </w:tcPr>
          <w:p w:rsidR="00AE0C62" w:rsidRDefault="0095174A">
            <w:pPr>
              <w:spacing w:line="360" w:lineRule="auto"/>
              <w:jc w:val="center"/>
              <w:rPr>
                <w:b/>
                <w:sz w:val="24"/>
              </w:rPr>
            </w:pPr>
            <w:r>
              <w:rPr>
                <w:rFonts w:hint="eastAsia"/>
                <w:b/>
                <w:sz w:val="24"/>
              </w:rPr>
              <w:t>课题类型</w:t>
            </w:r>
          </w:p>
        </w:tc>
        <w:tc>
          <w:tcPr>
            <w:tcW w:w="2014" w:type="dxa"/>
            <w:vAlign w:val="center"/>
          </w:tcPr>
          <w:p w:rsidR="00AE0C62" w:rsidRDefault="008D3677">
            <w:pPr>
              <w:spacing w:line="360" w:lineRule="auto"/>
              <w:jc w:val="center"/>
              <w:rPr>
                <w:sz w:val="24"/>
              </w:rPr>
            </w:pPr>
            <w:r>
              <w:rPr>
                <w:rFonts w:hint="eastAsia"/>
                <w:sz w:val="24"/>
              </w:rPr>
              <w:t>理论研究</w:t>
            </w:r>
            <w:r w:rsidR="0095174A">
              <w:rPr>
                <w:rFonts w:hint="eastAsia"/>
                <w:sz w:val="24"/>
              </w:rPr>
              <w:t>类</w:t>
            </w:r>
          </w:p>
        </w:tc>
        <w:tc>
          <w:tcPr>
            <w:tcW w:w="1440" w:type="dxa"/>
            <w:tcBorders>
              <w:bottom w:val="single" w:sz="4" w:space="0" w:color="auto"/>
            </w:tcBorders>
            <w:vAlign w:val="center"/>
          </w:tcPr>
          <w:p w:rsidR="00AE0C62" w:rsidRDefault="0095174A">
            <w:pPr>
              <w:spacing w:line="360" w:lineRule="auto"/>
              <w:rPr>
                <w:b/>
                <w:sz w:val="24"/>
              </w:rPr>
            </w:pPr>
            <w:r>
              <w:rPr>
                <w:rFonts w:hint="eastAsia"/>
                <w:b/>
                <w:sz w:val="24"/>
              </w:rPr>
              <w:t>指导教师</w:t>
            </w:r>
          </w:p>
        </w:tc>
        <w:tc>
          <w:tcPr>
            <w:tcW w:w="1369" w:type="dxa"/>
            <w:vAlign w:val="center"/>
          </w:tcPr>
          <w:p w:rsidR="00AE0C62" w:rsidRDefault="008D3677">
            <w:pPr>
              <w:spacing w:line="360" w:lineRule="auto"/>
              <w:jc w:val="center"/>
              <w:rPr>
                <w:sz w:val="24"/>
              </w:rPr>
            </w:pPr>
            <w:r>
              <w:rPr>
                <w:rFonts w:hint="eastAsia"/>
                <w:color w:val="000000"/>
                <w:szCs w:val="21"/>
              </w:rPr>
              <w:t>张亚妮</w:t>
            </w:r>
          </w:p>
        </w:tc>
      </w:tr>
      <w:tr w:rsidR="00AE0C62">
        <w:trPr>
          <w:trHeight w:val="435"/>
          <w:jc w:val="center"/>
        </w:trPr>
        <w:tc>
          <w:tcPr>
            <w:tcW w:w="1441" w:type="dxa"/>
            <w:vAlign w:val="center"/>
          </w:tcPr>
          <w:p w:rsidR="00AE0C62" w:rsidRDefault="0095174A">
            <w:pPr>
              <w:spacing w:line="360" w:lineRule="auto"/>
              <w:jc w:val="center"/>
              <w:rPr>
                <w:b/>
                <w:sz w:val="24"/>
              </w:rPr>
            </w:pPr>
            <w:r>
              <w:rPr>
                <w:rFonts w:hint="eastAsia"/>
                <w:b/>
                <w:sz w:val="24"/>
              </w:rPr>
              <w:t>学生姓名</w:t>
            </w:r>
          </w:p>
        </w:tc>
        <w:tc>
          <w:tcPr>
            <w:tcW w:w="1584" w:type="dxa"/>
            <w:vAlign w:val="center"/>
          </w:tcPr>
          <w:p w:rsidR="00AE0C62" w:rsidRDefault="008D3677" w:rsidP="008D3677">
            <w:pPr>
              <w:spacing w:line="360" w:lineRule="auto"/>
              <w:ind w:firstLineChars="100" w:firstLine="240"/>
              <w:rPr>
                <w:sz w:val="24"/>
              </w:rPr>
            </w:pPr>
            <w:proofErr w:type="gramStart"/>
            <w:r>
              <w:rPr>
                <w:rFonts w:hint="eastAsia"/>
                <w:sz w:val="24"/>
              </w:rPr>
              <w:t>卢</w:t>
            </w:r>
            <w:proofErr w:type="gramEnd"/>
            <w:r>
              <w:rPr>
                <w:rFonts w:hint="eastAsia"/>
                <w:sz w:val="24"/>
              </w:rPr>
              <w:t xml:space="preserve"> </w:t>
            </w:r>
            <w:r>
              <w:rPr>
                <w:rFonts w:hint="eastAsia"/>
                <w:sz w:val="24"/>
              </w:rPr>
              <w:t>岳</w:t>
            </w:r>
          </w:p>
        </w:tc>
        <w:tc>
          <w:tcPr>
            <w:tcW w:w="1440" w:type="dxa"/>
            <w:vAlign w:val="center"/>
          </w:tcPr>
          <w:p w:rsidR="00AE0C62" w:rsidRDefault="0095174A">
            <w:pPr>
              <w:spacing w:line="360" w:lineRule="auto"/>
              <w:jc w:val="center"/>
              <w:rPr>
                <w:b/>
                <w:sz w:val="24"/>
              </w:rPr>
            </w:pPr>
            <w:r>
              <w:rPr>
                <w:rFonts w:hint="eastAsia"/>
                <w:b/>
                <w:sz w:val="24"/>
              </w:rPr>
              <w:t>学</w:t>
            </w:r>
            <w:r>
              <w:rPr>
                <w:rFonts w:hint="eastAsia"/>
                <w:b/>
                <w:sz w:val="24"/>
              </w:rPr>
              <w:t xml:space="preserve">    </w:t>
            </w:r>
            <w:r>
              <w:rPr>
                <w:rFonts w:hint="eastAsia"/>
                <w:b/>
                <w:sz w:val="24"/>
              </w:rPr>
              <w:t>号</w:t>
            </w:r>
          </w:p>
        </w:tc>
        <w:tc>
          <w:tcPr>
            <w:tcW w:w="2014" w:type="dxa"/>
            <w:tcBorders>
              <w:right w:val="single" w:sz="4" w:space="0" w:color="auto"/>
            </w:tcBorders>
            <w:vAlign w:val="center"/>
          </w:tcPr>
          <w:p w:rsidR="00AE0C62" w:rsidRPr="008D3677" w:rsidRDefault="008D3677">
            <w:pPr>
              <w:spacing w:line="360" w:lineRule="auto"/>
              <w:jc w:val="center"/>
              <w:rPr>
                <w:sz w:val="24"/>
              </w:rPr>
            </w:pPr>
            <w:r w:rsidRPr="008D3677">
              <w:rPr>
                <w:rFonts w:hint="eastAsia"/>
                <w:sz w:val="24"/>
              </w:rPr>
              <w:t>201412020215</w:t>
            </w:r>
          </w:p>
        </w:tc>
        <w:tc>
          <w:tcPr>
            <w:tcW w:w="1440" w:type="dxa"/>
            <w:tcBorders>
              <w:top w:val="single" w:sz="4" w:space="0" w:color="auto"/>
              <w:left w:val="single" w:sz="4" w:space="0" w:color="auto"/>
              <w:bottom w:val="single" w:sz="4" w:space="0" w:color="auto"/>
              <w:right w:val="single" w:sz="4" w:space="0" w:color="auto"/>
            </w:tcBorders>
            <w:vAlign w:val="center"/>
          </w:tcPr>
          <w:p w:rsidR="00AE0C62" w:rsidRDefault="0095174A">
            <w:pPr>
              <w:spacing w:line="360" w:lineRule="auto"/>
              <w:rPr>
                <w:b/>
                <w:sz w:val="24"/>
              </w:rPr>
            </w:pPr>
            <w:r>
              <w:rPr>
                <w:rFonts w:hint="eastAsia"/>
                <w:b/>
                <w:sz w:val="24"/>
              </w:rPr>
              <w:t>专</w:t>
            </w:r>
            <w:r>
              <w:rPr>
                <w:rFonts w:hint="eastAsia"/>
                <w:b/>
                <w:sz w:val="24"/>
              </w:rPr>
              <w:t xml:space="preserve">    </w:t>
            </w:r>
            <w:r>
              <w:rPr>
                <w:rFonts w:hint="eastAsia"/>
                <w:b/>
                <w:sz w:val="24"/>
              </w:rPr>
              <w:t>业</w:t>
            </w:r>
          </w:p>
        </w:tc>
        <w:tc>
          <w:tcPr>
            <w:tcW w:w="1369" w:type="dxa"/>
            <w:tcBorders>
              <w:left w:val="single" w:sz="4" w:space="0" w:color="auto"/>
            </w:tcBorders>
            <w:vAlign w:val="center"/>
          </w:tcPr>
          <w:p w:rsidR="00AE0C62" w:rsidRDefault="0095174A">
            <w:pPr>
              <w:spacing w:line="360" w:lineRule="auto"/>
              <w:rPr>
                <w:szCs w:val="21"/>
              </w:rPr>
            </w:pPr>
            <w:r>
              <w:rPr>
                <w:rFonts w:hint="eastAsia"/>
                <w:szCs w:val="21"/>
              </w:rPr>
              <w:t>应用物理学</w:t>
            </w:r>
          </w:p>
        </w:tc>
      </w:tr>
      <w:tr w:rsidR="00AE0C62">
        <w:trPr>
          <w:trHeight w:val="11781"/>
          <w:jc w:val="center"/>
        </w:trPr>
        <w:tc>
          <w:tcPr>
            <w:tcW w:w="9288" w:type="dxa"/>
            <w:gridSpan w:val="6"/>
          </w:tcPr>
          <w:p w:rsidR="00AE0C62" w:rsidRDefault="0095174A">
            <w:pPr>
              <w:spacing w:line="360" w:lineRule="auto"/>
              <w:rPr>
                <w:b/>
                <w:sz w:val="24"/>
              </w:rPr>
            </w:pPr>
            <w:r>
              <w:rPr>
                <w:rFonts w:hint="eastAsia"/>
                <w:b/>
                <w:sz w:val="24"/>
              </w:rPr>
              <w:t>课题的意义：</w:t>
            </w:r>
          </w:p>
          <w:p w:rsidR="009F2674" w:rsidRPr="004C5482" w:rsidRDefault="00FB784D" w:rsidP="004C5482">
            <w:pPr>
              <w:pStyle w:val="a8"/>
              <w:spacing w:line="400" w:lineRule="exact"/>
              <w:ind w:firstLineChars="0" w:firstLine="0"/>
              <w:rPr>
                <w:b/>
              </w:rPr>
            </w:pPr>
            <w:r>
              <w:rPr>
                <w:rFonts w:hint="eastAsia"/>
                <w:b/>
              </w:rPr>
              <w:t>1．选题背景及意义</w:t>
            </w:r>
          </w:p>
          <w:p w:rsidR="00B30044" w:rsidRDefault="009F2674" w:rsidP="00487476">
            <w:pPr>
              <w:spacing w:line="400" w:lineRule="exact"/>
              <w:ind w:firstLineChars="200" w:firstLine="480"/>
              <w:jc w:val="left"/>
              <w:rPr>
                <w:sz w:val="24"/>
              </w:rPr>
            </w:pPr>
            <w:r w:rsidRPr="009F2674">
              <w:rPr>
                <w:rFonts w:hint="eastAsia"/>
                <w:sz w:val="24"/>
              </w:rPr>
              <w:t>随着近</w:t>
            </w:r>
            <w:r>
              <w:rPr>
                <w:rFonts w:hint="eastAsia"/>
                <w:sz w:val="24"/>
              </w:rPr>
              <w:t>20</w:t>
            </w:r>
            <w:r w:rsidRPr="009F2674">
              <w:rPr>
                <w:rFonts w:hint="eastAsia"/>
                <w:sz w:val="24"/>
              </w:rPr>
              <w:t>年超</w:t>
            </w:r>
            <w:r>
              <w:rPr>
                <w:rFonts w:hint="eastAsia"/>
                <w:sz w:val="24"/>
              </w:rPr>
              <w:t>快电子学技术、微电子技术以及激光技术的发展，为太赫兹辐射提供</w:t>
            </w:r>
            <w:r w:rsidRPr="009F2674">
              <w:rPr>
                <w:rFonts w:hint="eastAsia"/>
                <w:sz w:val="24"/>
              </w:rPr>
              <w:t>了稳定可靠的发射源</w:t>
            </w:r>
            <w:r>
              <w:rPr>
                <w:rFonts w:hint="eastAsia"/>
                <w:sz w:val="24"/>
              </w:rPr>
              <w:t>和探测手段，从而促进了太</w:t>
            </w:r>
            <w:proofErr w:type="gramStart"/>
            <w:r>
              <w:rPr>
                <w:rFonts w:hint="eastAsia"/>
                <w:sz w:val="24"/>
              </w:rPr>
              <w:t>赫兹技术</w:t>
            </w:r>
            <w:proofErr w:type="gramEnd"/>
            <w:r>
              <w:rPr>
                <w:rFonts w:hint="eastAsia"/>
                <w:sz w:val="24"/>
              </w:rPr>
              <w:t>的迅速发展。</w:t>
            </w:r>
            <w:r w:rsidR="00487476" w:rsidRPr="00487476">
              <w:rPr>
                <w:sz w:val="24"/>
              </w:rPr>
              <w:t>早期太赫兹在不同的领域有不同的名称，在光学领域被称为远红外，而在电子学领域，则称其为亚毫米波、超微波等。在</w:t>
            </w:r>
            <w:r w:rsidR="00487476" w:rsidRPr="00487476">
              <w:rPr>
                <w:sz w:val="24"/>
              </w:rPr>
              <w:t>20</w:t>
            </w:r>
            <w:r w:rsidR="00487476" w:rsidRPr="00487476">
              <w:rPr>
                <w:sz w:val="24"/>
              </w:rPr>
              <w:t>世纪</w:t>
            </w:r>
            <w:r w:rsidR="00487476" w:rsidRPr="00487476">
              <w:rPr>
                <w:sz w:val="24"/>
              </w:rPr>
              <w:t>80</w:t>
            </w:r>
            <w:r w:rsidR="00487476" w:rsidRPr="00487476">
              <w:rPr>
                <w:sz w:val="24"/>
              </w:rPr>
              <w:t>年代中期之前，太赫兹波段两侧的红外和微波技术发展相对比较成熟，但是人们对太赫兹波段的认识仍然非常有限，形成了所谓的</w:t>
            </w:r>
            <w:r w:rsidR="00487476" w:rsidRPr="00487476">
              <w:rPr>
                <w:sz w:val="24"/>
              </w:rPr>
              <w:t>“THz</w:t>
            </w:r>
            <w:r w:rsidR="00487476" w:rsidRPr="00487476">
              <w:rPr>
                <w:sz w:val="24"/>
              </w:rPr>
              <w:t xml:space="preserve">　</w:t>
            </w:r>
            <w:r w:rsidR="00487476" w:rsidRPr="00487476">
              <w:rPr>
                <w:sz w:val="24"/>
              </w:rPr>
              <w:t>Gap”</w:t>
            </w:r>
            <w:r w:rsidR="00487476" w:rsidRPr="00487476">
              <w:rPr>
                <w:sz w:val="24"/>
              </w:rPr>
              <w:t>。</w:t>
            </w:r>
          </w:p>
          <w:p w:rsidR="00AE0C62" w:rsidRDefault="004C5482" w:rsidP="004C5482">
            <w:pPr>
              <w:spacing w:line="400" w:lineRule="exact"/>
              <w:ind w:firstLineChars="200" w:firstLine="480"/>
              <w:jc w:val="left"/>
              <w:rPr>
                <w:sz w:val="24"/>
              </w:rPr>
            </w:pPr>
            <w:r w:rsidRPr="004C5482">
              <w:rPr>
                <w:rFonts w:hint="eastAsia"/>
                <w:sz w:val="24"/>
              </w:rPr>
              <w:t>太赫兹波导的研究，目的是要实现低损耗，低色散的</w:t>
            </w:r>
            <w:r w:rsidRPr="004C5482">
              <w:rPr>
                <w:rFonts w:hint="eastAsia"/>
                <w:sz w:val="24"/>
              </w:rPr>
              <w:t>THz</w:t>
            </w:r>
            <w:r w:rsidRPr="004C5482">
              <w:rPr>
                <w:rFonts w:hint="eastAsia"/>
                <w:sz w:val="24"/>
              </w:rPr>
              <w:t>波传输波导，从而替代传统的光学器件对</w:t>
            </w:r>
            <w:r w:rsidRPr="004C5482">
              <w:rPr>
                <w:rFonts w:hint="eastAsia"/>
                <w:sz w:val="24"/>
              </w:rPr>
              <w:t>THz</w:t>
            </w:r>
            <w:r w:rsidRPr="004C5482">
              <w:rPr>
                <w:rFonts w:hint="eastAsia"/>
                <w:sz w:val="24"/>
              </w:rPr>
              <w:t>波进行控制，最终</w:t>
            </w:r>
            <w:proofErr w:type="gramStart"/>
            <w:r w:rsidRPr="004C5482">
              <w:rPr>
                <w:rFonts w:hint="eastAsia"/>
                <w:sz w:val="24"/>
              </w:rPr>
              <w:t>推动太赫兹</w:t>
            </w:r>
            <w:proofErr w:type="gramEnd"/>
            <w:r w:rsidRPr="004C5482">
              <w:rPr>
                <w:rFonts w:hint="eastAsia"/>
                <w:sz w:val="24"/>
              </w:rPr>
              <w:t>时域系统的集成化小型化。经过了十几年的发展，人们提出了许多类型的太赫兹波导功能器件，按大类分，主要有金属波导和介质</w:t>
            </w:r>
            <w:r w:rsidRPr="004C5482">
              <w:rPr>
                <w:rFonts w:hint="eastAsia"/>
                <w:sz w:val="24"/>
              </w:rPr>
              <w:t>(</w:t>
            </w:r>
            <w:r w:rsidRPr="004C5482">
              <w:rPr>
                <w:rFonts w:hint="eastAsia"/>
                <w:sz w:val="24"/>
              </w:rPr>
              <w:t>聚合物</w:t>
            </w:r>
            <w:r w:rsidRPr="004C5482">
              <w:rPr>
                <w:rFonts w:hint="eastAsia"/>
                <w:sz w:val="24"/>
              </w:rPr>
              <w:t>)</w:t>
            </w:r>
            <w:r w:rsidRPr="004C5482">
              <w:rPr>
                <w:rFonts w:hint="eastAsia"/>
                <w:sz w:val="24"/>
              </w:rPr>
              <w:t>波导两大类。</w:t>
            </w:r>
            <w:r w:rsidR="009F2674">
              <w:rPr>
                <w:rFonts w:hint="eastAsia"/>
                <w:sz w:val="24"/>
              </w:rPr>
              <w:t>当前人工太</w:t>
            </w:r>
            <w:proofErr w:type="gramStart"/>
            <w:r w:rsidR="009F2674">
              <w:rPr>
                <w:rFonts w:hint="eastAsia"/>
                <w:sz w:val="24"/>
              </w:rPr>
              <w:t>赫兹源</w:t>
            </w:r>
            <w:r w:rsidR="009F2674" w:rsidRPr="009F2674">
              <w:rPr>
                <w:rFonts w:hint="eastAsia"/>
                <w:sz w:val="24"/>
              </w:rPr>
              <w:t>按照</w:t>
            </w:r>
            <w:proofErr w:type="gramEnd"/>
            <w:r w:rsidR="009F2674" w:rsidRPr="009F2674">
              <w:rPr>
                <w:rFonts w:hint="eastAsia"/>
                <w:sz w:val="24"/>
              </w:rPr>
              <w:t>产生原理可以分</w:t>
            </w:r>
            <w:r w:rsidR="009F2674">
              <w:rPr>
                <w:rFonts w:hint="eastAsia"/>
                <w:sz w:val="24"/>
              </w:rPr>
              <w:t>为三类：基于非线性介质的太赫兹源、基于加速电子的太</w:t>
            </w:r>
            <w:proofErr w:type="gramStart"/>
            <w:r w:rsidR="009F2674">
              <w:rPr>
                <w:rFonts w:hint="eastAsia"/>
                <w:sz w:val="24"/>
              </w:rPr>
              <w:t>赫兹源</w:t>
            </w:r>
            <w:proofErr w:type="gramEnd"/>
            <w:r w:rsidR="009F2674">
              <w:rPr>
                <w:rFonts w:hint="eastAsia"/>
                <w:sz w:val="24"/>
              </w:rPr>
              <w:t>以及基于激光激射方法产生的太赫兹源。</w:t>
            </w:r>
          </w:p>
          <w:p w:rsidR="009F2674" w:rsidRDefault="009F2674" w:rsidP="00487476">
            <w:pPr>
              <w:spacing w:line="400" w:lineRule="exact"/>
              <w:jc w:val="left"/>
              <w:rPr>
                <w:sz w:val="24"/>
              </w:rPr>
            </w:pPr>
            <w:r w:rsidRPr="009F2674">
              <w:rPr>
                <w:rFonts w:hint="eastAsia"/>
                <w:sz w:val="24"/>
              </w:rPr>
              <w:t>由于太赫兹波在</w:t>
            </w:r>
            <w:r>
              <w:rPr>
                <w:rFonts w:hint="eastAsia"/>
                <w:sz w:val="24"/>
              </w:rPr>
              <w:t>电磁波谱中位置特殊、性能优越，太</w:t>
            </w:r>
            <w:proofErr w:type="gramStart"/>
            <w:r>
              <w:rPr>
                <w:rFonts w:hint="eastAsia"/>
                <w:sz w:val="24"/>
              </w:rPr>
              <w:t>赫兹技术</w:t>
            </w:r>
            <w:proofErr w:type="gramEnd"/>
            <w:r>
              <w:rPr>
                <w:rFonts w:hint="eastAsia"/>
                <w:sz w:val="24"/>
              </w:rPr>
              <w:t>在电子、信息、通信、</w:t>
            </w:r>
            <w:r w:rsidRPr="009F2674">
              <w:rPr>
                <w:rFonts w:hint="eastAsia"/>
                <w:sz w:val="24"/>
              </w:rPr>
              <w:t>生命、航天、国家安全等</w:t>
            </w:r>
            <w:r>
              <w:rPr>
                <w:rFonts w:hint="eastAsia"/>
                <w:sz w:val="24"/>
              </w:rPr>
              <w:t>研究领域都具有重要的学术价值和巨大的应用前景。</w:t>
            </w:r>
          </w:p>
          <w:p w:rsidR="001357B6" w:rsidRDefault="00487476" w:rsidP="001357B6">
            <w:pPr>
              <w:spacing w:line="400" w:lineRule="exact"/>
              <w:ind w:firstLineChars="200" w:firstLine="480"/>
              <w:jc w:val="left"/>
              <w:rPr>
                <w:rFonts w:asciiTheme="minorEastAsia" w:eastAsiaTheme="minorEastAsia" w:hAnsiTheme="minorEastAsia"/>
                <w:color w:val="000000"/>
                <w:sz w:val="24"/>
                <w:szCs w:val="24"/>
              </w:rPr>
            </w:pPr>
            <w:r w:rsidRPr="00487476">
              <w:rPr>
                <w:sz w:val="24"/>
              </w:rPr>
              <w:t>太赫兹</w:t>
            </w:r>
            <w:proofErr w:type="gramStart"/>
            <w:r w:rsidRPr="00487476">
              <w:rPr>
                <w:sz w:val="24"/>
              </w:rPr>
              <w:t>波具有</w:t>
            </w:r>
            <w:proofErr w:type="gramEnd"/>
            <w:r w:rsidRPr="00487476">
              <w:rPr>
                <w:sz w:val="24"/>
              </w:rPr>
              <w:t>穿透性强、使用安全性高、定向性好、带宽高等技术特性</w:t>
            </w:r>
            <w:r w:rsidRPr="00487476">
              <w:rPr>
                <w:sz w:val="24"/>
              </w:rPr>
              <w:t>,</w:t>
            </w:r>
            <w:r w:rsidRPr="00487476">
              <w:rPr>
                <w:sz w:val="24"/>
              </w:rPr>
              <w:t>由于太赫兹释放的能量很小</w:t>
            </w:r>
            <w:r w:rsidRPr="00487476">
              <w:rPr>
                <w:sz w:val="24"/>
              </w:rPr>
              <w:t>,</w:t>
            </w:r>
            <w:r w:rsidRPr="00487476">
              <w:rPr>
                <w:sz w:val="24"/>
              </w:rPr>
              <w:t>不会在人体产生有害的光致电离。所以</w:t>
            </w:r>
            <w:r w:rsidRPr="00487476">
              <w:rPr>
                <w:sz w:val="24"/>
              </w:rPr>
              <w:t>,</w:t>
            </w:r>
            <w:r w:rsidRPr="00487476">
              <w:rPr>
                <w:sz w:val="24"/>
              </w:rPr>
              <w:t>相比</w:t>
            </w:r>
            <w:r w:rsidRPr="00487476">
              <w:rPr>
                <w:sz w:val="24"/>
              </w:rPr>
              <w:t>X</w:t>
            </w:r>
            <w:r w:rsidRPr="00487476">
              <w:rPr>
                <w:sz w:val="24"/>
              </w:rPr>
              <w:t>射线</w:t>
            </w:r>
            <w:r w:rsidRPr="00487476">
              <w:rPr>
                <w:sz w:val="24"/>
              </w:rPr>
              <w:t>,</w:t>
            </w:r>
            <w:r w:rsidRPr="00487476">
              <w:rPr>
                <w:sz w:val="24"/>
              </w:rPr>
              <w:t>太赫兹是一种更安全的安检技术。</w:t>
            </w:r>
            <w:r w:rsidR="001357B6">
              <w:rPr>
                <w:rFonts w:asciiTheme="minorEastAsia" w:eastAsiaTheme="minorEastAsia" w:hAnsiTheme="minorEastAsia" w:hint="eastAsia"/>
                <w:color w:val="000000"/>
                <w:spacing w:val="-9"/>
                <w:sz w:val="24"/>
                <w:szCs w:val="24"/>
              </w:rPr>
              <w:t>由</w:t>
            </w:r>
            <w:r w:rsidR="001357B6" w:rsidRPr="006A5D39">
              <w:rPr>
                <w:rFonts w:asciiTheme="minorEastAsia" w:eastAsiaTheme="minorEastAsia" w:hAnsiTheme="minorEastAsia" w:hint="eastAsia"/>
                <w:color w:val="000000"/>
                <w:spacing w:val="-9"/>
                <w:sz w:val="24"/>
                <w:szCs w:val="24"/>
              </w:rPr>
              <w:t>于太赫兹在电磁波谱中有着特殊的位置，</w:t>
            </w:r>
            <w:r w:rsidR="001357B6" w:rsidRPr="006A5D39">
              <w:rPr>
                <w:rFonts w:asciiTheme="minorEastAsia" w:eastAsiaTheme="minorEastAsia" w:hAnsiTheme="minorEastAsia" w:hint="eastAsia"/>
                <w:color w:val="000000"/>
                <w:spacing w:val="-21"/>
                <w:sz w:val="24"/>
                <w:szCs w:val="24"/>
              </w:rPr>
              <w:t>因此，</w:t>
            </w:r>
            <w:r w:rsidR="001357B6" w:rsidRPr="006A5D39">
              <w:rPr>
                <w:rFonts w:asciiTheme="minorEastAsia" w:eastAsiaTheme="minorEastAsia" w:hAnsiTheme="minorEastAsia" w:hint="eastAsia"/>
                <w:color w:val="000000"/>
                <w:spacing w:val="-9"/>
                <w:sz w:val="24"/>
                <w:szCs w:val="24"/>
              </w:rPr>
              <w:t>它有一系列的优越性，</w:t>
            </w:r>
            <w:r w:rsidR="001357B6" w:rsidRPr="006A5D39">
              <w:rPr>
                <w:rFonts w:asciiTheme="minorEastAsia" w:eastAsiaTheme="minorEastAsia" w:hAnsiTheme="minorEastAsia" w:hint="eastAsia"/>
                <w:color w:val="000000"/>
                <w:spacing w:val="-8"/>
                <w:sz w:val="24"/>
                <w:szCs w:val="24"/>
              </w:rPr>
              <w:t>而这优越性使</w:t>
            </w:r>
            <w:r w:rsidR="001357B6" w:rsidRPr="006A5D39">
              <w:rPr>
                <w:rFonts w:asciiTheme="minorEastAsia" w:eastAsiaTheme="minorEastAsia" w:hAnsiTheme="minorEastAsia" w:hint="eastAsia"/>
                <w:color w:val="000000"/>
                <w:spacing w:val="-9"/>
                <w:sz w:val="24"/>
                <w:szCs w:val="24"/>
              </w:rPr>
              <w:t>其具有很好的应用前景。其主要特性如下：</w:t>
            </w:r>
            <w:r w:rsidR="001357B6" w:rsidRPr="006A5D39">
              <w:rPr>
                <w:rFonts w:asciiTheme="minorEastAsia" w:eastAsiaTheme="minorEastAsia" w:hAnsiTheme="minorEastAsia"/>
                <w:color w:val="000000"/>
                <w:sz w:val="24"/>
                <w:szCs w:val="24"/>
              </w:rPr>
              <w:t> </w:t>
            </w:r>
          </w:p>
          <w:p w:rsidR="001357B6" w:rsidRDefault="001357B6" w:rsidP="001357B6">
            <w:pPr>
              <w:spacing w:line="400" w:lineRule="exact"/>
              <w:ind w:firstLineChars="200" w:firstLine="468"/>
              <w:jc w:val="left"/>
              <w:rPr>
                <w:rFonts w:asciiTheme="minorEastAsia" w:eastAsiaTheme="minorEastAsia" w:hAnsiTheme="minorEastAsia"/>
                <w:color w:val="000000"/>
                <w:sz w:val="24"/>
                <w:szCs w:val="24"/>
              </w:rPr>
            </w:pPr>
            <w:r w:rsidRPr="006A5D39">
              <w:rPr>
                <w:rFonts w:asciiTheme="minorEastAsia" w:eastAsiaTheme="minorEastAsia" w:hAnsiTheme="minorEastAsia"/>
                <w:color w:val="000000"/>
                <w:spacing w:val="-3"/>
                <w:sz w:val="24"/>
                <w:szCs w:val="24"/>
              </w:rPr>
              <w:t>1)</w:t>
            </w:r>
            <w:r w:rsidRPr="006A5D39">
              <w:rPr>
                <w:rFonts w:asciiTheme="minorEastAsia" w:eastAsiaTheme="minorEastAsia" w:hAnsiTheme="minorEastAsia" w:hint="eastAsia"/>
                <w:color w:val="000000"/>
                <w:sz w:val="24"/>
                <w:szCs w:val="24"/>
              </w:rPr>
              <w:t>波粒二相性：太赫兹辐射是电磁波，因此它具有电磁波的所有特性。太赫兹</w:t>
            </w:r>
            <w:proofErr w:type="gramStart"/>
            <w:r w:rsidRPr="006A5D39">
              <w:rPr>
                <w:rFonts w:asciiTheme="minorEastAsia" w:eastAsiaTheme="minorEastAsia" w:hAnsiTheme="minorEastAsia" w:hint="eastAsia"/>
                <w:color w:val="000000"/>
                <w:sz w:val="24"/>
                <w:szCs w:val="24"/>
              </w:rPr>
              <w:t>波具有</w:t>
            </w:r>
            <w:proofErr w:type="gramEnd"/>
            <w:r w:rsidRPr="006A5D39">
              <w:rPr>
                <w:rFonts w:asciiTheme="minorEastAsia" w:eastAsiaTheme="minorEastAsia" w:hAnsiTheme="minorEastAsia" w:hint="eastAsia"/>
                <w:color w:val="000000"/>
                <w:spacing w:val="-9"/>
                <w:sz w:val="24"/>
                <w:szCs w:val="24"/>
              </w:rPr>
              <w:t>干涉、衍射等波动特性，在与物质相互作用时，太赫兹</w:t>
            </w:r>
            <w:proofErr w:type="gramStart"/>
            <w:r w:rsidRPr="006A5D39">
              <w:rPr>
                <w:rFonts w:asciiTheme="minorEastAsia" w:eastAsiaTheme="minorEastAsia" w:hAnsiTheme="minorEastAsia" w:hint="eastAsia"/>
                <w:color w:val="000000"/>
                <w:spacing w:val="-9"/>
                <w:sz w:val="24"/>
                <w:szCs w:val="24"/>
              </w:rPr>
              <w:t>波显示</w:t>
            </w:r>
            <w:proofErr w:type="gramEnd"/>
            <w:r w:rsidRPr="006A5D39">
              <w:rPr>
                <w:rFonts w:asciiTheme="minorEastAsia" w:eastAsiaTheme="minorEastAsia" w:hAnsiTheme="minorEastAsia" w:hint="eastAsia"/>
                <w:color w:val="000000"/>
                <w:spacing w:val="-9"/>
                <w:sz w:val="24"/>
                <w:szCs w:val="24"/>
              </w:rPr>
              <w:t>出了粒子特性。</w:t>
            </w:r>
            <w:r w:rsidRPr="006A5D39">
              <w:rPr>
                <w:rFonts w:asciiTheme="minorEastAsia" w:eastAsiaTheme="minorEastAsia" w:hAnsiTheme="minorEastAsia"/>
                <w:color w:val="000000"/>
                <w:sz w:val="24"/>
                <w:szCs w:val="24"/>
              </w:rPr>
              <w:t> </w:t>
            </w:r>
          </w:p>
          <w:p w:rsidR="001357B6" w:rsidRDefault="001357B6" w:rsidP="001357B6">
            <w:pPr>
              <w:spacing w:line="400" w:lineRule="exact"/>
              <w:ind w:firstLineChars="200" w:firstLine="468"/>
              <w:jc w:val="left"/>
              <w:rPr>
                <w:rFonts w:asciiTheme="minorEastAsia" w:eastAsiaTheme="minorEastAsia" w:hAnsiTheme="minorEastAsia"/>
                <w:color w:val="000000"/>
                <w:sz w:val="24"/>
                <w:szCs w:val="24"/>
              </w:rPr>
            </w:pPr>
            <w:r w:rsidRPr="006A5D39">
              <w:rPr>
                <w:rFonts w:asciiTheme="minorEastAsia" w:eastAsiaTheme="minorEastAsia" w:hAnsiTheme="minorEastAsia"/>
                <w:color w:val="000000"/>
                <w:spacing w:val="-3"/>
                <w:sz w:val="24"/>
                <w:szCs w:val="24"/>
              </w:rPr>
              <w:t>2)</w:t>
            </w:r>
            <w:r w:rsidRPr="006A5D39">
              <w:rPr>
                <w:rFonts w:asciiTheme="minorEastAsia" w:eastAsiaTheme="minorEastAsia" w:hAnsiTheme="minorEastAsia" w:hint="eastAsia"/>
                <w:color w:val="000000"/>
                <w:spacing w:val="1"/>
                <w:sz w:val="24"/>
                <w:szCs w:val="24"/>
              </w:rPr>
              <w:t>高透性：太</w:t>
            </w:r>
            <w:proofErr w:type="gramStart"/>
            <w:r w:rsidRPr="006A5D39">
              <w:rPr>
                <w:rFonts w:asciiTheme="minorEastAsia" w:eastAsiaTheme="minorEastAsia" w:hAnsiTheme="minorEastAsia" w:hint="eastAsia"/>
                <w:color w:val="000000"/>
                <w:spacing w:val="1"/>
                <w:sz w:val="24"/>
                <w:szCs w:val="24"/>
              </w:rPr>
              <w:t>赫兹对许多介</w:t>
            </w:r>
            <w:proofErr w:type="gramEnd"/>
            <w:r w:rsidRPr="006A5D39">
              <w:rPr>
                <w:rFonts w:asciiTheme="minorEastAsia" w:eastAsiaTheme="minorEastAsia" w:hAnsiTheme="minorEastAsia" w:hint="eastAsia"/>
                <w:color w:val="000000"/>
                <w:spacing w:val="1"/>
                <w:sz w:val="24"/>
                <w:szCs w:val="24"/>
              </w:rPr>
              <w:t>电材料和非极性物质具有良好的穿透性，可对不透明物体</w:t>
            </w:r>
            <w:r w:rsidRPr="006A5D39">
              <w:rPr>
                <w:rFonts w:asciiTheme="minorEastAsia" w:eastAsiaTheme="minorEastAsia" w:hAnsiTheme="minorEastAsia" w:hint="eastAsia"/>
                <w:color w:val="000000"/>
                <w:spacing w:val="-9"/>
                <w:sz w:val="24"/>
                <w:szCs w:val="24"/>
              </w:rPr>
              <w:t>进行透视成像，是</w:t>
            </w:r>
            <w:r w:rsidRPr="006A5D39">
              <w:rPr>
                <w:rFonts w:asciiTheme="minorEastAsia" w:eastAsiaTheme="minorEastAsia" w:hAnsiTheme="minorEastAsia"/>
                <w:color w:val="000000"/>
                <w:sz w:val="24"/>
                <w:szCs w:val="24"/>
              </w:rPr>
              <w:t>X</w:t>
            </w:r>
            <w:r w:rsidRPr="006A5D39">
              <w:rPr>
                <w:rFonts w:asciiTheme="minorEastAsia" w:eastAsiaTheme="minorEastAsia" w:hAnsiTheme="minorEastAsia" w:hint="eastAsia"/>
                <w:color w:val="000000"/>
                <w:spacing w:val="-9"/>
                <w:sz w:val="24"/>
                <w:szCs w:val="24"/>
              </w:rPr>
              <w:t>射线成像和超声波成像技术的有效互补，可用于安检或质检过程中的</w:t>
            </w:r>
            <w:r w:rsidRPr="006A5D39">
              <w:rPr>
                <w:rFonts w:asciiTheme="minorEastAsia" w:eastAsiaTheme="minorEastAsia" w:hAnsiTheme="minorEastAsia" w:hint="eastAsia"/>
                <w:color w:val="000000"/>
                <w:spacing w:val="13"/>
                <w:sz w:val="24"/>
                <w:szCs w:val="24"/>
              </w:rPr>
              <w:t>无损检测</w:t>
            </w:r>
            <w:r w:rsidRPr="006A5D39">
              <w:rPr>
                <w:rFonts w:asciiTheme="minorEastAsia" w:eastAsiaTheme="minorEastAsia" w:hAnsiTheme="minorEastAsia" w:hint="eastAsia"/>
                <w:color w:val="000000"/>
                <w:spacing w:val="8"/>
                <w:sz w:val="24"/>
                <w:szCs w:val="24"/>
              </w:rPr>
              <w:t>。另外，太赫兹在浓烟、沙尘环境中传输损耗很少，是火灾救护、沙漠救援、</w:t>
            </w:r>
            <w:r w:rsidRPr="006A5D39">
              <w:rPr>
                <w:rFonts w:asciiTheme="minorEastAsia" w:eastAsiaTheme="minorEastAsia" w:hAnsiTheme="minorEastAsia" w:hint="eastAsia"/>
                <w:color w:val="000000"/>
                <w:spacing w:val="-9"/>
                <w:sz w:val="24"/>
                <w:szCs w:val="24"/>
              </w:rPr>
              <w:t>战场寻敌等复杂环境中成像的理想光源。</w:t>
            </w:r>
            <w:r w:rsidRPr="006A5D39">
              <w:rPr>
                <w:rFonts w:asciiTheme="minorEastAsia" w:eastAsiaTheme="minorEastAsia" w:hAnsiTheme="minorEastAsia"/>
                <w:color w:val="000000"/>
                <w:sz w:val="24"/>
                <w:szCs w:val="24"/>
              </w:rPr>
              <w:t> </w:t>
            </w:r>
          </w:p>
          <w:p w:rsidR="001357B6" w:rsidRDefault="001357B6" w:rsidP="001357B6">
            <w:pPr>
              <w:spacing w:line="400" w:lineRule="exact"/>
              <w:ind w:firstLineChars="200" w:firstLine="468"/>
              <w:jc w:val="left"/>
              <w:rPr>
                <w:rFonts w:ascii="simsun" w:hAnsi="simsun" w:hint="eastAsia"/>
                <w:color w:val="000000"/>
                <w:sz w:val="24"/>
                <w:szCs w:val="24"/>
              </w:rPr>
            </w:pPr>
            <w:r w:rsidRPr="006A5D39">
              <w:rPr>
                <w:rFonts w:asciiTheme="minorEastAsia" w:eastAsiaTheme="minorEastAsia" w:hAnsiTheme="minorEastAsia"/>
                <w:color w:val="000000"/>
                <w:spacing w:val="-3"/>
                <w:sz w:val="24"/>
                <w:szCs w:val="24"/>
              </w:rPr>
              <w:t>3)</w:t>
            </w:r>
            <w:r w:rsidRPr="006A5D39">
              <w:rPr>
                <w:rFonts w:asciiTheme="minorEastAsia" w:eastAsiaTheme="minorEastAsia" w:hAnsiTheme="minorEastAsia" w:hint="eastAsia"/>
                <w:color w:val="000000"/>
                <w:spacing w:val="16"/>
                <w:sz w:val="24"/>
                <w:szCs w:val="24"/>
              </w:rPr>
              <w:t>安全性：相对于</w:t>
            </w:r>
            <w:r w:rsidRPr="006A5D39">
              <w:rPr>
                <w:rFonts w:asciiTheme="minorEastAsia" w:eastAsiaTheme="minorEastAsia" w:hAnsiTheme="minorEastAsia"/>
                <w:color w:val="000000"/>
                <w:spacing w:val="10"/>
                <w:sz w:val="24"/>
                <w:szCs w:val="24"/>
              </w:rPr>
              <w:t>X</w:t>
            </w:r>
            <w:r w:rsidRPr="006A5D39">
              <w:rPr>
                <w:rFonts w:asciiTheme="minorEastAsia" w:eastAsiaTheme="minorEastAsia" w:hAnsiTheme="minorEastAsia" w:hint="eastAsia"/>
                <w:color w:val="000000"/>
                <w:spacing w:val="14"/>
                <w:sz w:val="24"/>
                <w:szCs w:val="24"/>
              </w:rPr>
              <w:t>射线有千电子伏的光子能量，太赫兹辐射的能量只有毫电子伏</w:t>
            </w:r>
            <w:r w:rsidRPr="006A5D39">
              <w:rPr>
                <w:rFonts w:asciiTheme="minorEastAsia" w:eastAsiaTheme="minorEastAsia" w:hAnsiTheme="minorEastAsia" w:hint="eastAsia"/>
                <w:color w:val="000000"/>
                <w:spacing w:val="-10"/>
                <w:sz w:val="24"/>
                <w:szCs w:val="24"/>
              </w:rPr>
              <w:t>的数量级。</w:t>
            </w:r>
            <w:r w:rsidRPr="006A5D39">
              <w:rPr>
                <w:rFonts w:asciiTheme="minorEastAsia" w:eastAsiaTheme="minorEastAsia" w:hAnsiTheme="minorEastAsia" w:hint="eastAsia"/>
                <w:color w:val="000000"/>
                <w:spacing w:val="-9"/>
                <w:sz w:val="24"/>
                <w:szCs w:val="24"/>
              </w:rPr>
              <w:t>它的能量低于各种化学键的键能，因此它不会引起有害的电离反应。</w:t>
            </w:r>
            <w:r w:rsidRPr="006A5D39">
              <w:rPr>
                <w:rFonts w:asciiTheme="minorEastAsia" w:eastAsiaTheme="minorEastAsia" w:hAnsiTheme="minorEastAsia" w:hint="eastAsia"/>
                <w:color w:val="000000"/>
                <w:spacing w:val="-10"/>
                <w:sz w:val="24"/>
                <w:szCs w:val="24"/>
              </w:rPr>
              <w:t>这点对旅客</w:t>
            </w:r>
            <w:r w:rsidRPr="006A5D39">
              <w:rPr>
                <w:rFonts w:asciiTheme="minorEastAsia" w:eastAsiaTheme="minorEastAsia" w:hAnsiTheme="minorEastAsia" w:hint="eastAsia"/>
                <w:color w:val="000000"/>
                <w:spacing w:val="-9"/>
                <w:sz w:val="24"/>
                <w:szCs w:val="24"/>
              </w:rPr>
              <w:t>身体的安全检查和对生物样品的检查等应用至关重要。</w:t>
            </w:r>
            <w:r w:rsidRPr="006A5D39">
              <w:rPr>
                <w:rFonts w:asciiTheme="minorEastAsia" w:eastAsiaTheme="minorEastAsia" w:hAnsiTheme="minorEastAsia" w:hint="eastAsia"/>
                <w:color w:val="000000"/>
                <w:spacing w:val="-10"/>
                <w:sz w:val="24"/>
                <w:szCs w:val="24"/>
              </w:rPr>
              <w:t>另外，由于水对太赫兹波有非常强烈</w:t>
            </w:r>
            <w:r w:rsidRPr="006A5D39">
              <w:rPr>
                <w:rFonts w:hint="eastAsia"/>
                <w:color w:val="000000"/>
                <w:spacing w:val="-5"/>
                <w:sz w:val="24"/>
                <w:szCs w:val="24"/>
              </w:rPr>
              <w:t>的吸收性，</w:t>
            </w:r>
            <w:r w:rsidRPr="006A5D39">
              <w:rPr>
                <w:rFonts w:hint="eastAsia"/>
                <w:color w:val="000000"/>
                <w:spacing w:val="-23"/>
                <w:sz w:val="24"/>
                <w:szCs w:val="24"/>
              </w:rPr>
              <w:t>太赫兹</w:t>
            </w:r>
            <w:proofErr w:type="gramStart"/>
            <w:r w:rsidRPr="006A5D39">
              <w:rPr>
                <w:rFonts w:hint="eastAsia"/>
                <w:color w:val="000000"/>
                <w:spacing w:val="-23"/>
                <w:sz w:val="24"/>
                <w:szCs w:val="24"/>
              </w:rPr>
              <w:t>波不能</w:t>
            </w:r>
            <w:proofErr w:type="gramEnd"/>
            <w:r w:rsidRPr="006A5D39">
              <w:rPr>
                <w:rFonts w:hint="eastAsia"/>
                <w:color w:val="000000"/>
                <w:spacing w:val="-23"/>
                <w:sz w:val="24"/>
                <w:szCs w:val="24"/>
              </w:rPr>
              <w:t>穿透人体的皮肤。因此，</w:t>
            </w:r>
            <w:r w:rsidRPr="006A5D39">
              <w:rPr>
                <w:rFonts w:hint="eastAsia"/>
                <w:color w:val="000000"/>
                <w:spacing w:val="-8"/>
                <w:sz w:val="24"/>
                <w:szCs w:val="24"/>
              </w:rPr>
              <w:t>即使强烈的太赫兹辐射，</w:t>
            </w:r>
            <w:r w:rsidRPr="006A5D39">
              <w:rPr>
                <w:rFonts w:hint="eastAsia"/>
                <w:color w:val="000000"/>
                <w:spacing w:val="-7"/>
                <w:sz w:val="24"/>
                <w:szCs w:val="24"/>
              </w:rPr>
              <w:t>对人体的影响也</w:t>
            </w:r>
            <w:r w:rsidRPr="006A5D39">
              <w:rPr>
                <w:rFonts w:hint="eastAsia"/>
                <w:color w:val="000000"/>
                <w:spacing w:val="-9"/>
                <w:sz w:val="24"/>
                <w:szCs w:val="24"/>
              </w:rPr>
              <w:lastRenderedPageBreak/>
              <w:t>只能停留在皮肤表层，而不是像微波可以穿透到人体的内部</w:t>
            </w:r>
            <w:r w:rsidRPr="006A5D39">
              <w:rPr>
                <w:rFonts w:hint="eastAsia"/>
                <w:color w:val="000000"/>
                <w:sz w:val="24"/>
                <w:szCs w:val="24"/>
              </w:rPr>
              <w:t>。</w:t>
            </w:r>
            <w:r w:rsidRPr="006A5D39">
              <w:rPr>
                <w:rFonts w:ascii="simsun" w:hAnsi="simsun"/>
                <w:color w:val="000000"/>
                <w:sz w:val="24"/>
                <w:szCs w:val="24"/>
              </w:rPr>
              <w:t> </w:t>
            </w:r>
          </w:p>
          <w:p w:rsidR="001357B6" w:rsidRDefault="001357B6" w:rsidP="001357B6">
            <w:pPr>
              <w:spacing w:line="400" w:lineRule="exact"/>
              <w:ind w:firstLineChars="200" w:firstLine="468"/>
              <w:jc w:val="left"/>
              <w:rPr>
                <w:rFonts w:ascii="simsun" w:hAnsi="simsun" w:hint="eastAsia"/>
                <w:color w:val="000000"/>
                <w:sz w:val="24"/>
                <w:szCs w:val="24"/>
              </w:rPr>
            </w:pPr>
            <w:r w:rsidRPr="006A5D39">
              <w:rPr>
                <w:color w:val="000000"/>
                <w:spacing w:val="-3"/>
                <w:sz w:val="24"/>
                <w:szCs w:val="24"/>
              </w:rPr>
              <w:t>4) </w:t>
            </w:r>
            <w:r w:rsidRPr="006A5D39">
              <w:rPr>
                <w:rFonts w:hint="eastAsia"/>
                <w:color w:val="000000"/>
                <w:sz w:val="24"/>
                <w:szCs w:val="24"/>
              </w:rPr>
              <w:t>光谱分辨特性：许多有机分子，如生物大分子的振动和旋转频率都在太赫兹波段，所以在太赫兹波段表现出很强的吸收和色散特性。物质的太赫兹光谱</w:t>
            </w:r>
            <w:r w:rsidRPr="006A5D39">
              <w:rPr>
                <w:color w:val="000000"/>
                <w:sz w:val="24"/>
                <w:szCs w:val="24"/>
              </w:rPr>
              <w:t>(</w:t>
            </w:r>
            <w:r w:rsidRPr="006A5D39">
              <w:rPr>
                <w:rFonts w:hint="eastAsia"/>
                <w:color w:val="000000"/>
                <w:spacing w:val="3"/>
                <w:sz w:val="24"/>
                <w:szCs w:val="24"/>
              </w:rPr>
              <w:t>发射、反射和透射光</w:t>
            </w:r>
            <w:r w:rsidRPr="006A5D39">
              <w:rPr>
                <w:rFonts w:hint="eastAsia"/>
                <w:color w:val="000000"/>
                <w:sz w:val="24"/>
                <w:szCs w:val="24"/>
              </w:rPr>
              <w:t>谱</w:t>
            </w:r>
            <w:r w:rsidRPr="006A5D39">
              <w:rPr>
                <w:color w:val="000000"/>
                <w:sz w:val="24"/>
                <w:szCs w:val="24"/>
              </w:rPr>
              <w:t>)</w:t>
            </w:r>
            <w:r w:rsidRPr="006A5D39">
              <w:rPr>
                <w:rFonts w:hint="eastAsia"/>
                <w:color w:val="000000"/>
                <w:sz w:val="24"/>
                <w:szCs w:val="24"/>
              </w:rPr>
              <w:t>包含丰富的物理和化学信息，使得它们具有类似指纹一样的唯一特点。因此，太赫兹光</w:t>
            </w:r>
            <w:r w:rsidRPr="006A5D39">
              <w:rPr>
                <w:rFonts w:hint="eastAsia"/>
                <w:color w:val="000000"/>
                <w:spacing w:val="-17"/>
                <w:sz w:val="24"/>
                <w:szCs w:val="24"/>
              </w:rPr>
              <w:t>谱成像技术不仅能够分辨物体的形貌，还能识别物体的组成成分。</w:t>
            </w:r>
            <w:r w:rsidRPr="006A5D39">
              <w:rPr>
                <w:rFonts w:hint="eastAsia"/>
                <w:color w:val="000000"/>
                <w:spacing w:val="-7"/>
                <w:sz w:val="24"/>
                <w:szCs w:val="24"/>
              </w:rPr>
              <w:t>为缉毒、</w:t>
            </w:r>
            <w:r w:rsidRPr="006A5D39">
              <w:rPr>
                <w:rFonts w:hint="eastAsia"/>
                <w:color w:val="000000"/>
                <w:sz w:val="24"/>
                <w:szCs w:val="24"/>
              </w:rPr>
              <w:t>反恐、</w:t>
            </w:r>
            <w:r w:rsidRPr="006A5D39">
              <w:rPr>
                <w:rFonts w:hint="eastAsia"/>
                <w:color w:val="000000"/>
                <w:spacing w:val="-5"/>
                <w:sz w:val="24"/>
                <w:szCs w:val="24"/>
              </w:rPr>
              <w:t>排爆等提</w:t>
            </w:r>
            <w:r w:rsidRPr="006A5D39">
              <w:rPr>
                <w:rFonts w:hint="eastAsia"/>
                <w:color w:val="000000"/>
                <w:spacing w:val="-9"/>
                <w:sz w:val="24"/>
                <w:szCs w:val="24"/>
              </w:rPr>
              <w:t>供了可靠的相关理论依据和探测技术。</w:t>
            </w:r>
            <w:r w:rsidRPr="006A5D39">
              <w:rPr>
                <w:rFonts w:ascii="simsun" w:hAnsi="simsun"/>
                <w:color w:val="000000"/>
                <w:sz w:val="24"/>
                <w:szCs w:val="24"/>
              </w:rPr>
              <w:t> </w:t>
            </w:r>
          </w:p>
          <w:p w:rsidR="001357B6" w:rsidRDefault="001357B6" w:rsidP="001357B6">
            <w:pPr>
              <w:spacing w:line="400" w:lineRule="exact"/>
              <w:ind w:firstLineChars="200" w:firstLine="468"/>
              <w:jc w:val="left"/>
              <w:rPr>
                <w:color w:val="000000"/>
                <w:spacing w:val="-12"/>
                <w:sz w:val="24"/>
                <w:szCs w:val="24"/>
              </w:rPr>
            </w:pPr>
            <w:r w:rsidRPr="006A5D39">
              <w:rPr>
                <w:color w:val="000000"/>
                <w:spacing w:val="-3"/>
                <w:sz w:val="24"/>
                <w:szCs w:val="24"/>
              </w:rPr>
              <w:t>5) </w:t>
            </w:r>
            <w:r w:rsidRPr="006A5D39">
              <w:rPr>
                <w:rFonts w:hint="eastAsia"/>
                <w:color w:val="000000"/>
                <w:sz w:val="24"/>
                <w:szCs w:val="24"/>
              </w:rPr>
              <w:t>很高的时间和空间相干性：太赫兹辐射是由相干电流驱动的偶极子振荡产生，或是</w:t>
            </w:r>
            <w:r w:rsidRPr="006A5D39">
              <w:rPr>
                <w:rFonts w:hint="eastAsia"/>
                <w:color w:val="000000"/>
                <w:spacing w:val="-10"/>
                <w:sz w:val="24"/>
                <w:szCs w:val="24"/>
              </w:rPr>
              <w:t>由相干的激光脉冲通过非线性光学差额效应产生，</w:t>
            </w:r>
            <w:r w:rsidRPr="006A5D39">
              <w:rPr>
                <w:rFonts w:hint="eastAsia"/>
                <w:color w:val="000000"/>
                <w:spacing w:val="-12"/>
                <w:sz w:val="24"/>
                <w:szCs w:val="24"/>
              </w:rPr>
              <w:t>因此具有很高的时间相干性和空间相干性</w:t>
            </w:r>
            <w:r>
              <w:rPr>
                <w:rFonts w:hint="eastAsia"/>
                <w:color w:val="000000"/>
                <w:spacing w:val="-12"/>
                <w:sz w:val="24"/>
                <w:szCs w:val="24"/>
              </w:rPr>
              <w:t>。</w:t>
            </w:r>
          </w:p>
          <w:p w:rsidR="00823A06" w:rsidRDefault="00823A06" w:rsidP="00823A06">
            <w:pPr>
              <w:spacing w:line="400" w:lineRule="exact"/>
              <w:ind w:firstLineChars="200" w:firstLine="480"/>
              <w:jc w:val="left"/>
              <w:rPr>
                <w:color w:val="000000"/>
                <w:spacing w:val="-12"/>
                <w:sz w:val="24"/>
                <w:szCs w:val="24"/>
              </w:rPr>
            </w:pPr>
            <w:r w:rsidRPr="004656A9">
              <w:rPr>
                <w:rFonts w:ascii="宋体" w:hAnsi="宋体" w:hint="eastAsia"/>
                <w:color w:val="000000"/>
                <w:sz w:val="24"/>
                <w:szCs w:val="24"/>
              </w:rPr>
              <w:t>太</w:t>
            </w:r>
            <w:proofErr w:type="gramStart"/>
            <w:r w:rsidRPr="004656A9">
              <w:rPr>
                <w:rFonts w:ascii="宋体" w:hAnsi="宋体" w:hint="eastAsia"/>
                <w:color w:val="000000"/>
                <w:sz w:val="24"/>
                <w:szCs w:val="24"/>
              </w:rPr>
              <w:t>赫兹技术</w:t>
            </w:r>
            <w:proofErr w:type="gramEnd"/>
            <w:r w:rsidRPr="004656A9">
              <w:rPr>
                <w:rFonts w:ascii="宋体" w:hAnsi="宋体" w:hint="eastAsia"/>
                <w:color w:val="000000"/>
                <w:sz w:val="24"/>
                <w:szCs w:val="24"/>
              </w:rPr>
              <w:t>涉及物理学、半导体、光学、材料科学、信号处理、激光技术、制冷技术、微波毫米波电子学等多种学科</w:t>
            </w:r>
            <w:r w:rsidRPr="004656A9">
              <w:rPr>
                <w:rFonts w:ascii="宋体" w:hAnsi="宋体"/>
                <w:color w:val="000000"/>
                <w:sz w:val="24"/>
                <w:szCs w:val="24"/>
              </w:rPr>
              <w:t>，</w:t>
            </w:r>
            <w:r w:rsidRPr="004656A9">
              <w:rPr>
                <w:rFonts w:ascii="宋体" w:hAnsi="宋体" w:hint="eastAsia"/>
                <w:color w:val="000000"/>
                <w:sz w:val="24"/>
                <w:szCs w:val="24"/>
              </w:rPr>
              <w:t>是一个典型的交叉前沿领域</w:t>
            </w:r>
            <w:r w:rsidRPr="004656A9">
              <w:rPr>
                <w:rFonts w:ascii="宋体" w:hAnsi="宋体"/>
                <w:color w:val="000000"/>
                <w:sz w:val="24"/>
                <w:szCs w:val="24"/>
              </w:rPr>
              <w:t>。</w:t>
            </w:r>
            <w:r w:rsidRPr="004656A9">
              <w:rPr>
                <w:rFonts w:ascii="宋体" w:hAnsi="宋体" w:hint="eastAsia"/>
                <w:color w:val="000000"/>
                <w:sz w:val="24"/>
                <w:szCs w:val="24"/>
              </w:rPr>
              <w:t>目前</w:t>
            </w:r>
            <w:r w:rsidRPr="004656A9">
              <w:rPr>
                <w:rFonts w:ascii="宋体" w:hAnsi="宋体"/>
                <w:color w:val="000000"/>
                <w:sz w:val="24"/>
                <w:szCs w:val="24"/>
              </w:rPr>
              <w:t>，</w:t>
            </w:r>
            <w:r w:rsidRPr="004656A9">
              <w:rPr>
                <w:rFonts w:ascii="宋体" w:hAnsi="宋体" w:hint="eastAsia"/>
                <w:color w:val="000000"/>
                <w:sz w:val="24"/>
                <w:szCs w:val="24"/>
              </w:rPr>
              <w:t>在欧美俄日韩等国有数十所大学开展了太赫兹研究</w:t>
            </w:r>
            <w:r w:rsidRPr="004656A9">
              <w:rPr>
                <w:rFonts w:ascii="宋体" w:hAnsi="宋体"/>
                <w:color w:val="000000"/>
                <w:sz w:val="24"/>
                <w:szCs w:val="24"/>
              </w:rPr>
              <w:t>。</w:t>
            </w:r>
            <w:r w:rsidRPr="004656A9">
              <w:rPr>
                <w:rFonts w:ascii="宋体" w:hAnsi="宋体" w:hint="eastAsia"/>
                <w:color w:val="000000"/>
                <w:sz w:val="24"/>
                <w:szCs w:val="24"/>
              </w:rPr>
              <w:t>美国航天局等机构都对太</w:t>
            </w:r>
            <w:proofErr w:type="gramStart"/>
            <w:r w:rsidRPr="004656A9">
              <w:rPr>
                <w:rFonts w:ascii="宋体" w:hAnsi="宋体" w:hint="eastAsia"/>
                <w:color w:val="000000"/>
                <w:sz w:val="24"/>
                <w:szCs w:val="24"/>
              </w:rPr>
              <w:t>赫兹研究</w:t>
            </w:r>
            <w:proofErr w:type="gramEnd"/>
            <w:r w:rsidRPr="004656A9">
              <w:rPr>
                <w:rFonts w:ascii="宋体" w:hAnsi="宋体" w:hint="eastAsia"/>
                <w:color w:val="000000"/>
                <w:sz w:val="24"/>
                <w:szCs w:val="24"/>
              </w:rPr>
              <w:t>给予了大规模的投入</w:t>
            </w:r>
            <w:r w:rsidRPr="004656A9">
              <w:rPr>
                <w:rFonts w:ascii="宋体" w:hAnsi="宋体"/>
                <w:color w:val="000000"/>
                <w:sz w:val="24"/>
                <w:szCs w:val="24"/>
              </w:rPr>
              <w:t>；</w:t>
            </w:r>
            <w:r w:rsidRPr="004656A9">
              <w:rPr>
                <w:rFonts w:ascii="宋体" w:hAnsi="宋体" w:hint="eastAsia"/>
                <w:color w:val="000000"/>
                <w:sz w:val="24"/>
                <w:szCs w:val="24"/>
              </w:rPr>
              <w:t>已有超</w:t>
            </w:r>
            <w:r w:rsidRPr="004656A9">
              <w:rPr>
                <w:rFonts w:ascii="宋体" w:hAnsi="宋体"/>
                <w:color w:val="000000"/>
                <w:sz w:val="24"/>
                <w:szCs w:val="24"/>
              </w:rPr>
              <w:t>10</w:t>
            </w:r>
            <w:r w:rsidRPr="004656A9">
              <w:rPr>
                <w:rFonts w:ascii="宋体" w:hAnsi="宋体" w:hint="eastAsia"/>
                <w:color w:val="000000"/>
                <w:sz w:val="24"/>
                <w:szCs w:val="24"/>
              </w:rPr>
              <w:t>家的美国企业在太赫兹辐射相关产品的开发方面取得进展</w:t>
            </w:r>
            <w:r w:rsidRPr="004656A9">
              <w:rPr>
                <w:rFonts w:ascii="宋体" w:hAnsi="宋体"/>
                <w:color w:val="000000"/>
                <w:sz w:val="24"/>
                <w:szCs w:val="24"/>
              </w:rPr>
              <w:t>，</w:t>
            </w:r>
            <w:r w:rsidRPr="004656A9">
              <w:rPr>
                <w:rFonts w:ascii="宋体" w:hAnsi="宋体" w:hint="eastAsia"/>
                <w:color w:val="000000"/>
                <w:sz w:val="24"/>
                <w:szCs w:val="24"/>
              </w:rPr>
              <w:t>如</w:t>
            </w:r>
            <w:proofErr w:type="spellStart"/>
            <w:r w:rsidRPr="004656A9">
              <w:rPr>
                <w:rFonts w:ascii="宋体" w:hAnsi="宋体"/>
                <w:color w:val="000000"/>
                <w:sz w:val="24"/>
                <w:szCs w:val="24"/>
              </w:rPr>
              <w:t>Picometrix</w:t>
            </w:r>
            <w:proofErr w:type="spellEnd"/>
            <w:r w:rsidRPr="004656A9">
              <w:rPr>
                <w:rFonts w:ascii="宋体" w:hAnsi="宋体" w:hint="eastAsia"/>
                <w:color w:val="000000"/>
                <w:sz w:val="24"/>
                <w:szCs w:val="24"/>
              </w:rPr>
              <w:t>公司开发的太赫兹成像系统已在</w:t>
            </w:r>
            <w:r w:rsidRPr="004656A9">
              <w:rPr>
                <w:rFonts w:ascii="宋体" w:hAnsi="宋体"/>
                <w:color w:val="000000"/>
                <w:sz w:val="24"/>
                <w:szCs w:val="24"/>
              </w:rPr>
              <w:t>NASA</w:t>
            </w:r>
            <w:r w:rsidRPr="004656A9">
              <w:rPr>
                <w:rFonts w:ascii="宋体" w:hAnsi="宋体" w:hint="eastAsia"/>
                <w:color w:val="000000"/>
                <w:sz w:val="24"/>
                <w:szCs w:val="24"/>
              </w:rPr>
              <w:t>用于航天飞机外壁薄板内部缺陷检查</w:t>
            </w:r>
            <w:r w:rsidRPr="004656A9">
              <w:rPr>
                <w:rFonts w:ascii="宋体" w:hAnsi="宋体"/>
                <w:color w:val="000000"/>
                <w:sz w:val="24"/>
                <w:szCs w:val="24"/>
              </w:rPr>
              <w:t>，</w:t>
            </w:r>
            <w:r w:rsidRPr="004656A9">
              <w:rPr>
                <w:rFonts w:ascii="宋体" w:hAnsi="宋体" w:hint="eastAsia"/>
                <w:color w:val="000000"/>
                <w:sz w:val="24"/>
                <w:szCs w:val="24"/>
              </w:rPr>
              <w:t>波音公司等也正在大力研发用于安全领域的太赫兹产品</w:t>
            </w:r>
            <w:r w:rsidRPr="004656A9">
              <w:rPr>
                <w:rFonts w:ascii="宋体" w:hAnsi="宋体"/>
                <w:color w:val="000000"/>
                <w:sz w:val="24"/>
                <w:szCs w:val="24"/>
              </w:rPr>
              <w:t>。</w:t>
            </w:r>
            <w:r w:rsidRPr="004656A9">
              <w:rPr>
                <w:rFonts w:ascii="宋体" w:hAnsi="宋体" w:hint="eastAsia"/>
                <w:color w:val="000000"/>
                <w:sz w:val="24"/>
                <w:szCs w:val="24"/>
              </w:rPr>
              <w:t>太赫兹成像技术的发展至今只有十几年的时间</w:t>
            </w:r>
            <w:r w:rsidRPr="004656A9">
              <w:rPr>
                <w:rFonts w:ascii="宋体" w:hAnsi="宋体"/>
                <w:color w:val="000000"/>
                <w:sz w:val="24"/>
                <w:szCs w:val="24"/>
              </w:rPr>
              <w:t>，</w:t>
            </w:r>
            <w:r w:rsidRPr="004656A9">
              <w:rPr>
                <w:rFonts w:ascii="宋体" w:hAnsi="宋体" w:hint="eastAsia"/>
                <w:color w:val="000000"/>
                <w:sz w:val="24"/>
                <w:szCs w:val="24"/>
              </w:rPr>
              <w:t>总体上看</w:t>
            </w:r>
            <w:r w:rsidRPr="004656A9">
              <w:rPr>
                <w:rFonts w:ascii="宋体" w:hAnsi="宋体"/>
                <w:color w:val="000000"/>
                <w:sz w:val="24"/>
                <w:szCs w:val="24"/>
              </w:rPr>
              <w:t>，</w:t>
            </w:r>
            <w:r w:rsidRPr="004656A9">
              <w:rPr>
                <w:rFonts w:ascii="宋体" w:hAnsi="宋体" w:hint="eastAsia"/>
                <w:color w:val="000000"/>
                <w:sz w:val="24"/>
                <w:szCs w:val="24"/>
              </w:rPr>
              <w:t>多数应用还处在实验室阶段</w:t>
            </w:r>
            <w:r w:rsidRPr="004656A9">
              <w:rPr>
                <w:rFonts w:ascii="宋体" w:hAnsi="宋体"/>
                <w:color w:val="000000"/>
                <w:sz w:val="24"/>
                <w:szCs w:val="24"/>
              </w:rPr>
              <w:t>，</w:t>
            </w:r>
            <w:r w:rsidRPr="004656A9">
              <w:rPr>
                <w:rFonts w:ascii="宋体" w:hAnsi="宋体" w:hint="eastAsia"/>
                <w:color w:val="000000"/>
                <w:sz w:val="24"/>
                <w:szCs w:val="24"/>
              </w:rPr>
              <w:t>真正的大规模工程应用还没有开始</w:t>
            </w:r>
            <w:r w:rsidRPr="004656A9">
              <w:rPr>
                <w:rFonts w:ascii="宋体" w:hAnsi="宋体"/>
                <w:color w:val="000000"/>
                <w:sz w:val="24"/>
                <w:szCs w:val="24"/>
              </w:rPr>
              <w:t>.</w:t>
            </w:r>
            <w:r w:rsidRPr="004656A9">
              <w:rPr>
                <w:rFonts w:ascii="宋体" w:hAnsi="宋体" w:hint="eastAsia"/>
                <w:color w:val="000000"/>
                <w:sz w:val="24"/>
                <w:szCs w:val="24"/>
              </w:rPr>
              <w:t>目前资料中提到的太赫兹成像多为近场成像</w:t>
            </w:r>
            <w:r w:rsidRPr="004656A9">
              <w:rPr>
                <w:rFonts w:ascii="宋体" w:hAnsi="宋体"/>
                <w:color w:val="000000"/>
                <w:sz w:val="24"/>
                <w:szCs w:val="24"/>
              </w:rPr>
              <w:t>，</w:t>
            </w:r>
            <w:r w:rsidRPr="004656A9">
              <w:rPr>
                <w:rFonts w:ascii="宋体" w:hAnsi="宋体" w:hint="eastAsia"/>
                <w:color w:val="000000"/>
                <w:sz w:val="24"/>
                <w:szCs w:val="24"/>
              </w:rPr>
              <w:t>尚未见有远距离成像的报道</w:t>
            </w:r>
            <w:r w:rsidRPr="004656A9">
              <w:rPr>
                <w:rFonts w:ascii="宋体" w:hAnsi="宋体"/>
                <w:color w:val="000000"/>
                <w:sz w:val="24"/>
                <w:szCs w:val="24"/>
              </w:rPr>
              <w:t>.</w:t>
            </w:r>
            <w:r w:rsidRPr="004656A9">
              <w:rPr>
                <w:rFonts w:ascii="宋体" w:hAnsi="宋体" w:hint="eastAsia"/>
                <w:color w:val="000000"/>
                <w:sz w:val="24"/>
                <w:szCs w:val="24"/>
              </w:rPr>
              <w:t>作用距离是决定太</w:t>
            </w:r>
            <w:proofErr w:type="gramStart"/>
            <w:r w:rsidRPr="004656A9">
              <w:rPr>
                <w:rFonts w:ascii="宋体" w:hAnsi="宋体" w:hint="eastAsia"/>
                <w:color w:val="000000"/>
                <w:sz w:val="24"/>
                <w:szCs w:val="24"/>
              </w:rPr>
              <w:t>赫兹技术</w:t>
            </w:r>
            <w:proofErr w:type="gramEnd"/>
            <w:r w:rsidRPr="004656A9">
              <w:rPr>
                <w:rFonts w:ascii="宋体" w:hAnsi="宋体" w:hint="eastAsia"/>
                <w:color w:val="000000"/>
                <w:sz w:val="24"/>
                <w:szCs w:val="24"/>
              </w:rPr>
              <w:t>工程应用前景的关键因素之一</w:t>
            </w:r>
            <w:r w:rsidRPr="004656A9">
              <w:rPr>
                <w:rFonts w:ascii="宋体" w:hAnsi="宋体"/>
                <w:color w:val="000000"/>
                <w:sz w:val="24"/>
                <w:szCs w:val="24"/>
              </w:rPr>
              <w:t>。</w:t>
            </w:r>
            <w:r w:rsidRPr="004656A9">
              <w:rPr>
                <w:rFonts w:ascii="宋体" w:hAnsi="宋体" w:hint="eastAsia"/>
                <w:color w:val="000000"/>
                <w:sz w:val="24"/>
                <w:szCs w:val="24"/>
              </w:rPr>
              <w:t>如果太赫兹辐射在大气对流层内传输时的衰减问题不能得到有效解决</w:t>
            </w:r>
            <w:r w:rsidRPr="004656A9">
              <w:rPr>
                <w:rFonts w:ascii="宋体" w:hAnsi="宋体"/>
                <w:color w:val="000000"/>
                <w:sz w:val="24"/>
                <w:szCs w:val="24"/>
              </w:rPr>
              <w:t>，</w:t>
            </w:r>
            <w:r w:rsidRPr="004656A9">
              <w:rPr>
                <w:rFonts w:ascii="宋体" w:hAnsi="宋体" w:hint="eastAsia"/>
                <w:color w:val="000000"/>
                <w:sz w:val="24"/>
                <w:szCs w:val="24"/>
              </w:rPr>
              <w:t>那么太</w:t>
            </w:r>
            <w:proofErr w:type="gramStart"/>
            <w:r w:rsidRPr="004656A9">
              <w:rPr>
                <w:rFonts w:ascii="宋体" w:hAnsi="宋体" w:hint="eastAsia"/>
                <w:color w:val="000000"/>
                <w:sz w:val="24"/>
                <w:szCs w:val="24"/>
              </w:rPr>
              <w:t>赫兹技术</w:t>
            </w:r>
            <w:proofErr w:type="gramEnd"/>
            <w:r w:rsidRPr="004656A9">
              <w:rPr>
                <w:rFonts w:ascii="宋体" w:hAnsi="宋体" w:hint="eastAsia"/>
                <w:color w:val="000000"/>
                <w:sz w:val="24"/>
                <w:szCs w:val="24"/>
              </w:rPr>
              <w:t>在地面或海上的应用可能受到严重制约</w:t>
            </w:r>
            <w:r w:rsidRPr="004656A9">
              <w:rPr>
                <w:rFonts w:ascii="宋体" w:hAnsi="宋体"/>
                <w:color w:val="000000"/>
                <w:sz w:val="24"/>
                <w:szCs w:val="24"/>
              </w:rPr>
              <w:t>.</w:t>
            </w:r>
            <w:r w:rsidRPr="004656A9">
              <w:rPr>
                <w:rFonts w:ascii="宋体" w:hAnsi="宋体" w:hint="eastAsia"/>
                <w:color w:val="000000"/>
                <w:sz w:val="24"/>
                <w:szCs w:val="24"/>
              </w:rPr>
              <w:t>相比之下</w:t>
            </w:r>
            <w:r w:rsidRPr="004656A9">
              <w:rPr>
                <w:rFonts w:ascii="宋体" w:hAnsi="宋体"/>
                <w:color w:val="000000"/>
                <w:sz w:val="24"/>
                <w:szCs w:val="24"/>
              </w:rPr>
              <w:t>，</w:t>
            </w:r>
            <w:r w:rsidRPr="004656A9">
              <w:rPr>
                <w:rFonts w:ascii="宋体" w:hAnsi="宋体" w:hint="eastAsia"/>
                <w:color w:val="000000"/>
                <w:sz w:val="24"/>
                <w:szCs w:val="24"/>
              </w:rPr>
              <w:t>基于机载或星载平台的</w:t>
            </w:r>
            <w:proofErr w:type="gramStart"/>
            <w:r w:rsidRPr="004656A9">
              <w:rPr>
                <w:rFonts w:ascii="宋体" w:hAnsi="宋体" w:hint="eastAsia"/>
                <w:color w:val="000000"/>
                <w:sz w:val="24"/>
                <w:szCs w:val="24"/>
              </w:rPr>
              <w:t>太</w:t>
            </w:r>
            <w:proofErr w:type="gramEnd"/>
            <w:r w:rsidRPr="004656A9">
              <w:rPr>
                <w:rFonts w:ascii="宋体" w:hAnsi="宋体" w:hint="eastAsia"/>
                <w:color w:val="000000"/>
                <w:sz w:val="24"/>
                <w:szCs w:val="24"/>
              </w:rPr>
              <w:t>赫兹雷达或太赫兹通信</w:t>
            </w:r>
            <w:r w:rsidRPr="004656A9">
              <w:rPr>
                <w:rFonts w:ascii="宋体" w:hAnsi="宋体"/>
                <w:color w:val="000000"/>
                <w:sz w:val="24"/>
                <w:szCs w:val="24"/>
              </w:rPr>
              <w:t>，</w:t>
            </w:r>
            <w:r w:rsidRPr="004656A9">
              <w:rPr>
                <w:rFonts w:ascii="宋体" w:hAnsi="宋体" w:hint="eastAsia"/>
                <w:color w:val="000000"/>
                <w:sz w:val="24"/>
                <w:szCs w:val="24"/>
              </w:rPr>
              <w:t>则具有诱人的应用前景。</w:t>
            </w:r>
          </w:p>
          <w:p w:rsidR="00FB784D" w:rsidRPr="00FB784D" w:rsidRDefault="00FB784D" w:rsidP="00FB784D">
            <w:pPr>
              <w:spacing w:line="400" w:lineRule="exact"/>
              <w:jc w:val="left"/>
              <w:rPr>
                <w:rFonts w:ascii="宋体" w:hAnsi="宋体"/>
                <w:b/>
                <w:kern w:val="0"/>
                <w:sz w:val="24"/>
                <w:szCs w:val="24"/>
              </w:rPr>
            </w:pPr>
            <w:r w:rsidRPr="00FB784D">
              <w:rPr>
                <w:rFonts w:ascii="宋体" w:hAnsi="宋体" w:hint="eastAsia"/>
                <w:b/>
                <w:kern w:val="0"/>
                <w:sz w:val="24"/>
                <w:szCs w:val="24"/>
              </w:rPr>
              <w:t>2. 国内外发展状况</w:t>
            </w:r>
          </w:p>
          <w:p w:rsidR="00CC6E13" w:rsidRPr="00823A06" w:rsidRDefault="00FB784D" w:rsidP="00823A06">
            <w:pPr>
              <w:spacing w:line="400" w:lineRule="exact"/>
              <w:ind w:firstLineChars="200" w:firstLine="480"/>
              <w:jc w:val="left"/>
              <w:rPr>
                <w:sz w:val="24"/>
              </w:rPr>
            </w:pPr>
            <w:r w:rsidRPr="00487476">
              <w:rPr>
                <w:sz w:val="24"/>
              </w:rPr>
              <w:t>2004</w:t>
            </w:r>
            <w:r w:rsidRPr="00487476">
              <w:rPr>
                <w:sz w:val="24"/>
              </w:rPr>
              <w:t>年，美国政府将</w:t>
            </w:r>
            <w:r w:rsidRPr="00487476">
              <w:rPr>
                <w:sz w:val="24"/>
              </w:rPr>
              <w:t>THz</w:t>
            </w:r>
            <w:r w:rsidRPr="00487476">
              <w:rPr>
                <w:sz w:val="24"/>
              </w:rPr>
              <w:t>科技评为</w:t>
            </w:r>
            <w:r w:rsidRPr="00487476">
              <w:rPr>
                <w:sz w:val="24"/>
              </w:rPr>
              <w:t>“</w:t>
            </w:r>
            <w:r w:rsidRPr="00487476">
              <w:rPr>
                <w:sz w:val="24"/>
              </w:rPr>
              <w:t>改变未来世界的十大技术</w:t>
            </w:r>
            <w:r w:rsidRPr="00487476">
              <w:rPr>
                <w:sz w:val="24"/>
              </w:rPr>
              <w:t>”</w:t>
            </w:r>
            <w:r w:rsidRPr="00487476">
              <w:rPr>
                <w:sz w:val="24"/>
              </w:rPr>
              <w:t>之一，而日本于</w:t>
            </w:r>
            <w:r w:rsidRPr="00487476">
              <w:rPr>
                <w:sz w:val="24"/>
              </w:rPr>
              <w:t>2005</w:t>
            </w:r>
            <w:r w:rsidRPr="00487476">
              <w:rPr>
                <w:sz w:val="24"/>
              </w:rPr>
              <w:t>年</w:t>
            </w:r>
            <w:r w:rsidRPr="00487476">
              <w:rPr>
                <w:sz w:val="24"/>
              </w:rPr>
              <w:t>1</w:t>
            </w:r>
            <w:r w:rsidRPr="00487476">
              <w:rPr>
                <w:sz w:val="24"/>
              </w:rPr>
              <w:t>月</w:t>
            </w:r>
            <w:r w:rsidRPr="00487476">
              <w:rPr>
                <w:sz w:val="24"/>
              </w:rPr>
              <w:t>8</w:t>
            </w:r>
            <w:r w:rsidRPr="00487476">
              <w:rPr>
                <w:sz w:val="24"/>
              </w:rPr>
              <w:t>日更是将</w:t>
            </w:r>
            <w:r w:rsidRPr="00487476">
              <w:rPr>
                <w:sz w:val="24"/>
              </w:rPr>
              <w:t>THz</w:t>
            </w:r>
            <w:r w:rsidRPr="00487476">
              <w:rPr>
                <w:sz w:val="24"/>
              </w:rPr>
              <w:t>技术列为</w:t>
            </w:r>
            <w:r w:rsidRPr="00487476">
              <w:rPr>
                <w:sz w:val="24"/>
              </w:rPr>
              <w:t>“</w:t>
            </w:r>
            <w:r w:rsidRPr="00487476">
              <w:rPr>
                <w:sz w:val="24"/>
              </w:rPr>
              <w:t>国家支柱十大重点战略目标</w:t>
            </w:r>
            <w:r w:rsidRPr="00487476">
              <w:rPr>
                <w:sz w:val="24"/>
              </w:rPr>
              <w:t>”</w:t>
            </w:r>
            <w:r w:rsidRPr="00487476">
              <w:rPr>
                <w:sz w:val="24"/>
              </w:rPr>
              <w:t>之首，举全国之力进行研发。我国政府在</w:t>
            </w:r>
            <w:r w:rsidRPr="00487476">
              <w:rPr>
                <w:sz w:val="24"/>
              </w:rPr>
              <w:t>2005</w:t>
            </w:r>
            <w:r w:rsidRPr="00487476">
              <w:rPr>
                <w:sz w:val="24"/>
              </w:rPr>
              <w:t>年</w:t>
            </w:r>
            <w:r w:rsidRPr="00487476">
              <w:rPr>
                <w:sz w:val="24"/>
              </w:rPr>
              <w:t>11</w:t>
            </w:r>
            <w:r w:rsidRPr="00487476">
              <w:rPr>
                <w:sz w:val="24"/>
              </w:rPr>
              <w:t>月专门召开了</w:t>
            </w:r>
            <w:r w:rsidRPr="00487476">
              <w:rPr>
                <w:sz w:val="24"/>
              </w:rPr>
              <w:t>“</w:t>
            </w:r>
            <w:r w:rsidRPr="00487476">
              <w:rPr>
                <w:sz w:val="24"/>
              </w:rPr>
              <w:t>香山科技会议</w:t>
            </w:r>
            <w:r w:rsidRPr="00487476">
              <w:rPr>
                <w:sz w:val="24"/>
              </w:rPr>
              <w:t>”</w:t>
            </w:r>
            <w:r w:rsidRPr="00487476">
              <w:rPr>
                <w:sz w:val="24"/>
              </w:rPr>
              <w:t>，邀请国内多位在</w:t>
            </w:r>
            <w:r w:rsidRPr="00487476">
              <w:rPr>
                <w:sz w:val="24"/>
              </w:rPr>
              <w:t>THz</w:t>
            </w:r>
            <w:r w:rsidRPr="00487476">
              <w:rPr>
                <w:sz w:val="24"/>
              </w:rPr>
              <w:t>研究领域有影响的院士专门讨论我国</w:t>
            </w:r>
            <w:r w:rsidRPr="00487476">
              <w:rPr>
                <w:sz w:val="24"/>
              </w:rPr>
              <w:t>THz</w:t>
            </w:r>
            <w:r w:rsidRPr="00487476">
              <w:rPr>
                <w:sz w:val="24"/>
              </w:rPr>
              <w:t>事业的发展方向，并制定了我国</w:t>
            </w:r>
            <w:r w:rsidRPr="00487476">
              <w:rPr>
                <w:sz w:val="24"/>
              </w:rPr>
              <w:t>THz</w:t>
            </w:r>
            <w:r w:rsidRPr="00487476">
              <w:rPr>
                <w:sz w:val="24"/>
              </w:rPr>
              <w:t>技术的发展规划。目前国内已经有多家研究机构</w:t>
            </w:r>
            <w:proofErr w:type="gramStart"/>
            <w:r w:rsidRPr="00487476">
              <w:rPr>
                <w:sz w:val="24"/>
              </w:rPr>
              <w:t>开展太赫兹</w:t>
            </w:r>
            <w:proofErr w:type="gramEnd"/>
            <w:r w:rsidRPr="00487476">
              <w:rPr>
                <w:sz w:val="24"/>
              </w:rPr>
              <w:t>领域的相关研究，其中</w:t>
            </w:r>
            <w:r w:rsidR="0054530F">
              <w:fldChar w:fldCharType="begin"/>
            </w:r>
            <w:r w:rsidR="008E0E02">
              <w:instrText>HYPERLINK "https://baike.baidu.com/item/%E9%A6%96%E9%83%BD%E5%B8%88%E8%8C%83%E5%A4%A7%E5%AD%A6" \t "_blank"</w:instrText>
            </w:r>
            <w:r w:rsidR="0054530F">
              <w:fldChar w:fldCharType="separate"/>
            </w:r>
            <w:r w:rsidRPr="00487476">
              <w:rPr>
                <w:sz w:val="24"/>
              </w:rPr>
              <w:t>首都师范大学</w:t>
            </w:r>
            <w:r w:rsidR="0054530F">
              <w:fldChar w:fldCharType="end"/>
            </w:r>
            <w:r w:rsidRPr="00487476">
              <w:rPr>
                <w:sz w:val="24"/>
              </w:rPr>
              <w:t>，是入手较早，投入较大的一家，并且在毒品和炸药太赫兹光谱、成像和识别方面，利用太</w:t>
            </w:r>
            <w:proofErr w:type="gramStart"/>
            <w:r w:rsidRPr="00487476">
              <w:rPr>
                <w:sz w:val="24"/>
              </w:rPr>
              <w:t>赫兹对</w:t>
            </w:r>
            <w:proofErr w:type="gramEnd"/>
            <w:r w:rsidRPr="00487476">
              <w:rPr>
                <w:sz w:val="24"/>
              </w:rPr>
              <w:t>非极性航天材料内部缺陷进行无损检测方面做出了许多开拓性的工作，同时由于太赫兹射线在安全检查方面的独特优势，首都师范大学太赫兹实验室正集中力量研发能够用于实景测试的安检原型设备。另外，美国、欧洲、亚洲、澳大利亚等许多国家和地区政府、机构、企业、大学和研究机构纷纷投入到</w:t>
            </w:r>
            <w:r w:rsidRPr="00487476">
              <w:rPr>
                <w:sz w:val="24"/>
              </w:rPr>
              <w:t>THz</w:t>
            </w:r>
            <w:r w:rsidRPr="00487476">
              <w:rPr>
                <w:sz w:val="24"/>
              </w:rPr>
              <w:t>的研发热潮之中。</w:t>
            </w:r>
          </w:p>
        </w:tc>
      </w:tr>
      <w:tr w:rsidR="00AE0C62">
        <w:trPr>
          <w:trHeight w:val="13850"/>
          <w:jc w:val="center"/>
        </w:trPr>
        <w:tc>
          <w:tcPr>
            <w:tcW w:w="9288" w:type="dxa"/>
            <w:gridSpan w:val="6"/>
          </w:tcPr>
          <w:p w:rsidR="00AE0C62" w:rsidRDefault="00AE0C62">
            <w:pPr>
              <w:rPr>
                <w:rFonts w:ascii="宋体" w:hAnsi="宋体"/>
                <w:b/>
                <w:sz w:val="24"/>
              </w:rPr>
            </w:pPr>
          </w:p>
          <w:p w:rsidR="00AE0C62" w:rsidRDefault="0095174A">
            <w:pPr>
              <w:rPr>
                <w:rFonts w:ascii="宋体" w:hAnsi="宋体"/>
                <w:b/>
                <w:sz w:val="24"/>
              </w:rPr>
            </w:pPr>
            <w:r>
              <w:rPr>
                <w:rFonts w:ascii="宋体" w:hAnsi="宋体" w:hint="eastAsia"/>
                <w:b/>
                <w:sz w:val="24"/>
              </w:rPr>
              <w:t>本课题的研究内容、方法、手段及预期成果：</w:t>
            </w:r>
          </w:p>
          <w:p w:rsidR="00AE0C62" w:rsidRDefault="0095174A">
            <w:pPr>
              <w:rPr>
                <w:rFonts w:ascii="宋体" w:hAnsi="宋体"/>
                <w:bCs/>
                <w:sz w:val="24"/>
              </w:rPr>
            </w:pPr>
            <w:r>
              <w:rPr>
                <w:rFonts w:ascii="宋体" w:hAnsi="宋体" w:hint="eastAsia"/>
                <w:b/>
                <w:bCs/>
                <w:sz w:val="24"/>
              </w:rPr>
              <w:t>研究内容</w:t>
            </w:r>
            <w:r>
              <w:rPr>
                <w:rFonts w:ascii="宋体" w:hAnsi="宋体" w:hint="eastAsia"/>
                <w:bCs/>
                <w:sz w:val="24"/>
              </w:rPr>
              <w:t>：</w:t>
            </w:r>
          </w:p>
          <w:p w:rsidR="00B622E4" w:rsidRPr="00B622E4" w:rsidRDefault="00B622E4" w:rsidP="00B622E4">
            <w:pPr>
              <w:spacing w:line="400" w:lineRule="exact"/>
              <w:ind w:firstLineChars="200" w:firstLine="480"/>
              <w:rPr>
                <w:kern w:val="0"/>
                <w:sz w:val="24"/>
              </w:rPr>
            </w:pPr>
            <w:r>
              <w:rPr>
                <w:rFonts w:hint="eastAsia"/>
                <w:kern w:val="0"/>
                <w:sz w:val="24"/>
              </w:rPr>
              <w:t>在太赫兹波科学技术迅猛发展的大背景下，全世界研究者对太赫兹波导器件的钻研在近几年内也越来越重视。</w:t>
            </w:r>
            <w:r>
              <w:rPr>
                <w:rFonts w:hint="eastAsia"/>
                <w:kern w:val="0"/>
                <w:sz w:val="24"/>
              </w:rPr>
              <w:t>THz</w:t>
            </w:r>
            <w:r>
              <w:rPr>
                <w:rFonts w:hint="eastAsia"/>
                <w:kern w:val="0"/>
                <w:sz w:val="24"/>
              </w:rPr>
              <w:t>波导一直以来的挑战是怎么样可以获得</w:t>
            </w:r>
            <w:r>
              <w:rPr>
                <w:rFonts w:hint="eastAsia"/>
                <w:kern w:val="0"/>
                <w:sz w:val="24"/>
              </w:rPr>
              <w:t>THz</w:t>
            </w:r>
            <w:proofErr w:type="gramStart"/>
            <w:r>
              <w:rPr>
                <w:rFonts w:hint="eastAsia"/>
                <w:kern w:val="0"/>
                <w:sz w:val="24"/>
              </w:rPr>
              <w:t>波低损耗</w:t>
            </w:r>
            <w:proofErr w:type="gramEnd"/>
            <w:r>
              <w:rPr>
                <w:rFonts w:hint="eastAsia"/>
                <w:kern w:val="0"/>
                <w:sz w:val="24"/>
              </w:rPr>
              <w:t>、低色散的传播介质，而近些年来</w:t>
            </w:r>
            <w:r>
              <w:rPr>
                <w:kern w:val="0"/>
                <w:sz w:val="24"/>
              </w:rPr>
              <w:t>THz</w:t>
            </w:r>
            <w:r>
              <w:rPr>
                <w:rFonts w:hint="eastAsia"/>
                <w:kern w:val="0"/>
                <w:sz w:val="24"/>
              </w:rPr>
              <w:t>技术的崛起和新一代</w:t>
            </w:r>
            <w:r>
              <w:rPr>
                <w:kern w:val="0"/>
                <w:sz w:val="24"/>
              </w:rPr>
              <w:t>THz</w:t>
            </w:r>
            <w:r>
              <w:rPr>
                <w:rFonts w:hint="eastAsia"/>
                <w:kern w:val="0"/>
                <w:sz w:val="24"/>
              </w:rPr>
              <w:t>源以及</w:t>
            </w:r>
            <w:r>
              <w:rPr>
                <w:kern w:val="0"/>
                <w:sz w:val="24"/>
              </w:rPr>
              <w:t>THz</w:t>
            </w:r>
            <w:r>
              <w:rPr>
                <w:rFonts w:hint="eastAsia"/>
                <w:kern w:val="0"/>
                <w:sz w:val="24"/>
              </w:rPr>
              <w:t>检测器件的发展，其中微结构聚合物光纤作为</w:t>
            </w:r>
            <w:r>
              <w:rPr>
                <w:kern w:val="0"/>
                <w:sz w:val="24"/>
              </w:rPr>
              <w:t>THz</w:t>
            </w:r>
            <w:r>
              <w:rPr>
                <w:rFonts w:hint="eastAsia"/>
                <w:kern w:val="0"/>
                <w:sz w:val="24"/>
              </w:rPr>
              <w:t>波导的探索越来越受到了世界研究团队的重视。现在</w:t>
            </w:r>
            <w:r>
              <w:rPr>
                <w:kern w:val="0"/>
                <w:sz w:val="24"/>
              </w:rPr>
              <w:t>THz</w:t>
            </w:r>
            <w:r>
              <w:rPr>
                <w:rFonts w:hint="eastAsia"/>
                <w:kern w:val="0"/>
                <w:sz w:val="24"/>
              </w:rPr>
              <w:t>波主要基于自由空间传输，所以实现</w:t>
            </w:r>
            <w:r>
              <w:rPr>
                <w:kern w:val="0"/>
                <w:sz w:val="24"/>
              </w:rPr>
              <w:t>THz</w:t>
            </w:r>
            <w:r>
              <w:rPr>
                <w:rFonts w:hint="eastAsia"/>
                <w:kern w:val="0"/>
                <w:sz w:val="24"/>
              </w:rPr>
              <w:t>波的低损耗、低色散、低偏振模色散波导传输以及与其他器件的耦合，是科研人员面临的一项巨大的挑战。目前，虽然可以实现低损耗、高双折射、低色散等特性的微结构光纤已经有很大研究成效，不过同时具有这些性能且传输带宽较宽的微结构聚合物光纤模型还尚待研究</w:t>
            </w:r>
            <w:r>
              <w:rPr>
                <w:rFonts w:hint="eastAsia"/>
                <w:kern w:val="0"/>
                <w:sz w:val="24"/>
                <w:vertAlign w:val="superscript"/>
              </w:rPr>
              <w:t>[11]</w:t>
            </w:r>
            <w:r>
              <w:rPr>
                <w:rFonts w:hint="eastAsia"/>
                <w:kern w:val="0"/>
                <w:sz w:val="24"/>
              </w:rPr>
              <w:t>。由于上述背景，我们设计了一种具有宽带、低损耗、色散平坦的折射率引导型的</w:t>
            </w:r>
            <w:r>
              <w:rPr>
                <w:kern w:val="0"/>
                <w:sz w:val="24"/>
              </w:rPr>
              <w:t>PCF</w:t>
            </w:r>
            <w:r>
              <w:rPr>
                <w:rFonts w:hint="eastAsia"/>
                <w:kern w:val="0"/>
                <w:sz w:val="24"/>
              </w:rPr>
              <w:t>。为了使</w:t>
            </w:r>
            <w:r>
              <w:rPr>
                <w:kern w:val="0"/>
                <w:sz w:val="24"/>
              </w:rPr>
              <w:t>THz</w:t>
            </w:r>
            <w:r>
              <w:rPr>
                <w:rFonts w:hint="eastAsia"/>
                <w:kern w:val="0"/>
                <w:sz w:val="24"/>
              </w:rPr>
              <w:t>波的低损耗高效率传导得以实现，本论文将从聚合物材料和光纤建造两方面考虑，理论上设计了一种微结构聚合物光纤模型，并计算仿真了它的传导特性。</w:t>
            </w:r>
          </w:p>
          <w:p w:rsidR="00AE0C62" w:rsidRDefault="0095174A">
            <w:pPr>
              <w:rPr>
                <w:rFonts w:ascii="宋体" w:hAnsi="宋体"/>
                <w:color w:val="000000"/>
                <w:sz w:val="24"/>
              </w:rPr>
            </w:pPr>
            <w:r>
              <w:rPr>
                <w:rFonts w:ascii="宋体" w:hAnsi="宋体" w:hint="eastAsia"/>
                <w:b/>
                <w:bCs/>
                <w:sz w:val="24"/>
                <w:szCs w:val="24"/>
              </w:rPr>
              <w:t>手段与方法</w:t>
            </w:r>
            <w:r>
              <w:rPr>
                <w:rFonts w:ascii="宋体" w:hAnsi="宋体" w:hint="eastAsia"/>
                <w:bCs/>
                <w:sz w:val="24"/>
                <w:szCs w:val="24"/>
              </w:rPr>
              <w:t>：</w:t>
            </w:r>
          </w:p>
          <w:p w:rsidR="00AE0C62" w:rsidRDefault="0095174A" w:rsidP="00CC6E13">
            <w:pPr>
              <w:spacing w:line="360" w:lineRule="auto"/>
              <w:ind w:firstLineChars="200" w:firstLine="480"/>
              <w:rPr>
                <w:rFonts w:ascii="宋体" w:hAnsi="宋体"/>
                <w:color w:val="000000"/>
                <w:sz w:val="24"/>
              </w:rPr>
            </w:pPr>
            <w:r>
              <w:rPr>
                <w:rFonts w:ascii="宋体" w:hAnsi="宋体" w:hint="eastAsia"/>
                <w:color w:val="000000"/>
                <w:sz w:val="24"/>
              </w:rPr>
              <w:t>（1）</w:t>
            </w:r>
            <w:r w:rsidR="004002FA">
              <w:rPr>
                <w:rFonts w:ascii="宋体" w:hAnsi="宋体" w:hint="eastAsia"/>
                <w:color w:val="000000"/>
                <w:sz w:val="24"/>
              </w:rPr>
              <w:t>罗列波导耦合模理论，包括理论计算耦合模方程及器件耦合长度。</w:t>
            </w:r>
          </w:p>
          <w:p w:rsidR="00AE0C62" w:rsidRDefault="0095174A" w:rsidP="0070004A">
            <w:pPr>
              <w:spacing w:line="360" w:lineRule="auto"/>
              <w:ind w:firstLineChars="200" w:firstLine="480"/>
              <w:rPr>
                <w:rFonts w:ascii="宋体" w:hAnsi="宋体"/>
                <w:color w:val="000000"/>
                <w:sz w:val="24"/>
              </w:rPr>
            </w:pPr>
            <w:r>
              <w:rPr>
                <w:rFonts w:ascii="宋体" w:hAnsi="宋体" w:hint="eastAsia"/>
                <w:color w:val="000000"/>
                <w:sz w:val="24"/>
              </w:rPr>
              <w:t>（2）</w:t>
            </w:r>
            <w:r w:rsidR="004002FA">
              <w:rPr>
                <w:rFonts w:ascii="宋体" w:hAnsi="宋体" w:hint="eastAsia"/>
                <w:color w:val="000000"/>
                <w:sz w:val="24"/>
              </w:rPr>
              <w:t>以亚波长直径椭圆纤芯聚合物光纤</w:t>
            </w:r>
            <w:r w:rsidR="0070004A">
              <w:rPr>
                <w:rFonts w:ascii="宋体" w:hAnsi="宋体" w:hint="eastAsia"/>
                <w:color w:val="000000"/>
                <w:sz w:val="24"/>
              </w:rPr>
              <w:t>作为双纤芯光纤的基本组</w:t>
            </w:r>
            <w:r w:rsidR="004002FA" w:rsidRPr="004002FA">
              <w:rPr>
                <w:rFonts w:ascii="宋体" w:hAnsi="宋体" w:hint="eastAsia"/>
                <w:color w:val="000000"/>
                <w:sz w:val="24"/>
              </w:rPr>
              <w:t>成部分</w:t>
            </w:r>
            <w:r w:rsidR="00E76905">
              <w:rPr>
                <w:rFonts w:ascii="宋体" w:hAnsi="宋体" w:hint="eastAsia"/>
                <w:color w:val="000000"/>
                <w:sz w:val="24"/>
              </w:rPr>
              <w:t>，</w:t>
            </w:r>
            <w:r w:rsidR="004002FA">
              <w:rPr>
                <w:rFonts w:ascii="宋体" w:hAnsi="宋体" w:hint="eastAsia"/>
                <w:color w:val="000000"/>
                <w:sz w:val="24"/>
              </w:rPr>
              <w:t>计算</w:t>
            </w:r>
            <w:proofErr w:type="gramStart"/>
            <w:r w:rsidR="004002FA">
              <w:rPr>
                <w:rFonts w:ascii="宋体" w:hAnsi="宋体" w:hint="eastAsia"/>
                <w:color w:val="000000"/>
                <w:sz w:val="24"/>
              </w:rPr>
              <w:t>光纤导模的</w:t>
            </w:r>
            <w:proofErr w:type="gramEnd"/>
            <w:r w:rsidR="004002FA">
              <w:rPr>
                <w:rFonts w:ascii="宋体" w:hAnsi="宋体" w:hint="eastAsia"/>
                <w:color w:val="000000"/>
                <w:sz w:val="24"/>
              </w:rPr>
              <w:t>各项性能</w:t>
            </w:r>
            <w:r w:rsidR="0070004A">
              <w:rPr>
                <w:rFonts w:ascii="宋体" w:hAnsi="宋体" w:hint="eastAsia"/>
                <w:color w:val="000000"/>
                <w:sz w:val="24"/>
              </w:rPr>
              <w:t>，分析亚波长直径椭圆纤芯聚合物光纤在太赫兹频率</w:t>
            </w:r>
            <w:r w:rsidR="0070004A" w:rsidRPr="0070004A">
              <w:rPr>
                <w:rFonts w:ascii="宋体" w:hAnsi="宋体" w:hint="eastAsia"/>
                <w:color w:val="000000"/>
                <w:sz w:val="24"/>
              </w:rPr>
              <w:t>高双折射和低吸收损耗的特性</w:t>
            </w:r>
            <w:r w:rsidR="0070004A">
              <w:rPr>
                <w:rFonts w:ascii="宋体" w:hAnsi="宋体" w:hint="eastAsia"/>
                <w:color w:val="000000"/>
                <w:sz w:val="24"/>
              </w:rPr>
              <w:t>。</w:t>
            </w:r>
          </w:p>
          <w:p w:rsidR="00DB6FBF" w:rsidRDefault="0095174A" w:rsidP="0070004A">
            <w:pPr>
              <w:spacing w:line="360" w:lineRule="auto"/>
              <w:ind w:firstLineChars="196" w:firstLine="470"/>
              <w:rPr>
                <w:rFonts w:ascii="宋体" w:hAnsi="宋体"/>
                <w:color w:val="000000"/>
                <w:sz w:val="24"/>
              </w:rPr>
            </w:pPr>
            <w:r>
              <w:rPr>
                <w:rFonts w:ascii="宋体" w:hAnsi="宋体" w:hint="eastAsia"/>
                <w:color w:val="000000"/>
                <w:sz w:val="24"/>
              </w:rPr>
              <w:t>（</w:t>
            </w:r>
            <w:r w:rsidR="00653869">
              <w:rPr>
                <w:rFonts w:ascii="宋体" w:hAnsi="宋体" w:hint="eastAsia"/>
                <w:color w:val="000000"/>
                <w:sz w:val="24"/>
              </w:rPr>
              <w:t>3</w:t>
            </w:r>
            <w:r>
              <w:rPr>
                <w:rFonts w:ascii="宋体" w:hAnsi="宋体" w:hint="eastAsia"/>
                <w:color w:val="000000"/>
                <w:sz w:val="24"/>
              </w:rPr>
              <w:t>）</w:t>
            </w:r>
            <w:r w:rsidR="00DB6FBF">
              <w:rPr>
                <w:rFonts w:ascii="宋体" w:hAnsi="宋体" w:hint="eastAsia"/>
                <w:color w:val="000000"/>
                <w:sz w:val="24"/>
              </w:rPr>
              <w:t>分析</w:t>
            </w:r>
            <w:r w:rsidR="0070004A" w:rsidRPr="004002FA">
              <w:rPr>
                <w:rFonts w:ascii="宋体" w:hAnsi="宋体" w:hint="eastAsia"/>
                <w:color w:val="000000"/>
                <w:sz w:val="24"/>
              </w:rPr>
              <w:t>双椭圆纤芯聚合物光纤</w:t>
            </w:r>
            <w:r w:rsidR="00DB6FBF">
              <w:rPr>
                <w:rFonts w:ascii="宋体" w:hAnsi="宋体" w:hint="eastAsia"/>
                <w:color w:val="000000"/>
                <w:sz w:val="24"/>
              </w:rPr>
              <w:t>特性</w:t>
            </w:r>
            <w:r w:rsidR="0070004A">
              <w:rPr>
                <w:rFonts w:ascii="宋体" w:hAnsi="宋体" w:hint="eastAsia"/>
                <w:color w:val="000000"/>
                <w:sz w:val="24"/>
              </w:rPr>
              <w:t>，</w:t>
            </w:r>
            <w:r w:rsidR="0070004A" w:rsidRPr="0070004A">
              <w:rPr>
                <w:rFonts w:ascii="宋体" w:hAnsi="宋体" w:hint="eastAsia"/>
                <w:color w:val="000000"/>
                <w:sz w:val="24"/>
              </w:rPr>
              <w:t>把单</w:t>
            </w:r>
            <w:proofErr w:type="gramStart"/>
            <w:r w:rsidR="0070004A" w:rsidRPr="0070004A">
              <w:rPr>
                <w:rFonts w:ascii="宋体" w:hAnsi="宋体" w:hint="eastAsia"/>
                <w:color w:val="000000"/>
                <w:sz w:val="24"/>
              </w:rPr>
              <w:t>芯结</w:t>
            </w:r>
            <w:r w:rsidR="0070004A">
              <w:rPr>
                <w:rFonts w:ascii="宋体" w:hAnsi="宋体" w:hint="eastAsia"/>
                <w:color w:val="000000"/>
                <w:sz w:val="24"/>
              </w:rPr>
              <w:t>构</w:t>
            </w:r>
            <w:proofErr w:type="gramEnd"/>
            <w:r w:rsidR="00DB6FBF">
              <w:rPr>
                <w:rFonts w:ascii="宋体" w:hAnsi="宋体" w:hint="eastAsia"/>
                <w:color w:val="000000"/>
                <w:sz w:val="24"/>
              </w:rPr>
              <w:t>数据</w:t>
            </w:r>
            <w:r w:rsidR="0070004A">
              <w:rPr>
                <w:rFonts w:ascii="宋体" w:hAnsi="宋体" w:hint="eastAsia"/>
                <w:color w:val="000000"/>
                <w:sz w:val="24"/>
              </w:rPr>
              <w:t>扩展为对称的双芯结构</w:t>
            </w:r>
            <w:r w:rsidR="00DB6FBF">
              <w:rPr>
                <w:rFonts w:ascii="宋体" w:hAnsi="宋体" w:hint="eastAsia"/>
                <w:color w:val="000000"/>
                <w:sz w:val="24"/>
              </w:rPr>
              <w:t>。</w:t>
            </w:r>
          </w:p>
          <w:p w:rsidR="00AE0C62" w:rsidRDefault="0095174A" w:rsidP="0070004A">
            <w:pPr>
              <w:spacing w:line="360" w:lineRule="auto"/>
              <w:ind w:firstLineChars="196" w:firstLine="470"/>
              <w:rPr>
                <w:rFonts w:ascii="宋体" w:hAnsi="宋体"/>
                <w:color w:val="000000"/>
                <w:sz w:val="24"/>
              </w:rPr>
            </w:pPr>
            <w:r>
              <w:rPr>
                <w:rFonts w:ascii="宋体" w:hAnsi="宋体" w:hint="eastAsia"/>
                <w:color w:val="000000"/>
                <w:sz w:val="24"/>
              </w:rPr>
              <w:t>（</w:t>
            </w:r>
            <w:r w:rsidR="00653869">
              <w:rPr>
                <w:rFonts w:ascii="宋体" w:hAnsi="宋体" w:hint="eastAsia"/>
                <w:color w:val="000000"/>
                <w:sz w:val="24"/>
              </w:rPr>
              <w:t>4</w:t>
            </w:r>
            <w:r>
              <w:rPr>
                <w:rFonts w:ascii="宋体" w:hAnsi="宋体" w:hint="eastAsia"/>
                <w:color w:val="000000"/>
                <w:sz w:val="24"/>
              </w:rPr>
              <w:t>）</w:t>
            </w:r>
            <w:r w:rsidR="0070004A">
              <w:rPr>
                <w:rFonts w:ascii="宋体" w:hAnsi="宋体" w:hint="eastAsia"/>
                <w:color w:val="000000"/>
                <w:sz w:val="24"/>
              </w:rPr>
              <w:t>对光纤结构的参</w:t>
            </w:r>
            <w:r w:rsidR="0070004A" w:rsidRPr="0070004A">
              <w:rPr>
                <w:rFonts w:ascii="宋体" w:hAnsi="宋体" w:hint="eastAsia"/>
                <w:color w:val="000000"/>
                <w:sz w:val="24"/>
              </w:rPr>
              <w:t>数进行优化</w:t>
            </w:r>
            <w:r w:rsidR="00DB6FBF">
              <w:rPr>
                <w:rFonts w:ascii="宋体" w:hAnsi="宋体" w:hint="eastAsia"/>
                <w:color w:val="000000"/>
                <w:sz w:val="24"/>
              </w:rPr>
              <w:t>，</w:t>
            </w:r>
            <w:r w:rsidR="0070004A">
              <w:rPr>
                <w:rFonts w:ascii="宋体" w:hAnsi="宋体" w:hint="eastAsia"/>
                <w:color w:val="000000"/>
                <w:sz w:val="24"/>
              </w:rPr>
              <w:t>如椭圆纤芯的长轴和短轴直径，两个纤芯的</w:t>
            </w:r>
            <w:r w:rsidR="0070004A" w:rsidRPr="0070004A">
              <w:rPr>
                <w:rFonts w:ascii="宋体" w:hAnsi="宋体" w:hint="eastAsia"/>
                <w:color w:val="000000"/>
                <w:sz w:val="24"/>
              </w:rPr>
              <w:t>椭圆率</w:t>
            </w:r>
            <w:r w:rsidR="0070004A">
              <w:rPr>
                <w:rFonts w:ascii="宋体" w:hAnsi="宋体" w:hint="eastAsia"/>
                <w:color w:val="000000"/>
                <w:sz w:val="24"/>
              </w:rPr>
              <w:t>，</w:t>
            </w:r>
            <w:r w:rsidR="0070004A" w:rsidRPr="0070004A">
              <w:rPr>
                <w:rFonts w:ascii="宋体" w:hAnsi="宋体" w:hint="eastAsia"/>
                <w:color w:val="000000"/>
                <w:sz w:val="24"/>
              </w:rPr>
              <w:t>两个椭圆纤芯边缘之间的间隔</w:t>
            </w:r>
            <w:r w:rsidR="0070004A">
              <w:rPr>
                <w:rFonts w:ascii="宋体" w:hAnsi="宋体" w:hint="eastAsia"/>
                <w:color w:val="000000"/>
                <w:sz w:val="24"/>
              </w:rPr>
              <w:t>等。</w:t>
            </w:r>
          </w:p>
          <w:p w:rsidR="00823A06" w:rsidRDefault="0095174A" w:rsidP="00FB784D">
            <w:pPr>
              <w:spacing w:line="360" w:lineRule="auto"/>
              <w:ind w:firstLineChars="196" w:firstLine="470"/>
              <w:rPr>
                <w:rFonts w:ascii="宋体" w:hAnsi="宋体"/>
                <w:color w:val="000000"/>
                <w:sz w:val="24"/>
              </w:rPr>
            </w:pPr>
            <w:r>
              <w:rPr>
                <w:rFonts w:ascii="宋体" w:hAnsi="宋体" w:hint="eastAsia"/>
                <w:color w:val="000000"/>
                <w:sz w:val="24"/>
              </w:rPr>
              <w:t>（</w:t>
            </w:r>
            <w:r w:rsidR="00653869">
              <w:rPr>
                <w:rFonts w:ascii="宋体" w:hAnsi="宋体" w:hint="eastAsia"/>
                <w:color w:val="000000"/>
                <w:sz w:val="24"/>
              </w:rPr>
              <w:t>5</w:t>
            </w:r>
            <w:r>
              <w:rPr>
                <w:rFonts w:ascii="宋体" w:hAnsi="宋体" w:hint="eastAsia"/>
                <w:color w:val="000000"/>
                <w:sz w:val="24"/>
              </w:rPr>
              <w:t>）</w:t>
            </w:r>
            <w:r w:rsidR="0070004A">
              <w:rPr>
                <w:rFonts w:ascii="宋体" w:hAnsi="宋体" w:hint="eastAsia"/>
                <w:color w:val="000000"/>
                <w:sz w:val="24"/>
              </w:rPr>
              <w:t>分析</w:t>
            </w:r>
            <w:r w:rsidR="0070004A" w:rsidRPr="0070004A">
              <w:rPr>
                <w:rFonts w:ascii="宋体" w:hAnsi="宋体" w:hint="eastAsia"/>
                <w:color w:val="000000"/>
                <w:sz w:val="24"/>
              </w:rPr>
              <w:t>太赫兹偏振分离器的性能特征</w:t>
            </w:r>
            <w:r w:rsidR="0070004A">
              <w:rPr>
                <w:rFonts w:ascii="宋体" w:hAnsi="宋体" w:hint="eastAsia"/>
                <w:color w:val="000000"/>
                <w:sz w:val="24"/>
              </w:rPr>
              <w:t>，模拟仿真</w:t>
            </w:r>
            <w:r w:rsidR="00CD783D">
              <w:rPr>
                <w:rFonts w:ascii="宋体" w:hAnsi="宋体" w:hint="eastAsia"/>
                <w:color w:val="000000"/>
                <w:sz w:val="24"/>
              </w:rPr>
              <w:t>模式耦合特性。</w:t>
            </w:r>
          </w:p>
          <w:p w:rsidR="00CD783D" w:rsidRDefault="00CD783D" w:rsidP="00FB784D">
            <w:pPr>
              <w:spacing w:line="360" w:lineRule="auto"/>
              <w:ind w:firstLineChars="196" w:firstLine="470"/>
              <w:rPr>
                <w:rFonts w:ascii="宋体" w:hAnsi="宋体"/>
                <w:color w:val="000000"/>
                <w:sz w:val="24"/>
              </w:rPr>
            </w:pPr>
            <w:r>
              <w:rPr>
                <w:rFonts w:ascii="宋体" w:hAnsi="宋体" w:hint="eastAsia"/>
                <w:color w:val="000000"/>
                <w:sz w:val="24"/>
              </w:rPr>
              <w:t>（6）光纤器件的传输损耗与光纤器件的消光比分析。</w:t>
            </w:r>
          </w:p>
          <w:p w:rsidR="00AE0C62" w:rsidRDefault="0095174A">
            <w:pPr>
              <w:rPr>
                <w:rFonts w:ascii="宋体" w:hAnsi="宋体"/>
                <w:bCs/>
                <w:sz w:val="24"/>
                <w:szCs w:val="24"/>
              </w:rPr>
            </w:pPr>
            <w:r>
              <w:rPr>
                <w:rFonts w:ascii="宋体" w:hAnsi="宋体" w:hint="eastAsia"/>
                <w:b/>
                <w:bCs/>
                <w:sz w:val="24"/>
                <w:szCs w:val="24"/>
              </w:rPr>
              <w:t>预期结果</w:t>
            </w:r>
            <w:r>
              <w:rPr>
                <w:rFonts w:ascii="宋体" w:hAnsi="宋体" w:hint="eastAsia"/>
                <w:bCs/>
                <w:sz w:val="24"/>
                <w:szCs w:val="24"/>
              </w:rPr>
              <w:t>：</w:t>
            </w:r>
          </w:p>
          <w:p w:rsidR="00B622E4" w:rsidRDefault="00B622E4" w:rsidP="00B622E4">
            <w:pPr>
              <w:spacing w:line="400" w:lineRule="exact"/>
              <w:ind w:firstLineChars="200" w:firstLine="480"/>
              <w:rPr>
                <w:sz w:val="24"/>
              </w:rPr>
            </w:pPr>
            <w:r>
              <w:rPr>
                <w:rFonts w:hint="eastAsia"/>
                <w:sz w:val="24"/>
              </w:rPr>
              <w:t>虽然</w:t>
            </w:r>
            <w:proofErr w:type="spellStart"/>
            <w:r>
              <w:rPr>
                <w:sz w:val="24"/>
              </w:rPr>
              <w:t>Topas</w:t>
            </w:r>
            <w:proofErr w:type="spellEnd"/>
            <w:r>
              <w:rPr>
                <w:sz w:val="24"/>
              </w:rPr>
              <w:t xml:space="preserve"> COC</w:t>
            </w:r>
            <w:r>
              <w:rPr>
                <w:rFonts w:hint="eastAsia"/>
                <w:sz w:val="24"/>
              </w:rPr>
              <w:t>材料在太赫兹波段表现出良好的特性，有很低的材料吸收和材料色散，但是，我们设计波导结构的目标依旧是要达到低损耗、低色散传导太赫兹波的目的。科研人员为了尽可能的减小其传输损耗，探索出了一个很好的办法即尽量的降低在</w:t>
            </w:r>
            <w:proofErr w:type="spellStart"/>
            <w:r>
              <w:rPr>
                <w:sz w:val="24"/>
              </w:rPr>
              <w:t>Topas</w:t>
            </w:r>
            <w:proofErr w:type="spellEnd"/>
            <w:r>
              <w:rPr>
                <w:sz w:val="24"/>
              </w:rPr>
              <w:t xml:space="preserve"> COC</w:t>
            </w:r>
            <w:r>
              <w:rPr>
                <w:rFonts w:hint="eastAsia"/>
                <w:sz w:val="24"/>
              </w:rPr>
              <w:t>材料中的传导功率比例，进一步增加在材料之外的空气中传导的功率，正是因为太赫兹波导在干燥的空气中的传导损耗几乎为零的特点。所以采用多孔型</w:t>
            </w:r>
            <w:r>
              <w:rPr>
                <w:sz w:val="24"/>
              </w:rPr>
              <w:t>MPF</w:t>
            </w:r>
            <w:r>
              <w:rPr>
                <w:rFonts w:hint="eastAsia"/>
                <w:sz w:val="24"/>
              </w:rPr>
              <w:t>、空芯带隙型</w:t>
            </w:r>
            <w:r>
              <w:rPr>
                <w:sz w:val="24"/>
              </w:rPr>
              <w:t>MPF</w:t>
            </w:r>
            <w:r>
              <w:rPr>
                <w:rFonts w:hint="eastAsia"/>
                <w:sz w:val="24"/>
              </w:rPr>
              <w:t>以及亚波长光纤等特定的光纤模组设计，可以得到以上所期望的结果。由于传导太赫兹波的多孔型</w:t>
            </w:r>
            <w:r>
              <w:rPr>
                <w:sz w:val="24"/>
              </w:rPr>
              <w:t>MPF</w:t>
            </w:r>
            <w:r>
              <w:rPr>
                <w:rFonts w:hint="eastAsia"/>
                <w:sz w:val="24"/>
              </w:rPr>
              <w:t>是指在聚合物材料中排列着一定的亚波长空气孔，所以整个模块的等效折射率比空气折射率更高，所以它起到了“纤芯”的作用，而外部的空气起着“包层”的作用。所以多孔型</w:t>
            </w:r>
            <w:r>
              <w:rPr>
                <w:sz w:val="24"/>
              </w:rPr>
              <w:t>MPF</w:t>
            </w:r>
            <w:r>
              <w:rPr>
                <w:rFonts w:hint="eastAsia"/>
                <w:sz w:val="24"/>
              </w:rPr>
              <w:t>还是基于太赫兹波在“纤芯”和“包层”</w:t>
            </w:r>
            <w:r>
              <w:rPr>
                <w:rFonts w:hint="eastAsia"/>
                <w:sz w:val="24"/>
              </w:rPr>
              <w:lastRenderedPageBreak/>
              <w:t>之间的全内反射而引导其传导的。</w:t>
            </w:r>
            <w:r>
              <w:rPr>
                <w:rFonts w:eastAsiaTheme="minorEastAsia" w:hint="eastAsia"/>
                <w:sz w:val="24"/>
              </w:rPr>
              <w:t>本文设计了以</w:t>
            </w:r>
            <w:proofErr w:type="spellStart"/>
            <w:r>
              <w:rPr>
                <w:rFonts w:eastAsiaTheme="minorEastAsia"/>
                <w:sz w:val="24"/>
              </w:rPr>
              <w:t>Topas</w:t>
            </w:r>
            <w:proofErr w:type="spellEnd"/>
            <w:r>
              <w:rPr>
                <w:rFonts w:eastAsiaTheme="minorEastAsia"/>
                <w:sz w:val="24"/>
              </w:rPr>
              <w:t xml:space="preserve"> COC</w:t>
            </w:r>
            <w:r>
              <w:rPr>
                <w:rFonts w:eastAsiaTheme="minorEastAsia" w:hint="eastAsia"/>
                <w:sz w:val="24"/>
              </w:rPr>
              <w:t>为基础材料，用于传导太赫兹波的多孔型</w:t>
            </w:r>
            <w:r>
              <w:rPr>
                <w:rFonts w:hint="eastAsia"/>
                <w:sz w:val="24"/>
              </w:rPr>
              <w:t>微结构</w:t>
            </w:r>
            <w:proofErr w:type="spellStart"/>
            <w:r>
              <w:rPr>
                <w:sz w:val="24"/>
              </w:rPr>
              <w:t>Topas</w:t>
            </w:r>
            <w:proofErr w:type="spellEnd"/>
            <w:r>
              <w:rPr>
                <w:sz w:val="24"/>
              </w:rPr>
              <w:t xml:space="preserve"> MPF</w:t>
            </w:r>
            <w:r>
              <w:rPr>
                <w:rFonts w:eastAsiaTheme="minorEastAsia" w:hint="eastAsia"/>
                <w:sz w:val="24"/>
              </w:rPr>
              <w:t>，最大程度的发挥了</w:t>
            </w:r>
            <w:proofErr w:type="spellStart"/>
            <w:r>
              <w:rPr>
                <w:rFonts w:eastAsiaTheme="minorEastAsia"/>
                <w:sz w:val="24"/>
              </w:rPr>
              <w:t>Topas</w:t>
            </w:r>
            <w:proofErr w:type="spellEnd"/>
            <w:r>
              <w:rPr>
                <w:rFonts w:eastAsiaTheme="minorEastAsia"/>
                <w:sz w:val="24"/>
              </w:rPr>
              <w:t xml:space="preserve"> COC</w:t>
            </w:r>
            <w:r>
              <w:rPr>
                <w:rFonts w:eastAsiaTheme="minorEastAsia" w:hint="eastAsia"/>
                <w:sz w:val="24"/>
              </w:rPr>
              <w:t>在太赫兹波段的低损耗、低色散的优势特点。纤芯具有亚波长空气孔的多孔型</w:t>
            </w:r>
            <w:r>
              <w:rPr>
                <w:rFonts w:eastAsiaTheme="minorEastAsia"/>
                <w:sz w:val="24"/>
              </w:rPr>
              <w:t>MPF</w:t>
            </w:r>
            <w:r>
              <w:rPr>
                <w:rFonts w:eastAsiaTheme="minorEastAsia" w:hint="eastAsia"/>
                <w:sz w:val="24"/>
              </w:rPr>
              <w:t>可以将大部分的基模</w:t>
            </w:r>
            <w:proofErr w:type="gramStart"/>
            <w:r>
              <w:rPr>
                <w:rFonts w:eastAsiaTheme="minorEastAsia" w:hint="eastAsia"/>
                <w:sz w:val="24"/>
              </w:rPr>
              <w:t>模</w:t>
            </w:r>
            <w:proofErr w:type="gramEnd"/>
            <w:r>
              <w:rPr>
                <w:rFonts w:eastAsiaTheme="minorEastAsia" w:hint="eastAsia"/>
                <w:sz w:val="24"/>
              </w:rPr>
              <w:t>场分布在空气中传输。具有空气芯的折射率引导型</w:t>
            </w:r>
            <w:r>
              <w:rPr>
                <w:rFonts w:eastAsiaTheme="minorEastAsia"/>
                <w:sz w:val="24"/>
              </w:rPr>
              <w:t>MPF</w:t>
            </w:r>
            <w:r>
              <w:rPr>
                <w:rFonts w:hint="eastAsia"/>
                <w:sz w:val="24"/>
              </w:rPr>
              <w:t>当频率越大时，限制损耗随着频率的增大而减小，这样可以时损耗在增大频率的条件下减小，源于多孔型光纤自身特有的对电磁场的束缚作用，这也可以看作是一种高效的包层，阻止电磁波泄漏到多孔型纤芯外面。有效材料的吸收损耗随频率的增大而增大，但是当空气孔直径变大时，其有效材料的吸收损耗将变小。</w:t>
            </w:r>
          </w:p>
          <w:p w:rsidR="00981536" w:rsidRPr="00B622E4" w:rsidRDefault="00981536" w:rsidP="00DB6FBF">
            <w:pPr>
              <w:spacing w:line="400" w:lineRule="exact"/>
              <w:ind w:firstLineChars="225" w:firstLine="540"/>
              <w:rPr>
                <w:sz w:val="24"/>
              </w:rPr>
            </w:pPr>
          </w:p>
        </w:tc>
      </w:tr>
      <w:tr w:rsidR="00AE0C62">
        <w:trPr>
          <w:trHeight w:val="4243"/>
          <w:jc w:val="center"/>
        </w:trPr>
        <w:tc>
          <w:tcPr>
            <w:tcW w:w="9288" w:type="dxa"/>
            <w:gridSpan w:val="6"/>
          </w:tcPr>
          <w:p w:rsidR="00AE0C62" w:rsidRDefault="0095174A">
            <w:pPr>
              <w:rPr>
                <w:b/>
                <w:sz w:val="24"/>
              </w:rPr>
            </w:pPr>
            <w:r>
              <w:rPr>
                <w:rFonts w:hint="eastAsia"/>
                <w:b/>
                <w:sz w:val="24"/>
              </w:rPr>
              <w:lastRenderedPageBreak/>
              <w:t>任务完成的阶段安排及时间安排：</w:t>
            </w:r>
          </w:p>
          <w:p w:rsidR="003C47D1" w:rsidRPr="00DB12CA" w:rsidRDefault="003C47D1">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7920"/>
            </w:tblGrid>
            <w:tr w:rsidR="00AE0C62">
              <w:tc>
                <w:tcPr>
                  <w:tcW w:w="1075" w:type="dxa"/>
                </w:tcPr>
                <w:p w:rsidR="00AE0C62" w:rsidRDefault="0095174A">
                  <w:pPr>
                    <w:rPr>
                      <w:b/>
                      <w:sz w:val="24"/>
                      <w:szCs w:val="24"/>
                    </w:rPr>
                  </w:pPr>
                  <w:r>
                    <w:rPr>
                      <w:rFonts w:eastAsia="楷体_GB2312" w:hint="eastAsia"/>
                      <w:b/>
                      <w:bCs/>
                      <w:color w:val="000000"/>
                      <w:sz w:val="24"/>
                      <w:szCs w:val="24"/>
                    </w:rPr>
                    <w:t>周次</w:t>
                  </w:r>
                </w:p>
              </w:tc>
              <w:tc>
                <w:tcPr>
                  <w:tcW w:w="7920" w:type="dxa"/>
                </w:tcPr>
                <w:p w:rsidR="00AE0C62" w:rsidRDefault="00B622E4">
                  <w:pPr>
                    <w:rPr>
                      <w:b/>
                      <w:sz w:val="24"/>
                      <w:szCs w:val="24"/>
                    </w:rPr>
                  </w:pPr>
                  <w:r>
                    <w:rPr>
                      <w:rFonts w:eastAsia="楷体_GB2312" w:hint="eastAsia"/>
                      <w:b/>
                      <w:bCs/>
                      <w:color w:val="000000"/>
                      <w:sz w:val="24"/>
                      <w:szCs w:val="24"/>
                    </w:rPr>
                    <w:t>论文</w:t>
                  </w:r>
                  <w:r w:rsidR="0095174A">
                    <w:rPr>
                      <w:rFonts w:eastAsia="楷体_GB2312" w:hint="eastAsia"/>
                      <w:b/>
                      <w:bCs/>
                      <w:color w:val="000000"/>
                      <w:sz w:val="24"/>
                      <w:szCs w:val="24"/>
                    </w:rPr>
                    <w:t>任务及要求</w:t>
                  </w:r>
                </w:p>
              </w:tc>
            </w:tr>
            <w:tr w:rsidR="00AE0C62">
              <w:tc>
                <w:tcPr>
                  <w:tcW w:w="1075" w:type="dxa"/>
                </w:tcPr>
                <w:p w:rsidR="00AE0C62" w:rsidRDefault="0095174A">
                  <w:pPr>
                    <w:rPr>
                      <w:rFonts w:eastAsia="楷体_GB2312"/>
                      <w:bCs/>
                      <w:color w:val="000000"/>
                      <w:sz w:val="24"/>
                      <w:szCs w:val="24"/>
                    </w:rPr>
                  </w:pPr>
                  <w:r>
                    <w:rPr>
                      <w:rFonts w:eastAsia="楷体_GB2312" w:hint="eastAsia"/>
                      <w:bCs/>
                      <w:color w:val="000000"/>
                      <w:sz w:val="24"/>
                      <w:szCs w:val="24"/>
                    </w:rPr>
                    <w:t>1~3</w:t>
                  </w:r>
                </w:p>
              </w:tc>
              <w:tc>
                <w:tcPr>
                  <w:tcW w:w="7920" w:type="dxa"/>
                </w:tcPr>
                <w:p w:rsidR="00AE0C62" w:rsidRDefault="0095174A">
                  <w:pPr>
                    <w:rPr>
                      <w:rFonts w:eastAsia="楷体_GB2312"/>
                      <w:bCs/>
                      <w:color w:val="000000"/>
                      <w:sz w:val="24"/>
                      <w:szCs w:val="24"/>
                    </w:rPr>
                  </w:pPr>
                  <w:r>
                    <w:rPr>
                      <w:rFonts w:eastAsia="楷体_GB2312" w:hAnsi="宋体" w:hint="eastAsia"/>
                      <w:bCs/>
                      <w:color w:val="000000"/>
                      <w:sz w:val="24"/>
                      <w:szCs w:val="24"/>
                    </w:rPr>
                    <w:t>毕业实习，收集所需的资料、文献和技术文档。</w:t>
                  </w:r>
                </w:p>
              </w:tc>
            </w:tr>
            <w:tr w:rsidR="00AE0C62">
              <w:tc>
                <w:tcPr>
                  <w:tcW w:w="1075" w:type="dxa"/>
                </w:tcPr>
                <w:p w:rsidR="00AE0C62" w:rsidRDefault="0095174A">
                  <w:pPr>
                    <w:rPr>
                      <w:rFonts w:eastAsia="楷体_GB2312"/>
                      <w:bCs/>
                      <w:color w:val="000000"/>
                      <w:sz w:val="24"/>
                      <w:szCs w:val="24"/>
                    </w:rPr>
                  </w:pPr>
                  <w:r>
                    <w:rPr>
                      <w:rFonts w:eastAsia="楷体_GB2312" w:hint="eastAsia"/>
                      <w:bCs/>
                      <w:color w:val="000000"/>
                      <w:sz w:val="24"/>
                      <w:szCs w:val="24"/>
                    </w:rPr>
                    <w:t>4</w:t>
                  </w:r>
                </w:p>
              </w:tc>
              <w:tc>
                <w:tcPr>
                  <w:tcW w:w="7920" w:type="dxa"/>
                </w:tcPr>
                <w:p w:rsidR="00AE0C62" w:rsidRDefault="0095174A">
                  <w:pPr>
                    <w:rPr>
                      <w:rFonts w:eastAsia="楷体_GB2312"/>
                      <w:bCs/>
                      <w:color w:val="000000"/>
                      <w:sz w:val="24"/>
                      <w:szCs w:val="24"/>
                    </w:rPr>
                  </w:pPr>
                  <w:r>
                    <w:rPr>
                      <w:rFonts w:eastAsia="楷体_GB2312" w:hAnsi="宋体" w:hint="eastAsia"/>
                      <w:bCs/>
                      <w:color w:val="000000"/>
                      <w:sz w:val="24"/>
                      <w:szCs w:val="24"/>
                    </w:rPr>
                    <w:t>完成开题报告，确定论文工作思路。</w:t>
                  </w:r>
                </w:p>
              </w:tc>
            </w:tr>
            <w:tr w:rsidR="00AE0C62">
              <w:tc>
                <w:tcPr>
                  <w:tcW w:w="1075" w:type="dxa"/>
                </w:tcPr>
                <w:p w:rsidR="00AE0C62" w:rsidRDefault="0095174A">
                  <w:pPr>
                    <w:rPr>
                      <w:rFonts w:eastAsia="楷体_GB2312"/>
                      <w:bCs/>
                      <w:color w:val="000000"/>
                      <w:sz w:val="24"/>
                      <w:szCs w:val="24"/>
                    </w:rPr>
                  </w:pPr>
                  <w:r>
                    <w:rPr>
                      <w:rFonts w:eastAsia="楷体_GB2312" w:hint="eastAsia"/>
                      <w:bCs/>
                      <w:color w:val="000000"/>
                      <w:sz w:val="24"/>
                      <w:szCs w:val="24"/>
                    </w:rPr>
                    <w:t>5~7</w:t>
                  </w:r>
                </w:p>
              </w:tc>
              <w:tc>
                <w:tcPr>
                  <w:tcW w:w="7920" w:type="dxa"/>
                </w:tcPr>
                <w:p w:rsidR="00AE0C62" w:rsidRDefault="003C47D1">
                  <w:pPr>
                    <w:rPr>
                      <w:rFonts w:eastAsia="楷体_GB2312"/>
                      <w:bCs/>
                      <w:color w:val="000000"/>
                      <w:sz w:val="24"/>
                      <w:szCs w:val="24"/>
                    </w:rPr>
                  </w:pPr>
                  <w:r w:rsidRPr="003C47D1">
                    <w:rPr>
                      <w:rFonts w:eastAsia="楷体_GB2312" w:hAnsi="宋体" w:hint="eastAsia"/>
                      <w:bCs/>
                      <w:color w:val="000000"/>
                      <w:sz w:val="24"/>
                      <w:szCs w:val="24"/>
                    </w:rPr>
                    <w:t>编写论文大纲，汇总资料，确定具体方案</w:t>
                  </w:r>
                  <w:r w:rsidR="0095174A">
                    <w:rPr>
                      <w:rFonts w:eastAsia="楷体_GB2312" w:hAnsi="宋体" w:hint="eastAsia"/>
                      <w:bCs/>
                      <w:color w:val="000000"/>
                      <w:sz w:val="24"/>
                      <w:szCs w:val="24"/>
                    </w:rPr>
                    <w:t>。</w:t>
                  </w:r>
                </w:p>
              </w:tc>
            </w:tr>
            <w:tr w:rsidR="00AE0C62">
              <w:tc>
                <w:tcPr>
                  <w:tcW w:w="1075" w:type="dxa"/>
                </w:tcPr>
                <w:p w:rsidR="00AE0C62" w:rsidRDefault="0095174A">
                  <w:pPr>
                    <w:rPr>
                      <w:rFonts w:eastAsia="楷体_GB2312"/>
                      <w:bCs/>
                      <w:color w:val="000000"/>
                      <w:sz w:val="24"/>
                      <w:szCs w:val="24"/>
                    </w:rPr>
                  </w:pPr>
                  <w:r>
                    <w:rPr>
                      <w:rFonts w:eastAsia="楷体_GB2312" w:hint="eastAsia"/>
                      <w:bCs/>
                      <w:color w:val="000000"/>
                      <w:sz w:val="24"/>
                      <w:szCs w:val="24"/>
                    </w:rPr>
                    <w:t>8~</w:t>
                  </w:r>
                  <w:r w:rsidR="003C47D1">
                    <w:rPr>
                      <w:rFonts w:eastAsia="楷体_GB2312" w:hint="eastAsia"/>
                      <w:bCs/>
                      <w:color w:val="000000"/>
                      <w:sz w:val="24"/>
                      <w:szCs w:val="24"/>
                    </w:rPr>
                    <w:t>12</w:t>
                  </w:r>
                </w:p>
              </w:tc>
              <w:tc>
                <w:tcPr>
                  <w:tcW w:w="7920" w:type="dxa"/>
                </w:tcPr>
                <w:p w:rsidR="00AE0C62" w:rsidRDefault="0095174A">
                  <w:pPr>
                    <w:rPr>
                      <w:rFonts w:eastAsia="楷体_GB2312"/>
                      <w:bCs/>
                      <w:color w:val="000000"/>
                      <w:sz w:val="24"/>
                      <w:szCs w:val="24"/>
                    </w:rPr>
                  </w:pPr>
                  <w:r>
                    <w:rPr>
                      <w:rFonts w:eastAsia="楷体_GB2312" w:hint="eastAsia"/>
                      <w:bCs/>
                      <w:color w:val="000000"/>
                      <w:sz w:val="24"/>
                      <w:szCs w:val="24"/>
                    </w:rPr>
                    <w:t>完成各模块的设计。</w:t>
                  </w:r>
                </w:p>
              </w:tc>
            </w:tr>
            <w:tr w:rsidR="00AE0C62">
              <w:tc>
                <w:tcPr>
                  <w:tcW w:w="1075" w:type="dxa"/>
                </w:tcPr>
                <w:p w:rsidR="00AE0C62" w:rsidRDefault="003C47D1">
                  <w:pPr>
                    <w:rPr>
                      <w:rFonts w:eastAsia="楷体_GB2312"/>
                      <w:bCs/>
                      <w:color w:val="000000"/>
                      <w:sz w:val="24"/>
                      <w:szCs w:val="24"/>
                    </w:rPr>
                  </w:pPr>
                  <w:r>
                    <w:rPr>
                      <w:rFonts w:eastAsia="楷体_GB2312" w:hint="eastAsia"/>
                      <w:bCs/>
                      <w:color w:val="000000"/>
                      <w:sz w:val="24"/>
                      <w:szCs w:val="24"/>
                    </w:rPr>
                    <w:t>12</w:t>
                  </w:r>
                  <w:r w:rsidR="0095174A">
                    <w:rPr>
                      <w:rFonts w:eastAsia="楷体_GB2312" w:hint="eastAsia"/>
                      <w:bCs/>
                      <w:color w:val="000000"/>
                      <w:sz w:val="24"/>
                      <w:szCs w:val="24"/>
                    </w:rPr>
                    <w:t>~15</w:t>
                  </w:r>
                </w:p>
              </w:tc>
              <w:tc>
                <w:tcPr>
                  <w:tcW w:w="7920" w:type="dxa"/>
                </w:tcPr>
                <w:p w:rsidR="00AE0C62" w:rsidRDefault="0095174A">
                  <w:pPr>
                    <w:rPr>
                      <w:rFonts w:eastAsia="楷体_GB2312"/>
                      <w:bCs/>
                      <w:color w:val="000000"/>
                      <w:sz w:val="24"/>
                      <w:szCs w:val="24"/>
                    </w:rPr>
                  </w:pPr>
                  <w:r>
                    <w:rPr>
                      <w:rFonts w:eastAsia="楷体_GB2312" w:hAnsi="宋体" w:hint="eastAsia"/>
                      <w:bCs/>
                      <w:color w:val="000000"/>
                      <w:sz w:val="24"/>
                      <w:szCs w:val="24"/>
                    </w:rPr>
                    <w:t>进一步修改完善毕业</w:t>
                  </w:r>
                  <w:r w:rsidR="00B622E4">
                    <w:rPr>
                      <w:rFonts w:eastAsia="楷体_GB2312" w:hAnsi="宋体" w:hint="eastAsia"/>
                      <w:bCs/>
                      <w:color w:val="000000"/>
                      <w:sz w:val="24"/>
                      <w:szCs w:val="24"/>
                    </w:rPr>
                    <w:t>论文</w:t>
                  </w:r>
                  <w:r>
                    <w:rPr>
                      <w:rFonts w:eastAsia="楷体_GB2312" w:hAnsi="宋体" w:hint="eastAsia"/>
                      <w:bCs/>
                      <w:color w:val="000000"/>
                      <w:sz w:val="24"/>
                      <w:szCs w:val="24"/>
                    </w:rPr>
                    <w:t>说明书，准备毕业答辩。</w:t>
                  </w:r>
                </w:p>
              </w:tc>
            </w:tr>
            <w:tr w:rsidR="00AE0C62">
              <w:tc>
                <w:tcPr>
                  <w:tcW w:w="1075" w:type="dxa"/>
                </w:tcPr>
                <w:p w:rsidR="00AE0C62" w:rsidRDefault="0095174A">
                  <w:pPr>
                    <w:rPr>
                      <w:rFonts w:eastAsia="楷体_GB2312"/>
                      <w:bCs/>
                      <w:color w:val="000000"/>
                      <w:sz w:val="24"/>
                      <w:szCs w:val="24"/>
                    </w:rPr>
                  </w:pPr>
                  <w:r>
                    <w:rPr>
                      <w:rFonts w:eastAsia="楷体_GB2312" w:hint="eastAsia"/>
                      <w:bCs/>
                      <w:color w:val="000000"/>
                      <w:sz w:val="24"/>
                      <w:szCs w:val="24"/>
                    </w:rPr>
                    <w:t>16</w:t>
                  </w:r>
                </w:p>
              </w:tc>
              <w:tc>
                <w:tcPr>
                  <w:tcW w:w="7920" w:type="dxa"/>
                </w:tcPr>
                <w:p w:rsidR="00AE0C62" w:rsidRDefault="0095174A">
                  <w:pPr>
                    <w:rPr>
                      <w:rFonts w:eastAsia="楷体_GB2312"/>
                      <w:bCs/>
                      <w:color w:val="000000"/>
                      <w:sz w:val="24"/>
                      <w:szCs w:val="24"/>
                    </w:rPr>
                  </w:pPr>
                  <w:r>
                    <w:rPr>
                      <w:rFonts w:eastAsia="楷体_GB2312" w:hAnsi="宋体" w:hint="eastAsia"/>
                      <w:bCs/>
                      <w:color w:val="000000"/>
                      <w:sz w:val="24"/>
                      <w:szCs w:val="24"/>
                    </w:rPr>
                    <w:t>毕业</w:t>
                  </w:r>
                  <w:r w:rsidR="00B622E4">
                    <w:rPr>
                      <w:rFonts w:eastAsia="楷体_GB2312" w:hAnsi="宋体" w:hint="eastAsia"/>
                      <w:bCs/>
                      <w:color w:val="000000"/>
                      <w:sz w:val="24"/>
                      <w:szCs w:val="24"/>
                    </w:rPr>
                    <w:t>论文</w:t>
                  </w:r>
                  <w:r>
                    <w:rPr>
                      <w:rFonts w:eastAsia="楷体_GB2312" w:hAnsi="宋体" w:hint="eastAsia"/>
                      <w:bCs/>
                      <w:color w:val="000000"/>
                      <w:sz w:val="24"/>
                      <w:szCs w:val="24"/>
                    </w:rPr>
                    <w:t>答辩。</w:t>
                  </w:r>
                </w:p>
              </w:tc>
            </w:tr>
          </w:tbl>
          <w:p w:rsidR="00AE0C62" w:rsidRDefault="00AE0C62">
            <w:pPr>
              <w:rPr>
                <w:sz w:val="24"/>
              </w:rPr>
            </w:pPr>
          </w:p>
        </w:tc>
      </w:tr>
      <w:tr w:rsidR="00AE0C62">
        <w:trPr>
          <w:trHeight w:val="8199"/>
          <w:jc w:val="center"/>
        </w:trPr>
        <w:tc>
          <w:tcPr>
            <w:tcW w:w="9288" w:type="dxa"/>
            <w:gridSpan w:val="6"/>
            <w:tcBorders>
              <w:bottom w:val="single" w:sz="4" w:space="0" w:color="auto"/>
            </w:tcBorders>
          </w:tcPr>
          <w:p w:rsidR="00AE0C62" w:rsidRPr="006A6A6A" w:rsidRDefault="0095174A">
            <w:pPr>
              <w:rPr>
                <w:rFonts w:asciiTheme="minorEastAsia" w:eastAsiaTheme="minorEastAsia" w:hAnsiTheme="minorEastAsia" w:cs="Arial"/>
                <w:color w:val="000000"/>
                <w:sz w:val="24"/>
                <w:szCs w:val="24"/>
                <w:shd w:val="clear" w:color="auto" w:fill="FFFFFF"/>
              </w:rPr>
            </w:pPr>
            <w:r w:rsidRPr="006A6A6A">
              <w:rPr>
                <w:rFonts w:asciiTheme="minorEastAsia" w:eastAsiaTheme="minorEastAsia" w:hAnsiTheme="minorEastAsia" w:cs="Arial" w:hint="eastAsia"/>
                <w:color w:val="000000"/>
                <w:sz w:val="24"/>
                <w:szCs w:val="24"/>
                <w:shd w:val="clear" w:color="auto" w:fill="FFFFFF"/>
              </w:rPr>
              <w:t>参考文献：</w:t>
            </w:r>
          </w:p>
          <w:p w:rsidR="00AE0C62" w:rsidRDefault="00AB5835">
            <w:pPr>
              <w:rPr>
                <w:rFonts w:asciiTheme="minorEastAsia" w:eastAsiaTheme="minorEastAsia" w:hAnsiTheme="minorEastAsia" w:cs="Arial"/>
                <w:color w:val="000000"/>
                <w:sz w:val="24"/>
                <w:szCs w:val="24"/>
                <w:shd w:val="clear" w:color="auto" w:fill="FFFFFF"/>
              </w:rPr>
            </w:pPr>
            <w:r w:rsidRPr="00AB5835">
              <w:rPr>
                <w:rFonts w:asciiTheme="minorEastAsia" w:eastAsiaTheme="minorEastAsia" w:hAnsiTheme="minorEastAsia" w:cs="Arial" w:hint="eastAsia"/>
                <w:color w:val="000000"/>
                <w:sz w:val="24"/>
                <w:szCs w:val="24"/>
                <w:shd w:val="clear" w:color="auto" w:fill="FFFFFF"/>
              </w:rPr>
              <w:t>[1]</w:t>
            </w:r>
            <w:r w:rsidRPr="00AB5835">
              <w:rPr>
                <w:rFonts w:asciiTheme="minorEastAsia" w:eastAsiaTheme="minorEastAsia" w:hAnsiTheme="minorEastAsia" w:cs="Arial"/>
                <w:color w:val="000000"/>
                <w:sz w:val="24"/>
                <w:szCs w:val="24"/>
                <w:shd w:val="clear" w:color="auto" w:fill="FFFFFF"/>
              </w:rPr>
              <w:t>边明明</w:t>
            </w:r>
            <w:r w:rsidR="004656A9">
              <w:rPr>
                <w:rFonts w:asciiTheme="minorEastAsia" w:eastAsiaTheme="minorEastAsia" w:hAnsiTheme="minorEastAsia" w:cs="Arial"/>
                <w:color w:val="000000"/>
                <w:sz w:val="24"/>
                <w:szCs w:val="24"/>
                <w:shd w:val="clear" w:color="auto" w:fill="FFFFFF"/>
              </w:rPr>
              <w:t>，</w:t>
            </w:r>
            <w:r w:rsidRPr="00AB5835">
              <w:rPr>
                <w:rFonts w:asciiTheme="minorEastAsia" w:eastAsiaTheme="minorEastAsia" w:hAnsiTheme="minorEastAsia" w:cs="Arial"/>
                <w:color w:val="000000"/>
                <w:sz w:val="24"/>
                <w:szCs w:val="24"/>
                <w:shd w:val="clear" w:color="auto" w:fill="FFFFFF"/>
              </w:rPr>
              <w:t>王世涛</w:t>
            </w:r>
            <w:r w:rsidR="004656A9">
              <w:rPr>
                <w:rFonts w:asciiTheme="minorEastAsia" w:eastAsiaTheme="minorEastAsia" w:hAnsiTheme="minorEastAsia" w:cs="Arial"/>
                <w:color w:val="000000"/>
                <w:sz w:val="24"/>
                <w:szCs w:val="24"/>
                <w:shd w:val="clear" w:color="auto" w:fill="FFFFFF"/>
              </w:rPr>
              <w:t>，</w:t>
            </w:r>
            <w:r w:rsidRPr="00AB5835">
              <w:rPr>
                <w:rFonts w:asciiTheme="minorEastAsia" w:eastAsiaTheme="minorEastAsia" w:hAnsiTheme="minorEastAsia" w:cs="Arial"/>
                <w:color w:val="000000"/>
                <w:sz w:val="24"/>
                <w:szCs w:val="24"/>
                <w:shd w:val="clear" w:color="auto" w:fill="FFFFFF"/>
              </w:rPr>
              <w:t>雷利华</w:t>
            </w:r>
            <w:r w:rsidR="004656A9">
              <w:rPr>
                <w:rFonts w:asciiTheme="minorEastAsia" w:eastAsiaTheme="minorEastAsia" w:hAnsiTheme="minorEastAsia" w:cs="Arial"/>
                <w:color w:val="000000"/>
                <w:sz w:val="24"/>
                <w:szCs w:val="24"/>
                <w:shd w:val="clear" w:color="auto" w:fill="FFFFFF"/>
              </w:rPr>
              <w:t>，</w:t>
            </w:r>
            <w:r w:rsidRPr="00AB5835">
              <w:rPr>
                <w:rFonts w:asciiTheme="minorEastAsia" w:eastAsiaTheme="minorEastAsia" w:hAnsiTheme="minorEastAsia" w:cs="Arial"/>
                <w:color w:val="000000"/>
                <w:sz w:val="24"/>
                <w:szCs w:val="24"/>
                <w:shd w:val="clear" w:color="auto" w:fill="FFFFFF"/>
              </w:rPr>
              <w:t>等.太</w:t>
            </w:r>
            <w:proofErr w:type="gramStart"/>
            <w:r w:rsidRPr="00AB5835">
              <w:rPr>
                <w:rFonts w:asciiTheme="minorEastAsia" w:eastAsiaTheme="minorEastAsia" w:hAnsiTheme="minorEastAsia" w:cs="Arial"/>
                <w:color w:val="000000"/>
                <w:sz w:val="24"/>
                <w:szCs w:val="24"/>
                <w:shd w:val="clear" w:color="auto" w:fill="FFFFFF"/>
              </w:rPr>
              <w:t>赫兹技术</w:t>
            </w:r>
            <w:proofErr w:type="gramEnd"/>
            <w:r w:rsidRPr="00AB5835">
              <w:rPr>
                <w:rFonts w:asciiTheme="minorEastAsia" w:eastAsiaTheme="minorEastAsia" w:hAnsiTheme="minorEastAsia" w:cs="Arial"/>
                <w:color w:val="000000"/>
                <w:sz w:val="24"/>
                <w:szCs w:val="24"/>
                <w:shd w:val="clear" w:color="auto" w:fill="FFFFFF"/>
              </w:rPr>
              <w:t>及空间应用国内外发展现状研究[J].空间电子技术</w:t>
            </w:r>
            <w:r w:rsidR="004656A9">
              <w:rPr>
                <w:rFonts w:asciiTheme="minorEastAsia" w:eastAsiaTheme="minorEastAsia" w:hAnsiTheme="minorEastAsia" w:cs="Arial"/>
                <w:color w:val="000000"/>
                <w:sz w:val="24"/>
                <w:szCs w:val="24"/>
                <w:shd w:val="clear" w:color="auto" w:fill="FFFFFF"/>
              </w:rPr>
              <w:t>，</w:t>
            </w:r>
            <w:r w:rsidRPr="00AB5835">
              <w:rPr>
                <w:rFonts w:asciiTheme="minorEastAsia" w:eastAsiaTheme="minorEastAsia" w:hAnsiTheme="minorEastAsia" w:cs="Arial"/>
                <w:color w:val="000000"/>
                <w:sz w:val="24"/>
                <w:szCs w:val="24"/>
                <w:shd w:val="clear" w:color="auto" w:fill="FFFFFF"/>
              </w:rPr>
              <w:t>2013(4):80-84.</w:t>
            </w:r>
          </w:p>
          <w:p w:rsidR="003C47D1" w:rsidRDefault="003C47D1"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[2]</w:t>
            </w:r>
            <w:r w:rsidRPr="006A6A6A">
              <w:rPr>
                <w:rFonts w:asciiTheme="minorEastAsia" w:eastAsiaTheme="minorEastAsia" w:hAnsiTheme="minorEastAsia" w:cs="Arial" w:hint="eastAsia"/>
                <w:color w:val="000000"/>
                <w:sz w:val="24"/>
                <w:szCs w:val="24"/>
                <w:shd w:val="clear" w:color="auto" w:fill="FFFFFF"/>
              </w:rPr>
              <w:t xml:space="preserve"> </w:t>
            </w:r>
            <w:proofErr w:type="spellStart"/>
            <w:r w:rsidRPr="003C47D1">
              <w:rPr>
                <w:rFonts w:asciiTheme="minorEastAsia" w:eastAsiaTheme="minorEastAsia" w:hAnsiTheme="minorEastAsia" w:cs="Arial" w:hint="eastAsia"/>
                <w:color w:val="000000"/>
                <w:sz w:val="24"/>
                <w:szCs w:val="24"/>
                <w:shd w:val="clear" w:color="auto" w:fill="FFFFFF"/>
              </w:rPr>
              <w:t>Guofeng</w:t>
            </w:r>
            <w:proofErr w:type="spellEnd"/>
            <w:r w:rsidRPr="003C47D1">
              <w:rPr>
                <w:rFonts w:asciiTheme="minorEastAsia" w:eastAsiaTheme="minorEastAsia" w:hAnsiTheme="minorEastAsia" w:cs="Arial" w:hint="eastAsia"/>
                <w:color w:val="000000"/>
                <w:sz w:val="24"/>
                <w:szCs w:val="24"/>
                <w:shd w:val="clear" w:color="auto" w:fill="FFFFFF"/>
              </w:rPr>
              <w:t xml:space="preserve"> Yan，A．Ping Zhang，</w:t>
            </w:r>
            <w:proofErr w:type="spellStart"/>
            <w:r w:rsidRPr="003C47D1">
              <w:rPr>
                <w:rFonts w:asciiTheme="minorEastAsia" w:eastAsiaTheme="minorEastAsia" w:hAnsiTheme="minorEastAsia" w:cs="Arial" w:hint="eastAsia"/>
                <w:color w:val="000000"/>
                <w:sz w:val="24"/>
                <w:szCs w:val="24"/>
                <w:shd w:val="clear" w:color="auto" w:fill="FFFFFF"/>
              </w:rPr>
              <w:t>Guiying</w:t>
            </w:r>
            <w:proofErr w:type="spellEnd"/>
            <w:r w:rsidRPr="003C47D1">
              <w:rPr>
                <w:rFonts w:asciiTheme="minorEastAsia" w:eastAsiaTheme="minorEastAsia" w:hAnsiTheme="minorEastAsia" w:cs="Arial" w:hint="eastAsia"/>
                <w:color w:val="000000"/>
                <w:sz w:val="24"/>
                <w:szCs w:val="24"/>
                <w:shd w:val="clear" w:color="auto" w:fill="FFFFFF"/>
              </w:rPr>
              <w:t xml:space="preserve"> Ma，</w:t>
            </w:r>
            <w:r w:rsidR="003B0774">
              <w:rPr>
                <w:rFonts w:asciiTheme="minorEastAsia" w:eastAsiaTheme="minorEastAsia" w:hAnsiTheme="minorEastAsia" w:cs="Arial" w:hint="eastAsia"/>
                <w:color w:val="000000"/>
                <w:sz w:val="24"/>
                <w:szCs w:val="24"/>
                <w:shd w:val="clear" w:color="auto" w:fill="FFFFFF"/>
              </w:rPr>
              <w:t>et al.</w:t>
            </w:r>
            <w:r w:rsidR="003B0774" w:rsidRPr="003C47D1">
              <w:rPr>
                <w:rFonts w:asciiTheme="minorEastAsia" w:eastAsiaTheme="minorEastAsia" w:hAnsiTheme="minorEastAsia" w:cs="Arial" w:hint="eastAsia"/>
                <w:color w:val="000000"/>
                <w:sz w:val="24"/>
                <w:szCs w:val="24"/>
                <w:shd w:val="clear" w:color="auto" w:fill="FFFFFF"/>
              </w:rPr>
              <w:t xml:space="preserve"> </w:t>
            </w:r>
            <w:r w:rsidRPr="003C47D1">
              <w:rPr>
                <w:rFonts w:asciiTheme="minorEastAsia" w:eastAsiaTheme="minorEastAsia" w:hAnsiTheme="minorEastAsia" w:cs="Arial" w:hint="eastAsia"/>
                <w:color w:val="000000"/>
                <w:sz w:val="24"/>
                <w:szCs w:val="24"/>
                <w:shd w:val="clear" w:color="auto" w:fill="FFFFFF"/>
              </w:rPr>
              <w:t xml:space="preserve">Fiber-Optic Acetylene Gas Sensor Based on </w:t>
            </w:r>
            <w:proofErr w:type="spellStart"/>
            <w:r w:rsidRPr="003C47D1">
              <w:rPr>
                <w:rFonts w:asciiTheme="minorEastAsia" w:eastAsiaTheme="minorEastAsia" w:hAnsiTheme="minorEastAsia" w:cs="Arial" w:hint="eastAsia"/>
                <w:color w:val="000000"/>
                <w:sz w:val="24"/>
                <w:szCs w:val="24"/>
                <w:shd w:val="clear" w:color="auto" w:fill="FFFFFF"/>
              </w:rPr>
              <w:t>Microstructured</w:t>
            </w:r>
            <w:proofErr w:type="spellEnd"/>
            <w:r w:rsidRPr="003C47D1">
              <w:rPr>
                <w:rFonts w:asciiTheme="minorEastAsia" w:eastAsiaTheme="minorEastAsia" w:hAnsiTheme="minorEastAsia" w:cs="Arial" w:hint="eastAsia"/>
                <w:color w:val="000000"/>
                <w:sz w:val="24"/>
                <w:szCs w:val="24"/>
                <w:shd w:val="clear" w:color="auto" w:fill="FFFFFF"/>
              </w:rPr>
              <w:t xml:space="preserve"> Optical Fiber Bragg Gratings</w:t>
            </w:r>
            <w:r w:rsidR="003B0774">
              <w:rPr>
                <w:rFonts w:asciiTheme="minorEastAsia" w:eastAsiaTheme="minorEastAsia" w:hAnsiTheme="minorEastAsia" w:cs="Arial" w:hint="eastAsia"/>
                <w:color w:val="000000"/>
                <w:sz w:val="24"/>
                <w:szCs w:val="24"/>
                <w:shd w:val="clear" w:color="auto" w:fill="FFFFFF"/>
              </w:rPr>
              <w:t xml:space="preserve"> [J]. </w:t>
            </w:r>
            <w:proofErr w:type="spellStart"/>
            <w:r w:rsidRPr="003C47D1">
              <w:rPr>
                <w:rFonts w:asciiTheme="minorEastAsia" w:eastAsiaTheme="minorEastAsia" w:hAnsiTheme="minorEastAsia" w:cs="Arial" w:hint="eastAsia"/>
                <w:color w:val="000000"/>
                <w:sz w:val="24"/>
                <w:szCs w:val="24"/>
                <w:shd w:val="clear" w:color="auto" w:fill="FFFFFF"/>
              </w:rPr>
              <w:t>IEEE,Photonic</w:t>
            </w:r>
            <w:proofErr w:type="spellEnd"/>
            <w:r w:rsidRPr="003C47D1">
              <w:rPr>
                <w:rFonts w:asciiTheme="minorEastAsia" w:eastAsiaTheme="minorEastAsia" w:hAnsiTheme="minorEastAsia" w:cs="Arial" w:hint="eastAsia"/>
                <w:color w:val="000000"/>
                <w:sz w:val="24"/>
                <w:szCs w:val="24"/>
                <w:shd w:val="clear" w:color="auto" w:fill="FFFFFF"/>
              </w:rPr>
              <w:t xml:space="preserve"> Technology Letters，23</w:t>
            </w:r>
            <w:r>
              <w:rPr>
                <w:rFonts w:asciiTheme="minorEastAsia" w:eastAsiaTheme="minorEastAsia" w:hAnsiTheme="minorEastAsia" w:cs="Arial" w:hint="eastAsia"/>
                <w:color w:val="000000"/>
                <w:sz w:val="24"/>
                <w:szCs w:val="24"/>
                <w:shd w:val="clear" w:color="auto" w:fill="FFFFFF"/>
              </w:rPr>
              <w:t>,</w:t>
            </w:r>
            <w:r w:rsidRPr="003C47D1">
              <w:rPr>
                <w:rFonts w:asciiTheme="minorEastAsia" w:eastAsiaTheme="minorEastAsia" w:hAnsiTheme="minorEastAsia" w:cs="Arial" w:hint="eastAsia"/>
                <w:color w:val="000000"/>
                <w:sz w:val="24"/>
                <w:szCs w:val="24"/>
                <w:shd w:val="clear" w:color="auto" w:fill="FFFFFF"/>
              </w:rPr>
              <w:t>1588-1560，2011．</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[3]</w:t>
            </w:r>
            <w:r w:rsidRPr="006A6A6A">
              <w:rPr>
                <w:rFonts w:asciiTheme="minorEastAsia" w:eastAsiaTheme="minorEastAsia" w:hAnsiTheme="minorEastAsia" w:cs="Arial"/>
                <w:color w:val="000000"/>
                <w:sz w:val="24"/>
                <w:szCs w:val="24"/>
                <w:shd w:val="clear" w:color="auto" w:fill="FFFFFF"/>
              </w:rPr>
              <w:t xml:space="preserve"> </w:t>
            </w:r>
            <w:proofErr w:type="gramStart"/>
            <w:r w:rsidRPr="003C6854">
              <w:rPr>
                <w:rFonts w:asciiTheme="minorEastAsia" w:eastAsiaTheme="minorEastAsia" w:hAnsiTheme="minorEastAsia" w:cs="Arial"/>
                <w:color w:val="000000"/>
                <w:sz w:val="24"/>
                <w:szCs w:val="24"/>
                <w:shd w:val="clear" w:color="auto" w:fill="FFFFFF"/>
              </w:rPr>
              <w:t>周泽魁</w:t>
            </w:r>
            <w:proofErr w:type="gramEnd"/>
            <w:r w:rsidRPr="003C6854">
              <w:rPr>
                <w:rFonts w:asciiTheme="minorEastAsia" w:eastAsiaTheme="minorEastAsia" w:hAnsiTheme="minorEastAsia" w:cs="Arial"/>
                <w:color w:val="000000"/>
                <w:sz w:val="24"/>
                <w:szCs w:val="24"/>
                <w:shd w:val="clear" w:color="auto" w:fill="FFFFFF"/>
              </w:rPr>
              <w:t>, 张同军, 张光新. 太赫兹波科学与技术[J]. 自动化仪表, 2006, 27(3):1-6.</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[4]</w:t>
            </w:r>
            <w:r w:rsidRPr="006A6A6A">
              <w:rPr>
                <w:rFonts w:asciiTheme="minorEastAsia" w:eastAsiaTheme="minorEastAsia" w:hAnsiTheme="minorEastAsia" w:cs="Arial"/>
                <w:color w:val="000000"/>
                <w:sz w:val="24"/>
                <w:szCs w:val="24"/>
                <w:shd w:val="clear" w:color="auto" w:fill="FFFFFF"/>
              </w:rPr>
              <w:t xml:space="preserve"> </w:t>
            </w:r>
            <w:r w:rsidRPr="003C6854">
              <w:rPr>
                <w:rFonts w:asciiTheme="minorEastAsia" w:eastAsiaTheme="minorEastAsia" w:hAnsiTheme="minorEastAsia" w:cs="Arial"/>
                <w:color w:val="000000"/>
                <w:sz w:val="24"/>
                <w:szCs w:val="24"/>
                <w:shd w:val="clear" w:color="auto" w:fill="FFFFFF"/>
              </w:rPr>
              <w:t>钟任斌, 周俊, 刘盛纲. 太赫兹波导的研究进展[J]. 电子科技大学学报, 2012, 41(2):247-252.</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[5]</w:t>
            </w:r>
            <w:r w:rsidRPr="003C6854">
              <w:rPr>
                <w:rFonts w:asciiTheme="minorEastAsia" w:eastAsiaTheme="minorEastAsia" w:hAnsiTheme="minorEastAsia" w:cs="Arial"/>
                <w:color w:val="000000"/>
                <w:sz w:val="24"/>
                <w:szCs w:val="24"/>
                <w:shd w:val="clear" w:color="auto" w:fill="FFFFFF"/>
              </w:rPr>
              <w:t xml:space="preserve"> 王豆豆, 孔德鹏, </w:t>
            </w:r>
            <w:proofErr w:type="gramStart"/>
            <w:r w:rsidRPr="003C6854">
              <w:rPr>
                <w:rFonts w:asciiTheme="minorEastAsia" w:eastAsiaTheme="minorEastAsia" w:hAnsiTheme="minorEastAsia" w:cs="Arial"/>
                <w:color w:val="000000"/>
                <w:sz w:val="24"/>
                <w:szCs w:val="24"/>
                <w:shd w:val="clear" w:color="auto" w:fill="FFFFFF"/>
              </w:rPr>
              <w:t>储九荣</w:t>
            </w:r>
            <w:proofErr w:type="gramEnd"/>
            <w:r w:rsidRPr="003C6854">
              <w:rPr>
                <w:rFonts w:asciiTheme="minorEastAsia" w:eastAsiaTheme="minorEastAsia" w:hAnsiTheme="minorEastAsia" w:cs="Arial"/>
                <w:color w:val="000000"/>
                <w:sz w:val="24"/>
                <w:szCs w:val="24"/>
                <w:shd w:val="clear" w:color="auto" w:fill="FFFFFF"/>
              </w:rPr>
              <w:t xml:space="preserve">,等. </w:t>
            </w:r>
            <w:proofErr w:type="gramStart"/>
            <w:r w:rsidRPr="003C6854">
              <w:rPr>
                <w:rFonts w:asciiTheme="minorEastAsia" w:eastAsiaTheme="minorEastAsia" w:hAnsiTheme="minorEastAsia" w:cs="Arial"/>
                <w:color w:val="000000"/>
                <w:sz w:val="24"/>
                <w:szCs w:val="24"/>
                <w:shd w:val="clear" w:color="auto" w:fill="FFFFFF"/>
              </w:rPr>
              <w:t>用于太赫兹</w:t>
            </w:r>
            <w:proofErr w:type="gramEnd"/>
            <w:r w:rsidRPr="003C6854">
              <w:rPr>
                <w:rFonts w:asciiTheme="minorEastAsia" w:eastAsiaTheme="minorEastAsia" w:hAnsiTheme="minorEastAsia" w:cs="Arial"/>
                <w:color w:val="000000"/>
                <w:sz w:val="24"/>
                <w:szCs w:val="24"/>
                <w:shd w:val="clear" w:color="auto" w:fill="FFFFFF"/>
              </w:rPr>
              <w:t>波传输的新一代微结构聚合物光纤的设计[C]</w:t>
            </w:r>
            <w:r w:rsidR="003B0774">
              <w:rPr>
                <w:rFonts w:asciiTheme="minorEastAsia" w:eastAsiaTheme="minorEastAsia" w:hAnsiTheme="minorEastAsia" w:cs="Arial" w:hint="eastAsia"/>
                <w:color w:val="000000"/>
                <w:sz w:val="24"/>
                <w:szCs w:val="24"/>
                <w:shd w:val="clear" w:color="auto" w:fill="FFFFFF"/>
              </w:rPr>
              <w:t xml:space="preserve">. </w:t>
            </w:r>
            <w:bookmarkStart w:id="0" w:name="_GoBack"/>
            <w:bookmarkEnd w:id="0"/>
            <w:r w:rsidRPr="003C6854">
              <w:rPr>
                <w:rFonts w:asciiTheme="minorEastAsia" w:eastAsiaTheme="minorEastAsia" w:hAnsiTheme="minorEastAsia" w:cs="Arial"/>
                <w:color w:val="000000"/>
                <w:sz w:val="24"/>
                <w:szCs w:val="24"/>
                <w:shd w:val="clear" w:color="auto" w:fill="FFFFFF"/>
              </w:rPr>
              <w:t>// 全国塑料光纤与聚合物光子学会议. 2012.</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[6]</w:t>
            </w:r>
            <w:r w:rsidRPr="006A6A6A">
              <w:rPr>
                <w:rFonts w:asciiTheme="minorEastAsia" w:eastAsiaTheme="minorEastAsia" w:hAnsiTheme="minorEastAsia" w:cs="Arial"/>
                <w:color w:val="000000"/>
                <w:sz w:val="24"/>
                <w:szCs w:val="24"/>
                <w:shd w:val="clear" w:color="auto" w:fill="FFFFFF"/>
              </w:rPr>
              <w:t xml:space="preserve"> </w:t>
            </w:r>
            <w:r w:rsidRPr="003C6854">
              <w:rPr>
                <w:rFonts w:asciiTheme="minorEastAsia" w:eastAsiaTheme="minorEastAsia" w:hAnsiTheme="minorEastAsia" w:cs="Arial"/>
                <w:color w:val="000000"/>
                <w:sz w:val="24"/>
                <w:szCs w:val="24"/>
                <w:shd w:val="clear" w:color="auto" w:fill="FFFFFF"/>
              </w:rPr>
              <w:t>何忠蛟. 聚合物太赫兹光纤布</w:t>
            </w:r>
            <w:proofErr w:type="gramStart"/>
            <w:r w:rsidRPr="003C6854">
              <w:rPr>
                <w:rFonts w:asciiTheme="minorEastAsia" w:eastAsiaTheme="minorEastAsia" w:hAnsiTheme="minorEastAsia" w:cs="Arial"/>
                <w:color w:val="000000"/>
                <w:sz w:val="24"/>
                <w:szCs w:val="24"/>
                <w:shd w:val="clear" w:color="auto" w:fill="FFFFFF"/>
              </w:rPr>
              <w:t>喇</w:t>
            </w:r>
            <w:proofErr w:type="gramEnd"/>
            <w:r w:rsidRPr="003C6854">
              <w:rPr>
                <w:rFonts w:asciiTheme="minorEastAsia" w:eastAsiaTheme="minorEastAsia" w:hAnsiTheme="minorEastAsia" w:cs="Arial"/>
                <w:color w:val="000000"/>
                <w:sz w:val="24"/>
                <w:szCs w:val="24"/>
                <w:shd w:val="clear" w:color="auto" w:fill="FFFFFF"/>
              </w:rPr>
              <w:t>格光栅[J]. 光子学报, 2015, 44(4):135-139.</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[7]</w:t>
            </w:r>
            <w:r w:rsidRPr="006A6A6A">
              <w:rPr>
                <w:rFonts w:asciiTheme="minorEastAsia" w:eastAsiaTheme="minorEastAsia" w:hAnsiTheme="minorEastAsia" w:cs="Arial"/>
                <w:color w:val="000000"/>
                <w:sz w:val="24"/>
                <w:szCs w:val="24"/>
                <w:shd w:val="clear" w:color="auto" w:fill="FFFFFF"/>
              </w:rPr>
              <w:t xml:space="preserve"> </w:t>
            </w:r>
            <w:proofErr w:type="gramStart"/>
            <w:r w:rsidRPr="003C6854">
              <w:rPr>
                <w:rFonts w:asciiTheme="minorEastAsia" w:eastAsiaTheme="minorEastAsia" w:hAnsiTheme="minorEastAsia" w:cs="Arial"/>
                <w:color w:val="000000"/>
                <w:sz w:val="24"/>
                <w:szCs w:val="24"/>
                <w:shd w:val="clear" w:color="auto" w:fill="FFFFFF"/>
              </w:rPr>
              <w:t>顾达</w:t>
            </w:r>
            <w:proofErr w:type="gramEnd"/>
            <w:r w:rsidRPr="003C6854">
              <w:rPr>
                <w:rFonts w:asciiTheme="minorEastAsia" w:eastAsiaTheme="minorEastAsia" w:hAnsiTheme="minorEastAsia" w:cs="Arial"/>
                <w:color w:val="000000"/>
                <w:sz w:val="24"/>
                <w:szCs w:val="24"/>
                <w:shd w:val="clear" w:color="auto" w:fill="FFFFFF"/>
              </w:rPr>
              <w:t>. 太赫兹微结构传输光纤的设计与应用研究[D]. 南京邮电大学, 2014.</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[8]</w:t>
            </w:r>
            <w:r w:rsidRPr="006A6A6A">
              <w:rPr>
                <w:rFonts w:asciiTheme="minorEastAsia" w:eastAsiaTheme="minorEastAsia" w:hAnsiTheme="minorEastAsia" w:cs="Arial"/>
                <w:color w:val="000000"/>
                <w:sz w:val="24"/>
                <w:szCs w:val="24"/>
                <w:shd w:val="clear" w:color="auto" w:fill="FFFFFF"/>
              </w:rPr>
              <w:t xml:space="preserve"> </w:t>
            </w:r>
            <w:r w:rsidRPr="003C6854">
              <w:rPr>
                <w:rFonts w:asciiTheme="minorEastAsia" w:eastAsiaTheme="minorEastAsia" w:hAnsiTheme="minorEastAsia" w:cs="Arial"/>
                <w:color w:val="000000"/>
                <w:sz w:val="24"/>
                <w:szCs w:val="24"/>
                <w:shd w:val="clear" w:color="auto" w:fill="FFFFFF"/>
              </w:rPr>
              <w:t>徐</w:t>
            </w:r>
            <w:proofErr w:type="gramStart"/>
            <w:r w:rsidRPr="003C6854">
              <w:rPr>
                <w:rFonts w:asciiTheme="minorEastAsia" w:eastAsiaTheme="minorEastAsia" w:hAnsiTheme="minorEastAsia" w:cs="Arial"/>
                <w:color w:val="000000"/>
                <w:sz w:val="24"/>
                <w:szCs w:val="24"/>
                <w:shd w:val="clear" w:color="auto" w:fill="FFFFFF"/>
              </w:rPr>
              <w:t>炤</w:t>
            </w:r>
            <w:proofErr w:type="gramEnd"/>
            <w:r w:rsidRPr="003C6854">
              <w:rPr>
                <w:rFonts w:asciiTheme="minorEastAsia" w:eastAsiaTheme="minorEastAsia" w:hAnsiTheme="minorEastAsia" w:cs="Arial"/>
                <w:color w:val="000000"/>
                <w:sz w:val="24"/>
                <w:szCs w:val="24"/>
                <w:shd w:val="clear" w:color="auto" w:fill="FFFFFF"/>
              </w:rPr>
              <w:t>. 基于光子晶体光纤的多功能太赫兹波导研究[D]. 太原科技大学, 2013.</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[9]</w:t>
            </w:r>
            <w:r w:rsidRPr="003C6854">
              <w:rPr>
                <w:rFonts w:asciiTheme="minorEastAsia" w:eastAsiaTheme="minorEastAsia" w:hAnsiTheme="minorEastAsia" w:cs="Arial"/>
                <w:color w:val="000000"/>
                <w:sz w:val="24"/>
                <w:szCs w:val="24"/>
                <w:shd w:val="clear" w:color="auto" w:fill="FFFFFF"/>
              </w:rPr>
              <w:t xml:space="preserve"> 唐剑. 基于光子晶体结构的太赫兹波导设计和特性研究[D]. 桂林电子科技大学, 2013.</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[10]</w:t>
            </w:r>
            <w:r w:rsidRPr="003C6854">
              <w:rPr>
                <w:rFonts w:asciiTheme="minorEastAsia" w:eastAsiaTheme="minorEastAsia" w:hAnsiTheme="minorEastAsia" w:cs="Arial"/>
                <w:color w:val="000000"/>
                <w:sz w:val="24"/>
                <w:szCs w:val="24"/>
                <w:shd w:val="clear" w:color="auto" w:fill="FFFFFF"/>
              </w:rPr>
              <w:t xml:space="preserve"> 胡婕, 陈鹤鸣. 光子晶体太赫兹波导的损耗特性[J]. 中国激光, 2008, 35(4):567-572.</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[11]</w:t>
            </w:r>
            <w:r w:rsidRPr="003C6854">
              <w:rPr>
                <w:rFonts w:asciiTheme="minorEastAsia" w:eastAsiaTheme="minorEastAsia" w:hAnsiTheme="minorEastAsia" w:cs="Arial"/>
                <w:color w:val="000000"/>
                <w:sz w:val="24"/>
                <w:szCs w:val="24"/>
                <w:shd w:val="clear" w:color="auto" w:fill="FFFFFF"/>
              </w:rPr>
              <w:t xml:space="preserve"> </w:t>
            </w:r>
            <w:proofErr w:type="gramStart"/>
            <w:r w:rsidRPr="003C6854">
              <w:rPr>
                <w:rFonts w:asciiTheme="minorEastAsia" w:eastAsiaTheme="minorEastAsia" w:hAnsiTheme="minorEastAsia" w:cs="Arial"/>
                <w:color w:val="000000"/>
                <w:sz w:val="24"/>
                <w:szCs w:val="24"/>
                <w:shd w:val="clear" w:color="auto" w:fill="FFFFFF"/>
              </w:rPr>
              <w:t>张智刚</w:t>
            </w:r>
            <w:proofErr w:type="gramEnd"/>
            <w:r w:rsidRPr="003C6854">
              <w:rPr>
                <w:rFonts w:asciiTheme="minorEastAsia" w:eastAsiaTheme="minorEastAsia" w:hAnsiTheme="minorEastAsia" w:cs="Arial"/>
                <w:color w:val="000000"/>
                <w:sz w:val="24"/>
                <w:szCs w:val="24"/>
                <w:shd w:val="clear" w:color="auto" w:fill="FFFFFF"/>
              </w:rPr>
              <w:t>. 高双折射太赫兹光子晶体光纤的设计和特性研究[D]. 桂林电子科技大学, 2014.</w:t>
            </w:r>
          </w:p>
          <w:p w:rsidR="003C6854" w:rsidRDefault="003C6854" w:rsidP="003C47D1">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[12]</w:t>
            </w:r>
            <w:r w:rsidRPr="003C6854">
              <w:rPr>
                <w:rFonts w:asciiTheme="minorEastAsia" w:eastAsiaTheme="minorEastAsia" w:hAnsiTheme="minorEastAsia" w:cs="Arial"/>
                <w:color w:val="000000"/>
                <w:sz w:val="24"/>
                <w:szCs w:val="24"/>
                <w:shd w:val="clear" w:color="auto" w:fill="FFFFFF"/>
              </w:rPr>
              <w:t xml:space="preserve"> 蒋文丽. 光电导天线太</w:t>
            </w:r>
            <w:proofErr w:type="gramStart"/>
            <w:r w:rsidRPr="003C6854">
              <w:rPr>
                <w:rFonts w:asciiTheme="minorEastAsia" w:eastAsiaTheme="minorEastAsia" w:hAnsiTheme="minorEastAsia" w:cs="Arial"/>
                <w:color w:val="000000"/>
                <w:sz w:val="24"/>
                <w:szCs w:val="24"/>
                <w:shd w:val="clear" w:color="auto" w:fill="FFFFFF"/>
              </w:rPr>
              <w:t>赫兹源及其</w:t>
            </w:r>
            <w:proofErr w:type="gramEnd"/>
            <w:r w:rsidRPr="003C6854">
              <w:rPr>
                <w:rFonts w:asciiTheme="minorEastAsia" w:eastAsiaTheme="minorEastAsia" w:hAnsiTheme="minorEastAsia" w:cs="Arial"/>
                <w:color w:val="000000"/>
                <w:sz w:val="24"/>
                <w:szCs w:val="24"/>
                <w:shd w:val="clear" w:color="auto" w:fill="FFFFFF"/>
              </w:rPr>
              <w:t>光纤传输特性的研究[D]. 北京交通大学, 2016.</w:t>
            </w:r>
          </w:p>
          <w:p w:rsidR="00B622E4"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[13]</w:t>
            </w:r>
            <w:r w:rsidRPr="003C6854">
              <w:rPr>
                <w:rFonts w:asciiTheme="minorEastAsia" w:eastAsiaTheme="minorEastAsia" w:hAnsiTheme="minorEastAsia" w:cs="Arial"/>
                <w:color w:val="000000"/>
                <w:sz w:val="24"/>
                <w:szCs w:val="24"/>
                <w:shd w:val="clear" w:color="auto" w:fill="FFFFFF"/>
              </w:rPr>
              <w:t xml:space="preserve"> </w:t>
            </w:r>
            <w:hyperlink r:id="rId10" w:tgtFrame="kcmstarget" w:history="1">
              <w:r w:rsidRPr="006A6A6A">
                <w:rPr>
                  <w:rFonts w:asciiTheme="minorEastAsia" w:eastAsiaTheme="minorEastAsia" w:hAnsiTheme="minorEastAsia" w:cs="Arial"/>
                  <w:color w:val="000000"/>
                  <w:sz w:val="24"/>
                  <w:szCs w:val="24"/>
                  <w:shd w:val="clear" w:color="auto" w:fill="FFFFFF"/>
                </w:rPr>
                <w:t>微结构聚合物光纤的制备及其应用基础研究</w:t>
              </w:r>
            </w:hyperlink>
            <w:r w:rsidRPr="006A6A6A">
              <w:rPr>
                <w:rFonts w:asciiTheme="minorEastAsia" w:eastAsiaTheme="minorEastAsia" w:hAnsiTheme="minorEastAsia" w:cs="Arial"/>
                <w:color w:val="000000"/>
                <w:sz w:val="24"/>
                <w:szCs w:val="24"/>
                <w:shd w:val="clear" w:color="auto" w:fill="FFFFFF"/>
              </w:rPr>
              <w:t xml:space="preserve">[D]. </w:t>
            </w:r>
            <w:proofErr w:type="gramStart"/>
            <w:r w:rsidRPr="006A6A6A">
              <w:rPr>
                <w:rFonts w:asciiTheme="minorEastAsia" w:eastAsiaTheme="minorEastAsia" w:hAnsiTheme="minorEastAsia" w:cs="Arial"/>
                <w:color w:val="000000"/>
                <w:sz w:val="24"/>
                <w:szCs w:val="24"/>
                <w:shd w:val="clear" w:color="auto" w:fill="FFFFFF"/>
              </w:rPr>
              <w:t>汪舰</w:t>
            </w:r>
            <w:proofErr w:type="gramEnd"/>
            <w:r w:rsidRPr="006A6A6A">
              <w:rPr>
                <w:rFonts w:asciiTheme="minorEastAsia" w:eastAsiaTheme="minorEastAsia" w:hAnsiTheme="minorEastAsia" w:cs="Arial"/>
                <w:color w:val="000000"/>
                <w:sz w:val="24"/>
                <w:szCs w:val="24"/>
                <w:shd w:val="clear" w:color="auto" w:fill="FFFFFF"/>
              </w:rPr>
              <w:t>.中国科学院研究生院(西安光学精密机械研究所)</w:t>
            </w:r>
            <w:r w:rsidRPr="003C6854">
              <w:rPr>
                <w:rFonts w:asciiTheme="minorEastAsia" w:eastAsiaTheme="minorEastAsia" w:hAnsiTheme="minorEastAsia" w:cs="Arial"/>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 xml:space="preserve"> 2010</w:t>
            </w:r>
            <w:r>
              <w:rPr>
                <w:rFonts w:asciiTheme="minorEastAsia" w:eastAsiaTheme="minorEastAsia" w:hAnsiTheme="minorEastAsia" w:cs="Arial" w:hint="eastAsia"/>
                <w:color w:val="000000"/>
                <w:sz w:val="24"/>
                <w:szCs w:val="24"/>
                <w:shd w:val="clear" w:color="auto" w:fill="FFFFFF"/>
              </w:rPr>
              <w:t>.</w:t>
            </w:r>
          </w:p>
          <w:p w:rsid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[14]</w:t>
            </w:r>
            <w:r w:rsidRPr="006A6A6A">
              <w:rPr>
                <w:rFonts w:asciiTheme="minorEastAsia" w:eastAsiaTheme="minorEastAsia" w:hAnsiTheme="minorEastAsia" w:cs="Arial"/>
                <w:color w:val="000000"/>
                <w:sz w:val="24"/>
                <w:szCs w:val="24"/>
                <w:shd w:val="clear" w:color="auto" w:fill="FFFFFF"/>
              </w:rPr>
              <w:t xml:space="preserve"> </w:t>
            </w:r>
            <w:hyperlink r:id="rId11" w:tgtFrame="kcmstarget" w:history="1">
              <w:r w:rsidRPr="006A6A6A">
                <w:rPr>
                  <w:rFonts w:asciiTheme="minorEastAsia" w:eastAsiaTheme="minorEastAsia" w:hAnsiTheme="minorEastAsia" w:cs="Arial"/>
                  <w:color w:val="000000"/>
                  <w:sz w:val="24"/>
                  <w:szCs w:val="24"/>
                  <w:shd w:val="clear" w:color="auto" w:fill="FFFFFF"/>
                </w:rPr>
                <w:t>微结构聚合物光纤的制备及其应用基础研究</w:t>
              </w:r>
            </w:hyperlink>
            <w:r w:rsidRPr="006A6A6A">
              <w:rPr>
                <w:rFonts w:asciiTheme="minorEastAsia" w:eastAsiaTheme="minorEastAsia" w:hAnsiTheme="minorEastAsia" w:cs="Arial"/>
                <w:color w:val="000000"/>
                <w:sz w:val="24"/>
                <w:szCs w:val="24"/>
                <w:shd w:val="clear" w:color="auto" w:fill="FFFFFF"/>
              </w:rPr>
              <w:t xml:space="preserve">[D]. </w:t>
            </w:r>
            <w:proofErr w:type="gramStart"/>
            <w:r w:rsidRPr="006A6A6A">
              <w:rPr>
                <w:rFonts w:asciiTheme="minorEastAsia" w:eastAsiaTheme="minorEastAsia" w:hAnsiTheme="minorEastAsia" w:cs="Arial"/>
                <w:color w:val="000000"/>
                <w:sz w:val="24"/>
                <w:szCs w:val="24"/>
                <w:shd w:val="clear" w:color="auto" w:fill="FFFFFF"/>
              </w:rPr>
              <w:t>汪舰</w:t>
            </w:r>
            <w:proofErr w:type="gramEnd"/>
            <w:r w:rsidRPr="006A6A6A">
              <w:rPr>
                <w:rFonts w:asciiTheme="minorEastAsia" w:eastAsiaTheme="minorEastAsia" w:hAnsiTheme="minorEastAsia" w:cs="Arial"/>
                <w:color w:val="000000"/>
                <w:sz w:val="24"/>
                <w:szCs w:val="24"/>
                <w:shd w:val="clear" w:color="auto" w:fill="FFFFFF"/>
              </w:rPr>
              <w:t>.中国科学院研究生院(西安光学精密机械研究所)</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2010</w:t>
            </w:r>
            <w:r>
              <w:rPr>
                <w:rFonts w:asciiTheme="minorEastAsia" w:eastAsiaTheme="minorEastAsia" w:hAnsiTheme="minorEastAsia" w:cs="Arial" w:hint="eastAsia"/>
                <w:color w:val="000000"/>
                <w:sz w:val="24"/>
                <w:szCs w:val="24"/>
                <w:shd w:val="clear" w:color="auto" w:fill="FFFFFF"/>
              </w:rPr>
              <w:t>.</w:t>
            </w:r>
          </w:p>
          <w:p w:rsid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[15]</w:t>
            </w:r>
            <w:r w:rsidRPr="006A6A6A">
              <w:rPr>
                <w:rFonts w:asciiTheme="minorEastAsia" w:eastAsiaTheme="minorEastAsia" w:hAnsiTheme="minorEastAsia" w:cs="Arial"/>
                <w:color w:val="000000"/>
                <w:sz w:val="24"/>
                <w:szCs w:val="24"/>
                <w:shd w:val="clear" w:color="auto" w:fill="FFFFFF"/>
              </w:rPr>
              <w:t xml:space="preserve"> </w:t>
            </w:r>
            <w:hyperlink r:id="rId12" w:tgtFrame="kcmstarget" w:history="1">
              <w:r w:rsidRPr="006A6A6A">
                <w:rPr>
                  <w:rFonts w:asciiTheme="minorEastAsia" w:eastAsiaTheme="minorEastAsia" w:hAnsiTheme="minorEastAsia"/>
                  <w:color w:val="000000"/>
                  <w:sz w:val="24"/>
                  <w:szCs w:val="24"/>
                  <w:shd w:val="clear" w:color="auto" w:fill="FFFFFF"/>
                </w:rPr>
                <w:t>有机电致发光器件的微结构电极研究</w:t>
              </w:r>
            </w:hyperlink>
            <w:r w:rsidRPr="006A6A6A">
              <w:rPr>
                <w:rFonts w:asciiTheme="minorEastAsia" w:eastAsiaTheme="minorEastAsia" w:hAnsiTheme="minorEastAsia" w:cs="Arial"/>
                <w:color w:val="000000"/>
                <w:sz w:val="24"/>
                <w:szCs w:val="24"/>
                <w:shd w:val="clear" w:color="auto" w:fill="FFFFFF"/>
              </w:rPr>
              <w:t xml:space="preserve">[D]. </w:t>
            </w:r>
            <w:proofErr w:type="gramStart"/>
            <w:r w:rsidRPr="006A6A6A">
              <w:rPr>
                <w:rFonts w:asciiTheme="minorEastAsia" w:eastAsiaTheme="minorEastAsia" w:hAnsiTheme="minorEastAsia" w:cs="Arial"/>
                <w:color w:val="000000"/>
                <w:sz w:val="24"/>
                <w:szCs w:val="24"/>
                <w:shd w:val="clear" w:color="auto" w:fill="FFFFFF"/>
              </w:rPr>
              <w:t>毕宴钢</w:t>
            </w:r>
            <w:proofErr w:type="gramEnd"/>
            <w:r w:rsidRPr="006A6A6A">
              <w:rPr>
                <w:rFonts w:asciiTheme="minorEastAsia" w:eastAsiaTheme="minorEastAsia" w:hAnsiTheme="minorEastAsia" w:cs="Arial"/>
                <w:color w:val="000000"/>
                <w:sz w:val="24"/>
                <w:szCs w:val="24"/>
                <w:shd w:val="clear" w:color="auto" w:fill="FFFFFF"/>
              </w:rPr>
              <w:t>.吉林大学</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2016</w:t>
            </w:r>
            <w:r>
              <w:rPr>
                <w:rFonts w:asciiTheme="minorEastAsia" w:eastAsiaTheme="minorEastAsia" w:hAnsiTheme="minorEastAsia" w:cs="Arial" w:hint="eastAsia"/>
                <w:color w:val="000000"/>
                <w:sz w:val="24"/>
                <w:szCs w:val="24"/>
                <w:shd w:val="clear" w:color="auto" w:fill="FFFFFF"/>
              </w:rPr>
              <w:t>.</w:t>
            </w:r>
          </w:p>
          <w:p w:rsid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[16]</w:t>
            </w:r>
            <w:r w:rsidRPr="006A6A6A">
              <w:rPr>
                <w:rFonts w:asciiTheme="minorEastAsia" w:eastAsiaTheme="minorEastAsia" w:hAnsiTheme="minorEastAsia" w:cs="Arial"/>
                <w:color w:val="000000"/>
                <w:sz w:val="24"/>
                <w:szCs w:val="24"/>
                <w:shd w:val="clear" w:color="auto" w:fill="FFFFFF"/>
              </w:rPr>
              <w:t xml:space="preserve"> </w:t>
            </w:r>
            <w:hyperlink r:id="rId13" w:tgtFrame="kcmstarget" w:history="1">
              <w:r w:rsidRPr="006A6A6A">
                <w:rPr>
                  <w:rFonts w:asciiTheme="minorEastAsia" w:eastAsiaTheme="minorEastAsia" w:hAnsiTheme="minorEastAsia"/>
                  <w:color w:val="000000"/>
                  <w:sz w:val="24"/>
                  <w:szCs w:val="24"/>
                  <w:shd w:val="clear" w:color="auto" w:fill="FFFFFF"/>
                </w:rPr>
                <w:t>微结构聚合物光纤的制备、修饰及在化学传感领域的应用研究</w:t>
              </w:r>
            </w:hyperlink>
            <w:r w:rsidRPr="006A6A6A">
              <w:rPr>
                <w:rFonts w:asciiTheme="minorEastAsia" w:eastAsiaTheme="minorEastAsia" w:hAnsiTheme="minorEastAsia" w:cs="Arial"/>
                <w:color w:val="000000"/>
                <w:sz w:val="24"/>
                <w:szCs w:val="24"/>
                <w:shd w:val="clear" w:color="auto" w:fill="FFFFFF"/>
              </w:rPr>
              <w:t>[D]. 杨兴华.中国科学院研究生院（西安光学精密机械研究所）</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2008</w:t>
            </w:r>
            <w:r>
              <w:rPr>
                <w:rFonts w:asciiTheme="minorEastAsia" w:eastAsiaTheme="minorEastAsia" w:hAnsiTheme="minorEastAsia" w:cs="Arial" w:hint="eastAsia"/>
                <w:color w:val="000000"/>
                <w:sz w:val="24"/>
                <w:szCs w:val="24"/>
                <w:shd w:val="clear" w:color="auto" w:fill="FFFFFF"/>
              </w:rPr>
              <w:t>.</w:t>
            </w:r>
          </w:p>
          <w:p w:rsid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[17]</w:t>
            </w:r>
            <w:r w:rsidRPr="006A6A6A">
              <w:rPr>
                <w:rFonts w:asciiTheme="minorEastAsia" w:eastAsiaTheme="minorEastAsia" w:hAnsiTheme="minorEastAsia" w:cs="Arial"/>
                <w:color w:val="000000"/>
                <w:sz w:val="24"/>
                <w:szCs w:val="24"/>
                <w:shd w:val="clear" w:color="auto" w:fill="FFFFFF"/>
              </w:rPr>
              <w:t xml:space="preserve"> </w:t>
            </w:r>
            <w:hyperlink r:id="rId14" w:tgtFrame="kcmstarget" w:history="1">
              <w:r w:rsidRPr="006A6A6A">
                <w:rPr>
                  <w:rFonts w:asciiTheme="minorEastAsia" w:eastAsiaTheme="minorEastAsia" w:hAnsiTheme="minorEastAsia"/>
                  <w:color w:val="000000"/>
                  <w:sz w:val="24"/>
                  <w:szCs w:val="24"/>
                  <w:shd w:val="clear" w:color="auto" w:fill="FFFFFF"/>
                </w:rPr>
                <w:t>微结构光学元器件的设计、制作与应用关键技术研究</w:t>
              </w:r>
            </w:hyperlink>
            <w:r w:rsidRPr="006A6A6A">
              <w:rPr>
                <w:rFonts w:asciiTheme="minorEastAsia" w:eastAsiaTheme="minorEastAsia" w:hAnsiTheme="minorEastAsia" w:cs="Arial"/>
                <w:color w:val="000000"/>
                <w:sz w:val="24"/>
                <w:szCs w:val="24"/>
                <w:shd w:val="clear" w:color="auto" w:fill="FFFFFF"/>
              </w:rPr>
              <w:t>[D]. 孔德鹏.中国科学院研</w:t>
            </w:r>
            <w:r w:rsidRPr="006A6A6A">
              <w:rPr>
                <w:rFonts w:asciiTheme="minorEastAsia" w:eastAsiaTheme="minorEastAsia" w:hAnsiTheme="minorEastAsia" w:cs="Arial"/>
                <w:color w:val="000000"/>
                <w:sz w:val="24"/>
                <w:szCs w:val="24"/>
                <w:shd w:val="clear" w:color="auto" w:fill="FFFFFF"/>
              </w:rPr>
              <w:lastRenderedPageBreak/>
              <w:t>究生院（西安光学精密机械研究所）</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2013</w:t>
            </w:r>
            <w:r>
              <w:rPr>
                <w:rFonts w:asciiTheme="minorEastAsia" w:eastAsiaTheme="minorEastAsia" w:hAnsiTheme="minorEastAsia" w:cs="Arial" w:hint="eastAsia"/>
                <w:color w:val="000000"/>
                <w:sz w:val="24"/>
                <w:szCs w:val="24"/>
                <w:shd w:val="clear" w:color="auto" w:fill="FFFFFF"/>
              </w:rPr>
              <w:t>.</w:t>
            </w:r>
          </w:p>
          <w:p w:rsid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[18]</w:t>
            </w:r>
            <w:r>
              <w:t xml:space="preserve"> </w:t>
            </w:r>
            <w:hyperlink r:id="rId15" w:tgtFrame="kcmstarget" w:history="1">
              <w:r w:rsidRPr="006A6A6A">
                <w:rPr>
                  <w:rFonts w:asciiTheme="minorEastAsia" w:eastAsiaTheme="minorEastAsia" w:hAnsiTheme="minorEastAsia"/>
                  <w:color w:val="000000"/>
                  <w:sz w:val="24"/>
                  <w:szCs w:val="24"/>
                  <w:shd w:val="clear" w:color="auto" w:fill="FFFFFF"/>
                </w:rPr>
                <w:t>聚合物光纤荧光传感材料的制备及性能表征</w:t>
              </w:r>
            </w:hyperlink>
            <w:r w:rsidRPr="006A6A6A">
              <w:rPr>
                <w:rFonts w:asciiTheme="minorEastAsia" w:eastAsiaTheme="minorEastAsia" w:hAnsiTheme="minorEastAsia" w:cs="Arial"/>
                <w:color w:val="000000"/>
                <w:sz w:val="24"/>
                <w:szCs w:val="24"/>
                <w:shd w:val="clear" w:color="auto" w:fill="FFFFFF"/>
              </w:rPr>
              <w:t>[D]. 马佳俊.中国科学技术大学</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2015</w:t>
            </w:r>
            <w:r>
              <w:rPr>
                <w:rFonts w:asciiTheme="minorEastAsia" w:eastAsiaTheme="minorEastAsia" w:hAnsiTheme="minorEastAsia" w:cs="Arial" w:hint="eastAsia"/>
                <w:color w:val="000000"/>
                <w:sz w:val="24"/>
                <w:szCs w:val="24"/>
                <w:shd w:val="clear" w:color="auto" w:fill="FFFFFF"/>
              </w:rPr>
              <w:t>.</w:t>
            </w:r>
          </w:p>
          <w:p w:rsid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[19]</w:t>
            </w:r>
            <w:r w:rsidRPr="006A6A6A">
              <w:rPr>
                <w:rFonts w:asciiTheme="minorEastAsia" w:eastAsiaTheme="minorEastAsia" w:hAnsiTheme="minorEastAsia" w:cs="Arial"/>
                <w:color w:val="000000"/>
                <w:sz w:val="24"/>
                <w:szCs w:val="24"/>
                <w:shd w:val="clear" w:color="auto" w:fill="FFFFFF"/>
              </w:rPr>
              <w:t xml:space="preserve"> </w:t>
            </w:r>
            <w:hyperlink r:id="rId16" w:tgtFrame="kcmstarget" w:history="1">
              <w:r w:rsidRPr="006A6A6A">
                <w:rPr>
                  <w:rFonts w:asciiTheme="minorEastAsia" w:eastAsiaTheme="minorEastAsia" w:hAnsiTheme="minorEastAsia"/>
                  <w:color w:val="000000"/>
                  <w:sz w:val="24"/>
                  <w:szCs w:val="24"/>
                  <w:shd w:val="clear" w:color="auto" w:fill="FFFFFF"/>
                </w:rPr>
                <w:t>特殊结构聚合物光纤的设计制备以及性质研究</w:t>
              </w:r>
            </w:hyperlink>
            <w:r w:rsidRPr="006A6A6A">
              <w:rPr>
                <w:rFonts w:asciiTheme="minorEastAsia" w:eastAsiaTheme="minorEastAsia" w:hAnsiTheme="minorEastAsia" w:cs="Arial"/>
                <w:color w:val="000000"/>
                <w:sz w:val="24"/>
                <w:szCs w:val="24"/>
                <w:shd w:val="clear" w:color="auto" w:fill="FFFFFF"/>
              </w:rPr>
              <w:t>[D]. 武文轩.中国科学技术大学</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2011</w:t>
            </w:r>
            <w:r>
              <w:rPr>
                <w:rFonts w:asciiTheme="minorEastAsia" w:eastAsiaTheme="minorEastAsia" w:hAnsiTheme="minorEastAsia" w:cs="Arial" w:hint="eastAsia"/>
                <w:color w:val="000000"/>
                <w:sz w:val="24"/>
                <w:szCs w:val="24"/>
                <w:shd w:val="clear" w:color="auto" w:fill="FFFFFF"/>
              </w:rPr>
              <w:t>.</w:t>
            </w:r>
          </w:p>
          <w:p w:rsid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[20]</w:t>
            </w:r>
            <w:r w:rsidRPr="006A6A6A">
              <w:rPr>
                <w:rFonts w:asciiTheme="minorEastAsia" w:eastAsiaTheme="minorEastAsia" w:hAnsiTheme="minorEastAsia" w:cs="Arial"/>
                <w:color w:val="000000"/>
                <w:sz w:val="24"/>
                <w:szCs w:val="24"/>
                <w:shd w:val="clear" w:color="auto" w:fill="FFFFFF"/>
              </w:rPr>
              <w:t xml:space="preserve"> </w:t>
            </w:r>
            <w:hyperlink r:id="rId17" w:tgtFrame="kcmstarget" w:history="1">
              <w:r w:rsidRPr="006A6A6A">
                <w:rPr>
                  <w:rFonts w:asciiTheme="minorEastAsia" w:eastAsiaTheme="minorEastAsia" w:hAnsiTheme="minorEastAsia"/>
                  <w:color w:val="000000"/>
                  <w:sz w:val="24"/>
                  <w:szCs w:val="24"/>
                  <w:shd w:val="clear" w:color="auto" w:fill="FFFFFF"/>
                </w:rPr>
                <w:t>微结构聚合物光纤的修饰技术及其应用基础研究</w:t>
              </w:r>
            </w:hyperlink>
            <w:r w:rsidRPr="006A6A6A">
              <w:rPr>
                <w:rFonts w:asciiTheme="minorEastAsia" w:eastAsiaTheme="minorEastAsia" w:hAnsiTheme="minorEastAsia" w:cs="Arial"/>
                <w:color w:val="000000"/>
                <w:sz w:val="24"/>
                <w:szCs w:val="24"/>
                <w:shd w:val="clear" w:color="auto" w:fill="FFFFFF"/>
              </w:rPr>
              <w:t>[D]. 李冬</w:t>
            </w:r>
            <w:proofErr w:type="gramStart"/>
            <w:r w:rsidRPr="006A6A6A">
              <w:rPr>
                <w:rFonts w:asciiTheme="minorEastAsia" w:eastAsiaTheme="minorEastAsia" w:hAnsiTheme="minorEastAsia" w:cs="Arial"/>
                <w:color w:val="000000"/>
                <w:sz w:val="24"/>
                <w:szCs w:val="24"/>
                <w:shd w:val="clear" w:color="auto" w:fill="FFFFFF"/>
              </w:rPr>
              <w:t>冬</w:t>
            </w:r>
            <w:proofErr w:type="gramEnd"/>
            <w:r w:rsidRPr="006A6A6A">
              <w:rPr>
                <w:rFonts w:asciiTheme="minorEastAsia" w:eastAsiaTheme="minorEastAsia" w:hAnsiTheme="minorEastAsia" w:cs="Arial"/>
                <w:color w:val="000000"/>
                <w:sz w:val="24"/>
                <w:szCs w:val="24"/>
                <w:shd w:val="clear" w:color="auto" w:fill="FFFFFF"/>
              </w:rPr>
              <w:t>.中国科学院研究生院(西安光学精密机械研究所)</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2011</w:t>
            </w:r>
            <w:r>
              <w:rPr>
                <w:rFonts w:asciiTheme="minorEastAsia" w:eastAsiaTheme="minorEastAsia" w:hAnsiTheme="minorEastAsia" w:cs="Arial" w:hint="eastAsia"/>
                <w:color w:val="000000"/>
                <w:sz w:val="24"/>
                <w:szCs w:val="24"/>
                <w:shd w:val="clear" w:color="auto" w:fill="FFFFFF"/>
              </w:rPr>
              <w:t>.</w:t>
            </w:r>
          </w:p>
          <w:p w:rsidR="006A6A6A" w:rsidRP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[21]</w:t>
            </w:r>
            <w:r w:rsidRPr="006A6A6A">
              <w:rPr>
                <w:rFonts w:asciiTheme="minorEastAsia" w:eastAsiaTheme="minorEastAsia" w:hAnsiTheme="minorEastAsia" w:cs="Arial"/>
                <w:color w:val="000000"/>
                <w:sz w:val="24"/>
                <w:szCs w:val="24"/>
                <w:shd w:val="clear" w:color="auto" w:fill="FFFFFF"/>
              </w:rPr>
              <w:t xml:space="preserve"> </w:t>
            </w:r>
            <w:hyperlink r:id="rId18" w:tgtFrame="kcmstarget" w:history="1">
              <w:r w:rsidRPr="006A6A6A">
                <w:rPr>
                  <w:rFonts w:asciiTheme="minorEastAsia" w:eastAsiaTheme="minorEastAsia" w:hAnsiTheme="minorEastAsia"/>
                  <w:color w:val="000000"/>
                  <w:sz w:val="24"/>
                  <w:szCs w:val="24"/>
                  <w:shd w:val="clear" w:color="auto" w:fill="FFFFFF"/>
                </w:rPr>
                <w:t>微结构聚合物光纤的制备及其应用基础研究</w:t>
              </w:r>
            </w:hyperlink>
            <w:r w:rsidRPr="006A6A6A">
              <w:rPr>
                <w:rFonts w:asciiTheme="minorEastAsia" w:eastAsiaTheme="minorEastAsia" w:hAnsiTheme="minorEastAsia" w:cs="Arial"/>
                <w:color w:val="000000"/>
                <w:sz w:val="24"/>
                <w:szCs w:val="24"/>
                <w:shd w:val="clear" w:color="auto" w:fill="FFFFFF"/>
              </w:rPr>
              <w:t xml:space="preserve">[D]. </w:t>
            </w:r>
            <w:proofErr w:type="gramStart"/>
            <w:r w:rsidRPr="006A6A6A">
              <w:rPr>
                <w:rFonts w:asciiTheme="minorEastAsia" w:eastAsiaTheme="minorEastAsia" w:hAnsiTheme="minorEastAsia" w:cs="Arial"/>
                <w:color w:val="000000"/>
                <w:sz w:val="24"/>
                <w:szCs w:val="24"/>
                <w:shd w:val="clear" w:color="auto" w:fill="FFFFFF"/>
              </w:rPr>
              <w:t>汪舰</w:t>
            </w:r>
            <w:proofErr w:type="gramEnd"/>
            <w:r w:rsidRPr="006A6A6A">
              <w:rPr>
                <w:rFonts w:asciiTheme="minorEastAsia" w:eastAsiaTheme="minorEastAsia" w:hAnsiTheme="minorEastAsia" w:cs="Arial"/>
                <w:color w:val="000000"/>
                <w:sz w:val="24"/>
                <w:szCs w:val="24"/>
                <w:shd w:val="clear" w:color="auto" w:fill="FFFFFF"/>
              </w:rPr>
              <w:t>.中国科学院研究生院(西安光学精密机械研究所)</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2010</w:t>
            </w:r>
            <w:r>
              <w:rPr>
                <w:rFonts w:asciiTheme="minorEastAsia" w:eastAsiaTheme="minorEastAsia" w:hAnsiTheme="minorEastAsia" w:cs="Arial" w:hint="eastAsia"/>
                <w:color w:val="000000"/>
                <w:sz w:val="24"/>
                <w:szCs w:val="24"/>
                <w:shd w:val="clear" w:color="auto" w:fill="FFFFFF"/>
              </w:rPr>
              <w:t>.</w:t>
            </w:r>
          </w:p>
          <w:p w:rsidR="006A6A6A" w:rsidRPr="006A6A6A"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[22]</w:t>
            </w:r>
            <w:r w:rsidRPr="006A6A6A">
              <w:rPr>
                <w:rFonts w:asciiTheme="minorEastAsia" w:eastAsiaTheme="minorEastAsia" w:hAnsiTheme="minorEastAsia" w:cs="Arial"/>
                <w:color w:val="000000"/>
                <w:sz w:val="24"/>
                <w:szCs w:val="24"/>
                <w:shd w:val="clear" w:color="auto" w:fill="FFFFFF"/>
              </w:rPr>
              <w:t xml:space="preserve"> </w:t>
            </w:r>
            <w:hyperlink r:id="rId19" w:tgtFrame="kcmstarget" w:history="1">
              <w:r w:rsidRPr="006A6A6A">
                <w:rPr>
                  <w:rFonts w:asciiTheme="minorEastAsia" w:eastAsiaTheme="minorEastAsia" w:hAnsiTheme="minorEastAsia"/>
                  <w:color w:val="000000"/>
                  <w:sz w:val="24"/>
                  <w:szCs w:val="24"/>
                  <w:shd w:val="clear" w:color="auto" w:fill="FFFFFF"/>
                </w:rPr>
                <w:t>新型光纤的设计与制作工艺研究</w:t>
              </w:r>
            </w:hyperlink>
            <w:r w:rsidRPr="006A6A6A">
              <w:rPr>
                <w:rFonts w:asciiTheme="minorEastAsia" w:eastAsiaTheme="minorEastAsia" w:hAnsiTheme="minorEastAsia" w:cs="Arial"/>
                <w:color w:val="000000"/>
                <w:sz w:val="24"/>
                <w:szCs w:val="24"/>
                <w:shd w:val="clear" w:color="auto" w:fill="FFFFFF"/>
              </w:rPr>
              <w:t>[D]. 吴金东.浙江大学</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2012</w:t>
            </w:r>
            <w:r>
              <w:rPr>
                <w:rFonts w:asciiTheme="minorEastAsia" w:eastAsiaTheme="minorEastAsia" w:hAnsiTheme="minorEastAsia" w:cs="Arial" w:hint="eastAsia"/>
                <w:color w:val="000000"/>
                <w:sz w:val="24"/>
                <w:szCs w:val="24"/>
                <w:shd w:val="clear" w:color="auto" w:fill="FFFFFF"/>
              </w:rPr>
              <w:t>.</w:t>
            </w:r>
          </w:p>
          <w:p w:rsidR="006A6A6A" w:rsidRPr="003C47D1" w:rsidRDefault="006A6A6A" w:rsidP="006A6A6A">
            <w:pPr>
              <w:rPr>
                <w:rFonts w:asciiTheme="minorEastAsia" w:eastAsiaTheme="minorEastAsia" w:hAnsiTheme="minorEastAsia" w:cs="Arial"/>
                <w:color w:val="000000"/>
                <w:sz w:val="24"/>
                <w:szCs w:val="24"/>
                <w:shd w:val="clear" w:color="auto" w:fill="FFFFFF"/>
              </w:rPr>
            </w:pPr>
            <w:r>
              <w:rPr>
                <w:rFonts w:asciiTheme="minorEastAsia" w:eastAsiaTheme="minorEastAsia" w:hAnsiTheme="minorEastAsia" w:cs="Arial" w:hint="eastAsia"/>
                <w:color w:val="000000"/>
                <w:sz w:val="24"/>
                <w:szCs w:val="24"/>
                <w:shd w:val="clear" w:color="auto" w:fill="FFFFFF"/>
              </w:rPr>
              <w:t>[23]</w:t>
            </w:r>
            <w:r w:rsidRPr="006A6A6A">
              <w:rPr>
                <w:rFonts w:asciiTheme="minorEastAsia" w:eastAsiaTheme="minorEastAsia" w:hAnsiTheme="minorEastAsia" w:cs="Arial"/>
                <w:color w:val="000000"/>
                <w:sz w:val="24"/>
                <w:szCs w:val="24"/>
                <w:shd w:val="clear" w:color="auto" w:fill="FFFFFF"/>
              </w:rPr>
              <w:t xml:space="preserve"> </w:t>
            </w:r>
            <w:hyperlink r:id="rId20" w:tgtFrame="kcmstarget" w:history="1">
              <w:r w:rsidRPr="006A6A6A">
                <w:rPr>
                  <w:rFonts w:asciiTheme="minorEastAsia" w:eastAsiaTheme="minorEastAsia" w:hAnsiTheme="minorEastAsia"/>
                  <w:color w:val="000000"/>
                  <w:sz w:val="24"/>
                  <w:szCs w:val="24"/>
                  <w:shd w:val="clear" w:color="auto" w:fill="FFFFFF"/>
                </w:rPr>
                <w:t>新型光子晶体光纤、光波导耦合器件的传输特性及应用研究</w:t>
              </w:r>
            </w:hyperlink>
            <w:r w:rsidRPr="006A6A6A">
              <w:rPr>
                <w:rFonts w:asciiTheme="minorEastAsia" w:eastAsiaTheme="minorEastAsia" w:hAnsiTheme="minorEastAsia" w:cs="Arial"/>
                <w:color w:val="000000"/>
                <w:sz w:val="24"/>
                <w:szCs w:val="24"/>
                <w:shd w:val="clear" w:color="auto" w:fill="FFFFFF"/>
              </w:rPr>
              <w:t>[D]. 孙兵.江苏大学</w:t>
            </w:r>
            <w:r>
              <w:rPr>
                <w:rFonts w:asciiTheme="minorEastAsia" w:eastAsiaTheme="minorEastAsia" w:hAnsiTheme="minorEastAsia" w:cs="Arial" w:hint="eastAsia"/>
                <w:color w:val="000000"/>
                <w:sz w:val="24"/>
                <w:szCs w:val="24"/>
                <w:shd w:val="clear" w:color="auto" w:fill="FFFFFF"/>
              </w:rPr>
              <w:t>,</w:t>
            </w:r>
            <w:r w:rsidRPr="006A6A6A">
              <w:rPr>
                <w:rFonts w:asciiTheme="minorEastAsia" w:eastAsiaTheme="minorEastAsia" w:hAnsiTheme="minorEastAsia" w:cs="Arial"/>
                <w:color w:val="000000"/>
                <w:sz w:val="24"/>
                <w:szCs w:val="24"/>
                <w:shd w:val="clear" w:color="auto" w:fill="FFFFFF"/>
              </w:rPr>
              <w:t>2013</w:t>
            </w:r>
            <w:r>
              <w:rPr>
                <w:rFonts w:asciiTheme="minorEastAsia" w:eastAsiaTheme="minorEastAsia" w:hAnsiTheme="minorEastAsia" w:cs="Arial" w:hint="eastAsia"/>
                <w:color w:val="000000"/>
                <w:sz w:val="24"/>
                <w:szCs w:val="24"/>
                <w:shd w:val="clear" w:color="auto" w:fill="FFFFFF"/>
              </w:rPr>
              <w:t>.</w:t>
            </w:r>
          </w:p>
        </w:tc>
      </w:tr>
    </w:tbl>
    <w:p w:rsidR="00AE0C62" w:rsidRDefault="00AE0C62">
      <w:pPr>
        <w:ind w:firstLine="360"/>
        <w:rPr>
          <w:sz w:val="18"/>
        </w:rPr>
      </w:pPr>
    </w:p>
    <w:p w:rsidR="00AE0C62" w:rsidRDefault="00AE0C62">
      <w:pPr>
        <w:ind w:firstLine="360"/>
        <w:rPr>
          <w:sz w:val="18"/>
        </w:rPr>
      </w:pPr>
    </w:p>
    <w:p w:rsidR="00AE0C62" w:rsidRDefault="00AE0C62">
      <w:pPr>
        <w:ind w:firstLine="360"/>
        <w:rPr>
          <w:sz w:val="18"/>
        </w:rPr>
      </w:pPr>
    </w:p>
    <w:p w:rsidR="00AE0C62" w:rsidRDefault="00AE0C62">
      <w:pPr>
        <w:ind w:firstLine="360"/>
        <w:rPr>
          <w:sz w:val="18"/>
        </w:rPr>
      </w:pPr>
    </w:p>
    <w:p w:rsidR="00AE0C62" w:rsidRDefault="00AE0C62">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6A6A6A" w:rsidRDefault="006A6A6A">
      <w:pPr>
        <w:ind w:firstLine="360"/>
        <w:rPr>
          <w:sz w:val="18"/>
        </w:rPr>
      </w:pPr>
    </w:p>
    <w:p w:rsidR="00E66024" w:rsidRDefault="00E66024">
      <w:pPr>
        <w:ind w:firstLine="360"/>
        <w:rPr>
          <w:sz w:val="18"/>
        </w:rPr>
      </w:pPr>
    </w:p>
    <w:p w:rsidR="00AE0C62" w:rsidRDefault="006E0609">
      <w:pPr>
        <w:spacing w:line="500" w:lineRule="atLeast"/>
        <w:rPr>
          <w:rFonts w:eastAsia="华文仿宋"/>
          <w:b/>
          <w:color w:val="000000"/>
          <w:sz w:val="24"/>
        </w:rPr>
      </w:pPr>
      <w:r>
        <w:rPr>
          <w:rFonts w:eastAsia="华文仿宋"/>
          <w:b/>
          <w:noProof/>
          <w:color w:val="000000"/>
          <w:sz w:val="24"/>
        </w:rPr>
        <w:lastRenderedPageBreak/>
        <w:drawing>
          <wp:anchor distT="0" distB="0" distL="114300" distR="114300" simplePos="0" relativeHeight="251658752" behindDoc="0" locked="0" layoutInCell="1" allowOverlap="1">
            <wp:simplePos x="0" y="0"/>
            <wp:positionH relativeFrom="column">
              <wp:posOffset>1485900</wp:posOffset>
            </wp:positionH>
            <wp:positionV relativeFrom="paragraph">
              <wp:posOffset>0</wp:posOffset>
            </wp:positionV>
            <wp:extent cx="2649855" cy="475615"/>
            <wp:effectExtent l="19050" t="0" r="0" b="0"/>
            <wp:wrapNone/>
            <wp:docPr id="4" name="Picture 4"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校文字徽标"/>
                    <pic:cNvPicPr>
                      <a:picLocks noChangeAspect="1" noChangeArrowheads="1"/>
                    </pic:cNvPicPr>
                  </pic:nvPicPr>
                  <pic:blipFill>
                    <a:blip r:embed="rId21" cstate="print"/>
                    <a:srcRect/>
                    <a:stretch>
                      <a:fillRect/>
                    </a:stretch>
                  </pic:blipFill>
                  <pic:spPr bwMode="auto">
                    <a:xfrm>
                      <a:off x="0" y="0"/>
                      <a:ext cx="2649855" cy="475615"/>
                    </a:xfrm>
                    <a:prstGeom prst="rect">
                      <a:avLst/>
                    </a:prstGeom>
                    <a:noFill/>
                    <a:ln w="9525">
                      <a:noFill/>
                      <a:miter lim="800000"/>
                      <a:headEnd/>
                      <a:tailEnd/>
                    </a:ln>
                  </pic:spPr>
                </pic:pic>
              </a:graphicData>
            </a:graphic>
          </wp:anchor>
        </w:drawing>
      </w:r>
    </w:p>
    <w:p w:rsidR="00AE0C62" w:rsidRDefault="00AE0C62">
      <w:pPr>
        <w:spacing w:line="500" w:lineRule="atLeast"/>
        <w:rPr>
          <w:rFonts w:eastAsia="华文仿宋"/>
          <w:b/>
          <w:color w:val="000000"/>
          <w:sz w:val="24"/>
        </w:rPr>
      </w:pPr>
    </w:p>
    <w:p w:rsidR="00AE0C62" w:rsidRDefault="0095174A" w:rsidP="00DB12CA">
      <w:pPr>
        <w:spacing w:beforeLines="50" w:before="156" w:afterLines="50" w:after="156" w:line="500" w:lineRule="atLeast"/>
        <w:jc w:val="center"/>
        <w:rPr>
          <w:rFonts w:ascii="仿宋_GB2312" w:eastAsia="仿宋_GB2312" w:hAnsi="宋体"/>
          <w:b/>
          <w:bCs/>
          <w:color w:val="000000"/>
          <w:sz w:val="44"/>
          <w:szCs w:val="44"/>
        </w:rPr>
      </w:pPr>
      <w:r>
        <w:rPr>
          <w:rFonts w:ascii="仿宋_GB2312" w:eastAsia="仿宋_GB2312" w:hAnsi="宋体" w:hint="eastAsia"/>
          <w:b/>
          <w:bCs/>
          <w:color w:val="000000"/>
          <w:sz w:val="44"/>
          <w:szCs w:val="44"/>
        </w:rPr>
        <w:t>本科生毕业设计开题报告考核</w:t>
      </w:r>
    </w:p>
    <w:p w:rsidR="00AE0C62" w:rsidRDefault="0095174A">
      <w:pPr>
        <w:spacing w:line="500" w:lineRule="atLeast"/>
        <w:outlineLvl w:val="0"/>
        <w:rPr>
          <w:rFonts w:ascii="宋体" w:hAnsi="宋体"/>
          <w:b/>
          <w:color w:val="000000"/>
          <w:sz w:val="30"/>
          <w:szCs w:val="30"/>
        </w:rPr>
      </w:pPr>
      <w:r>
        <w:rPr>
          <w:rFonts w:ascii="宋体" w:hAnsi="宋体" w:hint="eastAsia"/>
          <w:b/>
          <w:color w:val="000000"/>
          <w:sz w:val="30"/>
          <w:szCs w:val="30"/>
        </w:rPr>
        <w:t>一、指导教师对开题报告的评语：</w:t>
      </w: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CC6E13" w:rsidRDefault="00CC6E13" w:rsidP="00CC6E13">
      <w:pPr>
        <w:rPr>
          <w:rFonts w:ascii="宋体" w:hAnsi="宋体"/>
          <w:b/>
          <w:sz w:val="30"/>
          <w:szCs w:val="30"/>
        </w:rPr>
      </w:pPr>
      <w:r>
        <w:rPr>
          <w:rFonts w:ascii="宋体" w:hAnsi="宋体" w:hint="eastAsia"/>
          <w:b/>
          <w:sz w:val="30"/>
          <w:szCs w:val="30"/>
        </w:rPr>
        <w:t>指导教师</w:t>
      </w:r>
      <w:r>
        <w:rPr>
          <w:rFonts w:ascii="宋体" w:hAnsi="宋体" w:hint="eastAsia"/>
          <w:b/>
          <w:sz w:val="30"/>
          <w:szCs w:val="30"/>
          <w:u w:val="single"/>
        </w:rPr>
        <w:t xml:space="preserve">         </w:t>
      </w:r>
      <w:r>
        <w:rPr>
          <w:rFonts w:ascii="宋体" w:hAnsi="宋体" w:hint="eastAsia"/>
          <w:sz w:val="30"/>
          <w:szCs w:val="30"/>
        </w:rPr>
        <w:t xml:space="preserve">    </w:t>
      </w:r>
      <w:r>
        <w:rPr>
          <w:rFonts w:ascii="宋体" w:hAnsi="宋体" w:hint="eastAsia"/>
          <w:b/>
          <w:sz w:val="30"/>
          <w:szCs w:val="30"/>
        </w:rPr>
        <w:t xml:space="preserve">2018年 </w:t>
      </w:r>
      <w:r>
        <w:rPr>
          <w:rFonts w:ascii="宋体" w:hAnsi="宋体"/>
          <w:b/>
          <w:sz w:val="30"/>
          <w:szCs w:val="30"/>
        </w:rPr>
        <w:t xml:space="preserve"> </w:t>
      </w:r>
      <w:r>
        <w:rPr>
          <w:rFonts w:ascii="宋体" w:hAnsi="宋体" w:hint="eastAsia"/>
          <w:b/>
          <w:sz w:val="30"/>
          <w:szCs w:val="30"/>
        </w:rPr>
        <w:t xml:space="preserve"> 月 </w:t>
      </w:r>
      <w:r>
        <w:rPr>
          <w:rFonts w:ascii="宋体" w:hAnsi="宋体"/>
          <w:b/>
          <w:sz w:val="30"/>
          <w:szCs w:val="30"/>
        </w:rPr>
        <w:t xml:space="preserve"> </w:t>
      </w:r>
      <w:r>
        <w:rPr>
          <w:rFonts w:ascii="宋体" w:hAnsi="宋体" w:hint="eastAsia"/>
          <w:b/>
          <w:sz w:val="30"/>
          <w:szCs w:val="30"/>
        </w:rPr>
        <w:t xml:space="preserve"> 日</w:t>
      </w:r>
    </w:p>
    <w:p w:rsidR="00AE0C62" w:rsidRDefault="00AE0C62">
      <w:pPr>
        <w:spacing w:line="500" w:lineRule="atLeast"/>
        <w:rPr>
          <w:rFonts w:eastAsia="华文仿宋"/>
          <w:color w:val="000000"/>
          <w:sz w:val="32"/>
        </w:rPr>
      </w:pPr>
    </w:p>
    <w:tbl>
      <w:tblPr>
        <w:tblpPr w:leftFromText="180" w:rightFromText="180" w:vertAnchor="text" w:horzAnchor="page" w:tblpX="6607"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48"/>
      </w:tblGrid>
      <w:tr w:rsidR="00AE0C62">
        <w:trPr>
          <w:trHeight w:val="598"/>
        </w:trPr>
        <w:tc>
          <w:tcPr>
            <w:tcW w:w="1080" w:type="dxa"/>
            <w:vAlign w:val="center"/>
          </w:tcPr>
          <w:p w:rsidR="00AE0C62" w:rsidRDefault="0095174A">
            <w:pPr>
              <w:spacing w:line="360" w:lineRule="atLeast"/>
              <w:jc w:val="center"/>
              <w:rPr>
                <w:rFonts w:ascii="宋体" w:hAnsi="宋体"/>
                <w:b/>
                <w:color w:val="000000"/>
                <w:sz w:val="30"/>
                <w:szCs w:val="30"/>
              </w:rPr>
            </w:pPr>
            <w:r>
              <w:rPr>
                <w:rFonts w:ascii="宋体" w:hAnsi="宋体" w:hint="eastAsia"/>
                <w:b/>
                <w:color w:val="000000"/>
                <w:sz w:val="30"/>
                <w:szCs w:val="30"/>
              </w:rPr>
              <w:t>成绩</w:t>
            </w:r>
          </w:p>
        </w:tc>
        <w:tc>
          <w:tcPr>
            <w:tcW w:w="1548" w:type="dxa"/>
            <w:vAlign w:val="center"/>
          </w:tcPr>
          <w:p w:rsidR="00AE0C62" w:rsidRDefault="00AE0C62">
            <w:pPr>
              <w:spacing w:line="500" w:lineRule="atLeast"/>
              <w:jc w:val="center"/>
              <w:rPr>
                <w:rFonts w:ascii="宋体" w:hAnsi="宋体"/>
                <w:b/>
                <w:color w:val="000000"/>
                <w:sz w:val="30"/>
                <w:szCs w:val="30"/>
              </w:rPr>
            </w:pPr>
          </w:p>
        </w:tc>
      </w:tr>
    </w:tbl>
    <w:p w:rsidR="00AE0C62" w:rsidRDefault="0095174A">
      <w:pPr>
        <w:spacing w:line="500" w:lineRule="atLeast"/>
        <w:rPr>
          <w:rFonts w:ascii="宋体" w:hAnsi="宋体"/>
          <w:b/>
          <w:color w:val="000000"/>
          <w:sz w:val="30"/>
          <w:szCs w:val="30"/>
        </w:rPr>
      </w:pPr>
      <w:r>
        <w:rPr>
          <w:rFonts w:ascii="宋体" w:hAnsi="宋体" w:hint="eastAsia"/>
          <w:b/>
          <w:color w:val="000000"/>
          <w:sz w:val="30"/>
          <w:szCs w:val="30"/>
        </w:rPr>
        <w:t>二、开题报告答辩评语及成绩:</w:t>
      </w:r>
    </w:p>
    <w:p w:rsidR="00AE0C62" w:rsidRDefault="00AE0C62">
      <w:pPr>
        <w:spacing w:line="500" w:lineRule="atLeast"/>
        <w:rPr>
          <w:rFonts w:ascii="宋体" w:hAnsi="宋体"/>
          <w:b/>
          <w:color w:val="000000"/>
          <w:sz w:val="30"/>
          <w:szCs w:val="30"/>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AE0C62">
      <w:pPr>
        <w:spacing w:line="500" w:lineRule="atLeast"/>
        <w:rPr>
          <w:rFonts w:ascii="宋体" w:hAnsi="宋体"/>
          <w:color w:val="000000"/>
          <w:sz w:val="24"/>
        </w:rPr>
      </w:pPr>
    </w:p>
    <w:p w:rsidR="00AE0C62" w:rsidRDefault="0095174A" w:rsidP="00386C8E">
      <w:pPr>
        <w:wordWrap w:val="0"/>
        <w:spacing w:line="500" w:lineRule="atLeast"/>
        <w:jc w:val="right"/>
        <w:rPr>
          <w:rFonts w:ascii="宋体" w:hAnsi="宋体"/>
          <w:b/>
          <w:color w:val="000000"/>
          <w:sz w:val="30"/>
          <w:szCs w:val="30"/>
        </w:rPr>
      </w:pPr>
      <w:r>
        <w:rPr>
          <w:rFonts w:ascii="宋体" w:hAnsi="宋体" w:hint="eastAsia"/>
          <w:b/>
          <w:color w:val="000000"/>
          <w:sz w:val="30"/>
          <w:szCs w:val="30"/>
        </w:rPr>
        <w:t>答辩小组负责人</w:t>
      </w:r>
      <w:r w:rsidR="00386C8E">
        <w:rPr>
          <w:rFonts w:ascii="宋体" w:hAnsi="宋体" w:hint="eastAsia"/>
          <w:b/>
          <w:color w:val="000000"/>
          <w:sz w:val="30"/>
          <w:szCs w:val="30"/>
        </w:rPr>
        <w:t xml:space="preserve">      2018</w:t>
      </w:r>
      <w:r>
        <w:rPr>
          <w:rFonts w:ascii="宋体" w:hAnsi="宋体" w:hint="eastAsia"/>
          <w:b/>
          <w:color w:val="000000"/>
          <w:sz w:val="30"/>
          <w:szCs w:val="30"/>
        </w:rPr>
        <w:t>年</w:t>
      </w:r>
      <w:r w:rsidR="00386C8E">
        <w:rPr>
          <w:rFonts w:ascii="宋体" w:hAnsi="宋体" w:hint="eastAsia"/>
          <w:b/>
          <w:color w:val="000000"/>
          <w:sz w:val="30"/>
          <w:szCs w:val="30"/>
        </w:rPr>
        <w:t xml:space="preserve">  </w:t>
      </w:r>
      <w:r w:rsidR="00FF5B7D">
        <w:rPr>
          <w:rFonts w:ascii="宋体" w:hAnsi="宋体" w:hint="eastAsia"/>
          <w:b/>
          <w:color w:val="000000"/>
          <w:sz w:val="30"/>
          <w:szCs w:val="30"/>
        </w:rPr>
        <w:t xml:space="preserve"> </w:t>
      </w:r>
      <w:r>
        <w:rPr>
          <w:rFonts w:ascii="宋体" w:hAnsi="宋体" w:hint="eastAsia"/>
          <w:b/>
          <w:color w:val="000000"/>
          <w:sz w:val="30"/>
          <w:szCs w:val="30"/>
        </w:rPr>
        <w:t>月</w:t>
      </w:r>
      <w:r w:rsidR="00386C8E">
        <w:rPr>
          <w:rFonts w:ascii="宋体" w:hAnsi="宋体" w:hint="eastAsia"/>
          <w:b/>
          <w:color w:val="000000"/>
          <w:sz w:val="30"/>
          <w:szCs w:val="30"/>
        </w:rPr>
        <w:t xml:space="preserve">  </w:t>
      </w:r>
      <w:r w:rsidR="00FF5B7D">
        <w:rPr>
          <w:rFonts w:ascii="宋体" w:hAnsi="宋体" w:hint="eastAsia"/>
          <w:b/>
          <w:color w:val="000000"/>
          <w:sz w:val="30"/>
          <w:szCs w:val="30"/>
        </w:rPr>
        <w:t xml:space="preserve"> </w:t>
      </w:r>
      <w:r>
        <w:rPr>
          <w:rFonts w:ascii="宋体" w:hAnsi="宋体" w:hint="eastAsia"/>
          <w:b/>
          <w:color w:val="000000"/>
          <w:sz w:val="30"/>
          <w:szCs w:val="30"/>
        </w:rPr>
        <w:t>日</w:t>
      </w:r>
    </w:p>
    <w:p w:rsidR="0095174A" w:rsidRDefault="0095174A"/>
    <w:sectPr w:rsidR="0095174A" w:rsidSect="00AE0C62">
      <w:headerReference w:type="default" r:id="rId22"/>
      <w:pgSz w:w="11906" w:h="16838"/>
      <w:pgMar w:top="1440" w:right="1247" w:bottom="1440" w:left="1259"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2AD" w:rsidRDefault="00D332AD">
      <w:r>
        <w:separator/>
      </w:r>
    </w:p>
  </w:endnote>
  <w:endnote w:type="continuationSeparator" w:id="0">
    <w:p w:rsidR="00D332AD" w:rsidRDefault="00D3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2AD" w:rsidRDefault="00D332AD">
      <w:r>
        <w:separator/>
      </w:r>
    </w:p>
  </w:footnote>
  <w:footnote w:type="continuationSeparator" w:id="0">
    <w:p w:rsidR="00D332AD" w:rsidRDefault="00D33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C62" w:rsidRDefault="00AE0C62">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94EB5"/>
    <w:multiLevelType w:val="singleLevel"/>
    <w:tmpl w:val="55194EB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2678B"/>
    <w:rsid w:val="00050D24"/>
    <w:rsid w:val="00057051"/>
    <w:rsid w:val="000A6349"/>
    <w:rsid w:val="001050ED"/>
    <w:rsid w:val="001357B6"/>
    <w:rsid w:val="00142E9F"/>
    <w:rsid w:val="00145BD9"/>
    <w:rsid w:val="0015561F"/>
    <w:rsid w:val="00172A27"/>
    <w:rsid w:val="001A5A7D"/>
    <w:rsid w:val="001B4D5D"/>
    <w:rsid w:val="00207B83"/>
    <w:rsid w:val="00235AC4"/>
    <w:rsid w:val="002B320A"/>
    <w:rsid w:val="002B6F12"/>
    <w:rsid w:val="003530A1"/>
    <w:rsid w:val="00386C8E"/>
    <w:rsid w:val="003A36CE"/>
    <w:rsid w:val="003B0774"/>
    <w:rsid w:val="003C47D1"/>
    <w:rsid w:val="003C6854"/>
    <w:rsid w:val="003C7AA8"/>
    <w:rsid w:val="004002FA"/>
    <w:rsid w:val="0042499B"/>
    <w:rsid w:val="004429C3"/>
    <w:rsid w:val="004656A9"/>
    <w:rsid w:val="00487476"/>
    <w:rsid w:val="004B6F9D"/>
    <w:rsid w:val="004C5482"/>
    <w:rsid w:val="00534A95"/>
    <w:rsid w:val="0054530F"/>
    <w:rsid w:val="00562BCE"/>
    <w:rsid w:val="005712BB"/>
    <w:rsid w:val="0057188C"/>
    <w:rsid w:val="005C4118"/>
    <w:rsid w:val="005D228B"/>
    <w:rsid w:val="0061248B"/>
    <w:rsid w:val="0063192C"/>
    <w:rsid w:val="006402A4"/>
    <w:rsid w:val="00653869"/>
    <w:rsid w:val="006A6A6A"/>
    <w:rsid w:val="006D39DB"/>
    <w:rsid w:val="006E0609"/>
    <w:rsid w:val="0070004A"/>
    <w:rsid w:val="0070100B"/>
    <w:rsid w:val="0076138E"/>
    <w:rsid w:val="007E2DA0"/>
    <w:rsid w:val="00804A57"/>
    <w:rsid w:val="00823A06"/>
    <w:rsid w:val="0085582D"/>
    <w:rsid w:val="00877F23"/>
    <w:rsid w:val="008A2A8B"/>
    <w:rsid w:val="008C23ED"/>
    <w:rsid w:val="008D3677"/>
    <w:rsid w:val="008E0E02"/>
    <w:rsid w:val="0091174F"/>
    <w:rsid w:val="00917532"/>
    <w:rsid w:val="0095174A"/>
    <w:rsid w:val="00981536"/>
    <w:rsid w:val="009E14B4"/>
    <w:rsid w:val="009F2674"/>
    <w:rsid w:val="00A045C3"/>
    <w:rsid w:val="00A4305A"/>
    <w:rsid w:val="00A700F8"/>
    <w:rsid w:val="00A92FB5"/>
    <w:rsid w:val="00AB5835"/>
    <w:rsid w:val="00AE0C62"/>
    <w:rsid w:val="00B30044"/>
    <w:rsid w:val="00B60969"/>
    <w:rsid w:val="00B622E4"/>
    <w:rsid w:val="00B72E6B"/>
    <w:rsid w:val="00BD11EF"/>
    <w:rsid w:val="00C04053"/>
    <w:rsid w:val="00C42ACE"/>
    <w:rsid w:val="00C5124B"/>
    <w:rsid w:val="00C56DE7"/>
    <w:rsid w:val="00C808AC"/>
    <w:rsid w:val="00CC6E13"/>
    <w:rsid w:val="00CD783D"/>
    <w:rsid w:val="00D100F2"/>
    <w:rsid w:val="00D332AD"/>
    <w:rsid w:val="00D33D7D"/>
    <w:rsid w:val="00D6196D"/>
    <w:rsid w:val="00D74A6C"/>
    <w:rsid w:val="00D77D97"/>
    <w:rsid w:val="00D97768"/>
    <w:rsid w:val="00DB12CA"/>
    <w:rsid w:val="00DB6FBF"/>
    <w:rsid w:val="00DD0973"/>
    <w:rsid w:val="00E37103"/>
    <w:rsid w:val="00E66024"/>
    <w:rsid w:val="00E76905"/>
    <w:rsid w:val="00ED5730"/>
    <w:rsid w:val="00EE20A4"/>
    <w:rsid w:val="00EE7292"/>
    <w:rsid w:val="00F0523F"/>
    <w:rsid w:val="00F101AE"/>
    <w:rsid w:val="00FB784D"/>
    <w:rsid w:val="00FF5B7D"/>
    <w:rsid w:val="05C8248C"/>
    <w:rsid w:val="15690030"/>
    <w:rsid w:val="27CB11F5"/>
    <w:rsid w:val="30224607"/>
    <w:rsid w:val="34841338"/>
    <w:rsid w:val="3F361C80"/>
    <w:rsid w:val="45E65668"/>
    <w:rsid w:val="4C6F6A75"/>
    <w:rsid w:val="4C7279FA"/>
    <w:rsid w:val="62624078"/>
    <w:rsid w:val="66063E6E"/>
    <w:rsid w:val="68AD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0" w:unhideWhenUsed="0"/>
    <w:lsdException w:name="toc 2"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semiHidden="0" w:uiPriority="0" w:unhideWhenUsed="0"/>
    <w:lsdException w:name="Body Text" w:semiHidden="0" w:uiPriority="0" w:unhideWhenUsed="0"/>
    <w:lsdException w:name="Subtitle" w:semiHidden="0" w:uiPriority="11" w:unhideWhenUsed="0" w:qFormat="1"/>
    <w:lsdException w:name="Body Text First Indent" w:semiHidden="0" w:uiPriority="0" w:unhideWhenUsed="0"/>
    <w:lsdException w:name="Hyperlink" w:semiHidden="0" w:uiPriority="0" w:unhideWhenUsed="0"/>
    <w:lsdException w:name="Strong" w:semiHidden="0" w:uiPriority="22" w:unhideWhenUsed="0" w:qFormat="1"/>
    <w:lsdException w:name="Emphasis" w:semiHidden="0" w:uiPriority="20" w:unhideWhenUsed="0" w:qFormat="1"/>
    <w:lsdException w:name="Normal Table" w:semiHidden="0"/>
    <w:lsdException w:name="Table Grid" w:semiHidden="0" w:uiPriority="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C6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E0C62"/>
    <w:rPr>
      <w:color w:val="0000FF"/>
      <w:u w:val="single"/>
    </w:rPr>
  </w:style>
  <w:style w:type="character" w:styleId="a4">
    <w:name w:val="page number"/>
    <w:basedOn w:val="a0"/>
    <w:rsid w:val="00AE0C62"/>
  </w:style>
  <w:style w:type="paragraph" w:styleId="1">
    <w:name w:val="toc 1"/>
    <w:basedOn w:val="a"/>
    <w:next w:val="a"/>
    <w:rsid w:val="00AE0C62"/>
    <w:rPr>
      <w:rFonts w:eastAsia="黑体"/>
    </w:rPr>
  </w:style>
  <w:style w:type="paragraph" w:styleId="a5">
    <w:name w:val="Body Text"/>
    <w:basedOn w:val="a"/>
    <w:rsid w:val="00AE0C62"/>
    <w:pPr>
      <w:spacing w:after="120"/>
    </w:pPr>
  </w:style>
  <w:style w:type="paragraph" w:styleId="a6">
    <w:name w:val="header"/>
    <w:basedOn w:val="a"/>
    <w:rsid w:val="00AE0C6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rsid w:val="00AE0C62"/>
    <w:pPr>
      <w:tabs>
        <w:tab w:val="center" w:pos="4153"/>
        <w:tab w:val="right" w:pos="8306"/>
      </w:tabs>
      <w:snapToGrid w:val="0"/>
      <w:jc w:val="left"/>
    </w:pPr>
    <w:rPr>
      <w:sz w:val="18"/>
    </w:rPr>
  </w:style>
  <w:style w:type="paragraph" w:styleId="a8">
    <w:name w:val="Body Text First Indent"/>
    <w:basedOn w:val="a5"/>
    <w:rsid w:val="00AE0C62"/>
    <w:pPr>
      <w:spacing w:after="0" w:line="360" w:lineRule="auto"/>
      <w:ind w:firstLineChars="200" w:firstLine="200"/>
    </w:pPr>
    <w:rPr>
      <w:rFonts w:ascii="宋体" w:hAnsi="宋体"/>
      <w:kern w:val="0"/>
      <w:sz w:val="24"/>
      <w:szCs w:val="24"/>
    </w:rPr>
  </w:style>
  <w:style w:type="paragraph" w:customStyle="1" w:styleId="3">
    <w:name w:val="页眉3磅"/>
    <w:rsid w:val="00AE0C62"/>
    <w:rPr>
      <w:i/>
      <w:iCs/>
      <w:kern w:val="2"/>
      <w:sz w:val="18"/>
      <w:szCs w:val="18"/>
    </w:rPr>
  </w:style>
  <w:style w:type="paragraph" w:styleId="2">
    <w:name w:val="toc 2"/>
    <w:basedOn w:val="a"/>
    <w:next w:val="a"/>
    <w:rsid w:val="00AE0C62"/>
    <w:pPr>
      <w:ind w:leftChars="200" w:left="200" w:firstLine="200"/>
    </w:pPr>
  </w:style>
  <w:style w:type="paragraph" w:customStyle="1" w:styleId="10">
    <w:name w:val="普通(网站)1"/>
    <w:basedOn w:val="a"/>
    <w:rsid w:val="00AE0C62"/>
    <w:pPr>
      <w:widowControl/>
      <w:spacing w:line="432" w:lineRule="atLeast"/>
      <w:jc w:val="left"/>
    </w:pPr>
    <w:rPr>
      <w:rFonts w:ascii="宋体" w:hAnsi="宋体" w:cs="宋体"/>
      <w:kern w:val="0"/>
      <w:sz w:val="24"/>
      <w:szCs w:val="24"/>
    </w:rPr>
  </w:style>
  <w:style w:type="paragraph" w:customStyle="1" w:styleId="reader-word-layerreader-word-s3-1">
    <w:name w:val="reader-word-layer reader-word-s3-1"/>
    <w:basedOn w:val="a"/>
    <w:rsid w:val="00AE0C62"/>
    <w:pPr>
      <w:widowControl/>
      <w:spacing w:before="100" w:beforeAutospacing="1" w:after="100" w:afterAutospacing="1"/>
      <w:jc w:val="left"/>
    </w:pPr>
    <w:rPr>
      <w:rFonts w:ascii="宋体" w:hAnsi="宋体" w:cs="宋体"/>
      <w:kern w:val="0"/>
      <w:sz w:val="24"/>
      <w:szCs w:val="24"/>
    </w:rPr>
  </w:style>
  <w:style w:type="paragraph" w:customStyle="1" w:styleId="reader-word-layerreader-word-s3-3">
    <w:name w:val="reader-word-layer reader-word-s3-3"/>
    <w:basedOn w:val="a"/>
    <w:rsid w:val="00AE0C62"/>
    <w:pPr>
      <w:widowControl/>
      <w:spacing w:before="100" w:beforeAutospacing="1" w:after="100" w:afterAutospacing="1"/>
      <w:jc w:val="left"/>
    </w:pPr>
    <w:rPr>
      <w:rFonts w:ascii="宋体" w:hAnsi="宋体" w:cs="宋体"/>
      <w:kern w:val="0"/>
      <w:sz w:val="24"/>
      <w:szCs w:val="24"/>
    </w:rPr>
  </w:style>
  <w:style w:type="paragraph" w:customStyle="1" w:styleId="reader-word-layerreader-word-s20-7">
    <w:name w:val="reader-word-layer reader-word-s20-7"/>
    <w:basedOn w:val="a"/>
    <w:rsid w:val="00AE0C62"/>
    <w:pPr>
      <w:widowControl/>
      <w:spacing w:before="100" w:beforeAutospacing="1" w:after="100" w:afterAutospacing="1"/>
      <w:jc w:val="left"/>
    </w:pPr>
    <w:rPr>
      <w:rFonts w:ascii="宋体" w:hAnsi="宋体" w:cs="宋体"/>
      <w:kern w:val="0"/>
      <w:sz w:val="24"/>
      <w:szCs w:val="24"/>
    </w:rPr>
  </w:style>
  <w:style w:type="table" w:styleId="a9">
    <w:name w:val="Table Grid"/>
    <w:basedOn w:val="a1"/>
    <w:rsid w:val="00AE0C6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
    <w:uiPriority w:val="99"/>
    <w:semiHidden/>
    <w:unhideWhenUsed/>
    <w:rsid w:val="00DB12CA"/>
    <w:rPr>
      <w:sz w:val="18"/>
      <w:szCs w:val="18"/>
    </w:rPr>
  </w:style>
  <w:style w:type="character" w:customStyle="1" w:styleId="Char">
    <w:name w:val="批注框文本 Char"/>
    <w:basedOn w:val="a0"/>
    <w:link w:val="aa"/>
    <w:uiPriority w:val="99"/>
    <w:semiHidden/>
    <w:rsid w:val="00DB12C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54764">
      <w:bodyDiv w:val="1"/>
      <w:marLeft w:val="0"/>
      <w:marRight w:val="0"/>
      <w:marTop w:val="0"/>
      <w:marBottom w:val="0"/>
      <w:divBdr>
        <w:top w:val="none" w:sz="0" w:space="0" w:color="auto"/>
        <w:left w:val="none" w:sz="0" w:space="0" w:color="auto"/>
        <w:bottom w:val="none" w:sz="0" w:space="0" w:color="auto"/>
        <w:right w:val="none" w:sz="0" w:space="0" w:color="auto"/>
      </w:divBdr>
      <w:divsChild>
        <w:div w:id="1466780248">
          <w:marLeft w:val="0"/>
          <w:marRight w:val="0"/>
          <w:marTop w:val="0"/>
          <w:marBottom w:val="0"/>
          <w:divBdr>
            <w:top w:val="none" w:sz="0" w:space="0" w:color="auto"/>
            <w:left w:val="none" w:sz="0" w:space="0" w:color="auto"/>
            <w:bottom w:val="none" w:sz="0" w:space="0" w:color="auto"/>
            <w:right w:val="none" w:sz="0" w:space="0" w:color="auto"/>
          </w:divBdr>
          <w:divsChild>
            <w:div w:id="1349789964">
              <w:marLeft w:val="0"/>
              <w:marRight w:val="0"/>
              <w:marTop w:val="0"/>
              <w:marBottom w:val="0"/>
              <w:divBdr>
                <w:top w:val="none" w:sz="0" w:space="0" w:color="auto"/>
                <w:left w:val="none" w:sz="0" w:space="0" w:color="auto"/>
                <w:bottom w:val="none" w:sz="0" w:space="0" w:color="auto"/>
                <w:right w:val="none" w:sz="0" w:space="0" w:color="auto"/>
              </w:divBdr>
            </w:div>
          </w:divsChild>
        </w:div>
        <w:div w:id="1557206664">
          <w:marLeft w:val="0"/>
          <w:marRight w:val="0"/>
          <w:marTop w:val="0"/>
          <w:marBottom w:val="0"/>
          <w:divBdr>
            <w:top w:val="none" w:sz="0" w:space="0" w:color="auto"/>
            <w:left w:val="none" w:sz="0" w:space="0" w:color="auto"/>
            <w:bottom w:val="none" w:sz="0" w:space="0" w:color="auto"/>
            <w:right w:val="none" w:sz="0" w:space="0" w:color="auto"/>
          </w:divBdr>
          <w:divsChild>
            <w:div w:id="906695450">
              <w:marLeft w:val="0"/>
              <w:marRight w:val="0"/>
              <w:marTop w:val="0"/>
              <w:marBottom w:val="0"/>
              <w:divBdr>
                <w:top w:val="none" w:sz="0" w:space="0" w:color="auto"/>
                <w:left w:val="none" w:sz="0" w:space="0" w:color="auto"/>
                <w:bottom w:val="none" w:sz="0" w:space="0" w:color="auto"/>
                <w:right w:val="none" w:sz="0" w:space="0" w:color="auto"/>
              </w:divBdr>
            </w:div>
          </w:divsChild>
        </w:div>
        <w:div w:id="844709646">
          <w:marLeft w:val="0"/>
          <w:marRight w:val="0"/>
          <w:marTop w:val="0"/>
          <w:marBottom w:val="0"/>
          <w:divBdr>
            <w:top w:val="none" w:sz="0" w:space="0" w:color="auto"/>
            <w:left w:val="none" w:sz="0" w:space="0" w:color="auto"/>
            <w:bottom w:val="none" w:sz="0" w:space="0" w:color="auto"/>
            <w:right w:val="none" w:sz="0" w:space="0" w:color="auto"/>
          </w:divBdr>
          <w:divsChild>
            <w:div w:id="20316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3697">
      <w:bodyDiv w:val="1"/>
      <w:marLeft w:val="0"/>
      <w:marRight w:val="0"/>
      <w:marTop w:val="0"/>
      <w:marBottom w:val="0"/>
      <w:divBdr>
        <w:top w:val="none" w:sz="0" w:space="0" w:color="auto"/>
        <w:left w:val="none" w:sz="0" w:space="0" w:color="auto"/>
        <w:bottom w:val="none" w:sz="0" w:space="0" w:color="auto"/>
        <w:right w:val="none" w:sz="0" w:space="0" w:color="auto"/>
      </w:divBdr>
      <w:divsChild>
        <w:div w:id="2005812443">
          <w:marLeft w:val="0"/>
          <w:marRight w:val="0"/>
          <w:marTop w:val="0"/>
          <w:marBottom w:val="180"/>
          <w:divBdr>
            <w:top w:val="none" w:sz="0" w:space="0" w:color="auto"/>
            <w:left w:val="none" w:sz="0" w:space="0" w:color="auto"/>
            <w:bottom w:val="none" w:sz="0" w:space="0" w:color="auto"/>
            <w:right w:val="none" w:sz="0" w:space="0" w:color="auto"/>
          </w:divBdr>
        </w:div>
        <w:div w:id="250236217">
          <w:marLeft w:val="0"/>
          <w:marRight w:val="0"/>
          <w:marTop w:val="0"/>
          <w:marBottom w:val="180"/>
          <w:divBdr>
            <w:top w:val="none" w:sz="0" w:space="0" w:color="auto"/>
            <w:left w:val="none" w:sz="0" w:space="0" w:color="auto"/>
            <w:bottom w:val="none" w:sz="0" w:space="0" w:color="auto"/>
            <w:right w:val="none" w:sz="0" w:space="0" w:color="auto"/>
          </w:divBdr>
        </w:div>
      </w:divsChild>
    </w:div>
    <w:div w:id="872810108">
      <w:bodyDiv w:val="1"/>
      <w:marLeft w:val="0"/>
      <w:marRight w:val="0"/>
      <w:marTop w:val="0"/>
      <w:marBottom w:val="0"/>
      <w:divBdr>
        <w:top w:val="none" w:sz="0" w:space="0" w:color="auto"/>
        <w:left w:val="none" w:sz="0" w:space="0" w:color="auto"/>
        <w:bottom w:val="none" w:sz="0" w:space="0" w:color="auto"/>
        <w:right w:val="none" w:sz="0" w:space="0" w:color="auto"/>
      </w:divBdr>
      <w:divsChild>
        <w:div w:id="946691983">
          <w:marLeft w:val="0"/>
          <w:marRight w:val="0"/>
          <w:marTop w:val="0"/>
          <w:marBottom w:val="72"/>
          <w:divBdr>
            <w:top w:val="single" w:sz="4" w:space="0" w:color="D3D3D3"/>
            <w:left w:val="single" w:sz="4" w:space="0" w:color="D3D3D3"/>
            <w:bottom w:val="single" w:sz="4" w:space="0" w:color="D3D3D3"/>
            <w:right w:val="single" w:sz="4" w:space="0" w:color="D3D3D3"/>
          </w:divBdr>
          <w:divsChild>
            <w:div w:id="929313573">
              <w:marLeft w:val="60"/>
              <w:marRight w:val="60"/>
              <w:marTop w:val="0"/>
              <w:marBottom w:val="0"/>
              <w:divBdr>
                <w:top w:val="none" w:sz="0" w:space="0" w:color="auto"/>
                <w:left w:val="none" w:sz="0" w:space="0" w:color="auto"/>
                <w:bottom w:val="none" w:sz="0" w:space="0" w:color="auto"/>
                <w:right w:val="none" w:sz="0" w:space="0" w:color="auto"/>
              </w:divBdr>
              <w:divsChild>
                <w:div w:id="2093356211">
                  <w:marLeft w:val="0"/>
                  <w:marRight w:val="0"/>
                  <w:marTop w:val="0"/>
                  <w:marBottom w:val="0"/>
                  <w:divBdr>
                    <w:top w:val="none" w:sz="0" w:space="0" w:color="auto"/>
                    <w:left w:val="none" w:sz="0" w:space="0" w:color="auto"/>
                    <w:bottom w:val="none" w:sz="0" w:space="0" w:color="auto"/>
                    <w:right w:val="none" w:sz="0" w:space="0" w:color="auto"/>
                  </w:divBdr>
                  <w:divsChild>
                    <w:div w:id="1279289077">
                      <w:marLeft w:val="0"/>
                      <w:marRight w:val="0"/>
                      <w:marTop w:val="0"/>
                      <w:marBottom w:val="0"/>
                      <w:divBdr>
                        <w:top w:val="none" w:sz="0" w:space="0" w:color="auto"/>
                        <w:left w:val="none" w:sz="0" w:space="0" w:color="auto"/>
                        <w:bottom w:val="none" w:sz="0" w:space="0" w:color="auto"/>
                        <w:right w:val="none" w:sz="0" w:space="0" w:color="auto"/>
                      </w:divBdr>
                      <w:divsChild>
                        <w:div w:id="1996101302">
                          <w:marLeft w:val="0"/>
                          <w:marRight w:val="0"/>
                          <w:marTop w:val="0"/>
                          <w:marBottom w:val="0"/>
                          <w:divBdr>
                            <w:top w:val="none" w:sz="0" w:space="0" w:color="auto"/>
                            <w:left w:val="none" w:sz="0" w:space="0" w:color="auto"/>
                            <w:bottom w:val="none" w:sz="0" w:space="0" w:color="auto"/>
                            <w:right w:val="none" w:sz="0" w:space="0" w:color="auto"/>
                          </w:divBdr>
                          <w:divsChild>
                            <w:div w:id="128714438">
                              <w:marLeft w:val="0"/>
                              <w:marRight w:val="0"/>
                              <w:marTop w:val="0"/>
                              <w:marBottom w:val="0"/>
                              <w:divBdr>
                                <w:top w:val="none" w:sz="0" w:space="0" w:color="auto"/>
                                <w:left w:val="none" w:sz="0" w:space="0" w:color="auto"/>
                                <w:bottom w:val="none" w:sz="0" w:space="0" w:color="auto"/>
                                <w:right w:val="none" w:sz="0" w:space="0" w:color="auto"/>
                              </w:divBdr>
                              <w:divsChild>
                                <w:div w:id="531573414">
                                  <w:marLeft w:val="0"/>
                                  <w:marRight w:val="0"/>
                                  <w:marTop w:val="0"/>
                                  <w:marBottom w:val="0"/>
                                  <w:divBdr>
                                    <w:top w:val="none" w:sz="0" w:space="0" w:color="auto"/>
                                    <w:left w:val="none" w:sz="0" w:space="0" w:color="auto"/>
                                    <w:bottom w:val="none" w:sz="0" w:space="0" w:color="auto"/>
                                    <w:right w:val="none" w:sz="0" w:space="0" w:color="auto"/>
                                  </w:divBdr>
                                  <w:divsChild>
                                    <w:div w:id="731150265">
                                      <w:marLeft w:val="0"/>
                                      <w:marRight w:val="0"/>
                                      <w:marTop w:val="0"/>
                                      <w:marBottom w:val="0"/>
                                      <w:divBdr>
                                        <w:top w:val="none" w:sz="0" w:space="0" w:color="auto"/>
                                        <w:left w:val="none" w:sz="0" w:space="0" w:color="auto"/>
                                        <w:bottom w:val="none" w:sz="0" w:space="0" w:color="auto"/>
                                        <w:right w:val="none" w:sz="0" w:space="0" w:color="auto"/>
                                      </w:divBdr>
                                    </w:div>
                                  </w:divsChild>
                                </w:div>
                                <w:div w:id="265892907">
                                  <w:marLeft w:val="0"/>
                                  <w:marRight w:val="0"/>
                                  <w:marTop w:val="0"/>
                                  <w:marBottom w:val="0"/>
                                  <w:divBdr>
                                    <w:top w:val="none" w:sz="0" w:space="0" w:color="auto"/>
                                    <w:left w:val="none" w:sz="0" w:space="0" w:color="auto"/>
                                    <w:bottom w:val="none" w:sz="0" w:space="0" w:color="auto"/>
                                    <w:right w:val="none" w:sz="0" w:space="0" w:color="auto"/>
                                  </w:divBdr>
                                  <w:divsChild>
                                    <w:div w:id="995257122">
                                      <w:marLeft w:val="0"/>
                                      <w:marRight w:val="0"/>
                                      <w:marTop w:val="0"/>
                                      <w:marBottom w:val="0"/>
                                      <w:divBdr>
                                        <w:top w:val="none" w:sz="0" w:space="0" w:color="auto"/>
                                        <w:left w:val="none" w:sz="0" w:space="0" w:color="auto"/>
                                        <w:bottom w:val="none" w:sz="0" w:space="0" w:color="auto"/>
                                        <w:right w:val="none" w:sz="0" w:space="0" w:color="auto"/>
                                      </w:divBdr>
                                    </w:div>
                                  </w:divsChild>
                                </w:div>
                                <w:div w:id="1280601282">
                                  <w:marLeft w:val="0"/>
                                  <w:marRight w:val="0"/>
                                  <w:marTop w:val="0"/>
                                  <w:marBottom w:val="0"/>
                                  <w:divBdr>
                                    <w:top w:val="none" w:sz="0" w:space="0" w:color="auto"/>
                                    <w:left w:val="none" w:sz="0" w:space="0" w:color="auto"/>
                                    <w:bottom w:val="none" w:sz="0" w:space="0" w:color="auto"/>
                                    <w:right w:val="none" w:sz="0" w:space="0" w:color="auto"/>
                                  </w:divBdr>
                                  <w:divsChild>
                                    <w:div w:id="17559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073601">
          <w:marLeft w:val="0"/>
          <w:marRight w:val="0"/>
          <w:marTop w:val="0"/>
          <w:marBottom w:val="72"/>
          <w:divBdr>
            <w:top w:val="single" w:sz="4" w:space="0" w:color="D3D3D3"/>
            <w:left w:val="single" w:sz="4" w:space="0" w:color="D3D3D3"/>
            <w:bottom w:val="single" w:sz="4" w:space="0" w:color="D3D3D3"/>
            <w:right w:val="single" w:sz="4" w:space="0" w:color="D3D3D3"/>
          </w:divBdr>
          <w:divsChild>
            <w:div w:id="1383212747">
              <w:marLeft w:val="60"/>
              <w:marRight w:val="60"/>
              <w:marTop w:val="0"/>
              <w:marBottom w:val="0"/>
              <w:divBdr>
                <w:top w:val="none" w:sz="0" w:space="0" w:color="auto"/>
                <w:left w:val="none" w:sz="0" w:space="0" w:color="auto"/>
                <w:bottom w:val="none" w:sz="0" w:space="0" w:color="auto"/>
                <w:right w:val="none" w:sz="0" w:space="0" w:color="auto"/>
              </w:divBdr>
              <w:divsChild>
                <w:div w:id="747922761">
                  <w:marLeft w:val="0"/>
                  <w:marRight w:val="0"/>
                  <w:marTop w:val="0"/>
                  <w:marBottom w:val="0"/>
                  <w:divBdr>
                    <w:top w:val="none" w:sz="0" w:space="0" w:color="auto"/>
                    <w:left w:val="none" w:sz="0" w:space="0" w:color="auto"/>
                    <w:bottom w:val="none" w:sz="0" w:space="0" w:color="auto"/>
                    <w:right w:val="none" w:sz="0" w:space="0" w:color="auto"/>
                  </w:divBdr>
                  <w:divsChild>
                    <w:div w:id="155926854">
                      <w:marLeft w:val="0"/>
                      <w:marRight w:val="0"/>
                      <w:marTop w:val="0"/>
                      <w:marBottom w:val="0"/>
                      <w:divBdr>
                        <w:top w:val="none" w:sz="0" w:space="0" w:color="auto"/>
                        <w:left w:val="none" w:sz="0" w:space="0" w:color="auto"/>
                        <w:bottom w:val="none" w:sz="0" w:space="0" w:color="auto"/>
                        <w:right w:val="none" w:sz="0" w:space="0" w:color="auto"/>
                      </w:divBdr>
                      <w:divsChild>
                        <w:div w:id="318847053">
                          <w:marLeft w:val="0"/>
                          <w:marRight w:val="0"/>
                          <w:marTop w:val="0"/>
                          <w:marBottom w:val="0"/>
                          <w:divBdr>
                            <w:top w:val="none" w:sz="0" w:space="0" w:color="auto"/>
                            <w:left w:val="none" w:sz="0" w:space="0" w:color="auto"/>
                            <w:bottom w:val="none" w:sz="0" w:space="0" w:color="auto"/>
                            <w:right w:val="none" w:sz="0" w:space="0" w:color="auto"/>
                          </w:divBdr>
                          <w:divsChild>
                            <w:div w:id="1017543532">
                              <w:marLeft w:val="0"/>
                              <w:marRight w:val="0"/>
                              <w:marTop w:val="0"/>
                              <w:marBottom w:val="0"/>
                              <w:divBdr>
                                <w:top w:val="none" w:sz="0" w:space="0" w:color="auto"/>
                                <w:left w:val="none" w:sz="0" w:space="0" w:color="auto"/>
                                <w:bottom w:val="none" w:sz="0" w:space="0" w:color="auto"/>
                                <w:right w:val="none" w:sz="0" w:space="0" w:color="auto"/>
                              </w:divBdr>
                              <w:divsChild>
                                <w:div w:id="554239732">
                                  <w:marLeft w:val="0"/>
                                  <w:marRight w:val="0"/>
                                  <w:marTop w:val="0"/>
                                  <w:marBottom w:val="0"/>
                                  <w:divBdr>
                                    <w:top w:val="none" w:sz="0" w:space="0" w:color="auto"/>
                                    <w:left w:val="none" w:sz="0" w:space="0" w:color="auto"/>
                                    <w:bottom w:val="none" w:sz="0" w:space="0" w:color="auto"/>
                                    <w:right w:val="none" w:sz="0" w:space="0" w:color="auto"/>
                                  </w:divBdr>
                                  <w:divsChild>
                                    <w:div w:id="54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ns.cnki.net/kcms/detail/detail.aspx?filename=2009032084.nh&amp;dbcode=CDFD&amp;dbname=CDFD2009&amp;v=" TargetMode="External"/><Relationship Id="rId18" Type="http://schemas.openxmlformats.org/officeDocument/2006/relationships/hyperlink" Target="http://kns.cnki.net/kcms/detail/detail.aspx?filename=1013010109.nh&amp;dbcode=CDFD&amp;dbname=CDFD2013&amp;v="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kns.cnki.net/kcms/detail/detail.aspx?filename=1016083752.nh&amp;dbcode=CDFD&amp;dbname=CDFD2016&amp;v=" TargetMode="External"/><Relationship Id="rId17" Type="http://schemas.openxmlformats.org/officeDocument/2006/relationships/hyperlink" Target="http://kns.cnki.net/kcms/detail/detail.aspx?filename=1013010083.nh&amp;dbcode=CDFD&amp;dbname=CDFD2013&amp;v=" TargetMode="External"/><Relationship Id="rId2" Type="http://schemas.openxmlformats.org/officeDocument/2006/relationships/styles" Target="styles.xml"/><Relationship Id="rId16" Type="http://schemas.openxmlformats.org/officeDocument/2006/relationships/hyperlink" Target="http://kns.cnki.net/kcms/detail/detail.aspx?filename=1012287217.nh&amp;dbcode=CDFD&amp;dbname=CDFD2012&amp;v=" TargetMode="External"/><Relationship Id="rId20" Type="http://schemas.openxmlformats.org/officeDocument/2006/relationships/hyperlink" Target="http://kns.cnki.net/kcms/detail/detail.aspx?filename=1013184647.nh&amp;dbcode=CDFD&amp;dbname=CDFD2013&amp;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ns.cnki.net/kcms/detail/detail.aspx?filename=1013010109.nh&amp;dbcode=CDFD&amp;dbname=CDFD2013&amp;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ns.cnki.net/kcms/detail/detail.aspx?filename=1015590060.nh&amp;dbcode=CDFD&amp;dbname=CDFD2015&amp;v=" TargetMode="External"/><Relationship Id="rId23" Type="http://schemas.openxmlformats.org/officeDocument/2006/relationships/fontTable" Target="fontTable.xml"/><Relationship Id="rId10" Type="http://schemas.openxmlformats.org/officeDocument/2006/relationships/hyperlink" Target="http://kns.cnki.net/kcms/detail/detail.aspx?filename=1013010109.nh&amp;dbcode=CDFD&amp;dbname=CDFD2013&amp;v=" TargetMode="External"/><Relationship Id="rId19" Type="http://schemas.openxmlformats.org/officeDocument/2006/relationships/hyperlink" Target="http://kns.cnki.net/kcms/detail/detail.aspx?filename=1013185855.nh&amp;dbcode=CDFD&amp;dbname=CDFD2013&amp;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ns.cnki.net/kcms/detail/detail.aspx?filename=1014018650.nh&amp;dbcode=CDFD&amp;dbname=CDFD2014&amp;v="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PC</cp:lastModifiedBy>
  <cp:revision>12</cp:revision>
  <cp:lastPrinted>2018-12-14T06:44:00Z</cp:lastPrinted>
  <dcterms:created xsi:type="dcterms:W3CDTF">2018-03-26T05:39:00Z</dcterms:created>
  <dcterms:modified xsi:type="dcterms:W3CDTF">2019-01-08T09:13:00Z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