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BBC" w:rsidRDefault="00DC29D2">
      <w:pPr>
        <w:widowControl/>
        <w:spacing w:line="500" w:lineRule="atLeast"/>
        <w:rPr>
          <w:rFonts w:cs="宋体"/>
          <w:color w:val="000000"/>
          <w:kern w:val="0"/>
          <w:sz w:val="24"/>
        </w:rPr>
      </w:pPr>
      <w:r>
        <w:rPr>
          <w:rFonts w:eastAsia="华文仿宋"/>
          <w:noProof/>
          <w:color w:val="000000"/>
          <w:sz w:val="24"/>
        </w:rPr>
        <w:drawing>
          <wp:anchor distT="0" distB="0" distL="114300" distR="114300" simplePos="0" relativeHeight="251657216" behindDoc="0" locked="0" layoutInCell="1" allowOverlap="1">
            <wp:simplePos x="0" y="0"/>
            <wp:positionH relativeFrom="column">
              <wp:posOffset>1028700</wp:posOffset>
            </wp:positionH>
            <wp:positionV relativeFrom="paragraph">
              <wp:posOffset>158750</wp:posOffset>
            </wp:positionV>
            <wp:extent cx="3531870" cy="633730"/>
            <wp:effectExtent l="19050" t="0" r="0" b="0"/>
            <wp:wrapNone/>
            <wp:docPr id="6"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校文字徽标"/>
                    <pic:cNvPicPr>
                      <a:picLocks noChangeAspect="1" noChangeArrowheads="1"/>
                    </pic:cNvPicPr>
                  </pic:nvPicPr>
                  <pic:blipFill>
                    <a:blip r:embed="rId10" cstate="print"/>
                    <a:srcRect/>
                    <a:stretch>
                      <a:fillRect/>
                    </a:stretch>
                  </pic:blipFill>
                  <pic:spPr>
                    <a:xfrm>
                      <a:off x="0" y="0"/>
                      <a:ext cx="3531870" cy="633730"/>
                    </a:xfrm>
                    <a:prstGeom prst="rect">
                      <a:avLst/>
                    </a:prstGeom>
                    <a:noFill/>
                    <a:ln w="9525">
                      <a:noFill/>
                      <a:miter lim="800000"/>
                      <a:headEnd/>
                      <a:tailEnd/>
                    </a:ln>
                  </pic:spPr>
                </pic:pic>
              </a:graphicData>
            </a:graphic>
          </wp:anchor>
        </w:drawing>
      </w:r>
      <w:r w:rsidR="00F1496E">
        <w:rPr>
          <w:rFonts w:cs="宋体" w:hint="eastAsia"/>
          <w:color w:val="000000"/>
          <w:kern w:val="0"/>
          <w:sz w:val="24"/>
        </w:rPr>
        <w:t xml:space="preserve"> </w:t>
      </w:r>
    </w:p>
    <w:p w:rsidR="007D1BBC" w:rsidRDefault="007D1BBC">
      <w:pPr>
        <w:spacing w:line="500" w:lineRule="atLeast"/>
        <w:jc w:val="center"/>
        <w:rPr>
          <w:b/>
          <w:bCs/>
          <w:color w:val="000000"/>
          <w:sz w:val="13"/>
        </w:rPr>
      </w:pPr>
    </w:p>
    <w:p w:rsidR="007D1BBC" w:rsidRDefault="007D1BBC">
      <w:pPr>
        <w:spacing w:line="500" w:lineRule="atLeast"/>
        <w:jc w:val="center"/>
        <w:rPr>
          <w:b/>
          <w:bCs/>
          <w:color w:val="000000"/>
          <w:sz w:val="13"/>
        </w:rPr>
      </w:pPr>
    </w:p>
    <w:p w:rsidR="007D1BBC" w:rsidRDefault="007D1BBC">
      <w:pPr>
        <w:spacing w:line="500" w:lineRule="atLeast"/>
        <w:jc w:val="center"/>
        <w:rPr>
          <w:b/>
          <w:bCs/>
          <w:color w:val="000000"/>
          <w:sz w:val="13"/>
        </w:rPr>
      </w:pPr>
    </w:p>
    <w:p w:rsidR="007D1BBC" w:rsidRDefault="00DC29D2">
      <w:pPr>
        <w:spacing w:line="500" w:lineRule="atLeast"/>
        <w:jc w:val="center"/>
        <w:rPr>
          <w:rFonts w:eastAsia="黑体"/>
          <w:bCs/>
          <w:color w:val="000000"/>
          <w:sz w:val="48"/>
        </w:rPr>
      </w:pPr>
      <w:r>
        <w:rPr>
          <w:rFonts w:eastAsia="黑体" w:hint="eastAsia"/>
          <w:bCs/>
          <w:color w:val="000000"/>
          <w:sz w:val="48"/>
        </w:rPr>
        <w:t>毕</w:t>
      </w:r>
      <w:r>
        <w:rPr>
          <w:rFonts w:eastAsia="黑体" w:hint="eastAsia"/>
          <w:bCs/>
          <w:color w:val="000000"/>
          <w:sz w:val="48"/>
        </w:rPr>
        <w:t xml:space="preserve"> </w:t>
      </w:r>
      <w:r>
        <w:rPr>
          <w:rFonts w:eastAsia="黑体" w:hint="eastAsia"/>
          <w:bCs/>
          <w:color w:val="000000"/>
          <w:sz w:val="48"/>
        </w:rPr>
        <w:t>业</w:t>
      </w:r>
      <w:r>
        <w:rPr>
          <w:rFonts w:eastAsia="黑体" w:hint="eastAsia"/>
          <w:bCs/>
          <w:color w:val="000000"/>
          <w:sz w:val="48"/>
        </w:rPr>
        <w:t xml:space="preserve"> </w:t>
      </w:r>
      <w:r>
        <w:rPr>
          <w:rFonts w:eastAsia="黑体" w:hint="eastAsia"/>
          <w:bCs/>
          <w:color w:val="000000"/>
          <w:sz w:val="48"/>
        </w:rPr>
        <w:t>论</w:t>
      </w:r>
      <w:r>
        <w:rPr>
          <w:rFonts w:eastAsia="黑体" w:hint="eastAsia"/>
          <w:bCs/>
          <w:color w:val="000000"/>
          <w:sz w:val="48"/>
        </w:rPr>
        <w:t xml:space="preserve"> </w:t>
      </w:r>
      <w:r>
        <w:rPr>
          <w:rFonts w:eastAsia="黑体" w:hint="eastAsia"/>
          <w:bCs/>
          <w:color w:val="000000"/>
          <w:sz w:val="48"/>
        </w:rPr>
        <w:t>文</w:t>
      </w:r>
    </w:p>
    <w:p w:rsidR="007D1BBC" w:rsidRDefault="00DC29D2">
      <w:pPr>
        <w:spacing w:line="500" w:lineRule="atLeast"/>
        <w:jc w:val="center"/>
        <w:rPr>
          <w:rFonts w:eastAsia="黑体"/>
          <w:b/>
          <w:bCs/>
          <w:color w:val="000000"/>
          <w:sz w:val="48"/>
        </w:rPr>
      </w:pPr>
      <w:r>
        <w:rPr>
          <w:rFonts w:eastAsia="黑体"/>
          <w:b/>
          <w:bCs/>
          <w:noProof/>
          <w:color w:val="000000"/>
          <w:sz w:val="48"/>
        </w:rPr>
        <w:drawing>
          <wp:anchor distT="0" distB="0" distL="114300" distR="114300" simplePos="0" relativeHeight="251658240" behindDoc="0" locked="0" layoutInCell="1" allowOverlap="1">
            <wp:simplePos x="0" y="0"/>
            <wp:positionH relativeFrom="column">
              <wp:posOffset>2042795</wp:posOffset>
            </wp:positionH>
            <wp:positionV relativeFrom="paragraph">
              <wp:posOffset>307340</wp:posOffset>
            </wp:positionV>
            <wp:extent cx="1386205" cy="1394460"/>
            <wp:effectExtent l="19050" t="0" r="4445" b="0"/>
            <wp:wrapNone/>
            <wp:docPr id="7" name="图片 7"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校图形徽标"/>
                    <pic:cNvPicPr>
                      <a:picLocks noChangeAspect="1" noChangeArrowheads="1"/>
                    </pic:cNvPicPr>
                  </pic:nvPicPr>
                  <pic:blipFill>
                    <a:blip r:embed="rId11" cstate="print"/>
                    <a:srcRect/>
                    <a:stretch>
                      <a:fillRect/>
                    </a:stretch>
                  </pic:blipFill>
                  <pic:spPr>
                    <a:xfrm>
                      <a:off x="0" y="0"/>
                      <a:ext cx="1386205" cy="1394460"/>
                    </a:xfrm>
                    <a:prstGeom prst="rect">
                      <a:avLst/>
                    </a:prstGeom>
                    <a:noFill/>
                    <a:ln w="9525">
                      <a:noFill/>
                      <a:miter lim="800000"/>
                      <a:headEnd/>
                      <a:tailEnd/>
                    </a:ln>
                  </pic:spPr>
                </pic:pic>
              </a:graphicData>
            </a:graphic>
          </wp:anchor>
        </w:drawing>
      </w:r>
    </w:p>
    <w:p w:rsidR="007D1BBC" w:rsidRDefault="007D1BBC">
      <w:pPr>
        <w:spacing w:line="500" w:lineRule="atLeast"/>
        <w:rPr>
          <w:rFonts w:eastAsia="黑体"/>
          <w:b/>
          <w:bCs/>
          <w:color w:val="000000"/>
          <w:sz w:val="48"/>
        </w:rPr>
      </w:pPr>
    </w:p>
    <w:p w:rsidR="007D1BBC" w:rsidRDefault="007D1BBC">
      <w:pPr>
        <w:spacing w:line="500" w:lineRule="atLeast"/>
        <w:rPr>
          <w:b/>
          <w:bCs/>
          <w:color w:val="000000"/>
          <w:sz w:val="13"/>
        </w:rPr>
      </w:pPr>
    </w:p>
    <w:p w:rsidR="007D1BBC" w:rsidRDefault="007D1BBC">
      <w:pPr>
        <w:spacing w:line="500" w:lineRule="atLeast"/>
        <w:rPr>
          <w:b/>
          <w:bCs/>
          <w:color w:val="000000"/>
          <w:sz w:val="13"/>
        </w:rPr>
      </w:pPr>
    </w:p>
    <w:p w:rsidR="007D1BBC" w:rsidRDefault="007D1BBC">
      <w:pPr>
        <w:spacing w:line="500" w:lineRule="atLeast"/>
        <w:rPr>
          <w:b/>
          <w:bCs/>
          <w:color w:val="000000"/>
          <w:sz w:val="44"/>
        </w:rPr>
      </w:pPr>
    </w:p>
    <w:p w:rsidR="007D1BBC" w:rsidRDefault="007D1BBC">
      <w:pPr>
        <w:spacing w:line="500" w:lineRule="atLeast"/>
        <w:jc w:val="center"/>
        <w:rPr>
          <w:b/>
          <w:bCs/>
          <w:color w:val="000000"/>
          <w:sz w:val="44"/>
        </w:rPr>
      </w:pPr>
    </w:p>
    <w:p w:rsidR="007D1BBC" w:rsidRDefault="00DC29D2">
      <w:pPr>
        <w:tabs>
          <w:tab w:val="left" w:pos="7848"/>
        </w:tabs>
        <w:spacing w:line="500" w:lineRule="atLeast"/>
        <w:jc w:val="center"/>
        <w:rPr>
          <w:rFonts w:eastAsia="黑体"/>
          <w:bCs/>
          <w:color w:val="000000"/>
          <w:sz w:val="30"/>
          <w:szCs w:val="30"/>
          <w:u w:val="single"/>
        </w:rPr>
      </w:pPr>
      <w:r>
        <w:rPr>
          <w:rFonts w:eastAsia="黑体" w:hint="eastAsia"/>
          <w:b/>
          <w:bCs/>
          <w:color w:val="000000"/>
          <w:sz w:val="44"/>
          <w:szCs w:val="44"/>
        </w:rPr>
        <w:t>题目：</w:t>
      </w:r>
      <w:r>
        <w:rPr>
          <w:rFonts w:eastAsia="楷体_GB2312" w:hint="eastAsia"/>
          <w:bCs/>
          <w:color w:val="000000"/>
          <w:sz w:val="36"/>
          <w:szCs w:val="36"/>
          <w:u w:val="single"/>
        </w:rPr>
        <w:t>微结构太赫兹波导的设计与特性分析</w:t>
      </w:r>
    </w:p>
    <w:p w:rsidR="007D1BBC" w:rsidRDefault="007D1BBC">
      <w:pPr>
        <w:spacing w:line="500" w:lineRule="atLeast"/>
        <w:jc w:val="center"/>
        <w:rPr>
          <w:rFonts w:eastAsia="黑体"/>
          <w:b/>
          <w:bCs/>
          <w:color w:val="000000"/>
          <w:sz w:val="52"/>
        </w:rPr>
      </w:pPr>
    </w:p>
    <w:p w:rsidR="007D1BBC" w:rsidRDefault="007D1BBC">
      <w:pPr>
        <w:spacing w:line="500" w:lineRule="atLeast"/>
        <w:jc w:val="center"/>
        <w:rPr>
          <w:rFonts w:eastAsia="黑体"/>
          <w:b/>
          <w:bCs/>
          <w:color w:val="000000"/>
          <w:sz w:val="52"/>
        </w:rPr>
      </w:pPr>
    </w:p>
    <w:p w:rsidR="007D1BBC" w:rsidRDefault="007D1BBC">
      <w:pPr>
        <w:spacing w:line="500" w:lineRule="atLeast"/>
        <w:jc w:val="center"/>
        <w:rPr>
          <w:rFonts w:eastAsia="黑体"/>
          <w:b/>
          <w:bCs/>
          <w:color w:val="000000"/>
          <w:sz w:val="52"/>
        </w:rPr>
      </w:pPr>
    </w:p>
    <w:p w:rsidR="007D1BBC" w:rsidRDefault="007D1BBC">
      <w:pPr>
        <w:spacing w:line="500" w:lineRule="atLeast"/>
        <w:jc w:val="center"/>
        <w:rPr>
          <w:rFonts w:eastAsia="黑体"/>
          <w:b/>
          <w:bCs/>
          <w:color w:val="000000"/>
          <w:sz w:val="52"/>
        </w:rPr>
      </w:pPr>
    </w:p>
    <w:p w:rsidR="007D1BBC" w:rsidRDefault="007D1BBC">
      <w:pPr>
        <w:spacing w:line="500" w:lineRule="atLeast"/>
        <w:jc w:val="center"/>
        <w:rPr>
          <w:rFonts w:eastAsia="黑体"/>
          <w:b/>
          <w:bCs/>
          <w:color w:val="000000"/>
          <w:sz w:val="52"/>
        </w:rPr>
      </w:pPr>
    </w:p>
    <w:p w:rsidR="007D1BBC" w:rsidRDefault="00DC29D2">
      <w:pPr>
        <w:spacing w:line="420" w:lineRule="auto"/>
        <w:ind w:firstLineChars="754" w:firstLine="2119"/>
        <w:rPr>
          <w:bCs/>
          <w:color w:val="000000"/>
          <w:sz w:val="28"/>
          <w:szCs w:val="28"/>
          <w:u w:val="single"/>
        </w:rPr>
      </w:pPr>
      <w:r>
        <w:rPr>
          <w:rFonts w:hint="eastAsia"/>
          <w:b/>
          <w:bCs/>
          <w:color w:val="000000"/>
          <w:sz w:val="28"/>
          <w:szCs w:val="28"/>
        </w:rPr>
        <w:t>学</w:t>
      </w:r>
      <w:r>
        <w:rPr>
          <w:rFonts w:hint="eastAsia"/>
          <w:b/>
          <w:bCs/>
          <w:color w:val="000000"/>
          <w:sz w:val="28"/>
          <w:szCs w:val="28"/>
        </w:rPr>
        <w:t xml:space="preserve">    </w:t>
      </w:r>
      <w:r>
        <w:rPr>
          <w:rFonts w:hint="eastAsia"/>
          <w:b/>
          <w:bCs/>
          <w:color w:val="000000"/>
          <w:sz w:val="28"/>
          <w:szCs w:val="28"/>
        </w:rPr>
        <w:t>生：</w:t>
      </w:r>
      <w:r>
        <w:rPr>
          <w:rFonts w:hint="eastAsia"/>
          <w:color w:val="000000"/>
          <w:sz w:val="28"/>
          <w:szCs w:val="28"/>
          <w:u w:val="single"/>
        </w:rPr>
        <w:t xml:space="preserve">       </w:t>
      </w:r>
      <w:r>
        <w:rPr>
          <w:rFonts w:eastAsia="楷体_GB2312" w:hint="eastAsia"/>
          <w:color w:val="000000"/>
          <w:sz w:val="44"/>
          <w:szCs w:val="44"/>
          <w:u w:val="single"/>
        </w:rPr>
        <w:t xml:space="preserve"> </w:t>
      </w:r>
      <w:proofErr w:type="gramStart"/>
      <w:r>
        <w:rPr>
          <w:rFonts w:eastAsia="楷体_GB2312" w:hint="eastAsia"/>
          <w:color w:val="000000"/>
          <w:sz w:val="28"/>
          <w:szCs w:val="28"/>
          <w:u w:val="single"/>
        </w:rPr>
        <w:t>卢</w:t>
      </w:r>
      <w:proofErr w:type="gramEnd"/>
      <w:r>
        <w:rPr>
          <w:rFonts w:eastAsia="楷体_GB2312" w:hint="eastAsia"/>
          <w:color w:val="000000"/>
          <w:sz w:val="28"/>
          <w:szCs w:val="28"/>
          <w:u w:val="single"/>
        </w:rPr>
        <w:t xml:space="preserve"> </w:t>
      </w:r>
      <w:r>
        <w:rPr>
          <w:rFonts w:eastAsia="楷体_GB2312" w:hint="eastAsia"/>
          <w:color w:val="000000"/>
          <w:sz w:val="28"/>
          <w:szCs w:val="28"/>
          <w:u w:val="single"/>
        </w:rPr>
        <w:t>岳</w:t>
      </w:r>
      <w:r>
        <w:rPr>
          <w:rFonts w:hint="eastAsia"/>
          <w:color w:val="000000"/>
          <w:sz w:val="28"/>
          <w:szCs w:val="28"/>
          <w:u w:val="single"/>
        </w:rPr>
        <w:t xml:space="preserve">        </w:t>
      </w:r>
    </w:p>
    <w:p w:rsidR="007D1BBC" w:rsidRDefault="00DC29D2">
      <w:pPr>
        <w:spacing w:line="420" w:lineRule="auto"/>
        <w:ind w:firstLineChars="754" w:firstLine="2119"/>
        <w:rPr>
          <w:b/>
          <w:bCs/>
          <w:color w:val="000000"/>
          <w:sz w:val="28"/>
          <w:szCs w:val="28"/>
        </w:rPr>
      </w:pPr>
      <w:r>
        <w:rPr>
          <w:rFonts w:hint="eastAsia"/>
          <w:b/>
          <w:bCs/>
          <w:color w:val="000000"/>
          <w:sz w:val="28"/>
          <w:szCs w:val="28"/>
        </w:rPr>
        <w:t>学</w:t>
      </w:r>
      <w:r>
        <w:rPr>
          <w:rFonts w:hint="eastAsia"/>
          <w:b/>
          <w:bCs/>
          <w:color w:val="000000"/>
          <w:sz w:val="28"/>
          <w:szCs w:val="28"/>
        </w:rPr>
        <w:t xml:space="preserve">    </w:t>
      </w:r>
      <w:r>
        <w:rPr>
          <w:rFonts w:hint="eastAsia"/>
          <w:b/>
          <w:bCs/>
          <w:color w:val="000000"/>
          <w:sz w:val="28"/>
          <w:szCs w:val="28"/>
        </w:rPr>
        <w:t>号：</w:t>
      </w:r>
      <w:r w:rsidRPr="00901B56">
        <w:rPr>
          <w:rFonts w:eastAsia="楷体_GB2312" w:hint="eastAsia"/>
          <w:color w:val="000000"/>
          <w:sz w:val="28"/>
          <w:szCs w:val="28"/>
          <w:u w:val="single"/>
        </w:rPr>
        <w:t xml:space="preserve">     </w:t>
      </w:r>
      <w:r w:rsidRPr="00901B56">
        <w:rPr>
          <w:rFonts w:eastAsia="楷体_GB2312"/>
          <w:color w:val="000000"/>
          <w:sz w:val="28"/>
          <w:szCs w:val="28"/>
          <w:u w:val="single"/>
        </w:rPr>
        <w:t>201412020215</w:t>
      </w:r>
      <w:r w:rsidRPr="00901B56">
        <w:rPr>
          <w:rFonts w:eastAsia="楷体_GB2312" w:hint="eastAsia"/>
          <w:color w:val="000000"/>
          <w:sz w:val="28"/>
          <w:szCs w:val="28"/>
          <w:u w:val="single"/>
        </w:rPr>
        <w:t xml:space="preserve">     </w:t>
      </w:r>
    </w:p>
    <w:p w:rsidR="007D1BBC" w:rsidRDefault="00DC29D2">
      <w:pPr>
        <w:spacing w:line="420" w:lineRule="auto"/>
        <w:ind w:firstLineChars="754" w:firstLine="2119"/>
        <w:rPr>
          <w:bCs/>
          <w:color w:val="000000"/>
          <w:sz w:val="28"/>
          <w:szCs w:val="28"/>
          <w:u w:val="single"/>
        </w:rPr>
      </w:pPr>
      <w:r>
        <w:rPr>
          <w:rFonts w:hint="eastAsia"/>
          <w:b/>
          <w:bCs/>
          <w:color w:val="000000"/>
          <w:sz w:val="28"/>
          <w:szCs w:val="28"/>
        </w:rPr>
        <w:t>院</w:t>
      </w:r>
      <w:r>
        <w:rPr>
          <w:rFonts w:hint="eastAsia"/>
          <w:b/>
          <w:bCs/>
          <w:color w:val="000000"/>
          <w:sz w:val="28"/>
          <w:szCs w:val="28"/>
        </w:rPr>
        <w:t xml:space="preserve"> </w:t>
      </w:r>
      <w:r>
        <w:rPr>
          <w:rFonts w:hint="eastAsia"/>
          <w:b/>
          <w:bCs/>
          <w:color w:val="000000"/>
          <w:sz w:val="28"/>
          <w:szCs w:val="28"/>
        </w:rPr>
        <w:t>（系）：</w:t>
      </w:r>
      <w:r>
        <w:rPr>
          <w:rFonts w:hint="eastAsia"/>
          <w:color w:val="000000"/>
          <w:sz w:val="28"/>
          <w:szCs w:val="28"/>
          <w:u w:val="single"/>
        </w:rPr>
        <w:t xml:space="preserve">       </w:t>
      </w:r>
      <w:r>
        <w:rPr>
          <w:rFonts w:eastAsia="楷体_GB2312" w:hint="eastAsia"/>
          <w:color w:val="000000"/>
          <w:sz w:val="28"/>
          <w:szCs w:val="28"/>
          <w:u w:val="single"/>
        </w:rPr>
        <w:t>文理学院</w:t>
      </w:r>
      <w:r>
        <w:rPr>
          <w:rFonts w:hint="eastAsia"/>
          <w:color w:val="000000"/>
          <w:sz w:val="28"/>
          <w:szCs w:val="28"/>
          <w:u w:val="single"/>
        </w:rPr>
        <w:t xml:space="preserve">       </w:t>
      </w:r>
    </w:p>
    <w:p w:rsidR="007D1BBC" w:rsidRDefault="00DC29D2">
      <w:pPr>
        <w:spacing w:line="420" w:lineRule="auto"/>
        <w:ind w:firstLineChars="754" w:firstLine="2119"/>
        <w:rPr>
          <w:bCs/>
          <w:color w:val="000000"/>
          <w:sz w:val="28"/>
          <w:szCs w:val="28"/>
          <w:u w:val="single"/>
        </w:rPr>
      </w:pPr>
      <w:r>
        <w:rPr>
          <w:rFonts w:hint="eastAsia"/>
          <w:b/>
          <w:bCs/>
          <w:color w:val="000000"/>
          <w:sz w:val="28"/>
          <w:szCs w:val="28"/>
        </w:rPr>
        <w:t>专</w:t>
      </w:r>
      <w:r>
        <w:rPr>
          <w:rFonts w:hint="eastAsia"/>
          <w:b/>
          <w:bCs/>
          <w:color w:val="000000"/>
          <w:sz w:val="28"/>
          <w:szCs w:val="28"/>
        </w:rPr>
        <w:t xml:space="preserve">    </w:t>
      </w:r>
      <w:r>
        <w:rPr>
          <w:rFonts w:hint="eastAsia"/>
          <w:b/>
          <w:bCs/>
          <w:color w:val="000000"/>
          <w:sz w:val="28"/>
          <w:szCs w:val="28"/>
        </w:rPr>
        <w:t>业：</w:t>
      </w:r>
      <w:r>
        <w:rPr>
          <w:rFonts w:hint="eastAsia"/>
          <w:color w:val="000000"/>
          <w:sz w:val="28"/>
          <w:szCs w:val="28"/>
          <w:u w:val="single"/>
        </w:rPr>
        <w:t xml:space="preserve">       </w:t>
      </w:r>
      <w:r>
        <w:rPr>
          <w:rFonts w:eastAsia="楷体_GB2312" w:hint="eastAsia"/>
          <w:color w:val="000000"/>
          <w:sz w:val="28"/>
          <w:szCs w:val="28"/>
          <w:u w:val="single"/>
        </w:rPr>
        <w:t>应用物理</w:t>
      </w:r>
      <w:r>
        <w:rPr>
          <w:rFonts w:hint="eastAsia"/>
          <w:color w:val="000000"/>
          <w:sz w:val="28"/>
          <w:szCs w:val="28"/>
          <w:u w:val="single"/>
        </w:rPr>
        <w:t xml:space="preserve">       </w:t>
      </w:r>
    </w:p>
    <w:p w:rsidR="007D1BBC" w:rsidRDefault="00DC29D2">
      <w:pPr>
        <w:spacing w:line="420" w:lineRule="auto"/>
        <w:ind w:firstLineChars="754" w:firstLine="2119"/>
        <w:rPr>
          <w:rFonts w:eastAsia="楷体_GB2312"/>
          <w:bCs/>
          <w:color w:val="000000"/>
          <w:sz w:val="28"/>
          <w:szCs w:val="28"/>
          <w:u w:val="single"/>
        </w:rPr>
      </w:pPr>
      <w:r>
        <w:rPr>
          <w:rFonts w:hint="eastAsia"/>
          <w:b/>
          <w:bCs/>
          <w:color w:val="000000"/>
          <w:sz w:val="28"/>
          <w:szCs w:val="28"/>
        </w:rPr>
        <w:t>指导教师：</w:t>
      </w:r>
      <w:r>
        <w:rPr>
          <w:rFonts w:eastAsia="楷体_GB2312" w:hint="eastAsia"/>
          <w:color w:val="000000"/>
          <w:sz w:val="28"/>
          <w:szCs w:val="28"/>
          <w:u w:val="single"/>
        </w:rPr>
        <w:t xml:space="preserve">        </w:t>
      </w:r>
      <w:r>
        <w:rPr>
          <w:rFonts w:eastAsia="楷体_GB2312" w:hint="eastAsia"/>
          <w:color w:val="000000"/>
          <w:sz w:val="28"/>
          <w:szCs w:val="28"/>
          <w:u w:val="single"/>
        </w:rPr>
        <w:t>张亚妮</w:t>
      </w:r>
      <w:r>
        <w:rPr>
          <w:rFonts w:eastAsia="楷体_GB2312" w:hint="eastAsia"/>
          <w:color w:val="000000"/>
          <w:sz w:val="28"/>
          <w:szCs w:val="28"/>
          <w:u w:val="single"/>
        </w:rPr>
        <w:t xml:space="preserve">        </w:t>
      </w:r>
    </w:p>
    <w:p w:rsidR="007D1BBC" w:rsidRDefault="00DC29D2" w:rsidP="00315A75">
      <w:pPr>
        <w:spacing w:beforeLines="50" w:before="156" w:line="360" w:lineRule="auto"/>
        <w:jc w:val="center"/>
        <w:rPr>
          <w:b/>
          <w:bCs/>
          <w:color w:val="000000"/>
          <w:sz w:val="28"/>
          <w:szCs w:val="28"/>
        </w:rPr>
      </w:pPr>
      <w:r>
        <w:rPr>
          <w:rFonts w:hint="eastAsia"/>
          <w:bCs/>
          <w:color w:val="000000"/>
          <w:sz w:val="28"/>
          <w:szCs w:val="28"/>
        </w:rPr>
        <w:t xml:space="preserve">2018 </w:t>
      </w:r>
      <w:r>
        <w:rPr>
          <w:rFonts w:hint="eastAsia"/>
          <w:b/>
          <w:bCs/>
          <w:color w:val="000000"/>
          <w:sz w:val="28"/>
          <w:szCs w:val="28"/>
        </w:rPr>
        <w:t>年</w:t>
      </w:r>
      <w:r>
        <w:rPr>
          <w:rFonts w:hint="eastAsia"/>
          <w:bCs/>
          <w:color w:val="000000"/>
          <w:sz w:val="28"/>
          <w:szCs w:val="28"/>
        </w:rPr>
        <w:t xml:space="preserve"> 6 </w:t>
      </w:r>
      <w:r>
        <w:rPr>
          <w:rFonts w:hint="eastAsia"/>
          <w:b/>
          <w:bCs/>
          <w:color w:val="000000"/>
          <w:sz w:val="28"/>
          <w:szCs w:val="28"/>
        </w:rPr>
        <w:t>月</w:t>
      </w:r>
      <w:r>
        <w:rPr>
          <w:rFonts w:hint="eastAsia"/>
          <w:bCs/>
          <w:color w:val="000000"/>
          <w:sz w:val="28"/>
          <w:szCs w:val="28"/>
        </w:rPr>
        <w:t xml:space="preserve"> 10</w:t>
      </w:r>
      <w:r>
        <w:rPr>
          <w:rFonts w:hint="eastAsia"/>
          <w:b/>
          <w:bCs/>
          <w:color w:val="000000"/>
          <w:sz w:val="28"/>
          <w:szCs w:val="28"/>
        </w:rPr>
        <w:t>日</w:t>
      </w:r>
    </w:p>
    <w:p w:rsidR="007D1BBC" w:rsidRDefault="007D1BBC" w:rsidP="00315A75">
      <w:pPr>
        <w:spacing w:afterLines="100" w:after="312"/>
        <w:rPr>
          <w:b/>
          <w:bCs/>
          <w:color w:val="000000"/>
          <w:sz w:val="28"/>
          <w:szCs w:val="28"/>
        </w:rPr>
        <w:sectPr w:rsidR="007D1BBC" w:rsidSect="00315A75">
          <w:headerReference w:type="even" r:id="rId12"/>
          <w:headerReference w:type="default" r:id="rId13"/>
          <w:pgSz w:w="11906" w:h="16838"/>
          <w:pgMar w:top="1588" w:right="1588" w:bottom="1247" w:left="1588" w:header="851" w:footer="992" w:gutter="0"/>
          <w:cols w:space="425"/>
          <w:docGrid w:type="lines" w:linePitch="312"/>
        </w:sectPr>
      </w:pPr>
    </w:p>
    <w:p w:rsidR="007D1BBC" w:rsidRDefault="00DC29D2" w:rsidP="00315A75">
      <w:pPr>
        <w:pStyle w:val="1"/>
        <w:spacing w:before="0" w:afterLines="100" w:after="400" w:line="400" w:lineRule="exact"/>
        <w:jc w:val="center"/>
        <w:rPr>
          <w:rFonts w:eastAsia="黑体" w:cs="黑体"/>
          <w:b w:val="0"/>
          <w:bCs w:val="0"/>
          <w:sz w:val="32"/>
          <w:szCs w:val="32"/>
        </w:rPr>
      </w:pPr>
      <w:r>
        <w:rPr>
          <w:rFonts w:eastAsia="黑体" w:cs="黑体" w:hint="eastAsia"/>
          <w:b w:val="0"/>
          <w:bCs w:val="0"/>
          <w:sz w:val="32"/>
          <w:szCs w:val="32"/>
        </w:rPr>
        <w:lastRenderedPageBreak/>
        <w:t>微结构太赫兹波导的设计与特性分析</w:t>
      </w:r>
    </w:p>
    <w:p w:rsidR="007D1BBC" w:rsidRDefault="00DC29D2" w:rsidP="00315A75">
      <w:pPr>
        <w:spacing w:afterLines="100" w:after="400" w:line="400" w:lineRule="exact"/>
        <w:jc w:val="center"/>
        <w:rPr>
          <w:rFonts w:eastAsia="黑体"/>
          <w:sz w:val="28"/>
          <w:szCs w:val="28"/>
        </w:rPr>
      </w:pPr>
      <w:r>
        <w:rPr>
          <w:rFonts w:eastAsia="黑体" w:hint="eastAsia"/>
          <w:sz w:val="28"/>
          <w:szCs w:val="28"/>
        </w:rPr>
        <w:t>摘</w:t>
      </w:r>
      <w:r>
        <w:rPr>
          <w:rFonts w:eastAsia="黑体" w:hint="eastAsia"/>
          <w:sz w:val="28"/>
          <w:szCs w:val="28"/>
        </w:rPr>
        <w:t xml:space="preserve"> </w:t>
      </w:r>
      <w:r>
        <w:rPr>
          <w:rFonts w:eastAsia="黑体" w:hint="eastAsia"/>
          <w:sz w:val="28"/>
          <w:szCs w:val="28"/>
        </w:rPr>
        <w:t>要</w:t>
      </w:r>
    </w:p>
    <w:p w:rsidR="007D1BBC" w:rsidRDefault="00DC29D2">
      <w:pPr>
        <w:pStyle w:val="a3"/>
        <w:spacing w:line="400" w:lineRule="exact"/>
        <w:ind w:firstLine="480"/>
        <w:rPr>
          <w:rFonts w:ascii="Times New Roman" w:eastAsiaTheme="minorEastAsia" w:hAnsi="Times New Roman"/>
          <w:szCs w:val="24"/>
        </w:rPr>
      </w:pPr>
      <w:r>
        <w:rPr>
          <w:rFonts w:ascii="Times New Roman" w:eastAsiaTheme="minorEastAsia" w:hAnsi="Times New Roman" w:hint="eastAsia"/>
          <w:szCs w:val="24"/>
        </w:rPr>
        <w:t>太赫兹</w:t>
      </w:r>
      <w:r>
        <w:rPr>
          <w:rFonts w:ascii="Times New Roman" w:eastAsiaTheme="minorEastAsia" w:hAnsi="Times New Roman"/>
          <w:szCs w:val="24"/>
        </w:rPr>
        <w:t>（</w:t>
      </w:r>
      <w:r>
        <w:rPr>
          <w:rFonts w:ascii="Times New Roman" w:eastAsiaTheme="minorEastAsia" w:hAnsi="Times New Roman"/>
          <w:szCs w:val="24"/>
        </w:rPr>
        <w:t>THz</w:t>
      </w:r>
      <w:r>
        <w:rPr>
          <w:rFonts w:ascii="Times New Roman" w:eastAsiaTheme="minorEastAsia" w:hAnsi="Times New Roman"/>
          <w:szCs w:val="24"/>
        </w:rPr>
        <w:t>）</w:t>
      </w:r>
      <w:r>
        <w:rPr>
          <w:rFonts w:ascii="Times New Roman" w:eastAsiaTheme="minorEastAsia" w:hAnsi="Times New Roman" w:hint="eastAsia"/>
          <w:szCs w:val="24"/>
        </w:rPr>
        <w:t>波是介于微波与可见光之间的电磁波，由于其在电磁波频谱中的特殊位置，所以</w:t>
      </w:r>
      <w:r>
        <w:rPr>
          <w:rFonts w:ascii="Times New Roman" w:eastAsiaTheme="minorEastAsia" w:hAnsi="Times New Roman" w:hint="eastAsia"/>
          <w:szCs w:val="24"/>
        </w:rPr>
        <w:t xml:space="preserve"> </w:t>
      </w:r>
      <w:r>
        <w:rPr>
          <w:rFonts w:ascii="Times New Roman" w:eastAsiaTheme="minorEastAsia" w:hAnsi="Times New Roman"/>
          <w:szCs w:val="24"/>
        </w:rPr>
        <w:t xml:space="preserve">THz </w:t>
      </w:r>
      <w:r>
        <w:rPr>
          <w:rFonts w:ascii="Times New Roman" w:eastAsiaTheme="minorEastAsia" w:hAnsi="Times New Roman" w:hint="eastAsia"/>
          <w:szCs w:val="24"/>
        </w:rPr>
        <w:t>波展现出了很多特殊的性质和应用的潜质。然而，大多数</w:t>
      </w:r>
      <w:r>
        <w:rPr>
          <w:rFonts w:ascii="Times New Roman" w:eastAsiaTheme="minorEastAsia" w:hAnsi="Times New Roman"/>
          <w:szCs w:val="24"/>
        </w:rPr>
        <w:t>THz</w:t>
      </w:r>
      <w:r>
        <w:rPr>
          <w:rFonts w:ascii="Times New Roman" w:eastAsiaTheme="minorEastAsia" w:hAnsi="Times New Roman" w:hint="eastAsia"/>
          <w:szCs w:val="24"/>
        </w:rPr>
        <w:t>实验与</w:t>
      </w:r>
      <w:r>
        <w:rPr>
          <w:rFonts w:ascii="Times New Roman" w:eastAsiaTheme="minorEastAsia" w:hAnsi="Times New Roman"/>
          <w:szCs w:val="24"/>
        </w:rPr>
        <w:t>THz</w:t>
      </w:r>
      <w:r>
        <w:rPr>
          <w:rFonts w:ascii="Times New Roman" w:eastAsiaTheme="minorEastAsia" w:hAnsi="Times New Roman" w:hint="eastAsia"/>
          <w:szCs w:val="24"/>
        </w:rPr>
        <w:t>系统是基于体积较大的、需要专业调整与对准且环境容易引起损耗的自由空间光学，会给应用带来一定的不便，因此需要研究制作合适的能用于低损耗</w:t>
      </w:r>
      <w:r>
        <w:rPr>
          <w:rFonts w:ascii="Times New Roman" w:eastAsiaTheme="minorEastAsia" w:hAnsi="Times New Roman"/>
          <w:szCs w:val="24"/>
        </w:rPr>
        <w:t>THz</w:t>
      </w:r>
      <w:r>
        <w:rPr>
          <w:rFonts w:ascii="Times New Roman" w:eastAsiaTheme="minorEastAsia" w:hAnsi="Times New Roman" w:hint="eastAsia"/>
          <w:szCs w:val="24"/>
        </w:rPr>
        <w:t>波传输的波导。由于聚合物材料在</w:t>
      </w:r>
      <w:r>
        <w:rPr>
          <w:rFonts w:ascii="Times New Roman" w:eastAsiaTheme="minorEastAsia" w:hAnsi="Times New Roman"/>
          <w:szCs w:val="24"/>
        </w:rPr>
        <w:t>THz</w:t>
      </w:r>
      <w:r>
        <w:rPr>
          <w:rFonts w:ascii="Times New Roman" w:eastAsiaTheme="minorEastAsia" w:hAnsi="Times New Roman" w:hint="eastAsia"/>
          <w:szCs w:val="24"/>
        </w:rPr>
        <w:t>波段具有吸收低、色散小等优良特性。因此开发具有低损耗的用于</w:t>
      </w:r>
      <w:r>
        <w:rPr>
          <w:rFonts w:ascii="Times New Roman" w:eastAsiaTheme="minorEastAsia" w:hAnsi="Times New Roman"/>
          <w:szCs w:val="24"/>
        </w:rPr>
        <w:t>THz</w:t>
      </w:r>
      <w:r>
        <w:rPr>
          <w:rFonts w:ascii="Times New Roman" w:eastAsiaTheme="minorEastAsia" w:hAnsi="Times New Roman" w:hint="eastAsia"/>
          <w:szCs w:val="24"/>
        </w:rPr>
        <w:t>波传输的微结构聚合物光纤对</w:t>
      </w:r>
      <w:r>
        <w:rPr>
          <w:rFonts w:ascii="Times New Roman" w:eastAsiaTheme="minorEastAsia" w:hAnsi="Times New Roman"/>
          <w:szCs w:val="24"/>
        </w:rPr>
        <w:t>THz</w:t>
      </w:r>
      <w:r>
        <w:rPr>
          <w:rFonts w:ascii="Times New Roman" w:eastAsiaTheme="minorEastAsia" w:hAnsi="Times New Roman" w:hint="eastAsia"/>
          <w:szCs w:val="24"/>
        </w:rPr>
        <w:t>波的传输技术将起到至关重要的作用。</w:t>
      </w:r>
    </w:p>
    <w:p w:rsidR="007D1BBC" w:rsidRDefault="00DC29D2">
      <w:pPr>
        <w:pStyle w:val="a3"/>
        <w:spacing w:line="400" w:lineRule="exact"/>
        <w:ind w:firstLine="480"/>
        <w:rPr>
          <w:rFonts w:ascii="Times New Roman" w:eastAsiaTheme="minorEastAsia" w:hAnsi="Times New Roman"/>
          <w:szCs w:val="24"/>
        </w:rPr>
      </w:pPr>
      <w:r>
        <w:rPr>
          <w:rFonts w:ascii="Times New Roman" w:eastAsiaTheme="minorEastAsia" w:hAnsi="Times New Roman" w:hint="eastAsia"/>
          <w:szCs w:val="24"/>
        </w:rPr>
        <w:t>本文以</w:t>
      </w:r>
      <w:proofErr w:type="spellStart"/>
      <w:r>
        <w:rPr>
          <w:rFonts w:ascii="Times New Roman" w:hAnsi="Times New Roman"/>
        </w:rPr>
        <w:t>Topas</w:t>
      </w:r>
      <w:proofErr w:type="spellEnd"/>
      <w:r>
        <w:rPr>
          <w:rFonts w:ascii="Times New Roman" w:hAnsi="Times New Roman"/>
        </w:rPr>
        <w:t xml:space="preserve"> COC</w:t>
      </w:r>
      <w:r>
        <w:rPr>
          <w:rFonts w:ascii="Times New Roman" w:hAnsi="Times New Roman" w:hint="eastAsia"/>
        </w:rPr>
        <w:t>材料为基质，</w:t>
      </w:r>
      <w:r>
        <w:rPr>
          <w:rFonts w:ascii="Times New Roman" w:eastAsiaTheme="minorEastAsia" w:hAnsi="Times New Roman" w:hint="eastAsia"/>
          <w:szCs w:val="24"/>
        </w:rPr>
        <w:t>将多孔型光纤与空气芯折射率引导型光纤相结合，设计了一种多孔芯光子折射率引导型微结构聚合物光纤。基于全矢量有限元法，分析了其有效折射率特性、限制损耗特性及有效材料吸收损耗特性。在材料低损耗的基础上，该微结构光纤的传输损耗进一步降低，此外，该光纤还具有平坦色散的优点。结果表明该微结构聚合物光纤可应用于远距离</w:t>
      </w:r>
      <w:r>
        <w:rPr>
          <w:rFonts w:ascii="Times New Roman" w:eastAsiaTheme="minorEastAsia" w:hAnsi="Times New Roman"/>
          <w:szCs w:val="24"/>
        </w:rPr>
        <w:t>THz</w:t>
      </w:r>
      <w:r>
        <w:rPr>
          <w:rFonts w:ascii="Times New Roman" w:eastAsiaTheme="minorEastAsia" w:hAnsi="Times New Roman" w:hint="eastAsia"/>
          <w:szCs w:val="24"/>
        </w:rPr>
        <w:t>通讯技术领域。</w:t>
      </w:r>
    </w:p>
    <w:p w:rsidR="007D1BBC" w:rsidRDefault="00DC29D2" w:rsidP="00315A75">
      <w:pPr>
        <w:spacing w:beforeLines="50" w:before="200" w:afterLines="50" w:after="200" w:line="400" w:lineRule="exact"/>
        <w:rPr>
          <w:rFonts w:eastAsiaTheme="minorEastAsia"/>
          <w:sz w:val="24"/>
        </w:rPr>
      </w:pPr>
      <w:r>
        <w:rPr>
          <w:rFonts w:eastAsia="黑体" w:hint="eastAsia"/>
          <w:sz w:val="24"/>
        </w:rPr>
        <w:t>关键词：</w:t>
      </w:r>
      <w:r>
        <w:rPr>
          <w:rFonts w:eastAsiaTheme="minorEastAsia" w:hint="eastAsia"/>
          <w:sz w:val="24"/>
        </w:rPr>
        <w:t>太赫兹，聚合物，光子带隙型光纤，低损耗</w:t>
      </w:r>
    </w:p>
    <w:p w:rsidR="007D1BBC" w:rsidRDefault="007D1BBC" w:rsidP="00315A75">
      <w:pPr>
        <w:spacing w:beforeLines="50" w:before="200" w:line="360" w:lineRule="auto"/>
        <w:rPr>
          <w:b/>
          <w:bCs/>
          <w:color w:val="000000"/>
          <w:sz w:val="28"/>
          <w:szCs w:val="28"/>
        </w:rPr>
        <w:sectPr w:rsidR="007D1BBC">
          <w:headerReference w:type="even" r:id="rId14"/>
          <w:headerReference w:type="default" r:id="rId15"/>
          <w:pgSz w:w="11906" w:h="16838"/>
          <w:pgMar w:top="1588" w:right="1247" w:bottom="1247" w:left="1588" w:header="992" w:footer="992" w:gutter="0"/>
          <w:pgNumType w:fmt="upperRoman" w:start="1"/>
          <w:cols w:space="425"/>
          <w:docGrid w:type="linesAndChars" w:linePitch="400"/>
        </w:sectPr>
      </w:pPr>
    </w:p>
    <w:p w:rsidR="007D1BBC" w:rsidRDefault="00DC29D2" w:rsidP="00315A75">
      <w:pPr>
        <w:pStyle w:val="1"/>
        <w:spacing w:before="0" w:afterLines="100" w:after="400" w:line="400" w:lineRule="exact"/>
        <w:jc w:val="center"/>
        <w:rPr>
          <w:sz w:val="32"/>
          <w:szCs w:val="32"/>
        </w:rPr>
      </w:pPr>
      <w:r>
        <w:rPr>
          <w:sz w:val="32"/>
          <w:szCs w:val="32"/>
        </w:rPr>
        <w:lastRenderedPageBreak/>
        <w:t xml:space="preserve">Design and Characterization of </w:t>
      </w:r>
      <w:proofErr w:type="spellStart"/>
      <w:r>
        <w:rPr>
          <w:sz w:val="32"/>
          <w:szCs w:val="32"/>
        </w:rPr>
        <w:t>Microstructured</w:t>
      </w:r>
      <w:proofErr w:type="spellEnd"/>
      <w:r>
        <w:rPr>
          <w:sz w:val="32"/>
          <w:szCs w:val="32"/>
        </w:rPr>
        <w:t xml:space="preserve"> Terahertz Waveguides</w:t>
      </w:r>
    </w:p>
    <w:p w:rsidR="007D1BBC" w:rsidRDefault="00DC29D2" w:rsidP="00315A75">
      <w:pPr>
        <w:spacing w:afterLines="100" w:after="400" w:line="400" w:lineRule="exact"/>
        <w:jc w:val="center"/>
        <w:rPr>
          <w:b/>
          <w:sz w:val="28"/>
          <w:szCs w:val="28"/>
        </w:rPr>
      </w:pPr>
      <w:r>
        <w:rPr>
          <w:b/>
          <w:sz w:val="28"/>
          <w:szCs w:val="28"/>
        </w:rPr>
        <w:t>A</w:t>
      </w:r>
      <w:r>
        <w:rPr>
          <w:rFonts w:hint="eastAsia"/>
          <w:b/>
          <w:sz w:val="28"/>
          <w:szCs w:val="28"/>
        </w:rPr>
        <w:t>BSTRACT</w:t>
      </w:r>
    </w:p>
    <w:p w:rsidR="007D1BBC" w:rsidRDefault="00DC29D2">
      <w:pPr>
        <w:spacing w:line="400" w:lineRule="exact"/>
        <w:ind w:firstLineChars="200" w:firstLine="480"/>
        <w:rPr>
          <w:sz w:val="24"/>
        </w:rPr>
      </w:pPr>
      <w:r>
        <w:rPr>
          <w:sz w:val="24"/>
        </w:rPr>
        <w:t>Terahertz (THz) waves are electromagnetic waves between microwaves and visible light. Because of their special locations in the electromagnetic spectrum</w:t>
      </w:r>
      <w:r>
        <w:rPr>
          <w:rFonts w:hint="eastAsia"/>
          <w:sz w:val="24"/>
        </w:rPr>
        <w:t>,</w:t>
      </w:r>
      <w:r>
        <w:rPr>
          <w:sz w:val="24"/>
        </w:rPr>
        <w:t xml:space="preserve"> THz waves exhibit many special properties and application potentials</w:t>
      </w:r>
      <w:r>
        <w:rPr>
          <w:rFonts w:hint="eastAsia"/>
          <w:sz w:val="24"/>
        </w:rPr>
        <w:t>.</w:t>
      </w:r>
      <w:r>
        <w:rPr>
          <w:sz w:val="24"/>
        </w:rPr>
        <w:t xml:space="preserve"> However, most THz experiments and THz systems are based on large-volume free-space optics that </w:t>
      </w:r>
      <w:proofErr w:type="gramStart"/>
      <w:r>
        <w:rPr>
          <w:sz w:val="24"/>
        </w:rPr>
        <w:t>require</w:t>
      </w:r>
      <w:proofErr w:type="gramEnd"/>
      <w:r>
        <w:rPr>
          <w:sz w:val="24"/>
        </w:rPr>
        <w:t xml:space="preserve"> special adjustment and alignment</w:t>
      </w:r>
      <w:r>
        <w:rPr>
          <w:rFonts w:hint="eastAsia"/>
          <w:sz w:val="24"/>
        </w:rPr>
        <w:t>,</w:t>
      </w:r>
      <w:r>
        <w:rPr>
          <w:sz w:val="24"/>
        </w:rPr>
        <w:t xml:space="preserve"> and the environment is prone to loss</w:t>
      </w:r>
      <w:r>
        <w:rPr>
          <w:rFonts w:hint="eastAsia"/>
          <w:sz w:val="24"/>
        </w:rPr>
        <w:t>.</w:t>
      </w:r>
      <w:r>
        <w:rPr>
          <w:sz w:val="24"/>
        </w:rPr>
        <w:t xml:space="preserve"> This will cause some inconvenience to the application</w:t>
      </w:r>
      <w:r>
        <w:rPr>
          <w:rFonts w:hint="eastAsia"/>
          <w:sz w:val="24"/>
        </w:rPr>
        <w:t>.</w:t>
      </w:r>
      <w:r>
        <w:rPr>
          <w:sz w:val="24"/>
        </w:rPr>
        <w:t xml:space="preserve"> Therefore, it is necessary to research and develop suitable ones</w:t>
      </w:r>
      <w:r>
        <w:rPr>
          <w:rFonts w:hint="eastAsia"/>
          <w:sz w:val="24"/>
        </w:rPr>
        <w:t>.</w:t>
      </w:r>
      <w:r>
        <w:rPr>
          <w:sz w:val="24"/>
        </w:rPr>
        <w:t xml:space="preserve"> </w:t>
      </w:r>
      <w:proofErr w:type="gramStart"/>
      <w:r>
        <w:rPr>
          <w:sz w:val="24"/>
        </w:rPr>
        <w:t>Waveguide for low-loss THz wave transmission</w:t>
      </w:r>
      <w:r>
        <w:rPr>
          <w:rFonts w:hint="eastAsia"/>
          <w:sz w:val="24"/>
        </w:rPr>
        <w:t>.</w:t>
      </w:r>
      <w:proofErr w:type="gramEnd"/>
      <w:r>
        <w:rPr>
          <w:sz w:val="24"/>
        </w:rPr>
        <w:t xml:space="preserve"> Because the polymer material has low absorption</w:t>
      </w:r>
      <w:r>
        <w:rPr>
          <w:rFonts w:hint="eastAsia"/>
          <w:sz w:val="24"/>
        </w:rPr>
        <w:t>,</w:t>
      </w:r>
      <w:r>
        <w:rPr>
          <w:sz w:val="24"/>
        </w:rPr>
        <w:t xml:space="preserve"> small dispersion and other excellent characteristics in the THz wave band</w:t>
      </w:r>
      <w:r>
        <w:rPr>
          <w:rFonts w:hint="eastAsia"/>
          <w:sz w:val="24"/>
        </w:rPr>
        <w:t>.</w:t>
      </w:r>
      <w:r>
        <w:rPr>
          <w:sz w:val="24"/>
        </w:rPr>
        <w:t xml:space="preserve"> Therefore</w:t>
      </w:r>
      <w:r>
        <w:rPr>
          <w:rFonts w:hint="eastAsia"/>
          <w:sz w:val="24"/>
        </w:rPr>
        <w:t>,</w:t>
      </w:r>
      <w:r>
        <w:rPr>
          <w:sz w:val="24"/>
        </w:rPr>
        <w:t xml:space="preserve"> the development of micro-structured polymer optical fiber for THz wave transmission with low loss will play a crucial role in the transmission technology of THz wave.</w:t>
      </w:r>
    </w:p>
    <w:p w:rsidR="007D1BBC" w:rsidRDefault="00DC29D2">
      <w:pPr>
        <w:spacing w:line="400" w:lineRule="exact"/>
        <w:ind w:firstLineChars="200" w:firstLine="480"/>
        <w:rPr>
          <w:sz w:val="24"/>
        </w:rPr>
      </w:pPr>
      <w:r>
        <w:rPr>
          <w:sz w:val="24"/>
        </w:rPr>
        <w:t>In this paper</w:t>
      </w:r>
      <w:r>
        <w:rPr>
          <w:rFonts w:hint="eastAsia"/>
          <w:sz w:val="24"/>
        </w:rPr>
        <w:t>,</w:t>
      </w:r>
      <w:r>
        <w:rPr>
          <w:sz w:val="24"/>
        </w:rPr>
        <w:t xml:space="preserve"> a porous core photon refractive index-guided micro-structured polymer optical fiber was designed based on </w:t>
      </w:r>
      <w:proofErr w:type="spellStart"/>
      <w:r>
        <w:rPr>
          <w:sz w:val="24"/>
        </w:rPr>
        <w:t>Topas</w:t>
      </w:r>
      <w:proofErr w:type="spellEnd"/>
      <w:r>
        <w:rPr>
          <w:sz w:val="24"/>
        </w:rPr>
        <w:t xml:space="preserve"> COC material and a porous optical fiber was combined with an air core refractive index-guided optical fiber. Based on the full vector finite element method</w:t>
      </w:r>
      <w:r>
        <w:rPr>
          <w:rFonts w:hint="eastAsia"/>
          <w:sz w:val="24"/>
        </w:rPr>
        <w:t>,</w:t>
      </w:r>
      <w:r>
        <w:rPr>
          <w:sz w:val="24"/>
        </w:rPr>
        <w:t xml:space="preserve"> its effective refractive index characteristics</w:t>
      </w:r>
      <w:r>
        <w:rPr>
          <w:rFonts w:hint="eastAsia"/>
          <w:sz w:val="24"/>
        </w:rPr>
        <w:t>,</w:t>
      </w:r>
      <w:r>
        <w:rPr>
          <w:sz w:val="24"/>
        </w:rPr>
        <w:t xml:space="preserve"> limiting loss characteristics and absorption characteristics of effective materials are analyzed</w:t>
      </w:r>
      <w:r>
        <w:rPr>
          <w:rFonts w:hint="eastAsia"/>
          <w:sz w:val="24"/>
        </w:rPr>
        <w:t>.</w:t>
      </w:r>
      <w:r>
        <w:rPr>
          <w:sz w:val="24"/>
        </w:rPr>
        <w:t xml:space="preserve"> On the basis of low material loss</w:t>
      </w:r>
      <w:r>
        <w:rPr>
          <w:rFonts w:hint="eastAsia"/>
          <w:sz w:val="24"/>
        </w:rPr>
        <w:t>,</w:t>
      </w:r>
      <w:r>
        <w:rPr>
          <w:sz w:val="24"/>
        </w:rPr>
        <w:t xml:space="preserve"> </w:t>
      </w:r>
      <w:proofErr w:type="gramStart"/>
      <w:r>
        <w:rPr>
          <w:sz w:val="24"/>
        </w:rPr>
        <w:t>he</w:t>
      </w:r>
      <w:proofErr w:type="gramEnd"/>
      <w:r>
        <w:rPr>
          <w:sz w:val="24"/>
        </w:rPr>
        <w:t xml:space="preserve"> transmission loss of the </w:t>
      </w:r>
      <w:proofErr w:type="spellStart"/>
      <w:r>
        <w:rPr>
          <w:sz w:val="24"/>
        </w:rPr>
        <w:t>microstructured</w:t>
      </w:r>
      <w:proofErr w:type="spellEnd"/>
      <w:r>
        <w:rPr>
          <w:sz w:val="24"/>
        </w:rPr>
        <w:t xml:space="preserve"> fiber is further reduced</w:t>
      </w:r>
      <w:r>
        <w:rPr>
          <w:rFonts w:hint="eastAsia"/>
          <w:sz w:val="24"/>
        </w:rPr>
        <w:t>.</w:t>
      </w:r>
      <w:r>
        <w:rPr>
          <w:sz w:val="24"/>
        </w:rPr>
        <w:t xml:space="preserve"> In addition</w:t>
      </w:r>
      <w:r>
        <w:rPr>
          <w:rFonts w:hint="eastAsia"/>
          <w:sz w:val="24"/>
        </w:rPr>
        <w:t>,</w:t>
      </w:r>
      <w:r>
        <w:rPr>
          <w:sz w:val="24"/>
        </w:rPr>
        <w:t xml:space="preserve"> the fiber also has the advantage of flat dispersion</w:t>
      </w:r>
      <w:r>
        <w:rPr>
          <w:rFonts w:hint="eastAsia"/>
          <w:sz w:val="24"/>
        </w:rPr>
        <w:t>.</w:t>
      </w:r>
      <w:r>
        <w:rPr>
          <w:sz w:val="24"/>
        </w:rPr>
        <w:t xml:space="preserve"> The results show that the micro-structured polymer fiber can be applied in the field of remote THz communication technology.</w:t>
      </w:r>
    </w:p>
    <w:p w:rsidR="007D1BBC" w:rsidRDefault="00DC29D2" w:rsidP="00315A75">
      <w:pPr>
        <w:spacing w:beforeLines="50" w:before="200" w:afterLines="50" w:after="200" w:line="400" w:lineRule="exact"/>
        <w:rPr>
          <w:sz w:val="24"/>
        </w:rPr>
      </w:pPr>
      <w:r>
        <w:rPr>
          <w:b/>
          <w:sz w:val="24"/>
        </w:rPr>
        <w:t>Key words</w:t>
      </w:r>
      <w:r>
        <w:rPr>
          <w:rFonts w:hint="eastAsia"/>
          <w:b/>
          <w:sz w:val="24"/>
        </w:rPr>
        <w:t>:</w:t>
      </w:r>
      <w:r>
        <w:rPr>
          <w:b/>
          <w:sz w:val="24"/>
        </w:rPr>
        <w:t xml:space="preserve"> </w:t>
      </w:r>
      <w:r>
        <w:rPr>
          <w:sz w:val="24"/>
        </w:rPr>
        <w:t>Terahertz</w:t>
      </w:r>
      <w:r>
        <w:rPr>
          <w:rFonts w:hint="eastAsia"/>
          <w:sz w:val="24"/>
        </w:rPr>
        <w:t>,</w:t>
      </w:r>
      <w:r>
        <w:rPr>
          <w:sz w:val="24"/>
        </w:rPr>
        <w:t xml:space="preserve"> polymer</w:t>
      </w:r>
      <w:r>
        <w:rPr>
          <w:rFonts w:hint="eastAsia"/>
          <w:sz w:val="24"/>
        </w:rPr>
        <w:t>,</w:t>
      </w:r>
      <w:r>
        <w:rPr>
          <w:sz w:val="24"/>
        </w:rPr>
        <w:t xml:space="preserve"> photonic band gap fiber</w:t>
      </w:r>
      <w:r>
        <w:rPr>
          <w:rFonts w:hint="eastAsia"/>
          <w:sz w:val="24"/>
        </w:rPr>
        <w:t>,</w:t>
      </w:r>
      <w:r>
        <w:rPr>
          <w:sz w:val="24"/>
        </w:rPr>
        <w:t xml:space="preserve"> low loss</w:t>
      </w:r>
    </w:p>
    <w:p w:rsidR="007D1BBC" w:rsidRDefault="00DC29D2" w:rsidP="00315A75">
      <w:pPr>
        <w:spacing w:afterLines="100" w:after="400"/>
        <w:jc w:val="center"/>
        <w:rPr>
          <w:rFonts w:eastAsia="黑体" w:cs="黑体"/>
          <w:sz w:val="32"/>
          <w:szCs w:val="32"/>
        </w:rPr>
      </w:pPr>
      <w:r>
        <w:rPr>
          <w:sz w:val="24"/>
        </w:rPr>
        <w:br w:type="page"/>
      </w:r>
    </w:p>
    <w:bookmarkStart w:id="0" w:name="_Toc15081_WPSOffice_Type3" w:displacedByCustomXml="next"/>
    <w:sdt>
      <w:sdtPr>
        <w:rPr>
          <w:rFonts w:ascii="黑体" w:eastAsia="黑体" w:hAnsi="黑体" w:cs="黑体" w:hint="eastAsia"/>
          <w:kern w:val="0"/>
          <w:sz w:val="32"/>
          <w:szCs w:val="32"/>
        </w:rPr>
        <w:id w:val="1879901891"/>
        <w:docPartObj>
          <w:docPartGallery w:val="Table of Contents"/>
          <w:docPartUnique/>
        </w:docPartObj>
      </w:sdtPr>
      <w:sdtEndPr>
        <w:rPr>
          <w:rFonts w:ascii="Times New Roman" w:eastAsia="宋体" w:hAnsi="Times New Roman" w:cs="Times New Roman"/>
        </w:rPr>
      </w:sdtEndPr>
      <w:sdtContent>
        <w:p w:rsidR="007D1BBC" w:rsidRDefault="00DC29D2" w:rsidP="00315A75">
          <w:pPr>
            <w:spacing w:afterLines="100" w:after="400" w:line="400" w:lineRule="exact"/>
            <w:jc w:val="center"/>
            <w:rPr>
              <w:rFonts w:ascii="黑体" w:eastAsia="黑体" w:hAnsi="黑体" w:cs="黑体"/>
              <w:sz w:val="32"/>
              <w:szCs w:val="32"/>
            </w:rPr>
          </w:pPr>
          <w:r>
            <w:rPr>
              <w:rFonts w:ascii="黑体" w:eastAsia="黑体" w:hAnsi="黑体" w:cs="黑体" w:hint="eastAsia"/>
              <w:sz w:val="32"/>
              <w:szCs w:val="32"/>
            </w:rPr>
            <w:t>目 录</w:t>
          </w:r>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4101_WPSOffice_Level1" w:history="1">
            <w:sdt>
              <w:sdtPr>
                <w:rPr>
                  <w:rFonts w:asciiTheme="minorEastAsia" w:eastAsiaTheme="minorEastAsia" w:hAnsiTheme="minorEastAsia" w:cstheme="minorEastAsia" w:hint="eastAsia"/>
                  <w:kern w:val="44"/>
                  <w:sz w:val="24"/>
                  <w:szCs w:val="24"/>
                </w:rPr>
                <w:id w:val="147458181"/>
                <w:placeholder>
                  <w:docPart w:val="{4a13f7e9-2dc0-4a40-8616-e24fb540cc97}"/>
                </w:placeholder>
              </w:sdtPr>
              <w:sdtEndPr>
                <w:rPr>
                  <w:rFonts w:asciiTheme="majorEastAsia" w:eastAsiaTheme="majorEastAsia" w:hAnsiTheme="majorEastAsia" w:cstheme="majorEastAsia"/>
                  <w:b/>
                  <w:bCs/>
                </w:rPr>
              </w:sdtEndPr>
              <w:sdtContent>
                <w:r w:rsidR="00DC29D2">
                  <w:rPr>
                    <w:rFonts w:asciiTheme="minorEastAsia" w:eastAsiaTheme="minorEastAsia" w:hAnsiTheme="minorEastAsia" w:cstheme="minorEastAsia" w:hint="eastAsia"/>
                    <w:kern w:val="44"/>
                    <w:sz w:val="24"/>
                    <w:szCs w:val="24"/>
                  </w:rPr>
                  <w:t>摘 要</w:t>
                </w:r>
              </w:sdtContent>
            </w:sdt>
            <w:r w:rsidR="00DC29D2">
              <w:rPr>
                <w:rFonts w:asciiTheme="majorEastAsia" w:eastAsiaTheme="majorEastAsia" w:hAnsiTheme="majorEastAsia" w:cstheme="majorEastAsia" w:hint="eastAsia"/>
                <w:sz w:val="24"/>
                <w:szCs w:val="24"/>
              </w:rPr>
              <w:tab/>
            </w:r>
            <w:r w:rsidR="00DC29D2">
              <w:rPr>
                <w:rFonts w:eastAsiaTheme="majorEastAsia" w:hint="eastAsia"/>
                <w:sz w:val="24"/>
                <w:szCs w:val="24"/>
              </w:rPr>
              <w:t>Ⅰ</w:t>
            </w:r>
          </w:hyperlink>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4101_WPSOffice_Level1" w:history="1">
            <w:sdt>
              <w:sdtPr>
                <w:rPr>
                  <w:rFonts w:eastAsiaTheme="majorEastAsia"/>
                  <w:kern w:val="44"/>
                  <w:sz w:val="24"/>
                  <w:szCs w:val="24"/>
                </w:rPr>
                <w:id w:val="-1118766006"/>
                <w:placeholder>
                  <w:docPart w:val="{a3cb3eea-7bb1-4d66-8592-ad7e6ab9bd38}"/>
                </w:placeholder>
              </w:sdtPr>
              <w:sdtEndPr>
                <w:rPr>
                  <w:rFonts w:asciiTheme="majorEastAsia" w:hAnsiTheme="majorEastAsia" w:cstheme="majorEastAsia" w:hint="eastAsia"/>
                  <w:b/>
                  <w:bCs/>
                </w:rPr>
              </w:sdtEndPr>
              <w:sdtContent>
                <w:r w:rsidR="00DC29D2">
                  <w:rPr>
                    <w:rFonts w:eastAsiaTheme="majorEastAsia"/>
                    <w:kern w:val="44"/>
                    <w:sz w:val="24"/>
                    <w:szCs w:val="24"/>
                  </w:rPr>
                  <w:t>ABSTRACT</w:t>
                </w:r>
              </w:sdtContent>
            </w:sdt>
            <w:r w:rsidR="00DC29D2">
              <w:rPr>
                <w:rFonts w:asciiTheme="majorEastAsia" w:eastAsiaTheme="majorEastAsia" w:hAnsiTheme="majorEastAsia" w:cstheme="majorEastAsia" w:hint="eastAsia"/>
                <w:sz w:val="24"/>
                <w:szCs w:val="24"/>
              </w:rPr>
              <w:tab/>
            </w:r>
            <w:r w:rsidR="00DC29D2">
              <w:rPr>
                <w:rFonts w:asciiTheme="minorEastAsia" w:eastAsiaTheme="minorEastAsia" w:hAnsiTheme="minorEastAsia" w:cstheme="minorEastAsia" w:hint="eastAsia"/>
                <w:bCs/>
                <w:sz w:val="24"/>
                <w:szCs w:val="24"/>
              </w:rPr>
              <w:t>Ⅱ</w:t>
            </w:r>
          </w:hyperlink>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4101_WPSOffice_Level1" w:history="1">
            <w:sdt>
              <w:sdtPr>
                <w:rPr>
                  <w:rFonts w:asciiTheme="majorEastAsia" w:eastAsiaTheme="majorEastAsia" w:hAnsiTheme="majorEastAsia" w:cstheme="majorEastAsia" w:hint="eastAsia"/>
                  <w:b/>
                  <w:bCs/>
                  <w:kern w:val="44"/>
                  <w:sz w:val="24"/>
                  <w:szCs w:val="24"/>
                </w:rPr>
                <w:id w:val="450449533"/>
                <w:placeholder>
                  <w:docPart w:val="{323af9e0-b961-402d-81e3-601fc0c407c2}"/>
                </w:placeholder>
              </w:sdtPr>
              <w:sdtContent>
                <w:r w:rsidR="00DC29D2">
                  <w:rPr>
                    <w:rFonts w:asciiTheme="majorEastAsia" w:eastAsiaTheme="majorEastAsia" w:hAnsiTheme="majorEastAsia" w:cstheme="majorEastAsia" w:hint="eastAsia"/>
                    <w:sz w:val="24"/>
                    <w:szCs w:val="24"/>
                  </w:rPr>
                  <w:t>1 绪论</w:t>
                </w:r>
              </w:sdtContent>
            </w:sdt>
            <w:r w:rsidR="00DC29D2">
              <w:rPr>
                <w:rFonts w:asciiTheme="majorEastAsia" w:eastAsiaTheme="majorEastAsia" w:hAnsiTheme="majorEastAsia" w:cstheme="majorEastAsia" w:hint="eastAsia"/>
                <w:sz w:val="24"/>
                <w:szCs w:val="24"/>
              </w:rPr>
              <w:tab/>
            </w:r>
            <w:bookmarkStart w:id="1" w:name="_Toc4101_WPSOffice_Level1Page"/>
            <w:r w:rsidR="00DC29D2">
              <w:rPr>
                <w:rFonts w:asciiTheme="majorEastAsia" w:eastAsiaTheme="majorEastAsia" w:hAnsiTheme="majorEastAsia" w:cstheme="majorEastAsia" w:hint="eastAsia"/>
                <w:sz w:val="24"/>
                <w:szCs w:val="24"/>
              </w:rPr>
              <w:t>1</w:t>
            </w:r>
            <w:bookmarkEnd w:id="1"/>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15081_WPSOffice_Level2" w:history="1">
            <w:sdt>
              <w:sdtPr>
                <w:rPr>
                  <w:rFonts w:asciiTheme="majorEastAsia" w:eastAsiaTheme="majorEastAsia" w:hAnsiTheme="majorEastAsia" w:cstheme="majorEastAsia" w:hint="eastAsia"/>
                  <w:b/>
                  <w:bCs/>
                  <w:kern w:val="44"/>
                  <w:sz w:val="24"/>
                  <w:szCs w:val="24"/>
                </w:rPr>
                <w:id w:val="745920687"/>
                <w:placeholder>
                  <w:docPart w:val="{8d669046-025c-4653-a8a9-4472dda38d98}"/>
                </w:placeholder>
              </w:sdtPr>
              <w:sdtContent>
                <w:r w:rsidR="00DC29D2">
                  <w:rPr>
                    <w:rFonts w:asciiTheme="majorEastAsia" w:eastAsiaTheme="majorEastAsia" w:hAnsiTheme="majorEastAsia" w:cstheme="majorEastAsia" w:hint="eastAsia"/>
                    <w:sz w:val="24"/>
                    <w:szCs w:val="24"/>
                  </w:rPr>
                  <w:t>1.1 太</w:t>
                </w:r>
                <w:proofErr w:type="gramStart"/>
                <w:r w:rsidR="00DC29D2">
                  <w:rPr>
                    <w:rFonts w:asciiTheme="majorEastAsia" w:eastAsiaTheme="majorEastAsia" w:hAnsiTheme="majorEastAsia" w:cstheme="majorEastAsia" w:hint="eastAsia"/>
                    <w:sz w:val="24"/>
                    <w:szCs w:val="24"/>
                  </w:rPr>
                  <w:t>赫兹技术</w:t>
                </w:r>
                <w:proofErr w:type="gramEnd"/>
              </w:sdtContent>
            </w:sdt>
            <w:r w:rsidR="00DC29D2">
              <w:rPr>
                <w:rFonts w:asciiTheme="majorEastAsia" w:eastAsiaTheme="majorEastAsia" w:hAnsiTheme="majorEastAsia" w:cstheme="majorEastAsia" w:hint="eastAsia"/>
                <w:sz w:val="24"/>
                <w:szCs w:val="24"/>
              </w:rPr>
              <w:tab/>
            </w:r>
            <w:bookmarkStart w:id="2" w:name="_Toc15081_WPSOffice_Level2Page"/>
            <w:r w:rsidR="00DC29D2">
              <w:rPr>
                <w:rFonts w:asciiTheme="majorEastAsia" w:eastAsiaTheme="majorEastAsia" w:hAnsiTheme="majorEastAsia" w:cstheme="majorEastAsia" w:hint="eastAsia"/>
                <w:sz w:val="24"/>
                <w:szCs w:val="24"/>
              </w:rPr>
              <w:t>1</w:t>
            </w:r>
            <w:bookmarkEnd w:id="2"/>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14325_WPSOffice_Level2" w:history="1">
            <w:sdt>
              <w:sdtPr>
                <w:rPr>
                  <w:rFonts w:asciiTheme="majorEastAsia" w:eastAsiaTheme="majorEastAsia" w:hAnsiTheme="majorEastAsia" w:cstheme="majorEastAsia" w:hint="eastAsia"/>
                  <w:b/>
                  <w:bCs/>
                  <w:kern w:val="44"/>
                  <w:sz w:val="24"/>
                  <w:szCs w:val="24"/>
                </w:rPr>
                <w:id w:val="254787348"/>
                <w:placeholder>
                  <w:docPart w:val="{f8807bc4-3598-476c-97d4-893f6dee4e7a}"/>
                </w:placeholder>
              </w:sdtPr>
              <w:sdtContent>
                <w:r w:rsidR="00DC29D2">
                  <w:rPr>
                    <w:rFonts w:asciiTheme="majorEastAsia" w:eastAsiaTheme="majorEastAsia" w:hAnsiTheme="majorEastAsia" w:cstheme="majorEastAsia" w:hint="eastAsia"/>
                    <w:sz w:val="24"/>
                    <w:szCs w:val="24"/>
                  </w:rPr>
                  <w:t>1.2 太赫兹波导器件的研究</w:t>
                </w:r>
              </w:sdtContent>
            </w:sdt>
            <w:r w:rsidR="00DC29D2">
              <w:rPr>
                <w:rFonts w:asciiTheme="majorEastAsia" w:eastAsiaTheme="majorEastAsia" w:hAnsiTheme="majorEastAsia" w:cstheme="majorEastAsia" w:hint="eastAsia"/>
                <w:sz w:val="24"/>
                <w:szCs w:val="24"/>
              </w:rPr>
              <w:tab/>
            </w:r>
            <w:bookmarkStart w:id="3" w:name="_Toc14325_WPSOffice_Level2Page"/>
            <w:r w:rsidR="00DC29D2">
              <w:rPr>
                <w:rFonts w:asciiTheme="majorEastAsia" w:eastAsiaTheme="majorEastAsia" w:hAnsiTheme="majorEastAsia" w:cstheme="majorEastAsia" w:hint="eastAsia"/>
                <w:sz w:val="24"/>
                <w:szCs w:val="24"/>
              </w:rPr>
              <w:t>1</w:t>
            </w:r>
            <w:bookmarkEnd w:id="3"/>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31284_WPSOffice_Level2" w:history="1">
            <w:sdt>
              <w:sdtPr>
                <w:rPr>
                  <w:rFonts w:asciiTheme="majorEastAsia" w:eastAsiaTheme="majorEastAsia" w:hAnsiTheme="majorEastAsia" w:cstheme="majorEastAsia" w:hint="eastAsia"/>
                  <w:b/>
                  <w:bCs/>
                  <w:kern w:val="44"/>
                  <w:sz w:val="24"/>
                  <w:szCs w:val="24"/>
                </w:rPr>
                <w:id w:val="-921629793"/>
                <w:placeholder>
                  <w:docPart w:val="{e4821eb4-6e02-4789-aea2-58a35a0fd2a4}"/>
                </w:placeholder>
              </w:sdtPr>
              <w:sdtContent>
                <w:r w:rsidR="00DC29D2">
                  <w:rPr>
                    <w:rFonts w:asciiTheme="majorEastAsia" w:eastAsiaTheme="majorEastAsia" w:hAnsiTheme="majorEastAsia" w:cstheme="majorEastAsia" w:hint="eastAsia"/>
                    <w:sz w:val="24"/>
                    <w:szCs w:val="24"/>
                  </w:rPr>
                  <w:t>1.3 微结构光纤介绍</w:t>
                </w:r>
              </w:sdtContent>
            </w:sdt>
            <w:r w:rsidR="00DC29D2">
              <w:rPr>
                <w:rFonts w:asciiTheme="majorEastAsia" w:eastAsiaTheme="majorEastAsia" w:hAnsiTheme="majorEastAsia" w:cstheme="majorEastAsia" w:hint="eastAsia"/>
                <w:sz w:val="24"/>
                <w:szCs w:val="24"/>
              </w:rPr>
              <w:tab/>
            </w:r>
            <w:bookmarkStart w:id="4" w:name="_Toc31284_WPSOffice_Level2Page"/>
            <w:r w:rsidR="00DC29D2">
              <w:rPr>
                <w:rFonts w:asciiTheme="majorEastAsia" w:eastAsiaTheme="majorEastAsia" w:hAnsiTheme="majorEastAsia" w:cstheme="majorEastAsia" w:hint="eastAsia"/>
                <w:sz w:val="24"/>
                <w:szCs w:val="24"/>
              </w:rPr>
              <w:t>2</w:t>
            </w:r>
            <w:bookmarkEnd w:id="4"/>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9604_WPSOffice_Level3" w:history="1">
            <w:sdt>
              <w:sdtPr>
                <w:rPr>
                  <w:rFonts w:asciiTheme="majorEastAsia" w:eastAsiaTheme="majorEastAsia" w:hAnsiTheme="majorEastAsia" w:cstheme="majorEastAsia" w:hint="eastAsia"/>
                  <w:b/>
                  <w:bCs/>
                  <w:kern w:val="44"/>
                  <w:sz w:val="24"/>
                  <w:szCs w:val="24"/>
                </w:rPr>
                <w:id w:val="417224905"/>
                <w:placeholder>
                  <w:docPart w:val="{643f6792-4e14-4e8d-924a-884cccaf4928}"/>
                </w:placeholder>
              </w:sdtPr>
              <w:sdtContent>
                <w:r w:rsidR="00DC29D2">
                  <w:rPr>
                    <w:rFonts w:asciiTheme="majorEastAsia" w:eastAsiaTheme="majorEastAsia" w:hAnsiTheme="majorEastAsia" w:cstheme="majorEastAsia" w:hint="eastAsia"/>
                    <w:sz w:val="24"/>
                    <w:szCs w:val="24"/>
                  </w:rPr>
                  <w:t>1.3.1 微结构光纤</w:t>
                </w:r>
              </w:sdtContent>
            </w:sdt>
            <w:r w:rsidR="00DC29D2">
              <w:rPr>
                <w:rFonts w:asciiTheme="majorEastAsia" w:eastAsiaTheme="majorEastAsia" w:hAnsiTheme="majorEastAsia" w:cstheme="majorEastAsia" w:hint="eastAsia"/>
                <w:sz w:val="24"/>
                <w:szCs w:val="24"/>
              </w:rPr>
              <w:tab/>
            </w:r>
            <w:bookmarkStart w:id="5" w:name="_Toc9604_WPSOffice_Level3Page"/>
            <w:r w:rsidR="00DC29D2">
              <w:rPr>
                <w:rFonts w:asciiTheme="majorEastAsia" w:eastAsiaTheme="majorEastAsia" w:hAnsiTheme="majorEastAsia" w:cstheme="majorEastAsia" w:hint="eastAsia"/>
                <w:sz w:val="24"/>
                <w:szCs w:val="24"/>
              </w:rPr>
              <w:t>2</w:t>
            </w:r>
            <w:bookmarkEnd w:id="5"/>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6988_WPSOffice_Level3" w:history="1">
            <w:sdt>
              <w:sdtPr>
                <w:rPr>
                  <w:rFonts w:asciiTheme="majorEastAsia" w:eastAsiaTheme="majorEastAsia" w:hAnsiTheme="majorEastAsia" w:cstheme="majorEastAsia" w:hint="eastAsia"/>
                  <w:b/>
                  <w:bCs/>
                  <w:kern w:val="44"/>
                  <w:sz w:val="24"/>
                  <w:szCs w:val="24"/>
                </w:rPr>
                <w:id w:val="1848434634"/>
                <w:placeholder>
                  <w:docPart w:val="{c8b43242-040f-4c64-bac4-5f4882521703}"/>
                </w:placeholder>
              </w:sdtPr>
              <w:sdtContent>
                <w:r w:rsidR="00DC29D2">
                  <w:rPr>
                    <w:rFonts w:asciiTheme="majorEastAsia" w:eastAsiaTheme="majorEastAsia" w:hAnsiTheme="majorEastAsia" w:cstheme="majorEastAsia" w:hint="eastAsia"/>
                    <w:sz w:val="24"/>
                    <w:szCs w:val="24"/>
                  </w:rPr>
                  <w:t>1.3.2 微结构光纤的分类</w:t>
                </w:r>
              </w:sdtContent>
            </w:sdt>
            <w:r w:rsidR="00DC29D2">
              <w:rPr>
                <w:rFonts w:asciiTheme="majorEastAsia" w:eastAsiaTheme="majorEastAsia" w:hAnsiTheme="majorEastAsia" w:cstheme="majorEastAsia" w:hint="eastAsia"/>
                <w:sz w:val="24"/>
                <w:szCs w:val="24"/>
              </w:rPr>
              <w:tab/>
            </w:r>
            <w:bookmarkStart w:id="6" w:name="_Toc6988_WPSOffice_Level3Page"/>
            <w:r w:rsidR="00DC29D2">
              <w:rPr>
                <w:rFonts w:asciiTheme="majorEastAsia" w:eastAsiaTheme="majorEastAsia" w:hAnsiTheme="majorEastAsia" w:cstheme="majorEastAsia" w:hint="eastAsia"/>
                <w:sz w:val="24"/>
                <w:szCs w:val="24"/>
              </w:rPr>
              <w:t>3</w:t>
            </w:r>
            <w:bookmarkEnd w:id="6"/>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9100_WPSOffice_Level3" w:history="1">
            <w:sdt>
              <w:sdtPr>
                <w:rPr>
                  <w:rFonts w:asciiTheme="majorEastAsia" w:eastAsiaTheme="majorEastAsia" w:hAnsiTheme="majorEastAsia" w:cstheme="majorEastAsia" w:hint="eastAsia"/>
                  <w:b/>
                  <w:bCs/>
                  <w:kern w:val="44"/>
                  <w:sz w:val="24"/>
                  <w:szCs w:val="24"/>
                </w:rPr>
                <w:id w:val="-1154221822"/>
                <w:placeholder>
                  <w:docPart w:val="{0aeae5d7-608b-42e1-9e72-279043b90c5a}"/>
                </w:placeholder>
              </w:sdtPr>
              <w:sdtContent>
                <w:r w:rsidR="00DC29D2">
                  <w:rPr>
                    <w:rFonts w:asciiTheme="majorEastAsia" w:eastAsiaTheme="majorEastAsia" w:hAnsiTheme="majorEastAsia" w:cstheme="majorEastAsia" w:hint="eastAsia"/>
                    <w:sz w:val="24"/>
                    <w:szCs w:val="24"/>
                  </w:rPr>
                  <w:t>1.3.3 微结构光纤的特性</w:t>
                </w:r>
              </w:sdtContent>
            </w:sdt>
            <w:r w:rsidR="00DC29D2">
              <w:rPr>
                <w:rFonts w:asciiTheme="majorEastAsia" w:eastAsiaTheme="majorEastAsia" w:hAnsiTheme="majorEastAsia" w:cstheme="majorEastAsia" w:hint="eastAsia"/>
                <w:sz w:val="24"/>
                <w:szCs w:val="24"/>
              </w:rPr>
              <w:tab/>
            </w:r>
            <w:bookmarkStart w:id="7" w:name="_Toc29100_WPSOffice_Level3Page"/>
            <w:r w:rsidR="00DC29D2">
              <w:rPr>
                <w:rFonts w:asciiTheme="majorEastAsia" w:eastAsiaTheme="majorEastAsia" w:hAnsiTheme="majorEastAsia" w:cstheme="majorEastAsia" w:hint="eastAsia"/>
                <w:sz w:val="24"/>
                <w:szCs w:val="24"/>
              </w:rPr>
              <w:t>5</w:t>
            </w:r>
            <w:bookmarkEnd w:id="7"/>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0817_WPSOffice_Level3" w:history="1">
            <w:sdt>
              <w:sdtPr>
                <w:rPr>
                  <w:rFonts w:asciiTheme="majorEastAsia" w:eastAsiaTheme="majorEastAsia" w:hAnsiTheme="majorEastAsia" w:cstheme="majorEastAsia" w:hint="eastAsia"/>
                  <w:b/>
                  <w:bCs/>
                  <w:kern w:val="44"/>
                  <w:sz w:val="24"/>
                  <w:szCs w:val="24"/>
                </w:rPr>
                <w:id w:val="956217625"/>
                <w:placeholder>
                  <w:docPart w:val="{2986f338-ee95-4a7c-ac46-aa58a5133cb8}"/>
                </w:placeholder>
              </w:sdtPr>
              <w:sdtContent>
                <w:r w:rsidR="00DC29D2">
                  <w:rPr>
                    <w:rFonts w:asciiTheme="majorEastAsia" w:eastAsiaTheme="majorEastAsia" w:hAnsiTheme="majorEastAsia" w:cstheme="majorEastAsia" w:hint="eastAsia"/>
                    <w:sz w:val="24"/>
                    <w:szCs w:val="24"/>
                  </w:rPr>
                  <w:t>1.3.4 微结构光纤的应用</w:t>
                </w:r>
              </w:sdtContent>
            </w:sdt>
            <w:r w:rsidR="00DC29D2">
              <w:rPr>
                <w:rFonts w:asciiTheme="majorEastAsia" w:eastAsiaTheme="majorEastAsia" w:hAnsiTheme="majorEastAsia" w:cstheme="majorEastAsia" w:hint="eastAsia"/>
                <w:sz w:val="24"/>
                <w:szCs w:val="24"/>
              </w:rPr>
              <w:tab/>
            </w:r>
            <w:bookmarkStart w:id="8" w:name="_Toc20817_WPSOffice_Level3Page"/>
            <w:r w:rsidR="00DC29D2">
              <w:rPr>
                <w:rFonts w:asciiTheme="majorEastAsia" w:eastAsiaTheme="majorEastAsia" w:hAnsiTheme="majorEastAsia" w:cstheme="majorEastAsia" w:hint="eastAsia"/>
                <w:sz w:val="24"/>
                <w:szCs w:val="24"/>
              </w:rPr>
              <w:t>7</w:t>
            </w:r>
            <w:bookmarkEnd w:id="8"/>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32003_WPSOffice_Level2" w:history="1">
            <w:sdt>
              <w:sdtPr>
                <w:rPr>
                  <w:rFonts w:asciiTheme="majorEastAsia" w:eastAsiaTheme="majorEastAsia" w:hAnsiTheme="majorEastAsia" w:cstheme="majorEastAsia" w:hint="eastAsia"/>
                  <w:b/>
                  <w:bCs/>
                  <w:kern w:val="44"/>
                  <w:sz w:val="24"/>
                  <w:szCs w:val="24"/>
                </w:rPr>
                <w:id w:val="1493364293"/>
                <w:placeholder>
                  <w:docPart w:val="{7c633991-1bd4-4358-abab-ac8f89e1009f}"/>
                </w:placeholder>
              </w:sdtPr>
              <w:sdtContent>
                <w:r w:rsidR="00DC29D2">
                  <w:rPr>
                    <w:rFonts w:asciiTheme="majorEastAsia" w:eastAsiaTheme="majorEastAsia" w:hAnsiTheme="majorEastAsia" w:cstheme="majorEastAsia" w:hint="eastAsia"/>
                    <w:sz w:val="24"/>
                    <w:szCs w:val="24"/>
                  </w:rPr>
                  <w:t>1.4 太赫兹微结构聚合物光纤简介</w:t>
                </w:r>
              </w:sdtContent>
            </w:sdt>
            <w:r w:rsidR="00DC29D2">
              <w:rPr>
                <w:rFonts w:asciiTheme="majorEastAsia" w:eastAsiaTheme="majorEastAsia" w:hAnsiTheme="majorEastAsia" w:cstheme="majorEastAsia" w:hint="eastAsia"/>
                <w:sz w:val="24"/>
                <w:szCs w:val="24"/>
              </w:rPr>
              <w:tab/>
            </w:r>
            <w:bookmarkStart w:id="9" w:name="_Toc32003_WPSOffice_Level2Page"/>
            <w:r w:rsidR="00DC29D2">
              <w:rPr>
                <w:rFonts w:asciiTheme="majorEastAsia" w:eastAsiaTheme="majorEastAsia" w:hAnsiTheme="majorEastAsia" w:cstheme="majorEastAsia" w:hint="eastAsia"/>
                <w:sz w:val="24"/>
                <w:szCs w:val="24"/>
              </w:rPr>
              <w:t>7</w:t>
            </w:r>
            <w:bookmarkEnd w:id="9"/>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11338_WPSOffice_Level3" w:history="1">
            <w:sdt>
              <w:sdtPr>
                <w:rPr>
                  <w:rFonts w:asciiTheme="majorEastAsia" w:eastAsiaTheme="majorEastAsia" w:hAnsiTheme="majorEastAsia" w:cstheme="majorEastAsia" w:hint="eastAsia"/>
                  <w:b/>
                  <w:bCs/>
                  <w:kern w:val="44"/>
                  <w:sz w:val="24"/>
                  <w:szCs w:val="24"/>
                </w:rPr>
                <w:id w:val="671139520"/>
                <w:placeholder>
                  <w:docPart w:val="{95a2fccb-f88c-4494-b989-09a136f9a638}"/>
                </w:placeholder>
              </w:sdtPr>
              <w:sdtContent>
                <w:r w:rsidR="00DC29D2">
                  <w:rPr>
                    <w:rFonts w:asciiTheme="majorEastAsia" w:eastAsiaTheme="majorEastAsia" w:hAnsiTheme="majorEastAsia" w:cstheme="majorEastAsia" w:hint="eastAsia"/>
                    <w:sz w:val="24"/>
                    <w:szCs w:val="24"/>
                  </w:rPr>
                  <w:t>1.4.1 太</w:t>
                </w:r>
                <w:proofErr w:type="gramStart"/>
                <w:r w:rsidR="00DC29D2">
                  <w:rPr>
                    <w:rFonts w:asciiTheme="majorEastAsia" w:eastAsiaTheme="majorEastAsia" w:hAnsiTheme="majorEastAsia" w:cstheme="majorEastAsia" w:hint="eastAsia"/>
                    <w:sz w:val="24"/>
                    <w:szCs w:val="24"/>
                  </w:rPr>
                  <w:t>赫兹技术</w:t>
                </w:r>
                <w:proofErr w:type="gramEnd"/>
                <w:r w:rsidR="00DC29D2">
                  <w:rPr>
                    <w:rFonts w:asciiTheme="majorEastAsia" w:eastAsiaTheme="majorEastAsia" w:hAnsiTheme="majorEastAsia" w:cstheme="majorEastAsia" w:hint="eastAsia"/>
                    <w:sz w:val="24"/>
                    <w:szCs w:val="24"/>
                  </w:rPr>
                  <w:t>简介</w:t>
                </w:r>
              </w:sdtContent>
            </w:sdt>
            <w:r w:rsidR="00DC29D2">
              <w:rPr>
                <w:rFonts w:asciiTheme="majorEastAsia" w:eastAsiaTheme="majorEastAsia" w:hAnsiTheme="majorEastAsia" w:cstheme="majorEastAsia" w:hint="eastAsia"/>
                <w:sz w:val="24"/>
                <w:szCs w:val="24"/>
              </w:rPr>
              <w:tab/>
            </w:r>
            <w:bookmarkStart w:id="10" w:name="_Toc11338_WPSOffice_Level3Page"/>
            <w:r w:rsidR="00DC29D2">
              <w:rPr>
                <w:rFonts w:asciiTheme="majorEastAsia" w:eastAsiaTheme="majorEastAsia" w:hAnsiTheme="majorEastAsia" w:cstheme="majorEastAsia" w:hint="eastAsia"/>
                <w:sz w:val="24"/>
                <w:szCs w:val="24"/>
              </w:rPr>
              <w:t>7</w:t>
            </w:r>
            <w:bookmarkEnd w:id="10"/>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1815_WPSOffice_Level3" w:history="1">
            <w:sdt>
              <w:sdtPr>
                <w:rPr>
                  <w:rFonts w:asciiTheme="majorEastAsia" w:eastAsiaTheme="majorEastAsia" w:hAnsiTheme="majorEastAsia" w:cstheme="majorEastAsia" w:hint="eastAsia"/>
                  <w:b/>
                  <w:bCs/>
                  <w:kern w:val="44"/>
                  <w:sz w:val="24"/>
                  <w:szCs w:val="24"/>
                </w:rPr>
                <w:id w:val="385695304"/>
                <w:placeholder>
                  <w:docPart w:val="{2ad550fe-cf58-44f1-bdaf-a13483e8304f}"/>
                </w:placeholder>
              </w:sdtPr>
              <w:sdtContent>
                <w:r w:rsidR="00DC29D2">
                  <w:rPr>
                    <w:rFonts w:asciiTheme="majorEastAsia" w:eastAsiaTheme="majorEastAsia" w:hAnsiTheme="majorEastAsia" w:cstheme="majorEastAsia" w:hint="eastAsia"/>
                    <w:sz w:val="24"/>
                    <w:szCs w:val="24"/>
                  </w:rPr>
                  <w:t>1.4.2 太赫兹微结构光纤的发展现状</w:t>
                </w:r>
              </w:sdtContent>
            </w:sdt>
            <w:r w:rsidR="00DC29D2">
              <w:rPr>
                <w:rFonts w:asciiTheme="majorEastAsia" w:eastAsiaTheme="majorEastAsia" w:hAnsiTheme="majorEastAsia" w:cstheme="majorEastAsia" w:hint="eastAsia"/>
                <w:sz w:val="24"/>
                <w:szCs w:val="24"/>
              </w:rPr>
              <w:tab/>
            </w:r>
            <w:bookmarkStart w:id="11" w:name="_Toc1815_WPSOffice_Level3Page"/>
            <w:r w:rsidR="00DC29D2">
              <w:rPr>
                <w:rFonts w:asciiTheme="majorEastAsia" w:eastAsiaTheme="majorEastAsia" w:hAnsiTheme="majorEastAsia" w:cstheme="majorEastAsia" w:hint="eastAsia"/>
                <w:sz w:val="24"/>
                <w:szCs w:val="24"/>
              </w:rPr>
              <w:t>8</w:t>
            </w:r>
            <w:bookmarkEnd w:id="11"/>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30436_WPSOffice_Level2" w:history="1">
            <w:sdt>
              <w:sdtPr>
                <w:rPr>
                  <w:rFonts w:asciiTheme="majorEastAsia" w:eastAsiaTheme="majorEastAsia" w:hAnsiTheme="majorEastAsia" w:cstheme="majorEastAsia" w:hint="eastAsia"/>
                  <w:b/>
                  <w:bCs/>
                  <w:kern w:val="44"/>
                  <w:sz w:val="24"/>
                  <w:szCs w:val="24"/>
                </w:rPr>
                <w:id w:val="-1303762752"/>
                <w:placeholder>
                  <w:docPart w:val="{965c5d72-6f10-4be3-808b-71add7dd2b4a}"/>
                </w:placeholder>
              </w:sdtPr>
              <w:sdtContent>
                <w:r w:rsidR="00DC29D2">
                  <w:rPr>
                    <w:rFonts w:asciiTheme="majorEastAsia" w:eastAsiaTheme="majorEastAsia" w:hAnsiTheme="majorEastAsia" w:cstheme="majorEastAsia" w:hint="eastAsia"/>
                    <w:sz w:val="24"/>
                    <w:szCs w:val="24"/>
                  </w:rPr>
                  <w:t>1.5 本课题的目的及意义</w:t>
                </w:r>
              </w:sdtContent>
            </w:sdt>
            <w:r w:rsidR="00DC29D2">
              <w:rPr>
                <w:rFonts w:asciiTheme="majorEastAsia" w:eastAsiaTheme="majorEastAsia" w:hAnsiTheme="majorEastAsia" w:cstheme="majorEastAsia" w:hint="eastAsia"/>
                <w:sz w:val="24"/>
                <w:szCs w:val="24"/>
              </w:rPr>
              <w:tab/>
            </w:r>
            <w:bookmarkStart w:id="12" w:name="_Toc30436_WPSOffice_Level2Page"/>
            <w:r w:rsidR="00DC29D2">
              <w:rPr>
                <w:rFonts w:asciiTheme="majorEastAsia" w:eastAsiaTheme="majorEastAsia" w:hAnsiTheme="majorEastAsia" w:cstheme="majorEastAsia" w:hint="eastAsia"/>
                <w:sz w:val="24"/>
                <w:szCs w:val="24"/>
              </w:rPr>
              <w:t>10</w:t>
            </w:r>
            <w:bookmarkEnd w:id="12"/>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9604_WPSOffice_Level2" w:history="1">
            <w:sdt>
              <w:sdtPr>
                <w:rPr>
                  <w:rFonts w:asciiTheme="majorEastAsia" w:eastAsiaTheme="majorEastAsia" w:hAnsiTheme="majorEastAsia" w:cstheme="majorEastAsia" w:hint="eastAsia"/>
                  <w:b/>
                  <w:bCs/>
                  <w:kern w:val="44"/>
                  <w:sz w:val="24"/>
                  <w:szCs w:val="24"/>
                </w:rPr>
                <w:id w:val="-1878537194"/>
                <w:placeholder>
                  <w:docPart w:val="{a16ba1bb-3d97-45bb-a125-47923684f79f}"/>
                </w:placeholder>
              </w:sdtPr>
              <w:sdtContent>
                <w:r w:rsidR="00DC29D2">
                  <w:rPr>
                    <w:rFonts w:asciiTheme="majorEastAsia" w:eastAsiaTheme="majorEastAsia" w:hAnsiTheme="majorEastAsia" w:cstheme="majorEastAsia" w:hint="eastAsia"/>
                    <w:sz w:val="24"/>
                    <w:szCs w:val="24"/>
                  </w:rPr>
                  <w:t>1.6 本文主要内容与结构安排</w:t>
                </w:r>
              </w:sdtContent>
            </w:sdt>
            <w:r w:rsidR="00DC29D2">
              <w:rPr>
                <w:rFonts w:asciiTheme="majorEastAsia" w:eastAsiaTheme="majorEastAsia" w:hAnsiTheme="majorEastAsia" w:cstheme="majorEastAsia" w:hint="eastAsia"/>
                <w:sz w:val="24"/>
                <w:szCs w:val="24"/>
              </w:rPr>
              <w:tab/>
            </w:r>
            <w:bookmarkStart w:id="13" w:name="_Toc9604_WPSOffice_Level2Page"/>
            <w:r w:rsidR="00DC29D2">
              <w:rPr>
                <w:rFonts w:asciiTheme="majorEastAsia" w:eastAsiaTheme="majorEastAsia" w:hAnsiTheme="majorEastAsia" w:cstheme="majorEastAsia" w:hint="eastAsia"/>
                <w:sz w:val="24"/>
                <w:szCs w:val="24"/>
              </w:rPr>
              <w:t>10</w:t>
            </w:r>
            <w:bookmarkEnd w:id="13"/>
          </w:hyperlink>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15081_WPSOffice_Level1" w:history="1">
            <w:sdt>
              <w:sdtPr>
                <w:rPr>
                  <w:rFonts w:asciiTheme="majorEastAsia" w:eastAsiaTheme="majorEastAsia" w:hAnsiTheme="majorEastAsia" w:cstheme="majorEastAsia" w:hint="eastAsia"/>
                  <w:b/>
                  <w:bCs/>
                  <w:kern w:val="44"/>
                  <w:sz w:val="24"/>
                  <w:szCs w:val="24"/>
                </w:rPr>
                <w:id w:val="-1022244049"/>
                <w:placeholder>
                  <w:docPart w:val="{83f2eadc-f067-465e-9409-7a6653ddc70c}"/>
                </w:placeholder>
              </w:sdtPr>
              <w:sdtContent>
                <w:r w:rsidR="00DC29D2">
                  <w:rPr>
                    <w:rFonts w:asciiTheme="majorEastAsia" w:eastAsiaTheme="majorEastAsia" w:hAnsiTheme="majorEastAsia" w:cstheme="majorEastAsia" w:hint="eastAsia"/>
                    <w:sz w:val="24"/>
                    <w:szCs w:val="24"/>
                  </w:rPr>
                  <w:t>2 微结构聚合物光纤理论模型的研究方法</w:t>
                </w:r>
              </w:sdtContent>
            </w:sdt>
            <w:r w:rsidR="00DC29D2">
              <w:rPr>
                <w:rFonts w:asciiTheme="majorEastAsia" w:eastAsiaTheme="majorEastAsia" w:hAnsiTheme="majorEastAsia" w:cstheme="majorEastAsia" w:hint="eastAsia"/>
                <w:sz w:val="24"/>
                <w:szCs w:val="24"/>
              </w:rPr>
              <w:tab/>
            </w:r>
            <w:bookmarkStart w:id="14" w:name="_Toc15081_WPSOffice_Level1Page"/>
            <w:r w:rsidR="00DC29D2">
              <w:rPr>
                <w:rFonts w:asciiTheme="majorEastAsia" w:eastAsiaTheme="majorEastAsia" w:hAnsiTheme="majorEastAsia" w:cstheme="majorEastAsia" w:hint="eastAsia"/>
                <w:sz w:val="24"/>
                <w:szCs w:val="24"/>
              </w:rPr>
              <w:t>12</w:t>
            </w:r>
            <w:bookmarkEnd w:id="14"/>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6988_WPSOffice_Level2" w:history="1">
            <w:sdt>
              <w:sdtPr>
                <w:rPr>
                  <w:rFonts w:asciiTheme="majorEastAsia" w:eastAsiaTheme="majorEastAsia" w:hAnsiTheme="majorEastAsia" w:cstheme="majorEastAsia" w:hint="eastAsia"/>
                  <w:b/>
                  <w:bCs/>
                  <w:kern w:val="44"/>
                  <w:sz w:val="24"/>
                  <w:szCs w:val="24"/>
                </w:rPr>
                <w:id w:val="765353391"/>
                <w:placeholder>
                  <w:docPart w:val="{132c9b2d-2b19-4ee1-b423-01ec69fb9f9d}"/>
                </w:placeholder>
              </w:sdtPr>
              <w:sdtContent>
                <w:r w:rsidR="00DC29D2">
                  <w:rPr>
                    <w:rFonts w:asciiTheme="majorEastAsia" w:eastAsiaTheme="majorEastAsia" w:hAnsiTheme="majorEastAsia" w:cstheme="majorEastAsia" w:hint="eastAsia"/>
                    <w:sz w:val="24"/>
                    <w:szCs w:val="24"/>
                  </w:rPr>
                  <w:t>2.1 全矢量有限元法</w:t>
                </w:r>
              </w:sdtContent>
            </w:sdt>
            <w:r w:rsidR="00DC29D2">
              <w:rPr>
                <w:rFonts w:asciiTheme="majorEastAsia" w:eastAsiaTheme="majorEastAsia" w:hAnsiTheme="majorEastAsia" w:cstheme="majorEastAsia" w:hint="eastAsia"/>
                <w:sz w:val="24"/>
                <w:szCs w:val="24"/>
              </w:rPr>
              <w:tab/>
            </w:r>
            <w:bookmarkStart w:id="15" w:name="_Toc6988_WPSOffice_Level2Page"/>
            <w:r w:rsidR="00DC29D2">
              <w:rPr>
                <w:rFonts w:asciiTheme="majorEastAsia" w:eastAsiaTheme="majorEastAsia" w:hAnsiTheme="majorEastAsia" w:cstheme="majorEastAsia" w:hint="eastAsia"/>
                <w:sz w:val="24"/>
                <w:szCs w:val="24"/>
              </w:rPr>
              <w:t>12</w:t>
            </w:r>
            <w:bookmarkEnd w:id="15"/>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0459_WPSOffice_Level3" w:history="1">
            <w:sdt>
              <w:sdtPr>
                <w:rPr>
                  <w:rFonts w:asciiTheme="majorEastAsia" w:eastAsiaTheme="majorEastAsia" w:hAnsiTheme="majorEastAsia" w:cstheme="majorEastAsia" w:hint="eastAsia"/>
                  <w:b/>
                  <w:bCs/>
                  <w:kern w:val="44"/>
                  <w:sz w:val="24"/>
                  <w:szCs w:val="24"/>
                </w:rPr>
                <w:id w:val="1259326042"/>
                <w:placeholder>
                  <w:docPart w:val="{a8f39fe7-d198-4bdc-8354-2d9f51185a6d}"/>
                </w:placeholder>
              </w:sdtPr>
              <w:sdtContent>
                <w:r w:rsidR="00DC29D2">
                  <w:rPr>
                    <w:rFonts w:asciiTheme="majorEastAsia" w:eastAsiaTheme="majorEastAsia" w:hAnsiTheme="majorEastAsia" w:cstheme="majorEastAsia" w:hint="eastAsia"/>
                    <w:sz w:val="24"/>
                    <w:szCs w:val="24"/>
                  </w:rPr>
                  <w:t>2.1.1 基本原理</w:t>
                </w:r>
              </w:sdtContent>
            </w:sdt>
            <w:r w:rsidR="00DC29D2">
              <w:rPr>
                <w:rFonts w:asciiTheme="majorEastAsia" w:eastAsiaTheme="majorEastAsia" w:hAnsiTheme="majorEastAsia" w:cstheme="majorEastAsia" w:hint="eastAsia"/>
                <w:sz w:val="24"/>
                <w:szCs w:val="24"/>
              </w:rPr>
              <w:tab/>
            </w:r>
            <w:bookmarkStart w:id="16" w:name="_Toc20459_WPSOffice_Level3Page"/>
            <w:r w:rsidR="00DC29D2">
              <w:rPr>
                <w:rFonts w:asciiTheme="majorEastAsia" w:eastAsiaTheme="majorEastAsia" w:hAnsiTheme="majorEastAsia" w:cstheme="majorEastAsia" w:hint="eastAsia"/>
                <w:sz w:val="24"/>
                <w:szCs w:val="24"/>
              </w:rPr>
              <w:t>13</w:t>
            </w:r>
            <w:bookmarkEnd w:id="16"/>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8537_WPSOffice_Level3" w:history="1">
            <w:sdt>
              <w:sdtPr>
                <w:rPr>
                  <w:rFonts w:asciiTheme="majorEastAsia" w:eastAsiaTheme="majorEastAsia" w:hAnsiTheme="majorEastAsia" w:cstheme="majorEastAsia" w:hint="eastAsia"/>
                  <w:b/>
                  <w:bCs/>
                  <w:kern w:val="44"/>
                  <w:sz w:val="24"/>
                  <w:szCs w:val="24"/>
                </w:rPr>
                <w:id w:val="1289085171"/>
                <w:placeholder>
                  <w:docPart w:val="{5895ba85-acb7-4b5c-9a7f-9c583bc1914f}"/>
                </w:placeholder>
              </w:sdtPr>
              <w:sdtContent>
                <w:r w:rsidR="00DC29D2">
                  <w:rPr>
                    <w:rFonts w:asciiTheme="majorEastAsia" w:eastAsiaTheme="majorEastAsia" w:hAnsiTheme="majorEastAsia" w:cstheme="majorEastAsia" w:hint="eastAsia"/>
                    <w:sz w:val="24"/>
                    <w:szCs w:val="24"/>
                  </w:rPr>
                  <w:t>2.1.2 完美匹配层边界条件</w:t>
                </w:r>
              </w:sdtContent>
            </w:sdt>
            <w:r w:rsidR="00DC29D2">
              <w:rPr>
                <w:rFonts w:asciiTheme="majorEastAsia" w:eastAsiaTheme="majorEastAsia" w:hAnsiTheme="majorEastAsia" w:cstheme="majorEastAsia" w:hint="eastAsia"/>
                <w:sz w:val="24"/>
                <w:szCs w:val="24"/>
              </w:rPr>
              <w:tab/>
            </w:r>
            <w:bookmarkStart w:id="17" w:name="_Toc28537_WPSOffice_Level3Page"/>
            <w:r w:rsidR="00DC29D2">
              <w:rPr>
                <w:rFonts w:asciiTheme="majorEastAsia" w:eastAsiaTheme="majorEastAsia" w:hAnsiTheme="majorEastAsia" w:cstheme="majorEastAsia" w:hint="eastAsia"/>
                <w:sz w:val="24"/>
                <w:szCs w:val="24"/>
              </w:rPr>
              <w:t>13</w:t>
            </w:r>
            <w:bookmarkEnd w:id="17"/>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29100_WPSOffice_Level2" w:history="1">
            <w:sdt>
              <w:sdtPr>
                <w:rPr>
                  <w:rFonts w:asciiTheme="majorEastAsia" w:eastAsiaTheme="majorEastAsia" w:hAnsiTheme="majorEastAsia" w:cstheme="majorEastAsia" w:hint="eastAsia"/>
                  <w:b/>
                  <w:bCs/>
                  <w:kern w:val="44"/>
                  <w:sz w:val="24"/>
                  <w:szCs w:val="24"/>
                </w:rPr>
                <w:id w:val="956919825"/>
                <w:placeholder>
                  <w:docPart w:val="{641c4258-e5ca-4c4c-a875-a8b2001e16c2}"/>
                </w:placeholder>
              </w:sdtPr>
              <w:sdtContent>
                <w:r w:rsidR="00DC29D2">
                  <w:rPr>
                    <w:rFonts w:asciiTheme="majorEastAsia" w:eastAsiaTheme="majorEastAsia" w:hAnsiTheme="majorEastAsia" w:cstheme="majorEastAsia" w:hint="eastAsia"/>
                    <w:sz w:val="24"/>
                    <w:szCs w:val="24"/>
                  </w:rPr>
                  <w:t>2.2 COMSOL软件简介</w:t>
                </w:r>
              </w:sdtContent>
            </w:sdt>
            <w:r w:rsidR="00DC29D2">
              <w:rPr>
                <w:rFonts w:asciiTheme="majorEastAsia" w:eastAsiaTheme="majorEastAsia" w:hAnsiTheme="majorEastAsia" w:cstheme="majorEastAsia" w:hint="eastAsia"/>
                <w:sz w:val="24"/>
                <w:szCs w:val="24"/>
              </w:rPr>
              <w:tab/>
            </w:r>
            <w:bookmarkStart w:id="18" w:name="_Toc29100_WPSOffice_Level2Page"/>
            <w:r w:rsidR="00DC29D2">
              <w:rPr>
                <w:rFonts w:asciiTheme="majorEastAsia" w:eastAsiaTheme="majorEastAsia" w:hAnsiTheme="majorEastAsia" w:cstheme="majorEastAsia" w:hint="eastAsia"/>
                <w:sz w:val="24"/>
                <w:szCs w:val="24"/>
              </w:rPr>
              <w:t>14</w:t>
            </w:r>
            <w:bookmarkEnd w:id="18"/>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20817_WPSOffice_Level2" w:history="1">
            <w:sdt>
              <w:sdtPr>
                <w:rPr>
                  <w:rFonts w:asciiTheme="majorEastAsia" w:eastAsiaTheme="majorEastAsia" w:hAnsiTheme="majorEastAsia" w:cstheme="majorEastAsia" w:hint="eastAsia"/>
                  <w:b/>
                  <w:bCs/>
                  <w:kern w:val="44"/>
                  <w:sz w:val="24"/>
                  <w:szCs w:val="24"/>
                </w:rPr>
                <w:id w:val="-1622373536"/>
                <w:placeholder>
                  <w:docPart w:val="{ef01475e-cfbd-4f9a-af63-bf0b9f3a7305}"/>
                </w:placeholder>
              </w:sdtPr>
              <w:sdtContent>
                <w:r w:rsidR="00DC29D2">
                  <w:rPr>
                    <w:rFonts w:asciiTheme="majorEastAsia" w:eastAsiaTheme="majorEastAsia" w:hAnsiTheme="majorEastAsia" w:cstheme="majorEastAsia" w:hint="eastAsia"/>
                    <w:sz w:val="24"/>
                    <w:szCs w:val="24"/>
                  </w:rPr>
                  <w:t>2.3 小结</w:t>
                </w:r>
              </w:sdtContent>
            </w:sdt>
            <w:r w:rsidR="00DC29D2">
              <w:rPr>
                <w:rFonts w:asciiTheme="majorEastAsia" w:eastAsiaTheme="majorEastAsia" w:hAnsiTheme="majorEastAsia" w:cstheme="majorEastAsia" w:hint="eastAsia"/>
                <w:sz w:val="24"/>
                <w:szCs w:val="24"/>
              </w:rPr>
              <w:tab/>
            </w:r>
            <w:bookmarkStart w:id="19" w:name="_Toc20817_WPSOffice_Level2Page"/>
            <w:r w:rsidR="00DC29D2">
              <w:rPr>
                <w:rFonts w:asciiTheme="majorEastAsia" w:eastAsiaTheme="majorEastAsia" w:hAnsiTheme="majorEastAsia" w:cstheme="majorEastAsia" w:hint="eastAsia"/>
                <w:sz w:val="24"/>
                <w:szCs w:val="24"/>
              </w:rPr>
              <w:t>15</w:t>
            </w:r>
            <w:bookmarkEnd w:id="19"/>
          </w:hyperlink>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14325_WPSOffice_Level1" w:history="1">
            <w:sdt>
              <w:sdtPr>
                <w:rPr>
                  <w:rFonts w:asciiTheme="majorEastAsia" w:eastAsiaTheme="majorEastAsia" w:hAnsiTheme="majorEastAsia" w:cstheme="majorEastAsia" w:hint="eastAsia"/>
                  <w:b/>
                  <w:bCs/>
                  <w:kern w:val="44"/>
                  <w:sz w:val="24"/>
                  <w:szCs w:val="24"/>
                </w:rPr>
                <w:id w:val="1226178178"/>
                <w:placeholder>
                  <w:docPart w:val="{4c972c07-dab6-40ca-ad1b-22c530da3d34}"/>
                </w:placeholder>
              </w:sdtPr>
              <w:sdtContent>
                <w:r w:rsidR="00DC29D2">
                  <w:rPr>
                    <w:rFonts w:asciiTheme="majorEastAsia" w:eastAsiaTheme="majorEastAsia" w:hAnsiTheme="majorEastAsia" w:cstheme="majorEastAsia" w:hint="eastAsia"/>
                    <w:sz w:val="24"/>
                    <w:szCs w:val="24"/>
                  </w:rPr>
                  <w:t>3 太赫兹多孔芯微结构聚合物光纤</w:t>
                </w:r>
              </w:sdtContent>
            </w:sdt>
            <w:r w:rsidR="00DC29D2">
              <w:rPr>
                <w:rFonts w:asciiTheme="majorEastAsia" w:eastAsiaTheme="majorEastAsia" w:hAnsiTheme="majorEastAsia" w:cstheme="majorEastAsia" w:hint="eastAsia"/>
                <w:sz w:val="24"/>
                <w:szCs w:val="24"/>
              </w:rPr>
              <w:tab/>
            </w:r>
            <w:bookmarkStart w:id="20" w:name="_Toc14325_WPSOffice_Level1Page"/>
            <w:r w:rsidR="00DC29D2">
              <w:rPr>
                <w:rFonts w:asciiTheme="majorEastAsia" w:eastAsiaTheme="majorEastAsia" w:hAnsiTheme="majorEastAsia" w:cstheme="majorEastAsia" w:hint="eastAsia"/>
                <w:sz w:val="24"/>
                <w:szCs w:val="24"/>
              </w:rPr>
              <w:t>16</w:t>
            </w:r>
            <w:bookmarkEnd w:id="20"/>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11338_WPSOffice_Level2" w:history="1">
            <w:sdt>
              <w:sdtPr>
                <w:rPr>
                  <w:rFonts w:asciiTheme="majorEastAsia" w:eastAsiaTheme="majorEastAsia" w:hAnsiTheme="majorEastAsia" w:cstheme="majorEastAsia" w:hint="eastAsia"/>
                  <w:b/>
                  <w:bCs/>
                  <w:kern w:val="44"/>
                  <w:sz w:val="24"/>
                  <w:szCs w:val="24"/>
                </w:rPr>
                <w:id w:val="593835370"/>
                <w:placeholder>
                  <w:docPart w:val="{31284da1-7200-42d1-8906-8ee0deef13a1}"/>
                </w:placeholder>
              </w:sdtPr>
              <w:sdtContent>
                <w:r w:rsidR="00DC29D2">
                  <w:rPr>
                    <w:rFonts w:asciiTheme="majorEastAsia" w:eastAsiaTheme="majorEastAsia" w:hAnsiTheme="majorEastAsia" w:cstheme="majorEastAsia" w:hint="eastAsia"/>
                    <w:sz w:val="24"/>
                    <w:szCs w:val="24"/>
                  </w:rPr>
                  <w:t>3.1 多孔芯聚合物光纤结构设计</w:t>
                </w:r>
              </w:sdtContent>
            </w:sdt>
            <w:r w:rsidR="00DC29D2">
              <w:rPr>
                <w:rFonts w:asciiTheme="majorEastAsia" w:eastAsiaTheme="majorEastAsia" w:hAnsiTheme="majorEastAsia" w:cstheme="majorEastAsia" w:hint="eastAsia"/>
                <w:sz w:val="24"/>
                <w:szCs w:val="24"/>
              </w:rPr>
              <w:tab/>
            </w:r>
            <w:bookmarkStart w:id="21" w:name="_Toc11338_WPSOffice_Level2Page"/>
            <w:r w:rsidR="00DC29D2">
              <w:rPr>
                <w:rFonts w:asciiTheme="majorEastAsia" w:eastAsiaTheme="majorEastAsia" w:hAnsiTheme="majorEastAsia" w:cstheme="majorEastAsia" w:hint="eastAsia"/>
                <w:sz w:val="24"/>
                <w:szCs w:val="24"/>
              </w:rPr>
              <w:t>16</w:t>
            </w:r>
            <w:bookmarkEnd w:id="21"/>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4848_WPSOffice_Level3" w:history="1">
            <w:sdt>
              <w:sdtPr>
                <w:rPr>
                  <w:rFonts w:asciiTheme="majorEastAsia" w:eastAsiaTheme="majorEastAsia" w:hAnsiTheme="majorEastAsia" w:cstheme="majorEastAsia" w:hint="eastAsia"/>
                  <w:b/>
                  <w:bCs/>
                  <w:kern w:val="44"/>
                  <w:sz w:val="24"/>
                  <w:szCs w:val="24"/>
                </w:rPr>
                <w:id w:val="2038235785"/>
              </w:sdtPr>
              <w:sdtContent>
                <w:r w:rsidR="00DC29D2">
                  <w:rPr>
                    <w:rFonts w:asciiTheme="majorEastAsia" w:eastAsiaTheme="majorEastAsia" w:hAnsiTheme="majorEastAsia" w:cstheme="majorEastAsia" w:hint="eastAsia"/>
                    <w:sz w:val="24"/>
                    <w:szCs w:val="24"/>
                  </w:rPr>
                  <w:t>3.1.1 引言</w:t>
                </w:r>
              </w:sdtContent>
            </w:sdt>
            <w:r w:rsidR="00DC29D2">
              <w:rPr>
                <w:rFonts w:asciiTheme="majorEastAsia" w:eastAsiaTheme="majorEastAsia" w:hAnsiTheme="majorEastAsia" w:cstheme="majorEastAsia" w:hint="eastAsia"/>
                <w:sz w:val="24"/>
                <w:szCs w:val="24"/>
              </w:rPr>
              <w:tab/>
            </w:r>
            <w:bookmarkStart w:id="22" w:name="_Toc24848_WPSOffice_Level3Page"/>
            <w:r w:rsidR="00DC29D2">
              <w:rPr>
                <w:rFonts w:asciiTheme="majorEastAsia" w:eastAsiaTheme="majorEastAsia" w:hAnsiTheme="majorEastAsia" w:cstheme="majorEastAsia" w:hint="eastAsia"/>
                <w:sz w:val="24"/>
                <w:szCs w:val="24"/>
              </w:rPr>
              <w:t>16</w:t>
            </w:r>
            <w:bookmarkEnd w:id="22"/>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19769_WPSOffice_Level3" w:history="1">
            <w:sdt>
              <w:sdtPr>
                <w:rPr>
                  <w:rFonts w:asciiTheme="majorEastAsia" w:eastAsiaTheme="majorEastAsia" w:hAnsiTheme="majorEastAsia" w:cstheme="majorEastAsia" w:hint="eastAsia"/>
                  <w:b/>
                  <w:bCs/>
                  <w:kern w:val="44"/>
                  <w:sz w:val="24"/>
                  <w:szCs w:val="24"/>
                </w:rPr>
                <w:id w:val="-2047592833"/>
              </w:sdtPr>
              <w:sdtContent>
                <w:r w:rsidR="00DC29D2">
                  <w:rPr>
                    <w:rFonts w:asciiTheme="majorEastAsia" w:eastAsiaTheme="majorEastAsia" w:hAnsiTheme="majorEastAsia" w:cstheme="majorEastAsia" w:hint="eastAsia"/>
                    <w:sz w:val="24"/>
                    <w:szCs w:val="24"/>
                  </w:rPr>
                  <w:t>3.1.2 微结构聚合物光纤理论模型</w:t>
                </w:r>
              </w:sdtContent>
            </w:sdt>
            <w:r w:rsidR="00DC29D2">
              <w:rPr>
                <w:rFonts w:asciiTheme="majorEastAsia" w:eastAsiaTheme="majorEastAsia" w:hAnsiTheme="majorEastAsia" w:cstheme="majorEastAsia" w:hint="eastAsia"/>
                <w:sz w:val="24"/>
                <w:szCs w:val="24"/>
              </w:rPr>
              <w:tab/>
            </w:r>
            <w:bookmarkStart w:id="23" w:name="_Toc19769_WPSOffice_Level3Page"/>
            <w:r w:rsidR="00DC29D2">
              <w:rPr>
                <w:rFonts w:asciiTheme="majorEastAsia" w:eastAsiaTheme="majorEastAsia" w:hAnsiTheme="majorEastAsia" w:cstheme="majorEastAsia" w:hint="eastAsia"/>
                <w:sz w:val="24"/>
                <w:szCs w:val="24"/>
              </w:rPr>
              <w:t>17</w:t>
            </w:r>
            <w:bookmarkEnd w:id="23"/>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1815_WPSOffice_Level2" w:history="1">
            <w:sdt>
              <w:sdtPr>
                <w:rPr>
                  <w:rFonts w:asciiTheme="majorEastAsia" w:eastAsiaTheme="majorEastAsia" w:hAnsiTheme="majorEastAsia" w:cstheme="majorEastAsia" w:hint="eastAsia"/>
                  <w:b/>
                  <w:bCs/>
                  <w:kern w:val="44"/>
                  <w:sz w:val="24"/>
                  <w:szCs w:val="24"/>
                </w:rPr>
                <w:id w:val="-356186480"/>
              </w:sdtPr>
              <w:sdtContent>
                <w:r w:rsidR="00DC29D2">
                  <w:rPr>
                    <w:rFonts w:asciiTheme="majorEastAsia" w:eastAsiaTheme="majorEastAsia" w:hAnsiTheme="majorEastAsia" w:cstheme="majorEastAsia" w:hint="eastAsia"/>
                    <w:sz w:val="24"/>
                    <w:szCs w:val="24"/>
                  </w:rPr>
                  <w:t>3.2 计算结果与讨论</w:t>
                </w:r>
              </w:sdtContent>
            </w:sdt>
            <w:r w:rsidR="00DC29D2">
              <w:rPr>
                <w:rFonts w:asciiTheme="majorEastAsia" w:eastAsiaTheme="majorEastAsia" w:hAnsiTheme="majorEastAsia" w:cstheme="majorEastAsia" w:hint="eastAsia"/>
                <w:sz w:val="24"/>
                <w:szCs w:val="24"/>
              </w:rPr>
              <w:tab/>
            </w:r>
            <w:bookmarkStart w:id="24" w:name="_Toc1815_WPSOffice_Level2Page"/>
            <w:r w:rsidR="00DC29D2">
              <w:rPr>
                <w:rFonts w:asciiTheme="majorEastAsia" w:eastAsiaTheme="majorEastAsia" w:hAnsiTheme="majorEastAsia" w:cstheme="majorEastAsia" w:hint="eastAsia"/>
                <w:sz w:val="24"/>
                <w:szCs w:val="24"/>
              </w:rPr>
              <w:t>17</w:t>
            </w:r>
            <w:bookmarkEnd w:id="24"/>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8900_WPSOffice_Level3" w:history="1">
            <w:sdt>
              <w:sdtPr>
                <w:rPr>
                  <w:rFonts w:asciiTheme="majorEastAsia" w:eastAsiaTheme="majorEastAsia" w:hAnsiTheme="majorEastAsia" w:cstheme="majorEastAsia" w:hint="eastAsia"/>
                  <w:b/>
                  <w:bCs/>
                  <w:kern w:val="44"/>
                  <w:sz w:val="24"/>
                  <w:szCs w:val="24"/>
                </w:rPr>
                <w:id w:val="29536120"/>
              </w:sdtPr>
              <w:sdtContent>
                <w:r w:rsidR="00DC29D2">
                  <w:rPr>
                    <w:rFonts w:asciiTheme="majorEastAsia" w:eastAsiaTheme="majorEastAsia" w:hAnsiTheme="majorEastAsia" w:cstheme="majorEastAsia" w:hint="eastAsia"/>
                    <w:sz w:val="24"/>
                    <w:szCs w:val="24"/>
                  </w:rPr>
                  <w:t>3.2.1 有效折射率</w:t>
                </w:r>
              </w:sdtContent>
            </w:sdt>
            <w:r w:rsidR="00DC29D2">
              <w:rPr>
                <w:rFonts w:asciiTheme="majorEastAsia" w:eastAsiaTheme="majorEastAsia" w:hAnsiTheme="majorEastAsia" w:cstheme="majorEastAsia" w:hint="eastAsia"/>
                <w:sz w:val="24"/>
                <w:szCs w:val="24"/>
              </w:rPr>
              <w:tab/>
            </w:r>
            <w:bookmarkStart w:id="25" w:name="_Toc28900_WPSOffice_Level3Page"/>
            <w:r w:rsidR="00DC29D2">
              <w:rPr>
                <w:rFonts w:asciiTheme="majorEastAsia" w:eastAsiaTheme="majorEastAsia" w:hAnsiTheme="majorEastAsia" w:cstheme="majorEastAsia" w:hint="eastAsia"/>
                <w:sz w:val="24"/>
                <w:szCs w:val="24"/>
              </w:rPr>
              <w:t>18</w:t>
            </w:r>
            <w:bookmarkEnd w:id="25"/>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3232_WPSOffice_Level3" w:history="1">
            <w:sdt>
              <w:sdtPr>
                <w:rPr>
                  <w:rFonts w:asciiTheme="majorEastAsia" w:eastAsiaTheme="majorEastAsia" w:hAnsiTheme="majorEastAsia" w:cstheme="majorEastAsia" w:hint="eastAsia"/>
                  <w:b/>
                  <w:bCs/>
                  <w:kern w:val="44"/>
                  <w:sz w:val="24"/>
                  <w:szCs w:val="24"/>
                </w:rPr>
                <w:id w:val="-222763191"/>
              </w:sdtPr>
              <w:sdtContent>
                <w:r w:rsidR="00DC29D2">
                  <w:rPr>
                    <w:rFonts w:asciiTheme="majorEastAsia" w:eastAsiaTheme="majorEastAsia" w:hAnsiTheme="majorEastAsia" w:cstheme="majorEastAsia" w:hint="eastAsia"/>
                    <w:sz w:val="24"/>
                    <w:szCs w:val="24"/>
                  </w:rPr>
                  <w:t>3.2.2 限制损耗特性</w:t>
                </w:r>
              </w:sdtContent>
            </w:sdt>
            <w:r w:rsidR="00DC29D2">
              <w:rPr>
                <w:rFonts w:asciiTheme="majorEastAsia" w:eastAsiaTheme="majorEastAsia" w:hAnsiTheme="majorEastAsia" w:cstheme="majorEastAsia" w:hint="eastAsia"/>
                <w:sz w:val="24"/>
                <w:szCs w:val="24"/>
              </w:rPr>
              <w:tab/>
            </w:r>
            <w:bookmarkStart w:id="26" w:name="_Toc3232_WPSOffice_Level3Page"/>
            <w:r w:rsidR="00DC29D2">
              <w:rPr>
                <w:rFonts w:asciiTheme="majorEastAsia" w:eastAsiaTheme="majorEastAsia" w:hAnsiTheme="majorEastAsia" w:cstheme="majorEastAsia" w:hint="eastAsia"/>
                <w:sz w:val="24"/>
                <w:szCs w:val="24"/>
              </w:rPr>
              <w:t>18</w:t>
            </w:r>
            <w:bookmarkEnd w:id="26"/>
          </w:hyperlink>
        </w:p>
        <w:p w:rsidR="007D1BBC" w:rsidRDefault="00315A75">
          <w:pPr>
            <w:pStyle w:val="WPSOffice3"/>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10148_WPSOffice_Level3" w:history="1">
            <w:sdt>
              <w:sdtPr>
                <w:rPr>
                  <w:rFonts w:asciiTheme="majorEastAsia" w:eastAsiaTheme="majorEastAsia" w:hAnsiTheme="majorEastAsia" w:cstheme="majorEastAsia" w:hint="eastAsia"/>
                  <w:b/>
                  <w:bCs/>
                  <w:kern w:val="44"/>
                  <w:sz w:val="24"/>
                  <w:szCs w:val="24"/>
                </w:rPr>
                <w:id w:val="1257716205"/>
              </w:sdtPr>
              <w:sdtContent>
                <w:r w:rsidR="00DC29D2">
                  <w:rPr>
                    <w:rFonts w:asciiTheme="majorEastAsia" w:eastAsiaTheme="majorEastAsia" w:hAnsiTheme="majorEastAsia" w:cstheme="majorEastAsia" w:hint="eastAsia"/>
                    <w:sz w:val="24"/>
                    <w:szCs w:val="24"/>
                  </w:rPr>
                  <w:t>3.2.3 有效材料吸收损耗特性</w:t>
                </w:r>
              </w:sdtContent>
            </w:sdt>
            <w:r w:rsidR="00DC29D2">
              <w:rPr>
                <w:rFonts w:asciiTheme="majorEastAsia" w:eastAsiaTheme="majorEastAsia" w:hAnsiTheme="majorEastAsia" w:cstheme="majorEastAsia" w:hint="eastAsia"/>
                <w:sz w:val="24"/>
                <w:szCs w:val="24"/>
              </w:rPr>
              <w:tab/>
            </w:r>
            <w:bookmarkStart w:id="27" w:name="_Toc10148_WPSOffice_Level3Page"/>
            <w:r w:rsidR="00DC29D2">
              <w:rPr>
                <w:rFonts w:asciiTheme="majorEastAsia" w:eastAsiaTheme="majorEastAsia" w:hAnsiTheme="majorEastAsia" w:cstheme="majorEastAsia" w:hint="eastAsia"/>
                <w:sz w:val="24"/>
                <w:szCs w:val="24"/>
              </w:rPr>
              <w:t>19</w:t>
            </w:r>
            <w:bookmarkEnd w:id="27"/>
          </w:hyperlink>
        </w:p>
        <w:p w:rsidR="007D1BBC" w:rsidRDefault="00315A75">
          <w:pPr>
            <w:pStyle w:val="WPSOffice2"/>
            <w:tabs>
              <w:tab w:val="right" w:leader="dot" w:pos="9071"/>
            </w:tabs>
            <w:spacing w:line="400" w:lineRule="exact"/>
            <w:ind w:leftChars="0" w:left="0" w:firstLineChars="200" w:firstLine="400"/>
            <w:rPr>
              <w:rFonts w:asciiTheme="majorEastAsia" w:eastAsiaTheme="majorEastAsia" w:hAnsiTheme="majorEastAsia" w:cstheme="majorEastAsia"/>
              <w:sz w:val="24"/>
              <w:szCs w:val="24"/>
            </w:rPr>
          </w:pPr>
          <w:hyperlink w:anchor="_Toc26420_WPSOffice_Level2" w:history="1">
            <w:sdt>
              <w:sdtPr>
                <w:rPr>
                  <w:rFonts w:asciiTheme="majorEastAsia" w:eastAsiaTheme="majorEastAsia" w:hAnsiTheme="majorEastAsia" w:cstheme="majorEastAsia" w:hint="eastAsia"/>
                  <w:b/>
                  <w:bCs/>
                  <w:kern w:val="44"/>
                  <w:sz w:val="24"/>
                  <w:szCs w:val="24"/>
                </w:rPr>
                <w:id w:val="2033681461"/>
              </w:sdtPr>
              <w:sdtContent>
                <w:r w:rsidR="00DC29D2">
                  <w:rPr>
                    <w:rFonts w:asciiTheme="majorEastAsia" w:eastAsiaTheme="majorEastAsia" w:hAnsiTheme="majorEastAsia" w:cstheme="majorEastAsia" w:hint="eastAsia"/>
                    <w:sz w:val="24"/>
                    <w:szCs w:val="24"/>
                  </w:rPr>
                  <w:t>3.3 本节小结</w:t>
                </w:r>
              </w:sdtContent>
            </w:sdt>
            <w:r w:rsidR="00DC29D2">
              <w:rPr>
                <w:rFonts w:asciiTheme="majorEastAsia" w:eastAsiaTheme="majorEastAsia" w:hAnsiTheme="majorEastAsia" w:cstheme="majorEastAsia" w:hint="eastAsia"/>
                <w:sz w:val="24"/>
                <w:szCs w:val="24"/>
              </w:rPr>
              <w:tab/>
            </w:r>
            <w:bookmarkStart w:id="28" w:name="_Toc26420_WPSOffice_Level2Page"/>
            <w:r w:rsidR="00DC29D2">
              <w:rPr>
                <w:rFonts w:asciiTheme="majorEastAsia" w:eastAsiaTheme="majorEastAsia" w:hAnsiTheme="majorEastAsia" w:cstheme="majorEastAsia" w:hint="eastAsia"/>
                <w:sz w:val="24"/>
                <w:szCs w:val="24"/>
              </w:rPr>
              <w:t>20</w:t>
            </w:r>
            <w:bookmarkEnd w:id="28"/>
          </w:hyperlink>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31284_WPSOffice_Level1" w:history="1">
            <w:sdt>
              <w:sdtPr>
                <w:rPr>
                  <w:rFonts w:asciiTheme="majorEastAsia" w:eastAsiaTheme="majorEastAsia" w:hAnsiTheme="majorEastAsia" w:cstheme="majorEastAsia" w:hint="eastAsia"/>
                  <w:b/>
                  <w:bCs/>
                  <w:kern w:val="44"/>
                  <w:sz w:val="24"/>
                  <w:szCs w:val="24"/>
                </w:rPr>
                <w:id w:val="975954214"/>
              </w:sdtPr>
              <w:sdtContent>
                <w:r w:rsidR="00DC29D2">
                  <w:rPr>
                    <w:rFonts w:asciiTheme="majorEastAsia" w:eastAsiaTheme="majorEastAsia" w:hAnsiTheme="majorEastAsia" w:cstheme="majorEastAsia" w:hint="eastAsia"/>
                    <w:sz w:val="24"/>
                    <w:szCs w:val="24"/>
                  </w:rPr>
                  <w:t>4 总结与展望</w:t>
                </w:r>
              </w:sdtContent>
            </w:sdt>
            <w:r w:rsidR="00DC29D2">
              <w:rPr>
                <w:rFonts w:asciiTheme="majorEastAsia" w:eastAsiaTheme="majorEastAsia" w:hAnsiTheme="majorEastAsia" w:cstheme="majorEastAsia" w:hint="eastAsia"/>
                <w:sz w:val="24"/>
                <w:szCs w:val="24"/>
              </w:rPr>
              <w:tab/>
            </w:r>
            <w:bookmarkStart w:id="29" w:name="_Toc31284_WPSOffice_Level1Page"/>
            <w:r w:rsidR="00DC29D2">
              <w:rPr>
                <w:rFonts w:asciiTheme="majorEastAsia" w:eastAsiaTheme="majorEastAsia" w:hAnsiTheme="majorEastAsia" w:cstheme="majorEastAsia" w:hint="eastAsia"/>
                <w:sz w:val="24"/>
                <w:szCs w:val="24"/>
              </w:rPr>
              <w:t>2</w:t>
            </w:r>
            <w:bookmarkEnd w:id="29"/>
            <w:r w:rsidR="00DC29D2">
              <w:rPr>
                <w:rFonts w:asciiTheme="majorEastAsia" w:eastAsiaTheme="majorEastAsia" w:hAnsiTheme="majorEastAsia" w:cstheme="majorEastAsia" w:hint="eastAsia"/>
                <w:sz w:val="24"/>
                <w:szCs w:val="24"/>
              </w:rPr>
              <w:t>1</w:t>
            </w:r>
          </w:hyperlink>
        </w:p>
        <w:p w:rsidR="007D1BBC" w:rsidRDefault="00315A75">
          <w:pPr>
            <w:pStyle w:val="WPSOffice2"/>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6718_WPSOffice_Level2" w:history="1">
            <w:sdt>
              <w:sdtPr>
                <w:rPr>
                  <w:rFonts w:asciiTheme="majorEastAsia" w:eastAsiaTheme="majorEastAsia" w:hAnsiTheme="majorEastAsia" w:cstheme="majorEastAsia" w:hint="eastAsia"/>
                  <w:b/>
                  <w:bCs/>
                  <w:kern w:val="44"/>
                  <w:sz w:val="24"/>
                  <w:szCs w:val="24"/>
                </w:rPr>
                <w:id w:val="-530269234"/>
              </w:sdtPr>
              <w:sdtContent>
                <w:r w:rsidR="00DC29D2">
                  <w:rPr>
                    <w:rFonts w:asciiTheme="majorEastAsia" w:eastAsiaTheme="majorEastAsia" w:hAnsiTheme="majorEastAsia" w:cstheme="majorEastAsia" w:hint="eastAsia"/>
                    <w:sz w:val="24"/>
                    <w:szCs w:val="24"/>
                  </w:rPr>
                  <w:t>4.1 本论文工作总结</w:t>
                </w:r>
              </w:sdtContent>
            </w:sdt>
            <w:r w:rsidR="00DC29D2">
              <w:rPr>
                <w:rFonts w:asciiTheme="majorEastAsia" w:eastAsiaTheme="majorEastAsia" w:hAnsiTheme="majorEastAsia" w:cstheme="majorEastAsia" w:hint="eastAsia"/>
                <w:sz w:val="24"/>
                <w:szCs w:val="24"/>
              </w:rPr>
              <w:tab/>
            </w:r>
            <w:bookmarkStart w:id="30" w:name="_Toc6718_WPSOffice_Level2Page"/>
            <w:r w:rsidR="00DC29D2">
              <w:rPr>
                <w:rFonts w:asciiTheme="majorEastAsia" w:eastAsiaTheme="majorEastAsia" w:hAnsiTheme="majorEastAsia" w:cstheme="majorEastAsia" w:hint="eastAsia"/>
                <w:sz w:val="24"/>
                <w:szCs w:val="24"/>
              </w:rPr>
              <w:t>2</w:t>
            </w:r>
            <w:bookmarkEnd w:id="30"/>
            <w:r w:rsidR="00DC29D2">
              <w:rPr>
                <w:rFonts w:asciiTheme="majorEastAsia" w:eastAsiaTheme="majorEastAsia" w:hAnsiTheme="majorEastAsia" w:cstheme="majorEastAsia" w:hint="eastAsia"/>
                <w:sz w:val="24"/>
                <w:szCs w:val="24"/>
              </w:rPr>
              <w:t>1</w:t>
            </w:r>
          </w:hyperlink>
        </w:p>
        <w:p w:rsidR="007D1BBC" w:rsidRDefault="00315A75">
          <w:pPr>
            <w:pStyle w:val="WPSOffice2"/>
            <w:tabs>
              <w:tab w:val="right" w:leader="dot" w:pos="9071"/>
            </w:tabs>
            <w:spacing w:line="400" w:lineRule="exact"/>
            <w:ind w:leftChars="0" w:left="0" w:firstLineChars="400" w:firstLine="800"/>
            <w:rPr>
              <w:rFonts w:asciiTheme="majorEastAsia" w:eastAsiaTheme="majorEastAsia" w:hAnsiTheme="majorEastAsia" w:cstheme="majorEastAsia"/>
              <w:sz w:val="24"/>
              <w:szCs w:val="24"/>
            </w:rPr>
          </w:pPr>
          <w:hyperlink w:anchor="_Toc22569_WPSOffice_Level2" w:history="1">
            <w:sdt>
              <w:sdtPr>
                <w:rPr>
                  <w:rFonts w:asciiTheme="majorEastAsia" w:eastAsiaTheme="majorEastAsia" w:hAnsiTheme="majorEastAsia" w:cstheme="majorEastAsia" w:hint="eastAsia"/>
                  <w:b/>
                  <w:bCs/>
                  <w:kern w:val="44"/>
                  <w:sz w:val="24"/>
                  <w:szCs w:val="24"/>
                </w:rPr>
                <w:id w:val="811755591"/>
              </w:sdtPr>
              <w:sdtContent>
                <w:r w:rsidR="00DC29D2">
                  <w:rPr>
                    <w:rFonts w:asciiTheme="majorEastAsia" w:eastAsiaTheme="majorEastAsia" w:hAnsiTheme="majorEastAsia" w:cstheme="majorEastAsia" w:hint="eastAsia"/>
                    <w:sz w:val="24"/>
                    <w:szCs w:val="24"/>
                  </w:rPr>
                  <w:t>4.2 未来研究展望</w:t>
                </w:r>
              </w:sdtContent>
            </w:sdt>
            <w:r w:rsidR="00DC29D2">
              <w:rPr>
                <w:rFonts w:asciiTheme="majorEastAsia" w:eastAsiaTheme="majorEastAsia" w:hAnsiTheme="majorEastAsia" w:cstheme="majorEastAsia" w:hint="eastAsia"/>
                <w:sz w:val="24"/>
                <w:szCs w:val="24"/>
              </w:rPr>
              <w:tab/>
            </w:r>
            <w:bookmarkStart w:id="31" w:name="_Toc22569_WPSOffice_Level2Page"/>
            <w:r w:rsidR="00DC29D2">
              <w:rPr>
                <w:rFonts w:asciiTheme="majorEastAsia" w:eastAsiaTheme="majorEastAsia" w:hAnsiTheme="majorEastAsia" w:cstheme="majorEastAsia" w:hint="eastAsia"/>
                <w:sz w:val="24"/>
                <w:szCs w:val="24"/>
              </w:rPr>
              <w:t>2</w:t>
            </w:r>
            <w:bookmarkEnd w:id="31"/>
            <w:r w:rsidR="00DC29D2">
              <w:rPr>
                <w:rFonts w:asciiTheme="majorEastAsia" w:eastAsiaTheme="majorEastAsia" w:hAnsiTheme="majorEastAsia" w:cstheme="majorEastAsia" w:hint="eastAsia"/>
                <w:sz w:val="24"/>
                <w:szCs w:val="24"/>
              </w:rPr>
              <w:t>1</w:t>
            </w:r>
          </w:hyperlink>
        </w:p>
        <w:p w:rsidR="007D1BBC" w:rsidRDefault="00315A75">
          <w:pPr>
            <w:pStyle w:val="WPSOffice1"/>
            <w:tabs>
              <w:tab w:val="right" w:leader="dot" w:pos="9071"/>
            </w:tabs>
            <w:spacing w:line="400" w:lineRule="exact"/>
            <w:rPr>
              <w:rFonts w:asciiTheme="majorEastAsia" w:eastAsiaTheme="majorEastAsia" w:hAnsiTheme="majorEastAsia" w:cstheme="majorEastAsia"/>
              <w:sz w:val="24"/>
              <w:szCs w:val="24"/>
            </w:rPr>
          </w:pPr>
          <w:hyperlink w:anchor="_Toc32003_WPSOffice_Level1" w:history="1">
            <w:sdt>
              <w:sdtPr>
                <w:rPr>
                  <w:rFonts w:asciiTheme="majorEastAsia" w:eastAsiaTheme="majorEastAsia" w:hAnsiTheme="majorEastAsia" w:cstheme="majorEastAsia" w:hint="eastAsia"/>
                  <w:b/>
                  <w:bCs/>
                  <w:kern w:val="44"/>
                  <w:sz w:val="24"/>
                  <w:szCs w:val="24"/>
                </w:rPr>
                <w:id w:val="-925487660"/>
              </w:sdtPr>
              <w:sdtContent>
                <w:r w:rsidR="00DC29D2">
                  <w:rPr>
                    <w:rFonts w:asciiTheme="majorEastAsia" w:eastAsiaTheme="majorEastAsia" w:hAnsiTheme="majorEastAsia" w:cstheme="majorEastAsia" w:hint="eastAsia"/>
                    <w:sz w:val="24"/>
                    <w:szCs w:val="24"/>
                  </w:rPr>
                  <w:t>致 谢</w:t>
                </w:r>
              </w:sdtContent>
            </w:sdt>
            <w:r w:rsidR="00DC29D2">
              <w:rPr>
                <w:rFonts w:asciiTheme="majorEastAsia" w:eastAsiaTheme="majorEastAsia" w:hAnsiTheme="majorEastAsia" w:cstheme="majorEastAsia" w:hint="eastAsia"/>
                <w:sz w:val="24"/>
                <w:szCs w:val="24"/>
              </w:rPr>
              <w:tab/>
            </w:r>
            <w:bookmarkStart w:id="32" w:name="_Toc32003_WPSOffice_Level1Page"/>
            <w:r w:rsidR="00DC29D2">
              <w:rPr>
                <w:rFonts w:asciiTheme="majorEastAsia" w:eastAsiaTheme="majorEastAsia" w:hAnsiTheme="majorEastAsia" w:cstheme="majorEastAsia" w:hint="eastAsia"/>
                <w:sz w:val="24"/>
                <w:szCs w:val="24"/>
              </w:rPr>
              <w:t>2</w:t>
            </w:r>
            <w:bookmarkEnd w:id="32"/>
            <w:r w:rsidR="00DC29D2">
              <w:rPr>
                <w:rFonts w:asciiTheme="majorEastAsia" w:eastAsiaTheme="majorEastAsia" w:hAnsiTheme="majorEastAsia" w:cstheme="majorEastAsia" w:hint="eastAsia"/>
                <w:sz w:val="24"/>
                <w:szCs w:val="24"/>
              </w:rPr>
              <w:t>2</w:t>
            </w:r>
          </w:hyperlink>
        </w:p>
        <w:p w:rsidR="007D1BBC" w:rsidRDefault="00315A75">
          <w:pPr>
            <w:pStyle w:val="WPSOffice1"/>
            <w:tabs>
              <w:tab w:val="right" w:leader="dot" w:pos="9071"/>
            </w:tabs>
            <w:spacing w:line="400" w:lineRule="exact"/>
          </w:pPr>
          <w:hyperlink w:anchor="_Toc30436_WPSOffice_Level1" w:history="1">
            <w:sdt>
              <w:sdtPr>
                <w:rPr>
                  <w:rFonts w:asciiTheme="majorEastAsia" w:eastAsiaTheme="majorEastAsia" w:hAnsiTheme="majorEastAsia" w:cstheme="majorEastAsia" w:hint="eastAsia"/>
                  <w:b/>
                  <w:bCs/>
                  <w:kern w:val="44"/>
                  <w:sz w:val="24"/>
                  <w:szCs w:val="24"/>
                </w:rPr>
                <w:id w:val="1726407534"/>
              </w:sdtPr>
              <w:sdtContent>
                <w:r w:rsidR="00DC29D2">
                  <w:rPr>
                    <w:rFonts w:asciiTheme="majorEastAsia" w:eastAsiaTheme="majorEastAsia" w:hAnsiTheme="majorEastAsia" w:cstheme="majorEastAsia" w:hint="eastAsia"/>
                    <w:sz w:val="24"/>
                    <w:szCs w:val="24"/>
                  </w:rPr>
                  <w:t>参 考 文 献</w:t>
                </w:r>
              </w:sdtContent>
            </w:sdt>
            <w:r w:rsidR="00DC29D2">
              <w:rPr>
                <w:rFonts w:asciiTheme="majorEastAsia" w:eastAsiaTheme="majorEastAsia" w:hAnsiTheme="majorEastAsia" w:cstheme="majorEastAsia" w:hint="eastAsia"/>
                <w:sz w:val="24"/>
                <w:szCs w:val="24"/>
              </w:rPr>
              <w:tab/>
            </w:r>
            <w:bookmarkStart w:id="33" w:name="_Toc30436_WPSOffice_Level1Page"/>
            <w:r w:rsidR="00DC29D2">
              <w:rPr>
                <w:rFonts w:asciiTheme="majorEastAsia" w:eastAsiaTheme="majorEastAsia" w:hAnsiTheme="majorEastAsia" w:cstheme="majorEastAsia" w:hint="eastAsia"/>
                <w:sz w:val="24"/>
                <w:szCs w:val="24"/>
              </w:rPr>
              <w:t>2</w:t>
            </w:r>
            <w:bookmarkEnd w:id="33"/>
            <w:r w:rsidR="00DC29D2">
              <w:rPr>
                <w:rFonts w:asciiTheme="majorEastAsia" w:eastAsiaTheme="majorEastAsia" w:hAnsiTheme="majorEastAsia" w:cstheme="majorEastAsia" w:hint="eastAsia"/>
                <w:sz w:val="24"/>
                <w:szCs w:val="24"/>
              </w:rPr>
              <w:t>3</w:t>
            </w:r>
          </w:hyperlink>
        </w:p>
      </w:sdtContent>
    </w:sdt>
    <w:p w:rsidR="007D1BBC" w:rsidRDefault="007D1BBC" w:rsidP="00315A75">
      <w:pPr>
        <w:pStyle w:val="1"/>
        <w:spacing w:afterLines="100" w:after="400" w:line="400" w:lineRule="exact"/>
        <w:jc w:val="center"/>
        <w:rPr>
          <w:rFonts w:eastAsia="黑体" w:cs="黑体"/>
          <w:b w:val="0"/>
          <w:bCs w:val="0"/>
          <w:sz w:val="32"/>
          <w:szCs w:val="32"/>
        </w:rPr>
        <w:sectPr w:rsidR="007D1BBC">
          <w:headerReference w:type="even" r:id="rId16"/>
          <w:headerReference w:type="default" r:id="rId17"/>
          <w:footerReference w:type="even" r:id="rId18"/>
          <w:pgSz w:w="11906" w:h="16838"/>
          <w:pgMar w:top="1588" w:right="1247" w:bottom="1247" w:left="1588" w:header="992" w:footer="851" w:gutter="0"/>
          <w:pgNumType w:fmt="upperRoman"/>
          <w:cols w:space="425"/>
          <w:docGrid w:type="lines" w:linePitch="400"/>
        </w:sectPr>
      </w:pPr>
      <w:bookmarkStart w:id="34" w:name="_Toc5437_WPSOffice_Level1"/>
      <w:bookmarkStart w:id="35" w:name="_Toc2593_WPSOffice_Level1"/>
      <w:bookmarkEnd w:id="0"/>
    </w:p>
    <w:p w:rsidR="007D1BBC" w:rsidRDefault="00DC29D2" w:rsidP="00315A75">
      <w:pPr>
        <w:pStyle w:val="1"/>
        <w:spacing w:before="0" w:afterLines="100" w:after="400" w:line="400" w:lineRule="exact"/>
        <w:jc w:val="center"/>
        <w:rPr>
          <w:rFonts w:eastAsia="黑体" w:cs="黑体"/>
          <w:b w:val="0"/>
          <w:bCs w:val="0"/>
          <w:sz w:val="32"/>
          <w:szCs w:val="32"/>
        </w:rPr>
      </w:pPr>
      <w:bookmarkStart w:id="36" w:name="_Toc4101_WPSOffice_Level1"/>
      <w:r>
        <w:rPr>
          <w:rFonts w:eastAsia="黑体" w:cs="黑体" w:hint="eastAsia"/>
          <w:b w:val="0"/>
          <w:bCs w:val="0"/>
          <w:sz w:val="32"/>
          <w:szCs w:val="32"/>
        </w:rPr>
        <w:lastRenderedPageBreak/>
        <w:t xml:space="preserve">1 </w:t>
      </w:r>
      <w:r>
        <w:rPr>
          <w:rFonts w:eastAsia="黑体" w:cs="黑体" w:hint="eastAsia"/>
          <w:b w:val="0"/>
          <w:bCs w:val="0"/>
          <w:sz w:val="32"/>
          <w:szCs w:val="32"/>
        </w:rPr>
        <w:t>绪论</w:t>
      </w:r>
      <w:bookmarkEnd w:id="34"/>
      <w:bookmarkEnd w:id="35"/>
      <w:bookmarkEnd w:id="36"/>
    </w:p>
    <w:p w:rsidR="007D1BBC" w:rsidRDefault="00DC29D2" w:rsidP="00315A75">
      <w:pPr>
        <w:spacing w:beforeLines="50" w:before="200" w:afterLines="50" w:after="200" w:line="400" w:lineRule="atLeast"/>
        <w:rPr>
          <w:rFonts w:eastAsia="黑体"/>
          <w:sz w:val="28"/>
          <w:szCs w:val="28"/>
        </w:rPr>
      </w:pPr>
      <w:bookmarkStart w:id="37" w:name="_Toc15081_WPSOffice_Level2"/>
      <w:bookmarkStart w:id="38" w:name="_Toc515362489"/>
      <w:bookmarkStart w:id="39" w:name="_Toc21081_WPSOffice_Level2"/>
      <w:bookmarkStart w:id="40" w:name="_Toc22559_WPSOffice_Level2"/>
      <w:r>
        <w:rPr>
          <w:rFonts w:eastAsia="黑体" w:hint="eastAsia"/>
          <w:sz w:val="28"/>
          <w:szCs w:val="28"/>
        </w:rPr>
        <w:t xml:space="preserve">1.1 </w:t>
      </w:r>
      <w:r>
        <w:rPr>
          <w:rFonts w:eastAsia="黑体" w:hint="eastAsia"/>
          <w:sz w:val="28"/>
          <w:szCs w:val="28"/>
        </w:rPr>
        <w:t>太赫兹技术</w:t>
      </w:r>
      <w:bookmarkEnd w:id="37"/>
      <w:bookmarkEnd w:id="38"/>
      <w:bookmarkEnd w:id="39"/>
      <w:bookmarkEnd w:id="40"/>
    </w:p>
    <w:p w:rsidR="007D1BBC" w:rsidRDefault="00DC29D2">
      <w:pPr>
        <w:spacing w:line="400" w:lineRule="exact"/>
        <w:ind w:firstLineChars="200" w:firstLine="480"/>
        <w:rPr>
          <w:rFonts w:eastAsiaTheme="minorEastAsia"/>
          <w:sz w:val="24"/>
        </w:rPr>
      </w:pPr>
      <w:r>
        <w:rPr>
          <w:rFonts w:eastAsiaTheme="minorEastAsia"/>
          <w:sz w:val="24"/>
        </w:rPr>
        <w:t>太赫兹</w:t>
      </w:r>
      <w:r>
        <w:rPr>
          <w:rFonts w:eastAsiaTheme="minorEastAsia" w:hint="eastAsia"/>
          <w:sz w:val="24"/>
        </w:rPr>
        <w:t>波</w:t>
      </w:r>
      <w:r>
        <w:rPr>
          <w:rFonts w:eastAsiaTheme="minorEastAsia"/>
          <w:sz w:val="24"/>
        </w:rPr>
        <w:t>（</w:t>
      </w:r>
      <w:proofErr w:type="spellStart"/>
      <w:r>
        <w:rPr>
          <w:rFonts w:eastAsiaTheme="minorEastAsia"/>
          <w:sz w:val="24"/>
        </w:rPr>
        <w:t>Tera</w:t>
      </w:r>
      <w:proofErr w:type="spellEnd"/>
      <w:r>
        <w:rPr>
          <w:rFonts w:eastAsiaTheme="minorEastAsia"/>
          <w:sz w:val="24"/>
        </w:rPr>
        <w:t xml:space="preserve"> </w:t>
      </w:r>
      <w:proofErr w:type="spellStart"/>
      <w:r>
        <w:rPr>
          <w:rFonts w:eastAsiaTheme="minorEastAsia"/>
          <w:sz w:val="24"/>
        </w:rPr>
        <w:t>Hertz</w:t>
      </w:r>
      <w:r>
        <w:rPr>
          <w:rFonts w:eastAsiaTheme="minorEastAsia" w:hint="eastAsia"/>
          <w:sz w:val="24"/>
        </w:rPr>
        <w:t>,</w:t>
      </w:r>
      <w:r>
        <w:rPr>
          <w:rFonts w:eastAsiaTheme="minorEastAsia"/>
          <w:sz w:val="24"/>
        </w:rPr>
        <w:t>THz</w:t>
      </w:r>
      <w:proofErr w:type="spellEnd"/>
      <w:r>
        <w:rPr>
          <w:rFonts w:eastAsiaTheme="minorEastAsia"/>
          <w:sz w:val="24"/>
        </w:rPr>
        <w:t>）</w:t>
      </w:r>
      <w:r>
        <w:rPr>
          <w:rFonts w:eastAsiaTheme="minorEastAsia" w:hint="eastAsia"/>
          <w:sz w:val="24"/>
        </w:rPr>
        <w:t>的</w:t>
      </w:r>
      <w:r>
        <w:rPr>
          <w:rFonts w:eastAsiaTheme="minorEastAsia"/>
          <w:sz w:val="24"/>
        </w:rPr>
        <w:t>频率</w:t>
      </w:r>
      <w:r>
        <w:rPr>
          <w:rFonts w:eastAsiaTheme="minorEastAsia" w:hint="eastAsia"/>
          <w:sz w:val="24"/>
        </w:rPr>
        <w:t>范围是处</w:t>
      </w:r>
      <w:r>
        <w:rPr>
          <w:rFonts w:eastAsiaTheme="minorEastAsia"/>
          <w:sz w:val="24"/>
        </w:rPr>
        <w:t>在</w:t>
      </w:r>
      <w:r>
        <w:rPr>
          <w:rFonts w:eastAsiaTheme="minorEastAsia"/>
          <w:sz w:val="24"/>
        </w:rPr>
        <w:t>0.1THz~10THz</w:t>
      </w:r>
      <w:r>
        <w:rPr>
          <w:rFonts w:eastAsiaTheme="minorEastAsia" w:hint="eastAsia"/>
          <w:sz w:val="24"/>
        </w:rPr>
        <w:t>之间的</w:t>
      </w:r>
      <w:r>
        <w:rPr>
          <w:rFonts w:eastAsiaTheme="minorEastAsia"/>
          <w:sz w:val="24"/>
        </w:rPr>
        <w:t>，</w:t>
      </w:r>
      <w:r>
        <w:rPr>
          <w:rFonts w:eastAsiaTheme="minorEastAsia" w:hint="eastAsia"/>
          <w:sz w:val="24"/>
        </w:rPr>
        <w:t>其</w:t>
      </w:r>
      <w:r>
        <w:rPr>
          <w:rFonts w:eastAsiaTheme="minorEastAsia"/>
          <w:sz w:val="24"/>
        </w:rPr>
        <w:t>波长</w:t>
      </w:r>
      <w:r>
        <w:rPr>
          <w:rFonts w:eastAsiaTheme="minorEastAsia" w:hint="eastAsia"/>
          <w:sz w:val="24"/>
        </w:rPr>
        <w:t>一般</w:t>
      </w:r>
      <w:r>
        <w:rPr>
          <w:rFonts w:eastAsiaTheme="minorEastAsia"/>
          <w:sz w:val="24"/>
        </w:rPr>
        <w:t>在</w:t>
      </w:r>
      <w:r>
        <w:rPr>
          <w:rFonts w:eastAsiaTheme="minorEastAsia"/>
          <w:sz w:val="24"/>
        </w:rPr>
        <w:t>0.03mm</w:t>
      </w:r>
      <w:r>
        <w:rPr>
          <w:rFonts w:eastAsiaTheme="minorEastAsia"/>
          <w:sz w:val="24"/>
        </w:rPr>
        <w:t>到</w:t>
      </w:r>
      <w:r>
        <w:rPr>
          <w:rFonts w:eastAsiaTheme="minorEastAsia"/>
          <w:sz w:val="24"/>
        </w:rPr>
        <w:t>3mm</w:t>
      </w:r>
      <w:r>
        <w:rPr>
          <w:rFonts w:eastAsiaTheme="minorEastAsia" w:hint="eastAsia"/>
          <w:sz w:val="24"/>
        </w:rPr>
        <w:t>范围内</w:t>
      </w:r>
      <w:r>
        <w:rPr>
          <w:rFonts w:eastAsiaTheme="minorEastAsia"/>
          <w:sz w:val="24"/>
        </w:rPr>
        <w:t>，</w:t>
      </w:r>
      <w:r>
        <w:rPr>
          <w:rFonts w:eastAsiaTheme="minorEastAsia" w:hint="eastAsia"/>
          <w:sz w:val="24"/>
        </w:rPr>
        <w:t>是一种位于</w:t>
      </w:r>
      <w:r>
        <w:rPr>
          <w:rFonts w:eastAsiaTheme="minorEastAsia"/>
          <w:sz w:val="24"/>
        </w:rPr>
        <w:t>微波与红外</w:t>
      </w:r>
      <w:r>
        <w:rPr>
          <w:rFonts w:eastAsiaTheme="minorEastAsia" w:hint="eastAsia"/>
          <w:sz w:val="24"/>
        </w:rPr>
        <w:t>光</w:t>
      </w:r>
      <w:r>
        <w:rPr>
          <w:rFonts w:eastAsiaTheme="minorEastAsia"/>
          <w:sz w:val="24"/>
        </w:rPr>
        <w:t>之间</w:t>
      </w:r>
      <w:r>
        <w:rPr>
          <w:rFonts w:eastAsiaTheme="minorEastAsia" w:hint="eastAsia"/>
          <w:sz w:val="24"/>
        </w:rPr>
        <w:t>的特殊电磁波，其波谱位置如图</w:t>
      </w:r>
      <w:r>
        <w:rPr>
          <w:rFonts w:eastAsiaTheme="minorEastAsia" w:hint="eastAsia"/>
          <w:sz w:val="24"/>
        </w:rPr>
        <w:t>1-1</w:t>
      </w:r>
      <w:r>
        <w:rPr>
          <w:rFonts w:eastAsiaTheme="minorEastAsia" w:hint="eastAsia"/>
          <w:sz w:val="24"/>
        </w:rPr>
        <w:t>所示。</w:t>
      </w:r>
    </w:p>
    <w:p w:rsidR="007D1BBC" w:rsidRDefault="00DC29D2">
      <w:pPr>
        <w:rPr>
          <w:sz w:val="24"/>
        </w:rPr>
      </w:pPr>
      <w:r>
        <w:rPr>
          <w:noProof/>
          <w:sz w:val="24"/>
        </w:rPr>
        <w:drawing>
          <wp:inline distT="0" distB="0" distL="0" distR="0">
            <wp:extent cx="5753100" cy="2004060"/>
            <wp:effectExtent l="19050" t="0" r="0" b="0"/>
            <wp:docPr id="17" name="图片 17" descr="D:\毕业设计\毕设论文\tim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毕业设计\毕设论文\timg (5).jpg"/>
                    <pic:cNvPicPr>
                      <a:picLocks noChangeAspect="1" noChangeArrowheads="1"/>
                    </pic:cNvPicPr>
                  </pic:nvPicPr>
                  <pic:blipFill>
                    <a:blip r:embed="rId19" cstate="print"/>
                    <a:srcRect/>
                    <a:stretch>
                      <a:fillRect/>
                    </a:stretch>
                  </pic:blipFill>
                  <pic:spPr>
                    <a:xfrm>
                      <a:off x="0" y="0"/>
                      <a:ext cx="5753100" cy="2004060"/>
                    </a:xfrm>
                    <a:prstGeom prst="rect">
                      <a:avLst/>
                    </a:prstGeom>
                    <a:noFill/>
                    <a:ln w="9525">
                      <a:noFill/>
                      <a:miter lim="800000"/>
                      <a:headEnd/>
                      <a:tailEnd/>
                    </a:ln>
                  </pic:spPr>
                </pic:pic>
              </a:graphicData>
            </a:graphic>
          </wp:inline>
        </w:drawing>
      </w:r>
    </w:p>
    <w:p w:rsidR="007D1BBC" w:rsidRDefault="00DC29D2" w:rsidP="00315A75">
      <w:pPr>
        <w:spacing w:beforeLines="50" w:before="200" w:afterLines="50" w:after="200"/>
        <w:jc w:val="center"/>
        <w:rPr>
          <w:rFonts w:eastAsiaTheme="minorEastAsia"/>
          <w:kern w:val="0"/>
          <w:szCs w:val="21"/>
        </w:rPr>
      </w:pPr>
      <w:r>
        <w:rPr>
          <w:rFonts w:eastAsiaTheme="minorEastAsia" w:hint="eastAsia"/>
          <w:kern w:val="0"/>
          <w:szCs w:val="21"/>
        </w:rPr>
        <w:t>图</w:t>
      </w:r>
      <w:r>
        <w:rPr>
          <w:rFonts w:eastAsiaTheme="minorEastAsia" w:hint="eastAsia"/>
          <w:kern w:val="0"/>
          <w:szCs w:val="21"/>
        </w:rPr>
        <w:t xml:space="preserve">1-1 </w:t>
      </w:r>
      <w:r>
        <w:rPr>
          <w:rFonts w:eastAsiaTheme="minorEastAsia" w:hint="eastAsia"/>
          <w:kern w:val="0"/>
          <w:szCs w:val="21"/>
        </w:rPr>
        <w:t>太赫兹波在电磁波谱的位置</w:t>
      </w:r>
    </w:p>
    <w:p w:rsidR="007D1BBC" w:rsidRDefault="00DC29D2">
      <w:pPr>
        <w:spacing w:line="400" w:lineRule="exact"/>
        <w:ind w:firstLineChars="200" w:firstLine="480"/>
        <w:rPr>
          <w:sz w:val="24"/>
        </w:rPr>
      </w:pPr>
      <w:r>
        <w:rPr>
          <w:rFonts w:hint="eastAsia"/>
          <w:sz w:val="24"/>
        </w:rPr>
        <w:t>截至目前与太赫兹波技术相关的技术主要</w:t>
      </w:r>
      <w:proofErr w:type="gramStart"/>
      <w:r>
        <w:rPr>
          <w:rFonts w:hint="eastAsia"/>
          <w:sz w:val="24"/>
        </w:rPr>
        <w:t>包括太赫兹</w:t>
      </w:r>
      <w:proofErr w:type="gramEnd"/>
      <w:r>
        <w:rPr>
          <w:rFonts w:hint="eastAsia"/>
          <w:sz w:val="24"/>
        </w:rPr>
        <w:t>波源、太赫兹波的传输及太赫兹探测器三大方面。而我们主要</w:t>
      </w:r>
      <w:proofErr w:type="gramStart"/>
      <w:r>
        <w:rPr>
          <w:rFonts w:hint="eastAsia"/>
          <w:sz w:val="24"/>
        </w:rPr>
        <w:t>针对太赫兹</w:t>
      </w:r>
      <w:proofErr w:type="gramEnd"/>
      <w:r>
        <w:rPr>
          <w:rFonts w:hint="eastAsia"/>
          <w:sz w:val="24"/>
        </w:rPr>
        <w:t>波的传输技术这一部分的应用需要，研究</w:t>
      </w:r>
      <w:proofErr w:type="gramStart"/>
      <w:r>
        <w:rPr>
          <w:rFonts w:hint="eastAsia"/>
          <w:sz w:val="24"/>
        </w:rPr>
        <w:t>用于太赫兹</w:t>
      </w:r>
      <w:proofErr w:type="gramEnd"/>
      <w:r>
        <w:rPr>
          <w:rFonts w:hint="eastAsia"/>
          <w:sz w:val="24"/>
        </w:rPr>
        <w:t>波传输的低损耗微结构聚合物光纤</w:t>
      </w:r>
      <w:r>
        <w:rPr>
          <w:rFonts w:hint="eastAsia"/>
          <w:sz w:val="24"/>
          <w:vertAlign w:val="superscript"/>
        </w:rPr>
        <w:t>[1]</w:t>
      </w:r>
      <w:r>
        <w:rPr>
          <w:rFonts w:hint="eastAsia"/>
          <w:sz w:val="24"/>
        </w:rPr>
        <w:t>。太赫兹波段在电磁波谱中处于一个十分特别的位置，太赫兹波的长波段和亚毫米波重叠，短波段则与红外线波谱重叠，所以太赫兹波是电子科技技术与光学技术，微观与宏观的重合与交叉区域，对科学领域研究方面具有非常大的研究价值。</w:t>
      </w:r>
    </w:p>
    <w:p w:rsidR="007D1BBC" w:rsidRDefault="00DC29D2">
      <w:pPr>
        <w:spacing w:line="400" w:lineRule="exact"/>
        <w:ind w:firstLineChars="200" w:firstLine="480"/>
        <w:rPr>
          <w:sz w:val="24"/>
        </w:rPr>
      </w:pPr>
      <w:r>
        <w:rPr>
          <w:rFonts w:hint="eastAsia"/>
          <w:sz w:val="24"/>
        </w:rPr>
        <w:t>与其它波段的电磁波相比而言，太赫兹电磁波具有很多的优良特性，例如它的信噪比很高，而太赫兹波的量子能量却很低，其空间和时间的相干性很高，并且太赫兹波的频率极宽等等。所以这些特性决定了太赫兹波在很多的方面具有大量可预见的应用前景，例如利用太赫兹波的大容量数据传输材料的处理，超高速的信号成像处理应用，生物成像等离子体聚变的诊断技术等。</w:t>
      </w:r>
    </w:p>
    <w:p w:rsidR="007D1BBC" w:rsidRDefault="00DC29D2" w:rsidP="00315A75">
      <w:pPr>
        <w:spacing w:beforeLines="50" w:before="200" w:afterLines="50" w:after="200" w:line="400" w:lineRule="atLeast"/>
        <w:rPr>
          <w:rFonts w:eastAsia="黑体"/>
          <w:sz w:val="28"/>
          <w:szCs w:val="28"/>
        </w:rPr>
      </w:pPr>
      <w:bookmarkStart w:id="41" w:name="_Toc14325_WPSOffice_Level2"/>
      <w:bookmarkStart w:id="42" w:name="_Toc8726_WPSOffice_Level2"/>
      <w:bookmarkStart w:id="43" w:name="_Toc25644_WPSOffice_Level2"/>
      <w:r>
        <w:rPr>
          <w:rFonts w:eastAsia="黑体" w:hint="eastAsia"/>
          <w:sz w:val="28"/>
          <w:szCs w:val="28"/>
        </w:rPr>
        <w:t xml:space="preserve">1.2 </w:t>
      </w:r>
      <w:r>
        <w:rPr>
          <w:rFonts w:eastAsia="黑体" w:hint="eastAsia"/>
          <w:sz w:val="28"/>
          <w:szCs w:val="28"/>
        </w:rPr>
        <w:t>太赫兹波导器件的研究</w:t>
      </w:r>
      <w:bookmarkEnd w:id="41"/>
      <w:bookmarkEnd w:id="42"/>
      <w:bookmarkEnd w:id="43"/>
    </w:p>
    <w:p w:rsidR="007D1BBC" w:rsidRDefault="00DC29D2">
      <w:pPr>
        <w:spacing w:line="400" w:lineRule="exact"/>
        <w:ind w:firstLineChars="200" w:firstLine="480"/>
        <w:rPr>
          <w:sz w:val="24"/>
        </w:rPr>
        <w:sectPr w:rsidR="007D1BBC">
          <w:headerReference w:type="even" r:id="rId20"/>
          <w:headerReference w:type="default" r:id="rId21"/>
          <w:headerReference w:type="first" r:id="rId22"/>
          <w:pgSz w:w="11906" w:h="16838"/>
          <w:pgMar w:top="1588" w:right="1247" w:bottom="1247" w:left="1588" w:header="992" w:footer="851" w:gutter="0"/>
          <w:pgNumType w:start="1"/>
          <w:cols w:space="425"/>
          <w:titlePg/>
          <w:docGrid w:type="lines" w:linePitch="400"/>
        </w:sectPr>
      </w:pPr>
      <w:r>
        <w:rPr>
          <w:rFonts w:hint="eastAsia"/>
          <w:sz w:val="24"/>
        </w:rPr>
        <w:t>为了建成</w:t>
      </w:r>
      <w:r>
        <w:rPr>
          <w:sz w:val="24"/>
        </w:rPr>
        <w:t>THz</w:t>
      </w:r>
      <w:r>
        <w:rPr>
          <w:rFonts w:hint="eastAsia"/>
          <w:sz w:val="24"/>
        </w:rPr>
        <w:t>波的整体框架，例如</w:t>
      </w:r>
      <w:r>
        <w:rPr>
          <w:rFonts w:hint="eastAsia"/>
          <w:sz w:val="24"/>
        </w:rPr>
        <w:t>THz</w:t>
      </w:r>
      <w:r>
        <w:rPr>
          <w:rFonts w:hint="eastAsia"/>
          <w:sz w:val="24"/>
        </w:rPr>
        <w:t>波的波谱模块与</w:t>
      </w:r>
      <w:r>
        <w:rPr>
          <w:rFonts w:hint="eastAsia"/>
          <w:sz w:val="24"/>
        </w:rPr>
        <w:t>THz</w:t>
      </w:r>
      <w:r>
        <w:rPr>
          <w:rFonts w:hint="eastAsia"/>
          <w:sz w:val="24"/>
        </w:rPr>
        <w:t>波的成像模块等。除了</w:t>
      </w:r>
      <w:r>
        <w:rPr>
          <w:sz w:val="24"/>
        </w:rPr>
        <w:t>THz</w:t>
      </w:r>
      <w:r>
        <w:rPr>
          <w:rFonts w:hint="eastAsia"/>
          <w:sz w:val="24"/>
        </w:rPr>
        <w:t>源和太赫兹的检测模块，其内部的构造也是极为重要的技术。所以我们需要大量的</w:t>
      </w:r>
      <w:r>
        <w:rPr>
          <w:sz w:val="24"/>
        </w:rPr>
        <w:t>THz</w:t>
      </w:r>
      <w:r>
        <w:rPr>
          <w:rFonts w:hint="eastAsia"/>
          <w:sz w:val="24"/>
        </w:rPr>
        <w:t>功能器件，例如</w:t>
      </w:r>
      <w:r>
        <w:rPr>
          <w:rFonts w:hint="eastAsia"/>
          <w:sz w:val="24"/>
        </w:rPr>
        <w:t>THz</w:t>
      </w:r>
      <w:r>
        <w:rPr>
          <w:rFonts w:hint="eastAsia"/>
          <w:sz w:val="24"/>
        </w:rPr>
        <w:t>传输波导和</w:t>
      </w:r>
      <w:r>
        <w:rPr>
          <w:sz w:val="24"/>
        </w:rPr>
        <w:t>THz</w:t>
      </w:r>
      <w:r>
        <w:rPr>
          <w:rFonts w:hint="eastAsia"/>
          <w:sz w:val="24"/>
        </w:rPr>
        <w:t>谐振器等。而在</w:t>
      </w:r>
      <w:r>
        <w:rPr>
          <w:rFonts w:hint="eastAsia"/>
          <w:sz w:val="24"/>
        </w:rPr>
        <w:t>THz</w:t>
      </w:r>
      <w:r>
        <w:rPr>
          <w:rFonts w:hint="eastAsia"/>
          <w:sz w:val="24"/>
        </w:rPr>
        <w:t>波的传导部分，由于</w:t>
      </w:r>
      <w:r>
        <w:rPr>
          <w:sz w:val="24"/>
        </w:rPr>
        <w:t>THz</w:t>
      </w:r>
      <w:r>
        <w:rPr>
          <w:rFonts w:hint="eastAsia"/>
          <w:sz w:val="24"/>
        </w:rPr>
        <w:t>波在自由空间中传导的消耗较大，因此，</w:t>
      </w:r>
      <w:r>
        <w:rPr>
          <w:sz w:val="24"/>
        </w:rPr>
        <w:t>THz</w:t>
      </w:r>
      <w:r>
        <w:rPr>
          <w:rFonts w:hint="eastAsia"/>
          <w:sz w:val="24"/>
        </w:rPr>
        <w:t>波要通过低损耗传输的重要组成模块是以波导器件为核心的</w:t>
      </w:r>
      <w:r>
        <w:rPr>
          <w:sz w:val="24"/>
        </w:rPr>
        <w:t>THz</w:t>
      </w:r>
      <w:r>
        <w:rPr>
          <w:rFonts w:hint="eastAsia"/>
          <w:sz w:val="24"/>
        </w:rPr>
        <w:t>波的传输器件，这同时是</w:t>
      </w:r>
      <w:r>
        <w:rPr>
          <w:sz w:val="24"/>
        </w:rPr>
        <w:t>THz</w:t>
      </w:r>
      <w:proofErr w:type="gramStart"/>
      <w:r>
        <w:rPr>
          <w:rFonts w:hint="eastAsia"/>
          <w:sz w:val="24"/>
        </w:rPr>
        <w:t>波得以</w:t>
      </w:r>
      <w:proofErr w:type="gramEnd"/>
      <w:r>
        <w:rPr>
          <w:rFonts w:hint="eastAsia"/>
          <w:sz w:val="24"/>
        </w:rPr>
        <w:t>体现其优势特性并加</w:t>
      </w:r>
    </w:p>
    <w:p w:rsidR="007D1BBC" w:rsidRDefault="00DC29D2">
      <w:pPr>
        <w:spacing w:line="400" w:lineRule="exact"/>
        <w:ind w:firstLineChars="200" w:firstLine="480"/>
        <w:rPr>
          <w:sz w:val="24"/>
        </w:rPr>
      </w:pPr>
      <w:r>
        <w:rPr>
          <w:rFonts w:hint="eastAsia"/>
          <w:sz w:val="24"/>
        </w:rPr>
        <w:lastRenderedPageBreak/>
        <w:t>以应用的重要保障。下面对一些</w:t>
      </w:r>
      <w:r>
        <w:rPr>
          <w:sz w:val="24"/>
        </w:rPr>
        <w:t>THz</w:t>
      </w:r>
      <w:r>
        <w:rPr>
          <w:rFonts w:hint="eastAsia"/>
          <w:sz w:val="24"/>
        </w:rPr>
        <w:t>波导器件进行介绍。</w:t>
      </w:r>
    </w:p>
    <w:p w:rsidR="007D1BBC" w:rsidRDefault="00DC29D2">
      <w:pPr>
        <w:numPr>
          <w:ilvl w:val="0"/>
          <w:numId w:val="1"/>
        </w:numPr>
        <w:spacing w:line="400" w:lineRule="exact"/>
        <w:rPr>
          <w:sz w:val="24"/>
        </w:rPr>
      </w:pPr>
      <w:bookmarkStart w:id="44" w:name="_Toc10378_WPSOffice_Level3"/>
      <w:bookmarkStart w:id="45" w:name="_Toc12285_WPSOffice_Level3"/>
      <w:bookmarkStart w:id="46" w:name="_Toc13623_WPSOffice_Level3"/>
      <w:bookmarkStart w:id="47" w:name="_Toc15081_WPSOffice_Level3"/>
      <w:bookmarkStart w:id="48" w:name="_Toc7070_WPSOffice_Level3"/>
      <w:bookmarkStart w:id="49" w:name="_Toc31550_WPSOffice_Level3"/>
      <w:bookmarkStart w:id="50" w:name="_Toc24805_WPSOffice_Level3"/>
      <w:bookmarkStart w:id="51" w:name="_Toc21081_WPSOffice_Level3"/>
      <w:r>
        <w:rPr>
          <w:rFonts w:hint="eastAsia"/>
          <w:sz w:val="24"/>
        </w:rPr>
        <w:t>太赫兹聚合物波导</w:t>
      </w:r>
      <w:bookmarkEnd w:id="44"/>
      <w:bookmarkEnd w:id="45"/>
      <w:bookmarkEnd w:id="46"/>
      <w:bookmarkEnd w:id="47"/>
      <w:bookmarkEnd w:id="48"/>
      <w:bookmarkEnd w:id="49"/>
      <w:bookmarkEnd w:id="50"/>
      <w:bookmarkEnd w:id="51"/>
    </w:p>
    <w:p w:rsidR="007D1BBC" w:rsidRDefault="00DC29D2">
      <w:pPr>
        <w:spacing w:line="400" w:lineRule="exact"/>
        <w:ind w:firstLineChars="200" w:firstLine="480"/>
        <w:rPr>
          <w:rFonts w:eastAsiaTheme="minorEastAsia"/>
          <w:sz w:val="24"/>
        </w:rPr>
      </w:pPr>
      <w:r>
        <w:rPr>
          <w:rFonts w:hint="eastAsia"/>
          <w:sz w:val="24"/>
        </w:rPr>
        <w:t>在通常所指的太赫兹波段，有的聚合物材料的介电常数很高，所以其能够较好的反射</w:t>
      </w:r>
      <w:r>
        <w:rPr>
          <w:rFonts w:hint="eastAsia"/>
          <w:sz w:val="24"/>
        </w:rPr>
        <w:t>THz</w:t>
      </w:r>
      <w:r>
        <w:rPr>
          <w:rFonts w:hint="eastAsia"/>
          <w:sz w:val="24"/>
        </w:rPr>
        <w:t>波，利用这些聚合物材料的这些优质特性我们可以构造所需要的太赫兹波导。聚合物波导制备的方法比较完善，并且成本相对于其他方法低，同时聚合物波导有优秀的低损耗特性和可弯曲性。相对于普通的波导，明显的优点都可以体现在这两部分聚合物波导。更深层次</w:t>
      </w:r>
      <w:r>
        <w:rPr>
          <w:rFonts w:eastAsiaTheme="minorEastAsia" w:hint="eastAsia"/>
          <w:sz w:val="24"/>
        </w:rPr>
        <w:t>的聚合物波导的探索方向可集中在新一代的低损耗聚合物材料的开发、制造技术钻研和通信传感应用等领域。综上，目前十分热门的研究方向是低损耗、可弯曲的聚合物波导，所以，若以此类波导为研究对象构造的实用器件前景良好。该波导的应用方向有：太赫兹成像系统、传统太赫兹时域光谱系统中太赫兹波的传输器件、太赫兹波段的微量气体传等。</w:t>
      </w:r>
    </w:p>
    <w:p w:rsidR="007D1BBC" w:rsidRDefault="00DC29D2">
      <w:pPr>
        <w:spacing w:line="400" w:lineRule="exact"/>
        <w:rPr>
          <w:rFonts w:eastAsiaTheme="minorEastAsia"/>
          <w:sz w:val="24"/>
        </w:rPr>
      </w:pPr>
      <w:bookmarkStart w:id="52" w:name="_Toc14634_WPSOffice_Level3"/>
      <w:bookmarkStart w:id="53" w:name="_Toc4498_WPSOffice_Level3"/>
      <w:bookmarkStart w:id="54" w:name="_Toc25644_WPSOffice_Level3"/>
      <w:bookmarkStart w:id="55" w:name="_Toc24145_WPSOffice_Level3"/>
      <w:bookmarkStart w:id="56" w:name="_Toc14325_WPSOffice_Level3"/>
      <w:bookmarkStart w:id="57" w:name="_Toc11499_WPSOffice_Level3"/>
      <w:bookmarkStart w:id="58" w:name="_Toc12009_WPSOffice_Level3"/>
      <w:bookmarkStart w:id="59" w:name="_Toc1233_WPSOffice_Level3"/>
      <w:r>
        <w:rPr>
          <w:rFonts w:eastAsiaTheme="minorEastAsia" w:hint="eastAsia"/>
          <w:color w:val="000000"/>
          <w:kern w:val="0"/>
          <w:sz w:val="24"/>
        </w:rPr>
        <w:t>（</w:t>
      </w:r>
      <w:r>
        <w:rPr>
          <w:rFonts w:eastAsiaTheme="minorEastAsia"/>
          <w:color w:val="000000"/>
          <w:kern w:val="0"/>
          <w:sz w:val="24"/>
        </w:rPr>
        <w:t>2</w:t>
      </w:r>
      <w:r>
        <w:rPr>
          <w:rFonts w:eastAsiaTheme="minorEastAsia" w:hint="eastAsia"/>
          <w:color w:val="000000"/>
          <w:kern w:val="0"/>
          <w:sz w:val="24"/>
        </w:rPr>
        <w:t>）</w:t>
      </w:r>
      <w:r>
        <w:rPr>
          <w:rFonts w:eastAsiaTheme="minorEastAsia" w:hint="eastAsia"/>
          <w:sz w:val="24"/>
        </w:rPr>
        <w:t>太赫兹光子晶体波导</w:t>
      </w:r>
      <w:bookmarkEnd w:id="52"/>
      <w:bookmarkEnd w:id="53"/>
      <w:bookmarkEnd w:id="54"/>
      <w:bookmarkEnd w:id="55"/>
      <w:bookmarkEnd w:id="56"/>
      <w:bookmarkEnd w:id="57"/>
      <w:bookmarkEnd w:id="58"/>
      <w:bookmarkEnd w:id="59"/>
    </w:p>
    <w:p w:rsidR="007D1BBC" w:rsidRDefault="00DC29D2">
      <w:pPr>
        <w:spacing w:line="400" w:lineRule="exact"/>
        <w:ind w:firstLineChars="200" w:firstLine="480"/>
        <w:rPr>
          <w:rFonts w:eastAsiaTheme="minorEastAsia"/>
        </w:rPr>
      </w:pPr>
      <w:r>
        <w:rPr>
          <w:rFonts w:eastAsiaTheme="minorEastAsia" w:hint="eastAsia"/>
          <w:sz w:val="24"/>
        </w:rPr>
        <w:t>目前，应用在</w:t>
      </w:r>
      <w:r>
        <w:rPr>
          <w:sz w:val="24"/>
        </w:rPr>
        <w:t>THz</w:t>
      </w:r>
      <w:r>
        <w:rPr>
          <w:rFonts w:eastAsiaTheme="minorEastAsia" w:hint="eastAsia"/>
          <w:sz w:val="24"/>
        </w:rPr>
        <w:t>波传导的一维、二维和三维光子晶体都已经产出，而通常使用的是</w:t>
      </w:r>
      <w:r>
        <w:rPr>
          <w:sz w:val="24"/>
        </w:rPr>
        <w:t>THz</w:t>
      </w:r>
      <w:r>
        <w:rPr>
          <w:rFonts w:eastAsiaTheme="minorEastAsia" w:hint="eastAsia"/>
          <w:sz w:val="24"/>
        </w:rPr>
        <w:t>二维光子晶体波导。</w:t>
      </w:r>
      <w:r>
        <w:rPr>
          <w:rFonts w:eastAsiaTheme="minorEastAsia"/>
          <w:sz w:val="24"/>
        </w:rPr>
        <w:t>2006</w:t>
      </w:r>
      <w:r>
        <w:rPr>
          <w:rFonts w:eastAsiaTheme="minorEastAsia" w:hint="eastAsia"/>
          <w:sz w:val="24"/>
        </w:rPr>
        <w:t>年，我国的研究人员将通用光波端的多模干涉原理应用于太赫兹波段，验证了多模干涉及自成像原理在太赫兹波段的适用性</w:t>
      </w:r>
      <w:r>
        <w:rPr>
          <w:rFonts w:eastAsiaTheme="minorEastAsia" w:hint="eastAsia"/>
          <w:sz w:val="24"/>
          <w:vertAlign w:val="superscript"/>
        </w:rPr>
        <w:t>[2]</w:t>
      </w:r>
      <w:r>
        <w:rPr>
          <w:rFonts w:eastAsiaTheme="minorEastAsia" w:hint="eastAsia"/>
          <w:sz w:val="24"/>
        </w:rPr>
        <w:t>。</w:t>
      </w:r>
    </w:p>
    <w:p w:rsidR="007D1BBC" w:rsidRDefault="00DC29D2">
      <w:pPr>
        <w:spacing w:line="400" w:lineRule="exact"/>
        <w:rPr>
          <w:rFonts w:eastAsiaTheme="minorEastAsia"/>
          <w:sz w:val="24"/>
        </w:rPr>
      </w:pPr>
      <w:bookmarkStart w:id="60" w:name="_Toc31284_WPSOffice_Level3"/>
      <w:bookmarkStart w:id="61" w:name="_Toc15954_WPSOffice_Level3"/>
      <w:bookmarkStart w:id="62" w:name="_Toc13848_WPSOffice_Level3"/>
      <w:bookmarkStart w:id="63" w:name="_Toc30212_WPSOffice_Level3"/>
      <w:bookmarkStart w:id="64" w:name="_Toc32006_WPSOffice_Level3"/>
      <w:bookmarkStart w:id="65" w:name="_Toc28553_WPSOffice_Level3"/>
      <w:bookmarkStart w:id="66" w:name="_Toc1086_WPSOffice_Level3"/>
      <w:bookmarkStart w:id="67" w:name="_Toc17631_WPSOffice_Level3"/>
      <w:r>
        <w:rPr>
          <w:rFonts w:eastAsiaTheme="minorEastAsia" w:hint="eastAsia"/>
          <w:sz w:val="24"/>
        </w:rPr>
        <w:t>（</w:t>
      </w:r>
      <w:r>
        <w:rPr>
          <w:rFonts w:eastAsiaTheme="minorEastAsia"/>
          <w:sz w:val="24"/>
        </w:rPr>
        <w:t>3</w:t>
      </w:r>
      <w:r>
        <w:rPr>
          <w:rFonts w:eastAsiaTheme="minorEastAsia" w:hint="eastAsia"/>
          <w:sz w:val="24"/>
        </w:rPr>
        <w:t>）太赫兹金属波导</w:t>
      </w:r>
      <w:bookmarkEnd w:id="60"/>
      <w:bookmarkEnd w:id="61"/>
      <w:bookmarkEnd w:id="62"/>
      <w:bookmarkEnd w:id="63"/>
      <w:bookmarkEnd w:id="64"/>
      <w:bookmarkEnd w:id="65"/>
      <w:bookmarkEnd w:id="66"/>
      <w:bookmarkEnd w:id="67"/>
    </w:p>
    <w:p w:rsidR="007D1BBC" w:rsidRDefault="00DC29D2">
      <w:pPr>
        <w:spacing w:line="400" w:lineRule="exact"/>
        <w:ind w:firstLineChars="200" w:firstLine="480"/>
        <w:rPr>
          <w:rFonts w:eastAsiaTheme="minorEastAsia"/>
          <w:sz w:val="24"/>
        </w:rPr>
      </w:pPr>
      <w:r>
        <w:rPr>
          <w:sz w:val="24"/>
        </w:rPr>
        <w:t>THz</w:t>
      </w:r>
      <w:r>
        <w:rPr>
          <w:rFonts w:eastAsiaTheme="minorEastAsia" w:hint="eastAsia"/>
          <w:sz w:val="24"/>
        </w:rPr>
        <w:t>波在波导中传导的主要障碍是自由空间中的太赫兹波与波导之间的耦合损耗与太赫兹波在波导传输中的吸收损耗。而因为金属丝能明显的减少吸收损耗，所以该波导很有潜力发展为一种可以推广的太赫兹波导。</w:t>
      </w:r>
      <w:r>
        <w:rPr>
          <w:rFonts w:eastAsiaTheme="minorEastAsia"/>
          <w:sz w:val="24"/>
        </w:rPr>
        <w:t>1999</w:t>
      </w:r>
      <w:r>
        <w:rPr>
          <w:rFonts w:eastAsiaTheme="minorEastAsia"/>
          <w:sz w:val="24"/>
        </w:rPr>
        <w:t>年，</w:t>
      </w:r>
      <w:r>
        <w:rPr>
          <w:rFonts w:eastAsiaTheme="minorEastAsia"/>
          <w:sz w:val="24"/>
        </w:rPr>
        <w:t>M</w:t>
      </w:r>
      <w:r>
        <w:rPr>
          <w:rFonts w:eastAsiaTheme="minorEastAsia" w:hint="eastAsia"/>
          <w:sz w:val="24"/>
        </w:rPr>
        <w:t>c</w:t>
      </w:r>
      <w:r>
        <w:rPr>
          <w:rFonts w:eastAsiaTheme="minorEastAsia"/>
          <w:sz w:val="24"/>
        </w:rPr>
        <w:t>Gowan</w:t>
      </w:r>
      <w:r>
        <w:rPr>
          <w:rFonts w:eastAsiaTheme="minorEastAsia" w:hint="eastAsia"/>
          <w:sz w:val="24"/>
        </w:rPr>
        <w:t>等科研团队成功的</w:t>
      </w:r>
      <w:proofErr w:type="gramStart"/>
      <w:r>
        <w:rPr>
          <w:rFonts w:eastAsiaTheme="minorEastAsia" w:hint="eastAsia"/>
          <w:sz w:val="24"/>
        </w:rPr>
        <w:t>将太赫兹</w:t>
      </w:r>
      <w:proofErr w:type="gramEnd"/>
      <w:r>
        <w:rPr>
          <w:rFonts w:eastAsiaTheme="minorEastAsia" w:hint="eastAsia"/>
          <w:sz w:val="24"/>
        </w:rPr>
        <w:t>波构造入直径为</w:t>
      </w:r>
      <w:r>
        <w:rPr>
          <w:rFonts w:eastAsiaTheme="minorEastAsia"/>
          <w:sz w:val="24"/>
        </w:rPr>
        <w:t>240μm</w:t>
      </w:r>
      <w:r>
        <w:rPr>
          <w:rFonts w:eastAsiaTheme="minorEastAsia" w:hint="eastAsia"/>
          <w:sz w:val="24"/>
        </w:rPr>
        <w:t>，长</w:t>
      </w:r>
      <w:r>
        <w:rPr>
          <w:rFonts w:eastAsiaTheme="minorEastAsia"/>
          <w:sz w:val="24"/>
        </w:rPr>
        <w:t>24mm</w:t>
      </w:r>
      <w:r>
        <w:rPr>
          <w:rFonts w:eastAsiaTheme="minorEastAsia" w:hint="eastAsia"/>
          <w:sz w:val="24"/>
        </w:rPr>
        <w:t>的不锈钢金属波导中，而且做到了</w:t>
      </w:r>
      <w:r>
        <w:rPr>
          <w:rFonts w:eastAsiaTheme="minorEastAsia"/>
          <w:sz w:val="24"/>
        </w:rPr>
        <w:t>0.65 THz ~3.5THz</w:t>
      </w:r>
      <w:r>
        <w:rPr>
          <w:rFonts w:eastAsiaTheme="minorEastAsia" w:hint="eastAsia"/>
          <w:sz w:val="24"/>
        </w:rPr>
        <w:t>且总能量吸收系数低于</w:t>
      </w:r>
      <w:r>
        <w:rPr>
          <w:rFonts w:eastAsiaTheme="minorEastAsia"/>
          <w:sz w:val="24"/>
        </w:rPr>
        <w:t>1cm</w:t>
      </w:r>
      <w:r>
        <w:rPr>
          <w:rFonts w:eastAsiaTheme="minorEastAsia"/>
          <w:sz w:val="24"/>
          <w:vertAlign w:val="superscript"/>
        </w:rPr>
        <w:t>-1</w:t>
      </w:r>
      <w:r>
        <w:rPr>
          <w:rFonts w:eastAsiaTheme="minorEastAsia" w:hint="eastAsia"/>
          <w:sz w:val="24"/>
        </w:rPr>
        <w:t>的</w:t>
      </w:r>
      <w:r>
        <w:rPr>
          <w:rFonts w:eastAsiaTheme="minorEastAsia"/>
          <w:sz w:val="24"/>
        </w:rPr>
        <w:t>THz</w:t>
      </w:r>
      <w:r>
        <w:rPr>
          <w:rFonts w:eastAsiaTheme="minorEastAsia" w:hint="eastAsia"/>
          <w:sz w:val="24"/>
        </w:rPr>
        <w:t>波传输</w:t>
      </w:r>
      <w:r>
        <w:rPr>
          <w:rFonts w:eastAsiaTheme="minorEastAsia" w:hint="eastAsia"/>
          <w:sz w:val="24"/>
          <w:vertAlign w:val="superscript"/>
        </w:rPr>
        <w:t>[3]</w:t>
      </w:r>
      <w:r>
        <w:rPr>
          <w:rFonts w:eastAsiaTheme="minorEastAsia" w:hint="eastAsia"/>
          <w:sz w:val="24"/>
        </w:rPr>
        <w:t>。</w:t>
      </w:r>
    </w:p>
    <w:p w:rsidR="007D1BBC" w:rsidRDefault="00DC29D2">
      <w:pPr>
        <w:spacing w:line="400" w:lineRule="exact"/>
        <w:rPr>
          <w:sz w:val="24"/>
        </w:rPr>
      </w:pPr>
      <w:bookmarkStart w:id="68" w:name="_Toc31330_WPSOffice_Level3"/>
      <w:bookmarkStart w:id="69" w:name="_Toc7995_WPSOffice_Level3"/>
      <w:bookmarkStart w:id="70" w:name="_Toc9701_WPSOffice_Level3"/>
      <w:bookmarkStart w:id="71" w:name="_Toc32223_WPSOffice_Level3"/>
      <w:bookmarkStart w:id="72" w:name="_Toc17236_WPSOffice_Level3"/>
      <w:bookmarkStart w:id="73" w:name="_Toc21873_WPSOffice_Level3"/>
      <w:bookmarkStart w:id="74" w:name="_Toc30436_WPSOffice_Level3"/>
      <w:bookmarkStart w:id="75" w:name="_Toc15071_WPSOffice_Level3"/>
      <w:r>
        <w:rPr>
          <w:rFonts w:eastAsiaTheme="minorEastAsia" w:hint="eastAsia"/>
          <w:sz w:val="24"/>
        </w:rPr>
        <w:t>（</w:t>
      </w:r>
      <w:r>
        <w:rPr>
          <w:rFonts w:eastAsiaTheme="minorEastAsia"/>
          <w:sz w:val="24"/>
        </w:rPr>
        <w:t>4</w:t>
      </w:r>
      <w:r>
        <w:rPr>
          <w:rFonts w:eastAsiaTheme="minorEastAsia" w:hint="eastAsia"/>
          <w:sz w:val="24"/>
        </w:rPr>
        <w:t>）</w:t>
      </w:r>
      <w:r>
        <w:rPr>
          <w:rFonts w:hint="eastAsia"/>
          <w:sz w:val="24"/>
        </w:rPr>
        <w:t>太赫兹带状塑料波导</w:t>
      </w:r>
      <w:bookmarkEnd w:id="68"/>
      <w:bookmarkEnd w:id="69"/>
      <w:bookmarkEnd w:id="70"/>
      <w:bookmarkEnd w:id="71"/>
      <w:bookmarkEnd w:id="72"/>
      <w:bookmarkEnd w:id="73"/>
      <w:bookmarkEnd w:id="74"/>
      <w:bookmarkEnd w:id="75"/>
    </w:p>
    <w:p w:rsidR="007D1BBC" w:rsidRDefault="00DC29D2">
      <w:pPr>
        <w:spacing w:line="400" w:lineRule="exact"/>
        <w:ind w:firstLineChars="200" w:firstLine="480"/>
        <w:rPr>
          <w:rFonts w:eastAsiaTheme="minorEastAsia"/>
          <w:sz w:val="24"/>
        </w:rPr>
      </w:pPr>
      <w:r>
        <w:rPr>
          <w:rFonts w:eastAsiaTheme="minorEastAsia" w:hint="eastAsia"/>
          <w:sz w:val="24"/>
        </w:rPr>
        <w:t>经研究发现，能适用在</w:t>
      </w:r>
      <w:r>
        <w:rPr>
          <w:rFonts w:eastAsiaTheme="minorEastAsia"/>
          <w:sz w:val="24"/>
        </w:rPr>
        <w:t>THz</w:t>
      </w:r>
      <w:r>
        <w:rPr>
          <w:rFonts w:eastAsiaTheme="minorEastAsia" w:hint="eastAsia"/>
          <w:sz w:val="24"/>
        </w:rPr>
        <w:t>波段的较低衰减材料一般有布料、碳材料和塑料材料等，但是由于一定的色散现象存在于传导过程中，这就让相移和展宽现象出现在了太赫兹波的入射脉冲。此类波导相较于金属波导的优点在于它没有截止频，从而延展了低频极限</w:t>
      </w:r>
      <w:r>
        <w:rPr>
          <w:rFonts w:eastAsiaTheme="minorEastAsia" w:hint="eastAsia"/>
          <w:sz w:val="24"/>
          <w:vertAlign w:val="superscript"/>
        </w:rPr>
        <w:t>[4]</w:t>
      </w:r>
      <w:r>
        <w:rPr>
          <w:rFonts w:eastAsiaTheme="minorEastAsia" w:hint="eastAsia"/>
          <w:sz w:val="24"/>
        </w:rPr>
        <w:t>。而且电介质的耦合比金属材料更加优势，可以</w:t>
      </w:r>
      <w:proofErr w:type="gramStart"/>
      <w:r>
        <w:rPr>
          <w:rFonts w:eastAsiaTheme="minorEastAsia" w:hint="eastAsia"/>
          <w:sz w:val="24"/>
        </w:rPr>
        <w:t>出现线偏模</w:t>
      </w:r>
      <w:proofErr w:type="gramEnd"/>
      <w:r>
        <w:rPr>
          <w:rFonts w:eastAsiaTheme="minorEastAsia" w:hint="eastAsia"/>
          <w:sz w:val="24"/>
        </w:rPr>
        <w:t>，而且可以进行单模传导。</w:t>
      </w:r>
      <w:bookmarkStart w:id="76" w:name="_Toc515362490"/>
    </w:p>
    <w:p w:rsidR="007D1BBC" w:rsidRDefault="00DC29D2" w:rsidP="00315A75">
      <w:pPr>
        <w:spacing w:beforeLines="50" w:before="200" w:afterLines="50" w:after="200" w:line="400" w:lineRule="atLeast"/>
        <w:rPr>
          <w:rFonts w:eastAsia="黑体"/>
          <w:sz w:val="28"/>
          <w:szCs w:val="28"/>
        </w:rPr>
      </w:pPr>
      <w:bookmarkStart w:id="77" w:name="_Toc31284_WPSOffice_Level2"/>
      <w:bookmarkStart w:id="78" w:name="_Toc28553_WPSOffice_Level2"/>
      <w:bookmarkStart w:id="79" w:name="_Toc6986_WPSOffice_Level2"/>
      <w:r>
        <w:rPr>
          <w:rFonts w:eastAsia="黑体" w:hint="eastAsia"/>
          <w:sz w:val="28"/>
          <w:szCs w:val="28"/>
        </w:rPr>
        <w:t xml:space="preserve">1.3 </w:t>
      </w:r>
      <w:r>
        <w:rPr>
          <w:rFonts w:eastAsia="黑体" w:hint="eastAsia"/>
          <w:sz w:val="28"/>
          <w:szCs w:val="28"/>
        </w:rPr>
        <w:t>微结构光纤（光子晶体光纤）介绍</w:t>
      </w:r>
      <w:bookmarkEnd w:id="76"/>
      <w:bookmarkEnd w:id="77"/>
      <w:bookmarkEnd w:id="78"/>
      <w:bookmarkEnd w:id="79"/>
    </w:p>
    <w:p w:rsidR="007D1BBC" w:rsidRDefault="00DC29D2" w:rsidP="00315A75">
      <w:pPr>
        <w:spacing w:beforeLines="50" w:before="200" w:afterLines="50" w:after="200" w:line="400" w:lineRule="atLeast"/>
        <w:rPr>
          <w:rFonts w:eastAsia="黑体"/>
          <w:sz w:val="24"/>
        </w:rPr>
      </w:pPr>
      <w:bookmarkStart w:id="80" w:name="_Toc9604_WPSOffice_Level3"/>
      <w:bookmarkStart w:id="81" w:name="_Toc17195_WPSOffice_Level3"/>
      <w:bookmarkStart w:id="82" w:name="_Toc515362491"/>
      <w:bookmarkStart w:id="83" w:name="_Toc17590_WPSOffice_Level3"/>
      <w:r>
        <w:rPr>
          <w:rFonts w:eastAsia="黑体" w:hint="eastAsia"/>
          <w:sz w:val="24"/>
        </w:rPr>
        <w:t xml:space="preserve">1.3.1 </w:t>
      </w:r>
      <w:r>
        <w:rPr>
          <w:rFonts w:eastAsia="黑体" w:hint="eastAsia"/>
          <w:sz w:val="24"/>
        </w:rPr>
        <w:t>微结构光纤</w:t>
      </w:r>
      <w:bookmarkEnd w:id="80"/>
      <w:bookmarkEnd w:id="81"/>
      <w:bookmarkEnd w:id="82"/>
      <w:bookmarkEnd w:id="83"/>
    </w:p>
    <w:p w:rsidR="007D1BBC" w:rsidRDefault="00DC29D2">
      <w:pPr>
        <w:spacing w:line="400" w:lineRule="exact"/>
        <w:ind w:firstLineChars="200" w:firstLine="480"/>
        <w:rPr>
          <w:kern w:val="0"/>
          <w:sz w:val="24"/>
        </w:rPr>
      </w:pPr>
      <w:r>
        <w:rPr>
          <w:color w:val="000000"/>
          <w:sz w:val="24"/>
        </w:rPr>
        <w:t>微结构光纤</w:t>
      </w:r>
      <w:r>
        <w:rPr>
          <w:rFonts w:hint="eastAsia"/>
          <w:color w:val="000000"/>
          <w:sz w:val="24"/>
        </w:rPr>
        <w:t>作为</w:t>
      </w:r>
      <w:r>
        <w:rPr>
          <w:color w:val="000000"/>
          <w:sz w:val="24"/>
        </w:rPr>
        <w:t>一种新型</w:t>
      </w:r>
      <w:r>
        <w:rPr>
          <w:rFonts w:hint="eastAsia"/>
          <w:color w:val="000000"/>
          <w:sz w:val="24"/>
        </w:rPr>
        <w:t>的实用</w:t>
      </w:r>
      <w:r>
        <w:rPr>
          <w:color w:val="000000"/>
          <w:sz w:val="24"/>
        </w:rPr>
        <w:t>光纤，</w:t>
      </w:r>
      <w:r>
        <w:rPr>
          <w:rFonts w:hint="eastAsia"/>
          <w:color w:val="000000"/>
          <w:sz w:val="24"/>
        </w:rPr>
        <w:t>它拥有</w:t>
      </w:r>
      <w:r>
        <w:rPr>
          <w:color w:val="000000"/>
          <w:sz w:val="24"/>
        </w:rPr>
        <w:t>许多</w:t>
      </w:r>
      <w:r>
        <w:rPr>
          <w:rFonts w:hint="eastAsia"/>
          <w:color w:val="000000"/>
          <w:sz w:val="24"/>
        </w:rPr>
        <w:t>独有的优质</w:t>
      </w:r>
      <w:r>
        <w:rPr>
          <w:color w:val="000000"/>
          <w:sz w:val="24"/>
        </w:rPr>
        <w:t>特性，</w:t>
      </w:r>
      <w:r>
        <w:rPr>
          <w:rFonts w:hint="eastAsia"/>
          <w:color w:val="000000"/>
          <w:sz w:val="24"/>
        </w:rPr>
        <w:t>而且</w:t>
      </w:r>
      <w:r>
        <w:rPr>
          <w:rFonts w:hint="eastAsia"/>
          <w:kern w:val="0"/>
          <w:sz w:val="24"/>
        </w:rPr>
        <w:t>拥有传统光纤所无法实现的各种特性，因此微结构光纤引来了应用界和学术界的大量关注，并且由于其在波导方面的良好的发展前景，在数十年内微结构光纤的研究与应用已经取得了长足的进步。由于这种新技术的出现和应用，相比于以前的光纤，我们对光纤的概念和应用的理解正在发生变化，并且以微结构光纤技术原理为媒介的大规模的生产应用也在</w:t>
      </w:r>
      <w:r>
        <w:rPr>
          <w:rFonts w:hint="eastAsia"/>
          <w:kern w:val="0"/>
          <w:sz w:val="24"/>
        </w:rPr>
        <w:lastRenderedPageBreak/>
        <w:t>快速进步。因为这些优异的特点，微结构光纤不仅有能够成为比普通光纤更加优异的光传输媒介，而且可以用来制作各种多功能的、新颖的光电子应用物品，并且这些器件也有其独特的性质和发展研究空间。这就令这一技术在新一代的光纤通讯模块以及许多重要领域比如飞</w:t>
      </w:r>
      <w:proofErr w:type="gramStart"/>
      <w:r>
        <w:rPr>
          <w:rFonts w:hint="eastAsia"/>
          <w:kern w:val="0"/>
          <w:sz w:val="24"/>
        </w:rPr>
        <w:t>秒</w:t>
      </w:r>
      <w:proofErr w:type="gramEnd"/>
      <w:r>
        <w:rPr>
          <w:rFonts w:hint="eastAsia"/>
          <w:kern w:val="0"/>
          <w:sz w:val="24"/>
        </w:rPr>
        <w:t>激光的生产应用、光纤激光物品、各种气体的特点研究等方面具有十分大的研究与探索空间。</w:t>
      </w:r>
    </w:p>
    <w:p w:rsidR="007D1BBC" w:rsidRDefault="00DC29D2" w:rsidP="00315A75">
      <w:pPr>
        <w:spacing w:beforeLines="50" w:before="200" w:afterLines="50" w:after="200" w:line="400" w:lineRule="atLeast"/>
        <w:rPr>
          <w:rFonts w:eastAsia="黑体"/>
          <w:sz w:val="24"/>
        </w:rPr>
      </w:pPr>
      <w:bookmarkStart w:id="84" w:name="_Toc6988_WPSOffice_Level3"/>
      <w:bookmarkStart w:id="85" w:name="_Toc23874_WPSOffice_Level3"/>
      <w:bookmarkStart w:id="86" w:name="_Toc4113_WPSOffice_Level3"/>
      <w:bookmarkStart w:id="87" w:name="_Toc515362492"/>
      <w:r>
        <w:rPr>
          <w:rFonts w:eastAsia="黑体" w:hint="eastAsia"/>
          <w:sz w:val="24"/>
        </w:rPr>
        <w:t xml:space="preserve">1.3.2 </w:t>
      </w:r>
      <w:r>
        <w:rPr>
          <w:rFonts w:eastAsia="黑体" w:hint="eastAsia"/>
          <w:sz w:val="24"/>
        </w:rPr>
        <w:t>微结构光纤（光子晶体光纤）的分类</w:t>
      </w:r>
      <w:bookmarkEnd w:id="84"/>
      <w:bookmarkEnd w:id="85"/>
      <w:bookmarkEnd w:id="86"/>
      <w:bookmarkEnd w:id="87"/>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微结构光纤，也称为光子晶体光纤或多孔光纤。是这些年发展的一种新的硅玻璃光纤。光子晶体通常指两种折射率不一样的材料表现为周期性的规律排布的构造，而且这种材料排布的尺度为空间波长量级，它能够有调节电磁波传导功能的作用。经研究，光波在一些光子晶体材料结构内部传输时，会出现带隙现象，就如同电子在半导体材料中传输会产生的带隙现象一样。因此可以在某些光子晶体中有意的引入点缺陷或面缺陷，并且利用光子晶体结构中的带隙效应，实现对光子的局部传输控制，并且可以进一步对入射光波的色散、偏振、传输损耗等特性进行调控</w:t>
      </w:r>
      <w:r>
        <w:rPr>
          <w:rFonts w:eastAsiaTheme="minorEastAsia" w:hint="eastAsia"/>
          <w:kern w:val="0"/>
          <w:sz w:val="24"/>
          <w:vertAlign w:val="superscript"/>
        </w:rPr>
        <w:t>[4]</w:t>
      </w:r>
      <w:r>
        <w:rPr>
          <w:rFonts w:eastAsiaTheme="minorEastAsia" w:hint="eastAsia"/>
          <w:kern w:val="0"/>
          <w:sz w:val="24"/>
        </w:rPr>
        <w:t>。而</w:t>
      </w:r>
      <w:r>
        <w:rPr>
          <w:rFonts w:eastAsiaTheme="minorEastAsia"/>
          <w:kern w:val="0"/>
          <w:sz w:val="24"/>
        </w:rPr>
        <w:t>PCF</w:t>
      </w:r>
      <w:r>
        <w:rPr>
          <w:rFonts w:eastAsiaTheme="minorEastAsia"/>
          <w:kern w:val="0"/>
          <w:sz w:val="24"/>
        </w:rPr>
        <w:t>（</w:t>
      </w:r>
      <w:r>
        <w:rPr>
          <w:rFonts w:eastAsiaTheme="minorEastAsia"/>
          <w:color w:val="333333"/>
          <w:sz w:val="24"/>
          <w:shd w:val="clear" w:color="auto" w:fill="FFFFFF"/>
        </w:rPr>
        <w:t xml:space="preserve">Photonic Crystal </w:t>
      </w:r>
      <w:proofErr w:type="spellStart"/>
      <w:r>
        <w:rPr>
          <w:rFonts w:eastAsiaTheme="minorEastAsia"/>
          <w:color w:val="333333"/>
          <w:sz w:val="24"/>
          <w:shd w:val="clear" w:color="auto" w:fill="FFFFFF"/>
        </w:rPr>
        <w:t>Fibers</w:t>
      </w:r>
      <w:r>
        <w:rPr>
          <w:rFonts w:eastAsiaTheme="minorEastAsia" w:hint="eastAsia"/>
          <w:color w:val="333333"/>
          <w:sz w:val="24"/>
          <w:shd w:val="clear" w:color="auto" w:fill="FFFFFF"/>
        </w:rPr>
        <w:t>,</w:t>
      </w:r>
      <w:r>
        <w:rPr>
          <w:rFonts w:eastAsiaTheme="minorEastAsia"/>
          <w:color w:val="333333"/>
          <w:sz w:val="24"/>
          <w:shd w:val="clear" w:color="auto" w:fill="FFFFFF"/>
        </w:rPr>
        <w:t>PCF</w:t>
      </w:r>
      <w:proofErr w:type="spellEnd"/>
      <w:r>
        <w:rPr>
          <w:rFonts w:eastAsiaTheme="minorEastAsia" w:cs="Arial"/>
          <w:color w:val="333333"/>
          <w:sz w:val="24"/>
          <w:shd w:val="clear" w:color="auto" w:fill="FFFFFF"/>
        </w:rPr>
        <w:t>）</w:t>
      </w:r>
      <w:r>
        <w:rPr>
          <w:rFonts w:eastAsiaTheme="minorEastAsia" w:hint="eastAsia"/>
          <w:kern w:val="0"/>
          <w:sz w:val="24"/>
        </w:rPr>
        <w:t>是一种二维光子晶体，该种光纤内部存在一定的线缺陷，其构造的</w:t>
      </w:r>
      <w:proofErr w:type="gramStart"/>
      <w:r>
        <w:rPr>
          <w:rFonts w:eastAsiaTheme="minorEastAsia" w:hint="eastAsia"/>
          <w:kern w:val="0"/>
          <w:sz w:val="24"/>
        </w:rPr>
        <w:t>介</w:t>
      </w:r>
      <w:proofErr w:type="gramEnd"/>
      <w:r>
        <w:rPr>
          <w:rFonts w:eastAsiaTheme="minorEastAsia" w:hint="eastAsia"/>
          <w:kern w:val="0"/>
          <w:sz w:val="24"/>
        </w:rPr>
        <w:t>电材料总体上具有在纵向上均匀排布而在横向上周期性排布的规律。我们从导光原理、结构特点、材料构成这三个方面对其进行分类。</w:t>
      </w:r>
    </w:p>
    <w:p w:rsidR="007D1BBC" w:rsidRDefault="00DC29D2">
      <w:pPr>
        <w:spacing w:line="400" w:lineRule="exact"/>
        <w:ind w:firstLineChars="200" w:firstLine="480"/>
        <w:rPr>
          <w:rFonts w:eastAsiaTheme="minorEastAsia"/>
          <w:kern w:val="0"/>
        </w:rPr>
      </w:pPr>
      <w:r>
        <w:rPr>
          <w:rFonts w:eastAsiaTheme="minorEastAsia" w:hint="eastAsia"/>
          <w:kern w:val="0"/>
          <w:sz w:val="24"/>
        </w:rPr>
        <w:t>依照</w:t>
      </w:r>
      <w:r>
        <w:rPr>
          <w:rFonts w:eastAsiaTheme="minorEastAsia"/>
          <w:kern w:val="0"/>
          <w:sz w:val="24"/>
        </w:rPr>
        <w:t>PCF</w:t>
      </w:r>
      <w:r>
        <w:rPr>
          <w:rFonts w:eastAsiaTheme="minorEastAsia"/>
          <w:kern w:val="0"/>
          <w:sz w:val="24"/>
        </w:rPr>
        <w:t>的导光</w:t>
      </w:r>
      <w:r>
        <w:rPr>
          <w:rFonts w:eastAsiaTheme="minorEastAsia" w:hint="eastAsia"/>
          <w:kern w:val="0"/>
          <w:sz w:val="24"/>
        </w:rPr>
        <w:t>的不同</w:t>
      </w:r>
      <w:r>
        <w:rPr>
          <w:rFonts w:eastAsiaTheme="minorEastAsia"/>
          <w:kern w:val="0"/>
          <w:sz w:val="24"/>
        </w:rPr>
        <w:t>，</w:t>
      </w:r>
      <w:r>
        <w:rPr>
          <w:rFonts w:eastAsiaTheme="minorEastAsia" w:hint="eastAsia"/>
          <w:kern w:val="0"/>
          <w:sz w:val="24"/>
        </w:rPr>
        <w:t>科研人员将</w:t>
      </w:r>
      <w:r>
        <w:rPr>
          <w:rFonts w:eastAsiaTheme="minorEastAsia"/>
          <w:kern w:val="0"/>
          <w:sz w:val="24"/>
        </w:rPr>
        <w:t>PCF</w:t>
      </w:r>
      <w:r>
        <w:rPr>
          <w:rFonts w:eastAsiaTheme="minorEastAsia" w:hint="eastAsia"/>
          <w:kern w:val="0"/>
          <w:sz w:val="24"/>
        </w:rPr>
        <w:t>大致</w:t>
      </w:r>
      <w:r>
        <w:rPr>
          <w:rFonts w:eastAsiaTheme="minorEastAsia"/>
          <w:kern w:val="0"/>
          <w:sz w:val="24"/>
        </w:rPr>
        <w:t>为两</w:t>
      </w:r>
      <w:r>
        <w:rPr>
          <w:rFonts w:eastAsiaTheme="minorEastAsia" w:hint="eastAsia"/>
          <w:kern w:val="0"/>
          <w:sz w:val="24"/>
        </w:rPr>
        <w:t>大</w:t>
      </w:r>
      <w:r>
        <w:rPr>
          <w:rFonts w:eastAsiaTheme="minorEastAsia"/>
          <w:kern w:val="0"/>
          <w:sz w:val="24"/>
        </w:rPr>
        <w:t>类，</w:t>
      </w:r>
      <w:r>
        <w:rPr>
          <w:rFonts w:eastAsiaTheme="minorEastAsia" w:hint="eastAsia"/>
          <w:kern w:val="0"/>
          <w:sz w:val="24"/>
        </w:rPr>
        <w:t>即</w:t>
      </w:r>
      <w:r>
        <w:rPr>
          <w:rFonts w:eastAsiaTheme="minorEastAsia"/>
          <w:kern w:val="0"/>
          <w:sz w:val="24"/>
        </w:rPr>
        <w:t>光子带隙型光子晶体光纤</w:t>
      </w:r>
      <w:r>
        <w:rPr>
          <w:rFonts w:eastAsiaTheme="minorEastAsia"/>
          <w:kern w:val="0"/>
          <w:sz w:val="24"/>
        </w:rPr>
        <w:t>(PGB-PCF)</w:t>
      </w:r>
      <w:r>
        <w:rPr>
          <w:rFonts w:eastAsiaTheme="minorEastAsia" w:hint="eastAsia"/>
          <w:kern w:val="0"/>
          <w:sz w:val="24"/>
        </w:rPr>
        <w:t>和</w:t>
      </w:r>
      <w:r>
        <w:rPr>
          <w:rFonts w:eastAsiaTheme="minorEastAsia"/>
          <w:kern w:val="0"/>
          <w:sz w:val="24"/>
        </w:rPr>
        <w:t>全内反射</w:t>
      </w:r>
      <w:r>
        <w:rPr>
          <w:rFonts w:eastAsiaTheme="minorEastAsia" w:hint="eastAsia"/>
          <w:kern w:val="0"/>
          <w:sz w:val="24"/>
        </w:rPr>
        <w:t>型</w:t>
      </w:r>
      <w:r>
        <w:rPr>
          <w:rFonts w:eastAsiaTheme="minorEastAsia"/>
          <w:kern w:val="0"/>
          <w:sz w:val="24"/>
        </w:rPr>
        <w:t>光子晶体光纤，</w:t>
      </w:r>
      <w:r>
        <w:rPr>
          <w:rFonts w:eastAsiaTheme="minorEastAsia" w:hint="eastAsia"/>
          <w:kern w:val="0"/>
          <w:sz w:val="24"/>
        </w:rPr>
        <w:t>如图</w:t>
      </w:r>
      <w:r>
        <w:rPr>
          <w:rFonts w:eastAsiaTheme="minorEastAsia"/>
          <w:kern w:val="0"/>
          <w:sz w:val="24"/>
        </w:rPr>
        <w:t>1-2</w:t>
      </w:r>
      <w:r>
        <w:rPr>
          <w:rFonts w:eastAsiaTheme="minorEastAsia"/>
          <w:kern w:val="0"/>
          <w:sz w:val="24"/>
        </w:rPr>
        <w:t>，</w:t>
      </w:r>
      <w:r>
        <w:rPr>
          <w:rFonts w:eastAsiaTheme="minorEastAsia" w:hint="eastAsia"/>
          <w:kern w:val="0"/>
          <w:sz w:val="24"/>
        </w:rPr>
        <w:t>图</w:t>
      </w:r>
      <w:r>
        <w:rPr>
          <w:rFonts w:eastAsiaTheme="minorEastAsia"/>
          <w:kern w:val="0"/>
          <w:sz w:val="24"/>
        </w:rPr>
        <w:t>1-3</w:t>
      </w:r>
      <w:r>
        <w:rPr>
          <w:rFonts w:eastAsiaTheme="minorEastAsia" w:hint="eastAsia"/>
          <w:kern w:val="0"/>
          <w:sz w:val="24"/>
        </w:rPr>
        <w:t>。</w:t>
      </w:r>
    </w:p>
    <w:p w:rsidR="007D1BBC" w:rsidRDefault="00DC29D2" w:rsidP="00315A75">
      <w:pPr>
        <w:spacing w:beforeLines="50" w:before="200" w:afterLines="50" w:after="200"/>
        <w:jc w:val="center"/>
        <w:rPr>
          <w:rFonts w:eastAsia="黑体"/>
          <w:sz w:val="24"/>
        </w:rPr>
      </w:pPr>
      <w:r>
        <w:rPr>
          <w:rFonts w:eastAsia="黑体"/>
          <w:noProof/>
          <w:sz w:val="24"/>
        </w:rPr>
        <w:drawing>
          <wp:inline distT="0" distB="0" distL="0" distR="0">
            <wp:extent cx="2899410" cy="1433195"/>
            <wp:effectExtent l="1905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noChangeArrowheads="1"/>
                    </pic:cNvPicPr>
                  </pic:nvPicPr>
                  <pic:blipFill>
                    <a:blip r:embed="rId23" cstate="print"/>
                    <a:srcRect/>
                    <a:stretch>
                      <a:fillRect/>
                    </a:stretch>
                  </pic:blipFill>
                  <pic:spPr>
                    <a:xfrm>
                      <a:off x="0" y="0"/>
                      <a:ext cx="2909863" cy="1438435"/>
                    </a:xfrm>
                    <a:prstGeom prst="rect">
                      <a:avLst/>
                    </a:prstGeom>
                    <a:noFill/>
                    <a:ln w="9525">
                      <a:noFill/>
                      <a:miter lim="800000"/>
                      <a:headEnd/>
                      <a:tailEnd/>
                    </a:ln>
                  </pic:spPr>
                </pic:pic>
              </a:graphicData>
            </a:graphic>
          </wp:inline>
        </w:drawing>
      </w:r>
    </w:p>
    <w:p w:rsidR="007D1BBC" w:rsidRDefault="00DC29D2" w:rsidP="00315A75">
      <w:pPr>
        <w:spacing w:beforeLines="50" w:before="200" w:afterLines="50" w:after="200"/>
        <w:jc w:val="center"/>
        <w:rPr>
          <w:rFonts w:eastAsia="黑体"/>
          <w:sz w:val="24"/>
        </w:rPr>
      </w:pPr>
      <w:r>
        <w:rPr>
          <w:rFonts w:eastAsiaTheme="minorEastAsia" w:hint="eastAsia"/>
          <w:kern w:val="0"/>
          <w:szCs w:val="21"/>
        </w:rPr>
        <w:t>图</w:t>
      </w:r>
      <w:r>
        <w:rPr>
          <w:rFonts w:eastAsiaTheme="minorEastAsia"/>
          <w:kern w:val="0"/>
          <w:szCs w:val="21"/>
        </w:rPr>
        <w:t>1-2</w:t>
      </w:r>
      <w:r>
        <w:rPr>
          <w:rFonts w:eastAsiaTheme="minorEastAsia" w:hint="eastAsia"/>
          <w:kern w:val="0"/>
          <w:szCs w:val="21"/>
        </w:rPr>
        <w:t>带隙波导型</w:t>
      </w:r>
      <w:r>
        <w:rPr>
          <w:rFonts w:eastAsiaTheme="minorEastAsia"/>
          <w:kern w:val="0"/>
          <w:szCs w:val="21"/>
        </w:rPr>
        <w:t>PCF</w:t>
      </w:r>
      <w:r>
        <w:rPr>
          <w:rFonts w:eastAsiaTheme="minorEastAsia" w:hint="eastAsia"/>
          <w:kern w:val="0"/>
          <w:szCs w:val="21"/>
        </w:rPr>
        <w:t>结构</w:t>
      </w:r>
    </w:p>
    <w:p w:rsidR="007D1BBC" w:rsidRDefault="00DC29D2" w:rsidP="00315A75">
      <w:pPr>
        <w:spacing w:beforeLines="50" w:before="200" w:afterLines="50" w:after="200"/>
        <w:jc w:val="center"/>
        <w:rPr>
          <w:rFonts w:eastAsia="黑体"/>
          <w:sz w:val="24"/>
        </w:rPr>
      </w:pPr>
      <w:r>
        <w:rPr>
          <w:rFonts w:eastAsia="黑体"/>
          <w:noProof/>
          <w:sz w:val="24"/>
        </w:rPr>
        <w:drawing>
          <wp:inline distT="0" distB="0" distL="0" distR="0">
            <wp:extent cx="3061970" cy="1524000"/>
            <wp:effectExtent l="19050" t="0" r="4937" b="0"/>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noChangeArrowheads="1"/>
                    </pic:cNvPicPr>
                  </pic:nvPicPr>
                  <pic:blipFill>
                    <a:blip r:embed="rId24" cstate="print"/>
                    <a:srcRect/>
                    <a:stretch>
                      <a:fillRect/>
                    </a:stretch>
                  </pic:blipFill>
                  <pic:spPr>
                    <a:xfrm>
                      <a:off x="0" y="0"/>
                      <a:ext cx="3071878" cy="1528860"/>
                    </a:xfrm>
                    <a:prstGeom prst="rect">
                      <a:avLst/>
                    </a:prstGeom>
                    <a:noFill/>
                    <a:ln w="9525">
                      <a:noFill/>
                      <a:miter lim="800000"/>
                      <a:headEnd/>
                      <a:tailEnd/>
                    </a:ln>
                  </pic:spPr>
                </pic:pic>
              </a:graphicData>
            </a:graphic>
          </wp:inline>
        </w:drawing>
      </w:r>
    </w:p>
    <w:p w:rsidR="007D1BBC" w:rsidRDefault="00DC29D2" w:rsidP="00315A75">
      <w:pPr>
        <w:spacing w:beforeLines="50" w:before="200" w:afterLines="50" w:after="200"/>
        <w:jc w:val="center"/>
        <w:rPr>
          <w:rFonts w:eastAsia="黑体"/>
          <w:sz w:val="24"/>
        </w:rPr>
      </w:pPr>
      <w:r>
        <w:rPr>
          <w:rFonts w:eastAsiaTheme="minorEastAsia" w:hint="eastAsia"/>
          <w:kern w:val="0"/>
          <w:szCs w:val="21"/>
        </w:rPr>
        <w:t>图</w:t>
      </w:r>
      <w:r>
        <w:rPr>
          <w:rFonts w:eastAsiaTheme="minorEastAsia"/>
          <w:kern w:val="0"/>
          <w:szCs w:val="21"/>
        </w:rPr>
        <w:t>1-3</w:t>
      </w:r>
      <w:r>
        <w:rPr>
          <w:rFonts w:eastAsiaTheme="minorEastAsia" w:hint="eastAsia"/>
          <w:kern w:val="0"/>
          <w:szCs w:val="21"/>
        </w:rPr>
        <w:t>全内反射型</w:t>
      </w:r>
      <w:r>
        <w:rPr>
          <w:rFonts w:eastAsiaTheme="minorEastAsia" w:hint="eastAsia"/>
          <w:kern w:val="0"/>
          <w:szCs w:val="21"/>
        </w:rPr>
        <w:t>PCF</w:t>
      </w:r>
      <w:r>
        <w:rPr>
          <w:rFonts w:eastAsiaTheme="minorEastAsia" w:hint="eastAsia"/>
          <w:kern w:val="0"/>
          <w:szCs w:val="21"/>
        </w:rPr>
        <w:t>结构</w:t>
      </w:r>
    </w:p>
    <w:p w:rsidR="007D1BBC" w:rsidRDefault="00DC29D2">
      <w:pPr>
        <w:spacing w:line="400" w:lineRule="exact"/>
        <w:ind w:firstLineChars="200" w:firstLine="480"/>
        <w:rPr>
          <w:rFonts w:eastAsiaTheme="minorEastAsia"/>
          <w:kern w:val="0"/>
          <w:sz w:val="24"/>
        </w:rPr>
      </w:pPr>
      <w:r>
        <w:rPr>
          <w:rFonts w:eastAsiaTheme="minorEastAsia"/>
          <w:kern w:val="0"/>
          <w:sz w:val="24"/>
        </w:rPr>
        <w:lastRenderedPageBreak/>
        <w:t>全内反射</w:t>
      </w:r>
      <w:r>
        <w:rPr>
          <w:rFonts w:eastAsiaTheme="minorEastAsia" w:hint="eastAsia"/>
          <w:kern w:val="0"/>
          <w:sz w:val="24"/>
        </w:rPr>
        <w:t>型</w:t>
      </w:r>
      <w:r>
        <w:rPr>
          <w:rFonts w:eastAsiaTheme="minorEastAsia"/>
          <w:kern w:val="0"/>
          <w:sz w:val="24"/>
        </w:rPr>
        <w:t>光子晶体光纤</w:t>
      </w:r>
      <w:r>
        <w:rPr>
          <w:rFonts w:eastAsiaTheme="minorEastAsia" w:hint="eastAsia"/>
          <w:kern w:val="0"/>
          <w:sz w:val="24"/>
        </w:rPr>
        <w:t>内部光传导的规则类似于普通光纤中光传导的全内反射原理，所以称之为新型的全内反射型</w:t>
      </w:r>
      <w:r>
        <w:rPr>
          <w:rFonts w:eastAsiaTheme="minorEastAsia"/>
          <w:kern w:val="0"/>
          <w:sz w:val="24"/>
        </w:rPr>
        <w:t>PCF</w:t>
      </w:r>
      <w:r>
        <w:rPr>
          <w:rFonts w:eastAsiaTheme="minorEastAsia"/>
          <w:kern w:val="0"/>
          <w:sz w:val="24"/>
        </w:rPr>
        <w:t>（</w:t>
      </w:r>
      <w:r>
        <w:rPr>
          <w:rFonts w:eastAsiaTheme="minorEastAsia"/>
          <w:kern w:val="0"/>
          <w:sz w:val="24"/>
        </w:rPr>
        <w:t>Total Internal Reflective PCF</w:t>
      </w:r>
      <w:r>
        <w:rPr>
          <w:rFonts w:eastAsiaTheme="minorEastAsia" w:hint="eastAsia"/>
          <w:kern w:val="0"/>
          <w:sz w:val="24"/>
        </w:rPr>
        <w:t>,</w:t>
      </w:r>
      <w:r>
        <w:rPr>
          <w:rFonts w:eastAsiaTheme="minorEastAsia"/>
          <w:kern w:val="0"/>
          <w:sz w:val="24"/>
        </w:rPr>
        <w:t>TIR-PCF</w:t>
      </w:r>
      <w:r>
        <w:rPr>
          <w:rFonts w:eastAsiaTheme="minorEastAsia"/>
          <w:kern w:val="0"/>
          <w:sz w:val="24"/>
        </w:rPr>
        <w:t>）</w:t>
      </w:r>
      <w:r>
        <w:rPr>
          <w:rFonts w:eastAsiaTheme="minorEastAsia" w:hint="eastAsia"/>
          <w:kern w:val="0"/>
          <w:sz w:val="24"/>
        </w:rPr>
        <w:t>。</w:t>
      </w:r>
      <w:r>
        <w:rPr>
          <w:rFonts w:eastAsiaTheme="minorEastAsia"/>
          <w:kern w:val="0"/>
          <w:sz w:val="24"/>
        </w:rPr>
        <w:t>不同之处</w:t>
      </w:r>
      <w:r>
        <w:rPr>
          <w:rFonts w:eastAsiaTheme="minorEastAsia" w:hint="eastAsia"/>
          <w:kern w:val="0"/>
          <w:sz w:val="24"/>
        </w:rPr>
        <w:t>是普通光纤是对纤芯部分高参杂使得纤芯的折射率高于包层的折射率，</w:t>
      </w:r>
      <w:r>
        <w:rPr>
          <w:rFonts w:eastAsiaTheme="minorEastAsia"/>
          <w:kern w:val="0"/>
          <w:sz w:val="24"/>
        </w:rPr>
        <w:t>包层与纤芯之间通过引入空气孔</w:t>
      </w:r>
      <w:r>
        <w:rPr>
          <w:rFonts w:eastAsiaTheme="minorEastAsia" w:hint="eastAsia"/>
          <w:kern w:val="0"/>
          <w:sz w:val="24"/>
        </w:rPr>
        <w:t>，而</w:t>
      </w:r>
      <w:r>
        <w:rPr>
          <w:rFonts w:eastAsiaTheme="minorEastAsia"/>
          <w:kern w:val="0"/>
          <w:sz w:val="24"/>
        </w:rPr>
        <w:t>形成了一定的折射率差</w:t>
      </w:r>
      <w:r>
        <w:rPr>
          <w:rFonts w:eastAsiaTheme="minorEastAsia" w:hint="eastAsia"/>
          <w:kern w:val="0"/>
          <w:sz w:val="24"/>
        </w:rPr>
        <w:t>使得其实现全内反射效应</w:t>
      </w:r>
      <w:r>
        <w:rPr>
          <w:rFonts w:eastAsiaTheme="minorEastAsia"/>
          <w:kern w:val="0"/>
          <w:sz w:val="24"/>
        </w:rPr>
        <w:t>，</w:t>
      </w:r>
      <w:r>
        <w:rPr>
          <w:rFonts w:eastAsiaTheme="minorEastAsia" w:hint="eastAsia"/>
          <w:kern w:val="0"/>
          <w:sz w:val="24"/>
        </w:rPr>
        <w:t>而</w:t>
      </w:r>
      <w:r>
        <w:rPr>
          <w:rFonts w:eastAsiaTheme="minorEastAsia"/>
          <w:kern w:val="0"/>
          <w:sz w:val="24"/>
        </w:rPr>
        <w:t>这种光纤的包层结构</w:t>
      </w:r>
      <w:r>
        <w:rPr>
          <w:rFonts w:eastAsiaTheme="minorEastAsia" w:hint="eastAsia"/>
          <w:kern w:val="0"/>
          <w:sz w:val="24"/>
        </w:rPr>
        <w:t>为</w:t>
      </w:r>
      <w:r>
        <w:rPr>
          <w:rFonts w:eastAsiaTheme="minorEastAsia"/>
          <w:kern w:val="0"/>
          <w:sz w:val="24"/>
        </w:rPr>
        <w:t>多孔结构，</w:t>
      </w:r>
      <w:r>
        <w:rPr>
          <w:rFonts w:eastAsiaTheme="minorEastAsia" w:hint="eastAsia"/>
          <w:kern w:val="0"/>
          <w:sz w:val="24"/>
        </w:rPr>
        <w:t>其</w:t>
      </w:r>
      <w:r>
        <w:rPr>
          <w:rFonts w:eastAsiaTheme="minorEastAsia"/>
          <w:kern w:val="0"/>
          <w:sz w:val="24"/>
        </w:rPr>
        <w:t>中心的实心缺陷为纤芯，包层</w:t>
      </w:r>
      <w:r>
        <w:rPr>
          <w:rFonts w:eastAsiaTheme="minorEastAsia" w:hint="eastAsia"/>
          <w:kern w:val="0"/>
          <w:sz w:val="24"/>
        </w:rPr>
        <w:t>中</w:t>
      </w:r>
      <w:r>
        <w:rPr>
          <w:rFonts w:eastAsiaTheme="minorEastAsia"/>
          <w:kern w:val="0"/>
          <w:sz w:val="24"/>
        </w:rPr>
        <w:t>的周期性多孔区域形成</w:t>
      </w:r>
      <w:r>
        <w:rPr>
          <w:rFonts w:eastAsiaTheme="minorEastAsia" w:hint="eastAsia"/>
          <w:kern w:val="0"/>
          <w:sz w:val="24"/>
        </w:rPr>
        <w:t>了</w:t>
      </w:r>
      <w:r>
        <w:rPr>
          <w:rFonts w:eastAsiaTheme="minorEastAsia"/>
          <w:kern w:val="0"/>
          <w:sz w:val="24"/>
        </w:rPr>
        <w:t>一种渐变</w:t>
      </w:r>
      <w:r>
        <w:rPr>
          <w:rFonts w:eastAsiaTheme="minorEastAsia" w:hint="eastAsia"/>
          <w:kern w:val="0"/>
          <w:sz w:val="24"/>
        </w:rPr>
        <w:t>的</w:t>
      </w:r>
      <w:r>
        <w:rPr>
          <w:rFonts w:eastAsiaTheme="minorEastAsia"/>
          <w:kern w:val="0"/>
          <w:sz w:val="24"/>
        </w:rPr>
        <w:t>折射率分布，</w:t>
      </w:r>
      <w:r>
        <w:rPr>
          <w:rFonts w:eastAsiaTheme="minorEastAsia" w:hint="eastAsia"/>
          <w:kern w:val="0"/>
          <w:sz w:val="24"/>
        </w:rPr>
        <w:t>所以</w:t>
      </w:r>
      <w:r>
        <w:rPr>
          <w:rFonts w:eastAsiaTheme="minorEastAsia"/>
          <w:kern w:val="0"/>
          <w:sz w:val="24"/>
        </w:rPr>
        <w:t>光可以在纤芯区域传播</w:t>
      </w:r>
      <w:r>
        <w:rPr>
          <w:rFonts w:eastAsiaTheme="minorEastAsia" w:hint="eastAsia"/>
          <w:kern w:val="0"/>
          <w:sz w:val="24"/>
          <w:vertAlign w:val="superscript"/>
        </w:rPr>
        <w:t>[5]</w:t>
      </w:r>
      <w:r>
        <w:rPr>
          <w:rFonts w:eastAsiaTheme="minorEastAsia"/>
          <w:kern w:val="0"/>
          <w:sz w:val="24"/>
        </w:rPr>
        <w:t>。</w:t>
      </w:r>
    </w:p>
    <w:p w:rsidR="007D1BBC" w:rsidRDefault="00DC29D2">
      <w:pPr>
        <w:spacing w:line="400" w:lineRule="exact"/>
        <w:ind w:firstLineChars="200" w:firstLine="480"/>
        <w:rPr>
          <w:rFonts w:eastAsiaTheme="minorEastAsia"/>
          <w:kern w:val="0"/>
          <w:sz w:val="24"/>
        </w:rPr>
      </w:pPr>
      <w:r>
        <w:rPr>
          <w:rFonts w:eastAsiaTheme="minorEastAsia"/>
          <w:kern w:val="0"/>
          <w:sz w:val="24"/>
        </w:rPr>
        <w:t>光子带隙型光子晶体光纤</w:t>
      </w:r>
      <w:r>
        <w:rPr>
          <w:rFonts w:eastAsiaTheme="minorEastAsia"/>
          <w:kern w:val="0"/>
          <w:sz w:val="24"/>
        </w:rPr>
        <w:t>(PGB-PCF)</w:t>
      </w:r>
      <w:r>
        <w:rPr>
          <w:rFonts w:eastAsiaTheme="minorEastAsia"/>
          <w:kern w:val="0"/>
          <w:sz w:val="24"/>
        </w:rPr>
        <w:t>，</w:t>
      </w:r>
      <w:r>
        <w:rPr>
          <w:rFonts w:eastAsiaTheme="minorEastAsia" w:hint="eastAsia"/>
          <w:kern w:val="0"/>
          <w:sz w:val="24"/>
        </w:rPr>
        <w:t>由于该光纤适当的改变</w:t>
      </w:r>
      <w:r>
        <w:rPr>
          <w:rFonts w:eastAsiaTheme="minorEastAsia"/>
          <w:kern w:val="0"/>
          <w:sz w:val="24"/>
        </w:rPr>
        <w:t>包层空气孔</w:t>
      </w:r>
      <w:r>
        <w:rPr>
          <w:rFonts w:eastAsiaTheme="minorEastAsia" w:hint="eastAsia"/>
          <w:kern w:val="0"/>
          <w:sz w:val="24"/>
        </w:rPr>
        <w:t>的构造</w:t>
      </w:r>
      <w:r>
        <w:rPr>
          <w:rFonts w:eastAsiaTheme="minorEastAsia"/>
          <w:kern w:val="0"/>
          <w:sz w:val="24"/>
        </w:rPr>
        <w:t>，可以使</w:t>
      </w:r>
      <w:r>
        <w:rPr>
          <w:rFonts w:eastAsiaTheme="minorEastAsia" w:hint="eastAsia"/>
          <w:kern w:val="0"/>
          <w:sz w:val="24"/>
        </w:rPr>
        <w:t>光纤</w:t>
      </w:r>
      <w:r>
        <w:rPr>
          <w:rFonts w:eastAsiaTheme="minorEastAsia"/>
          <w:kern w:val="0"/>
          <w:sz w:val="24"/>
        </w:rPr>
        <w:t>包层</w:t>
      </w:r>
      <w:r>
        <w:rPr>
          <w:rFonts w:eastAsiaTheme="minorEastAsia" w:hint="eastAsia"/>
          <w:kern w:val="0"/>
          <w:sz w:val="24"/>
        </w:rPr>
        <w:t>沿着</w:t>
      </w:r>
      <w:r>
        <w:rPr>
          <w:rFonts w:eastAsiaTheme="minorEastAsia"/>
          <w:kern w:val="0"/>
          <w:sz w:val="24"/>
        </w:rPr>
        <w:t>光纤</w:t>
      </w:r>
      <w:r>
        <w:rPr>
          <w:rFonts w:eastAsiaTheme="minorEastAsia" w:hint="eastAsia"/>
          <w:kern w:val="0"/>
          <w:sz w:val="24"/>
        </w:rPr>
        <w:t>的</w:t>
      </w:r>
      <w:r>
        <w:rPr>
          <w:rFonts w:eastAsiaTheme="minorEastAsia"/>
          <w:kern w:val="0"/>
          <w:sz w:val="24"/>
        </w:rPr>
        <w:t>横截面上</w:t>
      </w:r>
      <w:r>
        <w:rPr>
          <w:rFonts w:eastAsiaTheme="minorEastAsia" w:hint="eastAsia"/>
          <w:kern w:val="0"/>
          <w:sz w:val="24"/>
        </w:rPr>
        <w:t>存在</w:t>
      </w:r>
      <w:r>
        <w:rPr>
          <w:rFonts w:eastAsiaTheme="minorEastAsia"/>
          <w:kern w:val="0"/>
          <w:sz w:val="24"/>
        </w:rPr>
        <w:t>光子禁带，</w:t>
      </w:r>
      <w:r>
        <w:rPr>
          <w:rFonts w:eastAsiaTheme="minorEastAsia" w:hint="eastAsia"/>
          <w:kern w:val="0"/>
          <w:sz w:val="24"/>
        </w:rPr>
        <w:t>并且</w:t>
      </w:r>
      <w:r>
        <w:rPr>
          <w:rFonts w:eastAsiaTheme="minorEastAsia"/>
          <w:kern w:val="0"/>
          <w:sz w:val="24"/>
        </w:rPr>
        <w:t>导波频率</w:t>
      </w:r>
      <w:r>
        <w:rPr>
          <w:rFonts w:eastAsiaTheme="minorEastAsia" w:hint="eastAsia"/>
          <w:kern w:val="0"/>
          <w:sz w:val="24"/>
        </w:rPr>
        <w:t>介于</w:t>
      </w:r>
      <w:r>
        <w:rPr>
          <w:rFonts w:eastAsiaTheme="minorEastAsia"/>
          <w:kern w:val="0"/>
          <w:sz w:val="24"/>
        </w:rPr>
        <w:t>包层禁带范围内时，光不能在包层</w:t>
      </w:r>
      <w:r>
        <w:rPr>
          <w:rFonts w:eastAsiaTheme="minorEastAsia" w:hint="eastAsia"/>
          <w:kern w:val="0"/>
          <w:sz w:val="24"/>
        </w:rPr>
        <w:t>中自由传输</w:t>
      </w:r>
      <w:r>
        <w:rPr>
          <w:rFonts w:eastAsiaTheme="minorEastAsia"/>
          <w:kern w:val="0"/>
          <w:sz w:val="24"/>
        </w:rPr>
        <w:t>，从而</w:t>
      </w:r>
      <w:r>
        <w:rPr>
          <w:rFonts w:eastAsiaTheme="minorEastAsia" w:hint="eastAsia"/>
          <w:kern w:val="0"/>
          <w:sz w:val="24"/>
        </w:rPr>
        <w:t>光</w:t>
      </w:r>
      <w:r>
        <w:rPr>
          <w:rFonts w:eastAsiaTheme="minorEastAsia"/>
          <w:kern w:val="0"/>
          <w:sz w:val="24"/>
        </w:rPr>
        <w:t>被</w:t>
      </w:r>
      <w:r>
        <w:rPr>
          <w:rFonts w:eastAsiaTheme="minorEastAsia" w:hint="eastAsia"/>
          <w:kern w:val="0"/>
          <w:sz w:val="24"/>
        </w:rPr>
        <w:t>完全的控制</w:t>
      </w:r>
      <w:r>
        <w:rPr>
          <w:rFonts w:eastAsiaTheme="minorEastAsia"/>
          <w:kern w:val="0"/>
          <w:sz w:val="24"/>
        </w:rPr>
        <w:t>在纤芯</w:t>
      </w:r>
      <w:r>
        <w:rPr>
          <w:rFonts w:eastAsiaTheme="minorEastAsia" w:hint="eastAsia"/>
          <w:kern w:val="0"/>
          <w:sz w:val="24"/>
        </w:rPr>
        <w:t>的内部传导</w:t>
      </w:r>
      <w:r>
        <w:rPr>
          <w:rFonts w:eastAsiaTheme="minorEastAsia"/>
          <w:kern w:val="0"/>
          <w:sz w:val="24"/>
        </w:rPr>
        <w:t>。</w:t>
      </w:r>
      <w:r>
        <w:rPr>
          <w:rFonts w:eastAsiaTheme="minorEastAsia" w:hint="eastAsia"/>
          <w:kern w:val="0"/>
          <w:sz w:val="24"/>
        </w:rPr>
        <w:t>而且</w:t>
      </w:r>
      <w:r>
        <w:rPr>
          <w:rFonts w:eastAsiaTheme="minorEastAsia"/>
          <w:kern w:val="0"/>
          <w:sz w:val="24"/>
        </w:rPr>
        <w:t>纤芯缺陷材料折射率</w:t>
      </w:r>
      <w:r>
        <w:rPr>
          <w:rFonts w:eastAsiaTheme="minorEastAsia" w:hint="eastAsia"/>
          <w:kern w:val="0"/>
          <w:sz w:val="24"/>
        </w:rPr>
        <w:t>相对</w:t>
      </w:r>
      <w:r>
        <w:rPr>
          <w:rFonts w:eastAsiaTheme="minorEastAsia"/>
          <w:kern w:val="0"/>
          <w:sz w:val="24"/>
        </w:rPr>
        <w:t>包层</w:t>
      </w:r>
      <w:r>
        <w:rPr>
          <w:rFonts w:eastAsiaTheme="minorEastAsia" w:hint="eastAsia"/>
          <w:kern w:val="0"/>
          <w:sz w:val="24"/>
        </w:rPr>
        <w:t>较</w:t>
      </w:r>
      <w:r>
        <w:rPr>
          <w:rFonts w:eastAsiaTheme="minorEastAsia"/>
          <w:kern w:val="0"/>
          <w:sz w:val="24"/>
        </w:rPr>
        <w:t>低，一般</w:t>
      </w:r>
      <w:r>
        <w:rPr>
          <w:rFonts w:eastAsiaTheme="minorEastAsia" w:hint="eastAsia"/>
          <w:kern w:val="0"/>
          <w:sz w:val="24"/>
        </w:rPr>
        <w:t>要求</w:t>
      </w:r>
      <w:r>
        <w:rPr>
          <w:rFonts w:eastAsiaTheme="minorEastAsia"/>
          <w:kern w:val="0"/>
          <w:sz w:val="24"/>
        </w:rPr>
        <w:t>为空气，</w:t>
      </w:r>
      <w:r>
        <w:rPr>
          <w:rFonts w:eastAsiaTheme="minorEastAsia" w:hint="eastAsia"/>
          <w:kern w:val="0"/>
          <w:sz w:val="24"/>
        </w:rPr>
        <w:t>所以如果</w:t>
      </w:r>
      <w:r>
        <w:rPr>
          <w:rFonts w:eastAsiaTheme="minorEastAsia"/>
          <w:kern w:val="0"/>
          <w:sz w:val="24"/>
        </w:rPr>
        <w:t>要在包层中</w:t>
      </w:r>
      <w:r>
        <w:rPr>
          <w:rFonts w:eastAsiaTheme="minorEastAsia" w:hint="eastAsia"/>
          <w:kern w:val="0"/>
          <w:sz w:val="24"/>
        </w:rPr>
        <w:t>存在</w:t>
      </w:r>
      <w:r>
        <w:rPr>
          <w:rFonts w:eastAsiaTheme="minorEastAsia"/>
          <w:kern w:val="0"/>
          <w:sz w:val="24"/>
        </w:rPr>
        <w:t>光子禁带，</w:t>
      </w:r>
      <w:r>
        <w:rPr>
          <w:rFonts w:eastAsiaTheme="minorEastAsia" w:hint="eastAsia"/>
          <w:kern w:val="0"/>
          <w:sz w:val="24"/>
        </w:rPr>
        <w:t>我们</w:t>
      </w:r>
      <w:r>
        <w:rPr>
          <w:rFonts w:eastAsiaTheme="minorEastAsia"/>
          <w:kern w:val="0"/>
          <w:sz w:val="24"/>
        </w:rPr>
        <w:t>对</w:t>
      </w:r>
      <w:r>
        <w:rPr>
          <w:rFonts w:eastAsiaTheme="minorEastAsia" w:hint="eastAsia"/>
          <w:kern w:val="0"/>
          <w:sz w:val="24"/>
        </w:rPr>
        <w:t>其内部</w:t>
      </w:r>
      <w:r>
        <w:rPr>
          <w:rFonts w:eastAsiaTheme="minorEastAsia"/>
          <w:kern w:val="0"/>
          <w:sz w:val="24"/>
        </w:rPr>
        <w:t>空气孔的周期性</w:t>
      </w:r>
      <w:r>
        <w:rPr>
          <w:rFonts w:eastAsiaTheme="minorEastAsia" w:hint="eastAsia"/>
          <w:kern w:val="0"/>
          <w:sz w:val="24"/>
        </w:rPr>
        <w:t>排布的</w:t>
      </w:r>
      <w:r>
        <w:rPr>
          <w:rFonts w:eastAsiaTheme="minorEastAsia"/>
          <w:kern w:val="0"/>
          <w:sz w:val="24"/>
        </w:rPr>
        <w:t>要求</w:t>
      </w:r>
      <w:r>
        <w:rPr>
          <w:rFonts w:eastAsiaTheme="minorEastAsia" w:hint="eastAsia"/>
          <w:kern w:val="0"/>
          <w:sz w:val="24"/>
        </w:rPr>
        <w:t>十分严格</w:t>
      </w:r>
      <w:r>
        <w:rPr>
          <w:rFonts w:eastAsiaTheme="minorEastAsia"/>
          <w:kern w:val="0"/>
          <w:sz w:val="24"/>
        </w:rPr>
        <w:t>。</w:t>
      </w:r>
      <w:r>
        <w:rPr>
          <w:rFonts w:eastAsiaTheme="minorEastAsia" w:hint="eastAsia"/>
          <w:kern w:val="0"/>
          <w:sz w:val="24"/>
        </w:rPr>
        <w:t>第一个被制造的光子带隙型</w:t>
      </w:r>
      <w:r>
        <w:rPr>
          <w:rFonts w:eastAsiaTheme="minorEastAsia"/>
          <w:kern w:val="0"/>
          <w:sz w:val="24"/>
        </w:rPr>
        <w:t>PCF</w:t>
      </w:r>
      <w:r>
        <w:rPr>
          <w:rFonts w:eastAsiaTheme="minorEastAsia" w:hint="eastAsia"/>
          <w:kern w:val="0"/>
          <w:sz w:val="24"/>
        </w:rPr>
        <w:t>的包层内部的空气孔呈现蜂窝状结构，人们对其反复检测后发现光不能在空气孔中传导，而只可以在石英材料中传导。因此，这并不是一开始人们设计想得到的光子带隙型</w:t>
      </w:r>
      <w:r>
        <w:rPr>
          <w:rFonts w:eastAsiaTheme="minorEastAsia"/>
          <w:kern w:val="0"/>
          <w:sz w:val="24"/>
        </w:rPr>
        <w:t>PCF</w:t>
      </w:r>
      <w:r>
        <w:rPr>
          <w:rFonts w:eastAsiaTheme="minorEastAsia" w:hint="eastAsia"/>
          <w:kern w:val="0"/>
          <w:sz w:val="24"/>
        </w:rPr>
        <w:t>。次年，科研人员在实验中构造出了光在空气孔纤芯传导的与预期计算相符的</w:t>
      </w:r>
      <w:proofErr w:type="gramStart"/>
      <w:r>
        <w:rPr>
          <w:rFonts w:eastAsiaTheme="minorEastAsia" w:hint="eastAsia"/>
          <w:kern w:val="0"/>
          <w:sz w:val="24"/>
        </w:rPr>
        <w:t>的</w:t>
      </w:r>
      <w:proofErr w:type="gramEnd"/>
      <w:r>
        <w:rPr>
          <w:rFonts w:eastAsiaTheme="minorEastAsia" w:hint="eastAsia"/>
          <w:kern w:val="0"/>
          <w:sz w:val="24"/>
        </w:rPr>
        <w:t>光子带隙型</w:t>
      </w:r>
      <w:r>
        <w:rPr>
          <w:rFonts w:eastAsiaTheme="minorEastAsia"/>
          <w:kern w:val="0"/>
          <w:sz w:val="24"/>
        </w:rPr>
        <w:t>PCF</w:t>
      </w:r>
      <w:r>
        <w:rPr>
          <w:rFonts w:eastAsiaTheme="minorEastAsia" w:hint="eastAsia"/>
          <w:kern w:val="0"/>
          <w:sz w:val="24"/>
        </w:rPr>
        <w:t>。这种光子带隙型</w:t>
      </w:r>
      <w:r>
        <w:rPr>
          <w:rFonts w:eastAsiaTheme="minorEastAsia"/>
          <w:kern w:val="0"/>
          <w:sz w:val="24"/>
        </w:rPr>
        <w:t>PCF</w:t>
      </w:r>
      <w:r>
        <w:rPr>
          <w:rFonts w:eastAsiaTheme="minorEastAsia" w:hint="eastAsia"/>
          <w:kern w:val="0"/>
          <w:sz w:val="24"/>
        </w:rPr>
        <w:t>的纤芯折射率比包层折射率要低，所以被称为为</w:t>
      </w:r>
      <w:r>
        <w:rPr>
          <w:rFonts w:eastAsiaTheme="minorEastAsia"/>
          <w:kern w:val="0"/>
          <w:sz w:val="24"/>
        </w:rPr>
        <w:t>PBG-PCF</w:t>
      </w:r>
      <w:r>
        <w:rPr>
          <w:rFonts w:eastAsiaTheme="minorEastAsia"/>
          <w:kern w:val="0"/>
          <w:sz w:val="24"/>
        </w:rPr>
        <w:t>（</w:t>
      </w:r>
      <w:r>
        <w:rPr>
          <w:rFonts w:eastAsiaTheme="minorEastAsia"/>
          <w:kern w:val="0"/>
          <w:sz w:val="24"/>
        </w:rPr>
        <w:t xml:space="preserve">Photonic </w:t>
      </w:r>
      <w:proofErr w:type="spellStart"/>
      <w:r>
        <w:rPr>
          <w:rFonts w:eastAsiaTheme="minorEastAsia"/>
          <w:kern w:val="0"/>
          <w:sz w:val="24"/>
        </w:rPr>
        <w:t>Bandgap</w:t>
      </w:r>
      <w:r>
        <w:rPr>
          <w:rFonts w:eastAsiaTheme="minorEastAsia" w:hint="eastAsia"/>
          <w:kern w:val="0"/>
          <w:sz w:val="24"/>
        </w:rPr>
        <w:t>,</w:t>
      </w:r>
      <w:r>
        <w:rPr>
          <w:rFonts w:eastAsiaTheme="minorEastAsia"/>
          <w:kern w:val="0"/>
          <w:sz w:val="24"/>
        </w:rPr>
        <w:t>PBG</w:t>
      </w:r>
      <w:proofErr w:type="spellEnd"/>
      <w:r>
        <w:rPr>
          <w:rFonts w:eastAsiaTheme="minorEastAsia"/>
          <w:kern w:val="0"/>
          <w:sz w:val="24"/>
        </w:rPr>
        <w:t>）。</w:t>
      </w:r>
      <w:r>
        <w:rPr>
          <w:rFonts w:eastAsiaTheme="minorEastAsia" w:hint="eastAsia"/>
          <w:kern w:val="0"/>
          <w:sz w:val="24"/>
        </w:rPr>
        <w:t>又以</w:t>
      </w:r>
      <w:r>
        <w:rPr>
          <w:rFonts w:eastAsiaTheme="minorEastAsia"/>
          <w:kern w:val="0"/>
          <w:sz w:val="24"/>
        </w:rPr>
        <w:t>PBG-PCF</w:t>
      </w:r>
      <w:r>
        <w:rPr>
          <w:rFonts w:eastAsiaTheme="minorEastAsia" w:hint="eastAsia"/>
          <w:kern w:val="0"/>
          <w:sz w:val="24"/>
        </w:rPr>
        <w:t>的导光方式，分为两种：一种是布拉格反射光子带隙</w:t>
      </w:r>
      <w:r>
        <w:rPr>
          <w:rFonts w:eastAsiaTheme="minorEastAsia"/>
          <w:kern w:val="0"/>
          <w:sz w:val="24"/>
        </w:rPr>
        <w:t>PCF</w:t>
      </w:r>
      <w:r>
        <w:rPr>
          <w:rFonts w:eastAsiaTheme="minorEastAsia" w:hint="eastAsia"/>
          <w:kern w:val="0"/>
          <w:sz w:val="24"/>
        </w:rPr>
        <w:t>；另一类是抑制共振光子带隙</w:t>
      </w:r>
      <w:r>
        <w:rPr>
          <w:rFonts w:eastAsiaTheme="minorEastAsia"/>
          <w:kern w:val="0"/>
          <w:sz w:val="24"/>
        </w:rPr>
        <w:t>PCF</w:t>
      </w:r>
      <w:r>
        <w:rPr>
          <w:rFonts w:eastAsiaTheme="minorEastAsia" w:hint="eastAsia"/>
          <w:kern w:val="0"/>
          <w:sz w:val="24"/>
        </w:rPr>
        <w:t>。</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如上文所述，</w:t>
      </w:r>
      <w:r>
        <w:rPr>
          <w:rFonts w:eastAsiaTheme="minorEastAsia"/>
          <w:kern w:val="0"/>
          <w:sz w:val="24"/>
        </w:rPr>
        <w:t xml:space="preserve"> PCF</w:t>
      </w:r>
      <w:r>
        <w:rPr>
          <w:rFonts w:eastAsiaTheme="minorEastAsia" w:hint="eastAsia"/>
          <w:kern w:val="0"/>
          <w:sz w:val="24"/>
        </w:rPr>
        <w:t>按照导光原理一般被分为两大类，但是</w:t>
      </w:r>
      <w:r>
        <w:rPr>
          <w:rFonts w:eastAsiaTheme="minorEastAsia"/>
          <w:kern w:val="0"/>
          <w:sz w:val="24"/>
        </w:rPr>
        <w:t>PCF</w:t>
      </w:r>
      <w:r>
        <w:rPr>
          <w:rFonts w:eastAsiaTheme="minorEastAsia" w:hint="eastAsia"/>
          <w:kern w:val="0"/>
          <w:sz w:val="24"/>
        </w:rPr>
        <w:t>的这种分类方法并不是完全严密。近些年来，科研人员又设计实验出了一些其他的光纤，使得这两种导光原理的光纤可以共同设计在同一光纤结构中。除此之外，光纤的最外围被包覆一层低折射率材料，所以根据全内反射的原理</w:t>
      </w:r>
      <w:proofErr w:type="gramStart"/>
      <w:r>
        <w:rPr>
          <w:rFonts w:eastAsiaTheme="minorEastAsia" w:hint="eastAsia"/>
          <w:kern w:val="0"/>
          <w:sz w:val="24"/>
        </w:rPr>
        <w:t>使光场可以</w:t>
      </w:r>
      <w:proofErr w:type="gramEnd"/>
      <w:r>
        <w:rPr>
          <w:rFonts w:eastAsiaTheme="minorEastAsia" w:hint="eastAsia"/>
          <w:kern w:val="0"/>
          <w:sz w:val="24"/>
        </w:rPr>
        <w:t>进一步被束缚，经研究表明这种机制对波长短的电磁波约束效果十分可观。这两种新型</w:t>
      </w:r>
      <w:r>
        <w:rPr>
          <w:rFonts w:eastAsiaTheme="minorEastAsia"/>
          <w:kern w:val="0"/>
          <w:sz w:val="24"/>
        </w:rPr>
        <w:t>PCF</w:t>
      </w:r>
      <w:r>
        <w:rPr>
          <w:rFonts w:eastAsiaTheme="minorEastAsia" w:hint="eastAsia"/>
          <w:kern w:val="0"/>
          <w:sz w:val="24"/>
        </w:rPr>
        <w:t>的被提出，说明</w:t>
      </w:r>
      <w:r>
        <w:rPr>
          <w:rFonts w:eastAsiaTheme="minorEastAsia"/>
          <w:kern w:val="0"/>
          <w:sz w:val="24"/>
        </w:rPr>
        <w:t>PCF</w:t>
      </w:r>
      <w:r>
        <w:rPr>
          <w:rFonts w:eastAsiaTheme="minorEastAsia" w:hint="eastAsia"/>
          <w:kern w:val="0"/>
          <w:sz w:val="24"/>
        </w:rPr>
        <w:t>的设计的灵活性十分强大，这会给</w:t>
      </w:r>
      <w:r>
        <w:rPr>
          <w:rFonts w:eastAsiaTheme="minorEastAsia"/>
          <w:kern w:val="0"/>
          <w:sz w:val="24"/>
        </w:rPr>
        <w:t>PCF</w:t>
      </w:r>
      <w:r>
        <w:rPr>
          <w:rFonts w:eastAsiaTheme="minorEastAsia" w:hint="eastAsia"/>
          <w:kern w:val="0"/>
          <w:sz w:val="24"/>
        </w:rPr>
        <w:t>在工业和商业应用中带来新的发展空间。</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光子晶体光纤从性质和结构的角度分类，通常可以分为色散补偿</w:t>
      </w:r>
      <w:r>
        <w:rPr>
          <w:rFonts w:eastAsiaTheme="minorEastAsia"/>
          <w:kern w:val="0"/>
          <w:sz w:val="24"/>
        </w:rPr>
        <w:t>PCF</w:t>
      </w:r>
      <w:r>
        <w:rPr>
          <w:rFonts w:eastAsiaTheme="minorEastAsia" w:hint="eastAsia"/>
          <w:kern w:val="0"/>
          <w:sz w:val="24"/>
        </w:rPr>
        <w:t>、高非线性</w:t>
      </w:r>
      <w:r>
        <w:rPr>
          <w:rFonts w:eastAsiaTheme="minorEastAsia"/>
          <w:kern w:val="0"/>
          <w:sz w:val="24"/>
        </w:rPr>
        <w:t>PCF</w:t>
      </w:r>
      <w:r>
        <w:rPr>
          <w:rFonts w:eastAsiaTheme="minorEastAsia" w:hint="eastAsia"/>
          <w:kern w:val="0"/>
          <w:sz w:val="24"/>
        </w:rPr>
        <w:t>、多芯</w:t>
      </w:r>
      <w:r>
        <w:rPr>
          <w:rFonts w:eastAsiaTheme="minorEastAsia"/>
          <w:kern w:val="0"/>
          <w:sz w:val="24"/>
        </w:rPr>
        <w:t>PCF</w:t>
      </w:r>
      <w:r>
        <w:rPr>
          <w:rFonts w:eastAsiaTheme="minorEastAsia" w:hint="eastAsia"/>
          <w:kern w:val="0"/>
          <w:sz w:val="24"/>
        </w:rPr>
        <w:t>、双包层</w:t>
      </w:r>
      <w:r>
        <w:rPr>
          <w:rFonts w:eastAsiaTheme="minorEastAsia"/>
          <w:kern w:val="0"/>
          <w:sz w:val="24"/>
        </w:rPr>
        <w:t>PCF</w:t>
      </w:r>
      <w:r>
        <w:rPr>
          <w:rFonts w:eastAsiaTheme="minorEastAsia" w:hint="eastAsia"/>
          <w:kern w:val="0"/>
          <w:sz w:val="24"/>
        </w:rPr>
        <w:t>、全固</w:t>
      </w:r>
      <w:r>
        <w:rPr>
          <w:rFonts w:eastAsiaTheme="minorEastAsia"/>
          <w:kern w:val="0"/>
          <w:sz w:val="24"/>
        </w:rPr>
        <w:t>PCF</w:t>
      </w:r>
      <w:r>
        <w:rPr>
          <w:rFonts w:eastAsiaTheme="minorEastAsia" w:hint="eastAsia"/>
          <w:kern w:val="0"/>
          <w:sz w:val="24"/>
        </w:rPr>
        <w:t>、无限单模光纤等各种具有新奇特性或新型结构的</w:t>
      </w:r>
      <w:r>
        <w:rPr>
          <w:rFonts w:eastAsiaTheme="minorEastAsia"/>
          <w:kern w:val="0"/>
          <w:sz w:val="24"/>
        </w:rPr>
        <w:t>PCF</w:t>
      </w:r>
      <w:r>
        <w:rPr>
          <w:rFonts w:eastAsiaTheme="minorEastAsia" w:hint="eastAsia"/>
          <w:kern w:val="0"/>
          <w:sz w:val="24"/>
          <w:vertAlign w:val="superscript"/>
        </w:rPr>
        <w:t>[6]</w:t>
      </w:r>
      <w:r>
        <w:rPr>
          <w:rFonts w:eastAsiaTheme="minorEastAsia" w:hint="eastAsia"/>
          <w:kern w:val="0"/>
          <w:sz w:val="24"/>
        </w:rPr>
        <w:t>。</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光子晶体光纤从材料成分的方面分类，可以分为石英</w:t>
      </w:r>
      <w:r>
        <w:rPr>
          <w:rFonts w:eastAsiaTheme="minorEastAsia"/>
          <w:kern w:val="0"/>
          <w:sz w:val="24"/>
        </w:rPr>
        <w:t>PCF</w:t>
      </w:r>
      <w:r>
        <w:rPr>
          <w:rFonts w:eastAsiaTheme="minorEastAsia" w:hint="eastAsia"/>
          <w:kern w:val="0"/>
          <w:sz w:val="24"/>
        </w:rPr>
        <w:t>、多组分玻璃</w:t>
      </w:r>
      <w:r>
        <w:rPr>
          <w:rFonts w:eastAsiaTheme="minorEastAsia"/>
          <w:kern w:val="0"/>
          <w:sz w:val="24"/>
        </w:rPr>
        <w:t>PCF</w:t>
      </w:r>
      <w:r>
        <w:rPr>
          <w:rFonts w:eastAsiaTheme="minorEastAsia" w:hint="eastAsia"/>
          <w:kern w:val="0"/>
          <w:sz w:val="24"/>
        </w:rPr>
        <w:t>、聚合物</w:t>
      </w:r>
      <w:r>
        <w:rPr>
          <w:rFonts w:eastAsiaTheme="minorEastAsia"/>
          <w:kern w:val="0"/>
          <w:sz w:val="24"/>
        </w:rPr>
        <w:t>PCF</w:t>
      </w:r>
      <w:r>
        <w:rPr>
          <w:rFonts w:eastAsiaTheme="minorEastAsia" w:hint="eastAsia"/>
          <w:kern w:val="0"/>
          <w:sz w:val="24"/>
        </w:rPr>
        <w:t>、氟化物</w:t>
      </w:r>
      <w:r>
        <w:rPr>
          <w:rFonts w:eastAsiaTheme="minorEastAsia"/>
          <w:kern w:val="0"/>
          <w:sz w:val="24"/>
        </w:rPr>
        <w:t>PCF</w:t>
      </w:r>
      <w:r>
        <w:rPr>
          <w:rFonts w:eastAsiaTheme="minorEastAsia" w:hint="eastAsia"/>
          <w:kern w:val="0"/>
          <w:sz w:val="24"/>
        </w:rPr>
        <w:t>、液体液晶填充</w:t>
      </w:r>
      <w:r>
        <w:rPr>
          <w:rFonts w:eastAsiaTheme="minorEastAsia"/>
          <w:kern w:val="0"/>
          <w:sz w:val="24"/>
        </w:rPr>
        <w:t>PCF</w:t>
      </w:r>
      <w:r>
        <w:rPr>
          <w:rFonts w:eastAsiaTheme="minorEastAsia" w:hint="eastAsia"/>
          <w:kern w:val="0"/>
          <w:sz w:val="24"/>
        </w:rPr>
        <w:t>等。其发展历程如图</w:t>
      </w:r>
      <w:r>
        <w:rPr>
          <w:rFonts w:eastAsiaTheme="minorEastAsia"/>
          <w:kern w:val="0"/>
          <w:sz w:val="24"/>
        </w:rPr>
        <w:t>1-5</w:t>
      </w:r>
      <w:r>
        <w:rPr>
          <w:rFonts w:eastAsiaTheme="minorEastAsia"/>
          <w:kern w:val="0"/>
          <w:sz w:val="24"/>
        </w:rPr>
        <w:t>。</w:t>
      </w:r>
    </w:p>
    <w:p w:rsidR="007D1BBC" w:rsidRDefault="00DC29D2">
      <w:pPr>
        <w:jc w:val="center"/>
        <w:rPr>
          <w:rFonts w:eastAsiaTheme="minorEastAsia"/>
          <w:kern w:val="0"/>
          <w:szCs w:val="21"/>
        </w:rPr>
      </w:pPr>
      <w:r>
        <w:rPr>
          <w:rFonts w:eastAsiaTheme="minorEastAsia"/>
          <w:noProof/>
          <w:kern w:val="0"/>
          <w:szCs w:val="21"/>
        </w:rPr>
        <w:lastRenderedPageBreak/>
        <w:drawing>
          <wp:inline distT="0" distB="0" distL="0" distR="0">
            <wp:extent cx="2670810" cy="2667000"/>
            <wp:effectExtent l="0" t="0" r="0" b="0"/>
            <wp:docPr id="5"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25" cstate="print"/>
                    <a:srcRect/>
                    <a:stretch>
                      <a:fillRect/>
                    </a:stretch>
                  </pic:blipFill>
                  <pic:spPr>
                    <a:xfrm>
                      <a:off x="0" y="0"/>
                      <a:ext cx="2670810" cy="2667000"/>
                    </a:xfrm>
                    <a:prstGeom prst="rect">
                      <a:avLst/>
                    </a:prstGeom>
                    <a:noFill/>
                    <a:ln w="9525">
                      <a:noFill/>
                      <a:miter lim="800000"/>
                      <a:headEnd/>
                      <a:tailEnd/>
                    </a:ln>
                  </pic:spPr>
                </pic:pic>
              </a:graphicData>
            </a:graphic>
          </wp:inline>
        </w:drawing>
      </w:r>
    </w:p>
    <w:p w:rsidR="007D1BBC" w:rsidRDefault="00DC29D2">
      <w:pPr>
        <w:spacing w:line="400" w:lineRule="exact"/>
        <w:jc w:val="center"/>
        <w:rPr>
          <w:rFonts w:eastAsiaTheme="minorEastAsia"/>
          <w:kern w:val="0"/>
          <w:szCs w:val="21"/>
        </w:rPr>
      </w:pPr>
      <w:r>
        <w:rPr>
          <w:rFonts w:eastAsiaTheme="minorEastAsia" w:hint="eastAsia"/>
          <w:kern w:val="0"/>
          <w:szCs w:val="21"/>
        </w:rPr>
        <w:t>图</w:t>
      </w:r>
      <w:r>
        <w:rPr>
          <w:rFonts w:eastAsiaTheme="minorEastAsia"/>
          <w:kern w:val="0"/>
          <w:szCs w:val="21"/>
        </w:rPr>
        <w:t>1-5</w:t>
      </w:r>
      <w:r>
        <w:rPr>
          <w:rFonts w:eastAsiaTheme="minorEastAsia" w:hint="eastAsia"/>
          <w:kern w:val="0"/>
          <w:szCs w:val="21"/>
        </w:rPr>
        <w:t>不同种类的</w:t>
      </w:r>
      <w:r>
        <w:rPr>
          <w:rFonts w:eastAsiaTheme="minorEastAsia" w:hint="eastAsia"/>
          <w:kern w:val="0"/>
          <w:szCs w:val="21"/>
        </w:rPr>
        <w:t>PCF</w:t>
      </w:r>
      <w:r>
        <w:rPr>
          <w:rFonts w:eastAsiaTheme="minorEastAsia" w:hint="eastAsia"/>
          <w:kern w:val="0"/>
          <w:szCs w:val="21"/>
        </w:rPr>
        <w:t>发展历程</w:t>
      </w:r>
    </w:p>
    <w:p w:rsidR="007D1BBC" w:rsidRDefault="00DC29D2" w:rsidP="00315A75">
      <w:pPr>
        <w:spacing w:beforeLines="50" w:before="200" w:afterLines="50" w:after="200" w:line="400" w:lineRule="atLeast"/>
        <w:rPr>
          <w:rFonts w:eastAsia="黑体"/>
          <w:sz w:val="24"/>
        </w:rPr>
      </w:pPr>
      <w:bookmarkStart w:id="88" w:name="_Toc29100_WPSOffice_Level3"/>
      <w:bookmarkStart w:id="89" w:name="_Toc11821_WPSOffice_Level3"/>
      <w:bookmarkStart w:id="90" w:name="_Toc12183_WPSOffice_Level3"/>
      <w:bookmarkStart w:id="91" w:name="_Toc515362493"/>
      <w:r>
        <w:rPr>
          <w:rFonts w:eastAsia="黑体" w:hint="eastAsia"/>
          <w:sz w:val="24"/>
        </w:rPr>
        <w:t xml:space="preserve">1.3.3 </w:t>
      </w:r>
      <w:r>
        <w:rPr>
          <w:rFonts w:eastAsia="黑体" w:hint="eastAsia"/>
          <w:sz w:val="24"/>
        </w:rPr>
        <w:t>微结构光纤的特性</w:t>
      </w:r>
      <w:bookmarkEnd w:id="88"/>
      <w:bookmarkEnd w:id="89"/>
      <w:bookmarkEnd w:id="90"/>
      <w:bookmarkEnd w:id="91"/>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微结构光纤中的孔有很多的排布方式，孔的形状、位置、大小、材料都有自由的设计空间。我们可以使用精密条件下的制作方法，使得微结构光纤得以成功出现超宽带无截止波长单模传输特性、高非线性、低损耗特性、高双折射特性、色散可控特性、单偏振单模特性等新奇优越特性，而这些特性是传统光纤所无法企及的</w:t>
      </w:r>
      <w:r>
        <w:rPr>
          <w:rFonts w:eastAsiaTheme="minorEastAsia" w:hint="eastAsia"/>
          <w:kern w:val="0"/>
          <w:sz w:val="24"/>
          <w:vertAlign w:val="superscript"/>
        </w:rPr>
        <w:t>[6]</w:t>
      </w:r>
      <w:r>
        <w:rPr>
          <w:rFonts w:eastAsiaTheme="minorEastAsia" w:hint="eastAsia"/>
          <w:kern w:val="0"/>
          <w:sz w:val="24"/>
        </w:rPr>
        <w:t>。下面我们对微结构光纤的几种特点进行详细的解析。</w:t>
      </w:r>
    </w:p>
    <w:p w:rsidR="007D1BBC" w:rsidRDefault="00DC29D2">
      <w:pPr>
        <w:spacing w:line="400" w:lineRule="exact"/>
        <w:rPr>
          <w:rFonts w:eastAsiaTheme="minorEastAsia"/>
          <w:kern w:val="0"/>
          <w:sz w:val="24"/>
        </w:rPr>
      </w:pPr>
      <w:r>
        <w:rPr>
          <w:rFonts w:eastAsiaTheme="minorEastAsia"/>
          <w:kern w:val="0"/>
          <w:sz w:val="24"/>
        </w:rPr>
        <w:t>（</w:t>
      </w:r>
      <w:r>
        <w:rPr>
          <w:rFonts w:eastAsiaTheme="minorEastAsia"/>
          <w:kern w:val="0"/>
          <w:sz w:val="24"/>
        </w:rPr>
        <w:t>1</w:t>
      </w:r>
      <w:r>
        <w:rPr>
          <w:rFonts w:eastAsiaTheme="minorEastAsia"/>
          <w:kern w:val="0"/>
          <w:sz w:val="24"/>
        </w:rPr>
        <w:t>）</w:t>
      </w:r>
      <w:r>
        <w:rPr>
          <w:rFonts w:eastAsiaTheme="minorEastAsia" w:hint="eastAsia"/>
          <w:kern w:val="0"/>
          <w:sz w:val="24"/>
        </w:rPr>
        <w:t>无截止波长单模传输特性</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折射率引导型微结构光纤的无截止波长单模传导特性，是微结构光纤十分明显的特点。一般的</w:t>
      </w:r>
      <w:proofErr w:type="gramStart"/>
      <w:r>
        <w:rPr>
          <w:rFonts w:eastAsiaTheme="minorEastAsia" w:hint="eastAsia"/>
          <w:kern w:val="0"/>
          <w:sz w:val="24"/>
        </w:rPr>
        <w:t>阶跃型</w:t>
      </w:r>
      <w:proofErr w:type="gramEnd"/>
      <w:r>
        <w:rPr>
          <w:rFonts w:eastAsiaTheme="minorEastAsia" w:hint="eastAsia"/>
          <w:kern w:val="0"/>
          <w:sz w:val="24"/>
        </w:rPr>
        <w:t>光纤的单模传输条件为：</w:t>
      </w:r>
    </w:p>
    <w:p w:rsidR="007D1BBC" w:rsidRDefault="00315A75">
      <w:pPr>
        <w:ind w:leftChars="800" w:left="1680"/>
        <w:jc w:val="right"/>
        <w:rPr>
          <w:rFonts w:eastAsiaTheme="minorEastAsia"/>
          <w:kern w:val="0"/>
          <w:sz w:val="24"/>
        </w:rPr>
      </w:pPr>
      <m:oMath>
        <m:sSup>
          <m:sSupPr>
            <m:ctrlPr>
              <w:rPr>
                <w:rFonts w:ascii="Cambria Math" w:hAnsi="Cambria Math"/>
                <w:i/>
                <w:kern w:val="0"/>
                <w:szCs w:val="21"/>
              </w:rPr>
            </m:ctrlPr>
          </m:sSupPr>
          <m:e>
            <m:r>
              <w:rPr>
                <w:rFonts w:ascii="Cambria Math" w:hAnsi="Cambria Math"/>
                <w:kern w:val="0"/>
                <w:szCs w:val="21"/>
              </w:rPr>
              <m:t xml:space="preserve"> V=</m:t>
            </m:r>
            <m:d>
              <m:dPr>
                <m:begChr m:val="（"/>
                <m:endChr m:val="）"/>
                <m:ctrlPr>
                  <w:rPr>
                    <w:rFonts w:ascii="Cambria Math" w:hAnsi="Cambria Math"/>
                    <w:i/>
                    <w:kern w:val="0"/>
                    <w:szCs w:val="21"/>
                  </w:rPr>
                </m:ctrlPr>
              </m:dPr>
              <m:e>
                <m:f>
                  <m:fPr>
                    <m:ctrlPr>
                      <w:rPr>
                        <w:rFonts w:ascii="Cambria Math" w:hAnsi="Cambria Math"/>
                        <w:i/>
                        <w:kern w:val="0"/>
                        <w:szCs w:val="21"/>
                      </w:rPr>
                    </m:ctrlPr>
                  </m:fPr>
                  <m:num>
                    <m:r>
                      <w:rPr>
                        <w:rFonts w:ascii="Cambria Math" w:hAnsi="Cambria Math"/>
                        <w:kern w:val="0"/>
                        <w:szCs w:val="21"/>
                      </w:rPr>
                      <m:t>2πρ</m:t>
                    </m:r>
                  </m:num>
                  <m:den>
                    <m:r>
                      <w:rPr>
                        <w:rFonts w:ascii="Cambria Math" w:hAnsi="Cambria Math"/>
                        <w:kern w:val="0"/>
                        <w:szCs w:val="21"/>
                      </w:rPr>
                      <m:t>λ</m:t>
                    </m:r>
                  </m:den>
                </m:f>
              </m:e>
            </m:d>
            <m:d>
              <m:dPr>
                <m:ctrlPr>
                  <w:rPr>
                    <w:rFonts w:ascii="Cambria Math" w:hAnsi="Cambria Math"/>
                    <w:i/>
                    <w:kern w:val="0"/>
                    <w:szCs w:val="21"/>
                  </w:rPr>
                </m:ctrlPr>
              </m:dPr>
              <m:e>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core</m:t>
                        </m:r>
                      </m:sub>
                    </m:sSub>
                  </m:e>
                  <m:sup>
                    <m:r>
                      <w:rPr>
                        <w:rFonts w:ascii="Cambria Math" w:hAnsi="Cambria Math"/>
                        <w:kern w:val="0"/>
                        <w:szCs w:val="21"/>
                      </w:rPr>
                      <m:t>2</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clad</m:t>
                        </m:r>
                      </m:sub>
                    </m:sSub>
                  </m:e>
                  <m:sup>
                    <m:r>
                      <w:rPr>
                        <w:rFonts w:ascii="Cambria Math" w:hAnsi="Cambria Math"/>
                        <w:kern w:val="0"/>
                        <w:szCs w:val="21"/>
                      </w:rPr>
                      <m:t>2</m:t>
                    </m:r>
                  </m:sup>
                </m:sSup>
              </m:e>
            </m:d>
          </m:e>
          <m:sup>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2</m:t>
                </m:r>
              </m:den>
            </m:f>
          </m:sup>
        </m:sSup>
        <m:r>
          <w:rPr>
            <w:rFonts w:ascii="Cambria Math" w:hAnsi="Cambria Math"/>
            <w:kern w:val="0"/>
            <w:szCs w:val="21"/>
          </w:rPr>
          <m:t>=</m:t>
        </m:r>
        <m:d>
          <m:dPr>
            <m:begChr m:val="（"/>
            <m:endChr m:val="）"/>
            <m:ctrlPr>
              <w:rPr>
                <w:rFonts w:ascii="Cambria Math" w:hAnsi="Cambria Math"/>
                <w:i/>
                <w:kern w:val="0"/>
                <w:szCs w:val="21"/>
              </w:rPr>
            </m:ctrlPr>
          </m:dPr>
          <m:e>
            <m:f>
              <m:fPr>
                <m:ctrlPr>
                  <w:rPr>
                    <w:rFonts w:ascii="Cambria Math" w:hAnsi="Cambria Math"/>
                    <w:i/>
                    <w:kern w:val="0"/>
                    <w:szCs w:val="21"/>
                  </w:rPr>
                </m:ctrlPr>
              </m:fPr>
              <m:num>
                <m:r>
                  <w:rPr>
                    <w:rFonts w:ascii="Cambria Math" w:hAnsi="Cambria Math"/>
                    <w:kern w:val="0"/>
                    <w:szCs w:val="21"/>
                  </w:rPr>
                  <m:t>2πρ</m:t>
                </m:r>
              </m:num>
              <m:den>
                <m:r>
                  <w:rPr>
                    <w:rFonts w:ascii="Cambria Math" w:hAnsi="Cambria Math"/>
                    <w:kern w:val="0"/>
                    <w:szCs w:val="21"/>
                  </w:rPr>
                  <m:t>λ</m:t>
                </m:r>
              </m:den>
            </m:f>
          </m:e>
        </m:d>
        <m:r>
          <w:rPr>
            <w:rFonts w:ascii="Cambria Math" w:hAnsi="Cambria Math"/>
            <w:kern w:val="0"/>
            <w:szCs w:val="21"/>
          </w:rPr>
          <m:t>×N.A.&lt;2.405</m:t>
        </m:r>
      </m:oMath>
      <w:r w:rsidR="00DC29D2">
        <w:rPr>
          <w:rFonts w:eastAsiaTheme="minorEastAsia" w:hint="eastAsia"/>
          <w:kern w:val="0"/>
          <w:szCs w:val="21"/>
        </w:rPr>
        <w:t xml:space="preserve">         (</w:t>
      </w:r>
      <w:r w:rsidR="00DC29D2">
        <w:rPr>
          <w:rFonts w:eastAsiaTheme="minorEastAsia"/>
          <w:kern w:val="0"/>
          <w:szCs w:val="21"/>
        </w:rPr>
        <w:t>1-1</w:t>
      </w:r>
      <w:r w:rsidR="00DC29D2">
        <w:rPr>
          <w:rFonts w:eastAsiaTheme="minorEastAsia" w:hint="eastAsia"/>
          <w:kern w:val="0"/>
          <w:szCs w:val="21"/>
        </w:rPr>
        <w:t>)</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其中，</w:t>
      </w:r>
      <w:r>
        <w:rPr>
          <w:rFonts w:eastAsiaTheme="minorEastAsia"/>
          <w:i/>
          <w:kern w:val="0"/>
          <w:sz w:val="24"/>
        </w:rPr>
        <w:t>V</w:t>
      </w:r>
      <w:r>
        <w:rPr>
          <w:rFonts w:eastAsiaTheme="minorEastAsia" w:hint="eastAsia"/>
          <w:kern w:val="0"/>
          <w:sz w:val="24"/>
        </w:rPr>
        <w:t>为归一化频率；</w:t>
      </w:r>
      <w:r>
        <w:rPr>
          <w:rFonts w:eastAsiaTheme="minorEastAsia" w:hint="eastAsia"/>
          <w:i/>
          <w:kern w:val="0"/>
          <w:sz w:val="24"/>
        </w:rPr>
        <w:t>ρ</w:t>
      </w:r>
      <w:r>
        <w:rPr>
          <w:rFonts w:eastAsiaTheme="minorEastAsia" w:hint="eastAsia"/>
          <w:kern w:val="0"/>
          <w:sz w:val="24"/>
        </w:rPr>
        <w:t>为光纤纤芯半径；</w:t>
      </w:r>
      <w:r>
        <w:rPr>
          <w:rFonts w:eastAsiaTheme="minorEastAsia" w:hint="eastAsia"/>
          <w:i/>
          <w:kern w:val="0"/>
          <w:sz w:val="24"/>
        </w:rPr>
        <w:t>λ</w:t>
      </w:r>
      <w:r>
        <w:rPr>
          <w:rFonts w:eastAsiaTheme="minorEastAsia" w:hint="eastAsia"/>
          <w:kern w:val="0"/>
          <w:sz w:val="24"/>
        </w:rPr>
        <w:t>为光纤的工作波长；</w:t>
      </w:r>
      <m:oMath>
        <m:sSub>
          <m:sSubPr>
            <m:ctrlPr>
              <w:rPr>
                <w:rFonts w:ascii="Cambria Math" w:hAnsi="Cambria Math"/>
                <w:i/>
                <w:kern w:val="0"/>
                <w:sz w:val="24"/>
              </w:rPr>
            </m:ctrlPr>
          </m:sSubPr>
          <m:e>
            <m:r>
              <w:rPr>
                <w:rFonts w:ascii="Cambria Math" w:hAnsi="Cambria Math" w:hint="eastAsia"/>
                <w:kern w:val="0"/>
                <w:sz w:val="24"/>
              </w:rPr>
              <m:t>n</m:t>
            </m:r>
          </m:e>
          <m:sub>
            <m:r>
              <w:rPr>
                <w:rFonts w:ascii="Cambria Math" w:hAnsi="Cambria Math"/>
                <w:kern w:val="0"/>
                <w:sz w:val="24"/>
              </w:rPr>
              <m:t>core</m:t>
            </m:r>
          </m:sub>
        </m:sSub>
      </m:oMath>
      <w:r>
        <w:rPr>
          <w:rFonts w:eastAsiaTheme="minorEastAsia" w:hint="eastAsia"/>
          <w:kern w:val="0"/>
          <w:sz w:val="24"/>
        </w:rPr>
        <w:t>为光纤纤芯折射率；</w:t>
      </w:r>
      <m:oMath>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clad</m:t>
            </m:r>
          </m:sub>
        </m:sSub>
      </m:oMath>
      <w:r>
        <w:rPr>
          <w:rFonts w:eastAsiaTheme="minorEastAsia" w:hint="eastAsia"/>
          <w:kern w:val="0"/>
          <w:sz w:val="24"/>
        </w:rPr>
        <w:t>为光纤包层折射率；</w:t>
      </w:r>
      <w:r>
        <w:rPr>
          <w:rFonts w:eastAsiaTheme="minorEastAsia"/>
          <w:i/>
          <w:kern w:val="0"/>
          <w:sz w:val="24"/>
        </w:rPr>
        <w:t>N.A.</w:t>
      </w:r>
      <w:r>
        <w:rPr>
          <w:rFonts w:eastAsiaTheme="minorEastAsia" w:hint="eastAsia"/>
          <w:kern w:val="0"/>
          <w:sz w:val="24"/>
        </w:rPr>
        <w:t>为光纤的数值孔径，</w:t>
      </w:r>
      <w:r>
        <w:rPr>
          <w:rFonts w:eastAsiaTheme="minorEastAsia"/>
          <w:i/>
          <w:kern w:val="0"/>
          <w:sz w:val="24"/>
        </w:rPr>
        <w:t>N.</w:t>
      </w:r>
      <w:proofErr w:type="gramStart"/>
      <w:r>
        <w:rPr>
          <w:rFonts w:eastAsiaTheme="minorEastAsia"/>
          <w:i/>
          <w:kern w:val="0"/>
          <w:sz w:val="24"/>
        </w:rPr>
        <w:t>A.</w:t>
      </w:r>
      <w:r>
        <w:rPr>
          <w:rFonts w:eastAsiaTheme="minorEastAsia" w:hint="eastAsia"/>
          <w:i/>
          <w:kern w:val="0"/>
          <w:sz w:val="24"/>
        </w:rPr>
        <w:t>=</w:t>
      </w:r>
      <w:proofErr w:type="gramEnd"/>
      <m:oMath>
        <m:r>
          <w:rPr>
            <w:rFonts w:ascii="Cambria Math" w:hAnsi="Cambria Math"/>
            <w:kern w:val="0"/>
            <w:sz w:val="24"/>
          </w:rPr>
          <m:t xml:space="preserve"> </m:t>
        </m:r>
        <m:sSup>
          <m:sSupPr>
            <m:ctrlPr>
              <w:rPr>
                <w:rFonts w:ascii="Cambria Math" w:hAnsi="Cambria Math"/>
                <w:i/>
                <w:kern w:val="0"/>
                <w:sz w:val="24"/>
              </w:rPr>
            </m:ctrlPr>
          </m:sSupPr>
          <m:e>
            <m:r>
              <w:rPr>
                <w:rFonts w:ascii="Cambria Math" w:hAnsi="Cambria Math"/>
                <w:kern w:val="0"/>
                <w:sz w:val="24"/>
              </w:rPr>
              <m:t>(</m:t>
            </m:r>
            <m:sSup>
              <m:sSupPr>
                <m:ctrlPr>
                  <w:rPr>
                    <w:rFonts w:ascii="Cambria Math" w:hAnsi="Cambria Math"/>
                    <w:i/>
                    <w:kern w:val="0"/>
                    <w:sz w:val="24"/>
                  </w:rPr>
                </m:ctrlPr>
              </m:sSupPr>
              <m:e>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core</m:t>
                    </m:r>
                  </m:sub>
                </m:sSub>
              </m:e>
              <m:sup>
                <m:r>
                  <w:rPr>
                    <w:rFonts w:ascii="Cambria Math" w:hAnsi="Cambria Math"/>
                    <w:kern w:val="0"/>
                    <w:sz w:val="24"/>
                  </w:rPr>
                  <m:t>2</m:t>
                </m:r>
              </m:sup>
            </m:sSup>
            <m:r>
              <w:rPr>
                <w:rFonts w:ascii="Cambria Math" w:hAnsi="Cambria Math"/>
                <w:kern w:val="0"/>
                <w:sz w:val="24"/>
              </w:rPr>
              <m:t>-</m:t>
            </m:r>
            <m:sSup>
              <m:sSupPr>
                <m:ctrlPr>
                  <w:rPr>
                    <w:rFonts w:ascii="Cambria Math" w:hAnsi="Cambria Math"/>
                    <w:i/>
                    <w:kern w:val="0"/>
                    <w:sz w:val="24"/>
                  </w:rPr>
                </m:ctrlPr>
              </m:sSupPr>
              <m:e>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clad</m:t>
                    </m:r>
                  </m:sub>
                </m:sSub>
              </m:e>
              <m:sup>
                <m:r>
                  <w:rPr>
                    <w:rFonts w:ascii="Cambria Math" w:hAnsi="Cambria Math"/>
                    <w:kern w:val="0"/>
                    <w:sz w:val="24"/>
                  </w:rPr>
                  <m:t>2</m:t>
                </m:r>
              </m:sup>
            </m:sSup>
            <m:r>
              <w:rPr>
                <w:rFonts w:ascii="Cambria Math" w:hAnsi="Cambria Math"/>
                <w:kern w:val="0"/>
                <w:sz w:val="24"/>
              </w:rPr>
              <m:t>)</m:t>
            </m:r>
          </m:e>
          <m:sup>
            <m:f>
              <m:fPr>
                <m:ctrlPr>
                  <w:rPr>
                    <w:rFonts w:ascii="Cambria Math" w:hAnsi="Cambria Math"/>
                    <w:i/>
                    <w:kern w:val="0"/>
                    <w:sz w:val="24"/>
                  </w:rPr>
                </m:ctrlPr>
              </m:fPr>
              <m:num>
                <m:r>
                  <w:rPr>
                    <w:rFonts w:ascii="Cambria Math" w:hAnsi="Cambria Math"/>
                    <w:kern w:val="0"/>
                    <w:sz w:val="24"/>
                  </w:rPr>
                  <m:t>1</m:t>
                </m:r>
              </m:num>
              <m:den>
                <m:r>
                  <w:rPr>
                    <w:rFonts w:ascii="Cambria Math" w:hAnsi="Cambria Math"/>
                    <w:kern w:val="0"/>
                    <w:sz w:val="24"/>
                  </w:rPr>
                  <m:t>2</m:t>
                </m:r>
              </m:den>
            </m:f>
          </m:sup>
        </m:sSup>
        <m:r>
          <m:rPr>
            <m:sty m:val="p"/>
          </m:rPr>
          <w:rPr>
            <w:rFonts w:ascii="Cambria Math" w:hAnsi="Cambria Math"/>
            <w:kern w:val="0"/>
            <w:sz w:val="24"/>
          </w:rPr>
          <m:t xml:space="preserve"> </m:t>
        </m:r>
      </m:oMath>
      <w:r>
        <w:rPr>
          <w:rFonts w:eastAsiaTheme="minorEastAsia" w:hint="eastAsia"/>
          <w:kern w:val="0"/>
          <w:sz w:val="24"/>
        </w:rPr>
        <w:t>。当选取实芯结构的折射率引导型光子晶体光纤为研究对象时，经常用包层空气孔间隔取代光纤纤芯半径，上式公式变为：</w:t>
      </w:r>
    </w:p>
    <w:p w:rsidR="007D1BBC" w:rsidRDefault="00DC29D2">
      <w:pPr>
        <w:ind w:leftChars="1300" w:left="2730" w:rightChars="66" w:right="139"/>
        <w:jc w:val="right"/>
        <w:rPr>
          <w:rFonts w:eastAsiaTheme="minorEastAsia"/>
          <w:kern w:val="0"/>
          <w:sz w:val="24"/>
        </w:rPr>
      </w:pPr>
      <w:r>
        <w:rPr>
          <w:rFonts w:ascii="Cambria Math" w:hAnsi="Cambria Math" w:hint="eastAsia"/>
          <w:kern w:val="0"/>
          <w:szCs w:val="21"/>
        </w:rPr>
        <w:t xml:space="preserve">        </w:t>
      </w:r>
      <m:oMath>
        <m:sSup>
          <m:sSupPr>
            <m:ctrlPr>
              <w:rPr>
                <w:rFonts w:ascii="Cambria Math" w:hAnsi="Cambria Math"/>
                <w:i/>
                <w:kern w:val="0"/>
                <w:szCs w:val="21"/>
              </w:rPr>
            </m:ctrlPr>
          </m:sSupPr>
          <m:e>
            <m:r>
              <w:rPr>
                <w:rFonts w:ascii="Cambria Math" w:hAnsi="Cambria Math"/>
                <w:kern w:val="0"/>
                <w:szCs w:val="21"/>
              </w:rPr>
              <m:t>V=(2πΛ/λ)(</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core</m:t>
                    </m:r>
                  </m:sub>
                </m:sSub>
              </m:e>
              <m:sup>
                <m:r>
                  <w:rPr>
                    <w:rFonts w:ascii="Cambria Math" w:hAnsi="Cambria Math"/>
                    <w:kern w:val="0"/>
                    <w:szCs w:val="21"/>
                  </w:rPr>
                  <m:t>2</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clad</m:t>
                    </m:r>
                  </m:sub>
                </m:sSub>
              </m:e>
              <m:sup>
                <m:r>
                  <w:rPr>
                    <w:rFonts w:ascii="Cambria Math" w:hAnsi="Cambria Math"/>
                    <w:kern w:val="0"/>
                    <w:szCs w:val="21"/>
                  </w:rPr>
                  <m:t>2</m:t>
                </m:r>
              </m:sup>
            </m:sSup>
            <m:r>
              <w:rPr>
                <w:rFonts w:ascii="Cambria Math" w:hAnsi="Cambria Math"/>
                <w:kern w:val="0"/>
                <w:szCs w:val="21"/>
              </w:rPr>
              <m:t>)</m:t>
            </m:r>
          </m:e>
          <m:sup>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2</m:t>
                </m:r>
              </m:den>
            </m:f>
          </m:sup>
        </m:sSup>
      </m:oMath>
      <w:r>
        <w:rPr>
          <w:rFonts w:hint="eastAsia"/>
          <w:kern w:val="0"/>
          <w:szCs w:val="21"/>
        </w:rPr>
        <w:t xml:space="preserve">                     (</w:t>
      </w:r>
      <w:r>
        <w:rPr>
          <w:rFonts w:eastAsiaTheme="minorEastAsia"/>
          <w:kern w:val="0"/>
          <w:szCs w:val="21"/>
        </w:rPr>
        <w:t>1-2</w:t>
      </w:r>
      <w:r>
        <w:rPr>
          <w:rFonts w:eastAsiaTheme="minorEastAsia" w:hint="eastAsia"/>
          <w:kern w:val="0"/>
          <w:szCs w:val="21"/>
        </w:rPr>
        <w:t>)</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这时，</w:t>
      </w:r>
      <m:oMath>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clad</m:t>
            </m:r>
          </m:sub>
        </m:sSub>
      </m:oMath>
      <w:r>
        <w:rPr>
          <w:rFonts w:eastAsiaTheme="minorEastAsia" w:hint="eastAsia"/>
          <w:kern w:val="0"/>
          <w:sz w:val="24"/>
        </w:rPr>
        <w:t>为</w:t>
      </w:r>
      <w:r>
        <w:rPr>
          <w:rFonts w:eastAsiaTheme="minorEastAsia"/>
          <w:kern w:val="0"/>
          <w:sz w:val="24"/>
        </w:rPr>
        <w:t>PCF</w:t>
      </w:r>
      <w:r>
        <w:rPr>
          <w:rFonts w:eastAsiaTheme="minorEastAsia" w:hint="eastAsia"/>
          <w:kern w:val="0"/>
          <w:sz w:val="24"/>
        </w:rPr>
        <w:t>包层空气</w:t>
      </w:r>
      <w:proofErr w:type="gramStart"/>
      <w:r>
        <w:rPr>
          <w:rFonts w:eastAsiaTheme="minorEastAsia" w:hint="eastAsia"/>
          <w:kern w:val="0"/>
          <w:sz w:val="24"/>
        </w:rPr>
        <w:t>孔充满单基模</w:t>
      </w:r>
      <w:proofErr w:type="gramEnd"/>
      <w:r>
        <w:rPr>
          <w:rFonts w:eastAsiaTheme="minorEastAsia" w:hint="eastAsia"/>
          <w:kern w:val="0"/>
          <w:sz w:val="24"/>
        </w:rPr>
        <w:t>的有效折射率。从</w:t>
      </w:r>
      <w:r>
        <w:rPr>
          <w:rFonts w:eastAsiaTheme="minorEastAsia"/>
          <w:kern w:val="0"/>
          <w:sz w:val="24"/>
        </w:rPr>
        <w:t>（</w:t>
      </w:r>
      <w:r>
        <w:rPr>
          <w:rFonts w:eastAsiaTheme="minorEastAsia"/>
          <w:kern w:val="0"/>
          <w:sz w:val="24"/>
        </w:rPr>
        <w:t>1-1</w:t>
      </w:r>
      <w:r>
        <w:rPr>
          <w:rFonts w:eastAsiaTheme="minorEastAsia"/>
          <w:kern w:val="0"/>
          <w:sz w:val="24"/>
        </w:rPr>
        <w:t>）</w:t>
      </w:r>
      <w:r>
        <w:rPr>
          <w:rFonts w:eastAsiaTheme="minorEastAsia" w:hint="eastAsia"/>
          <w:kern w:val="0"/>
          <w:sz w:val="24"/>
        </w:rPr>
        <w:t>式中可知，对普通</w:t>
      </w:r>
      <w:proofErr w:type="gramStart"/>
      <w:r>
        <w:rPr>
          <w:rFonts w:eastAsiaTheme="minorEastAsia" w:hint="eastAsia"/>
          <w:kern w:val="0"/>
          <w:sz w:val="24"/>
        </w:rPr>
        <w:t>阶跃型</w:t>
      </w:r>
      <w:proofErr w:type="gramEnd"/>
      <w:r>
        <w:rPr>
          <w:rFonts w:eastAsiaTheme="minorEastAsia" w:hint="eastAsia"/>
          <w:kern w:val="0"/>
          <w:sz w:val="24"/>
        </w:rPr>
        <w:t>光纤，随着</w:t>
      </w:r>
      <m:oMath>
        <m:r>
          <w:rPr>
            <w:rFonts w:ascii="Cambria Math" w:hAnsi="Cambria Math"/>
            <w:kern w:val="0"/>
            <w:sz w:val="24"/>
          </w:rPr>
          <m:t>λ</m:t>
        </m:r>
      </m:oMath>
      <w:r>
        <w:rPr>
          <w:rFonts w:eastAsiaTheme="minorEastAsia" w:hint="eastAsia"/>
          <w:kern w:val="0"/>
          <w:sz w:val="24"/>
        </w:rPr>
        <w:t>的减小，</w:t>
      </w:r>
      <m:oMath>
        <m:r>
          <w:rPr>
            <w:rFonts w:ascii="Cambria Math" w:hAnsi="Cambria Math"/>
            <w:kern w:val="0"/>
            <w:sz w:val="24"/>
          </w:rPr>
          <m:t>V</m:t>
        </m:r>
      </m:oMath>
      <w:r>
        <w:rPr>
          <w:rFonts w:eastAsiaTheme="minorEastAsia" w:hint="eastAsia"/>
          <w:kern w:val="0"/>
          <w:sz w:val="24"/>
        </w:rPr>
        <w:t>在增大。当</w:t>
      </w:r>
      <m:oMath>
        <m:r>
          <w:rPr>
            <w:rFonts w:ascii="Cambria Math" w:hAnsi="Cambria Math"/>
            <w:kern w:val="0"/>
            <w:sz w:val="24"/>
          </w:rPr>
          <m:t>λ</m:t>
        </m:r>
      </m:oMath>
      <w:r>
        <w:rPr>
          <w:rFonts w:eastAsiaTheme="minorEastAsia" w:hint="eastAsia"/>
          <w:kern w:val="0"/>
          <w:sz w:val="24"/>
        </w:rPr>
        <w:t>减小到一个确定的值</w:t>
      </w:r>
      <m:oMath>
        <m:sSub>
          <m:sSubPr>
            <m:ctrlPr>
              <w:rPr>
                <w:rFonts w:ascii="Cambria Math" w:hAnsi="Cambria Math"/>
                <w:i/>
                <w:kern w:val="0"/>
                <w:sz w:val="24"/>
              </w:rPr>
            </m:ctrlPr>
          </m:sSubPr>
          <m:e>
            <m:r>
              <w:rPr>
                <w:rFonts w:ascii="Cambria Math" w:hAnsi="Cambria Math"/>
                <w:kern w:val="0"/>
                <w:sz w:val="24"/>
              </w:rPr>
              <m:t>λ</m:t>
            </m:r>
          </m:e>
          <m:sub>
            <m:r>
              <w:rPr>
                <w:rFonts w:ascii="Cambria Math" w:hAnsi="Cambria Math"/>
                <w:kern w:val="0"/>
                <w:sz w:val="24"/>
              </w:rPr>
              <m:t>0</m:t>
            </m:r>
          </m:sub>
        </m:sSub>
      </m:oMath>
      <w:r>
        <w:rPr>
          <w:rFonts w:eastAsiaTheme="minorEastAsia" w:hint="eastAsia"/>
          <w:kern w:val="0"/>
          <w:sz w:val="24"/>
        </w:rPr>
        <w:t>时，则</w:t>
      </w:r>
      <w:r>
        <w:rPr>
          <w:rFonts w:eastAsiaTheme="minorEastAsia" w:hint="eastAsia"/>
          <w:kern w:val="0"/>
          <w:sz w:val="24"/>
        </w:rPr>
        <w:t xml:space="preserve"> </w:t>
      </w:r>
      <m:oMath>
        <m:r>
          <w:rPr>
            <w:rFonts w:ascii="Cambria Math" w:hAnsi="Cambria Math"/>
            <w:kern w:val="0"/>
            <w:sz w:val="24"/>
          </w:rPr>
          <m:t>V&lt;2.405</m:t>
        </m:r>
      </m:oMath>
      <w:r>
        <w:rPr>
          <w:rFonts w:eastAsiaTheme="minorEastAsia" w:hint="eastAsia"/>
          <w:kern w:val="0"/>
          <w:sz w:val="24"/>
        </w:rPr>
        <w:t>不成立，这时单模光纤的截止波长称为</w:t>
      </w:r>
      <m:oMath>
        <m:sSub>
          <m:sSubPr>
            <m:ctrlPr>
              <w:rPr>
                <w:rFonts w:ascii="Cambria Math" w:hAnsi="Cambria Math"/>
                <w:i/>
                <w:kern w:val="0"/>
                <w:sz w:val="24"/>
              </w:rPr>
            </m:ctrlPr>
          </m:sSubPr>
          <m:e>
            <m:r>
              <w:rPr>
                <w:rFonts w:ascii="Cambria Math" w:hAnsi="Cambria Math"/>
                <w:kern w:val="0"/>
                <w:sz w:val="24"/>
              </w:rPr>
              <m:t>λ</m:t>
            </m:r>
          </m:e>
          <m:sub>
            <m:r>
              <w:rPr>
                <w:rFonts w:ascii="Cambria Math" w:hAnsi="Cambria Math"/>
                <w:kern w:val="0"/>
                <w:sz w:val="24"/>
              </w:rPr>
              <m:t>0</m:t>
            </m:r>
          </m:sub>
        </m:sSub>
      </m:oMath>
      <w:r>
        <w:rPr>
          <w:rFonts w:eastAsiaTheme="minorEastAsia" w:hint="eastAsia"/>
          <w:kern w:val="0"/>
          <w:sz w:val="24"/>
        </w:rPr>
        <w:t>。同时对于实芯的</w:t>
      </w:r>
      <w:r>
        <w:rPr>
          <w:rFonts w:eastAsiaTheme="minorEastAsia"/>
          <w:kern w:val="0"/>
          <w:sz w:val="24"/>
        </w:rPr>
        <w:t>TIR-PCF</w:t>
      </w:r>
      <w:r>
        <w:rPr>
          <w:rFonts w:eastAsiaTheme="minorEastAsia" w:hint="eastAsia"/>
          <w:kern w:val="0"/>
          <w:sz w:val="24"/>
        </w:rPr>
        <w:t>，</w:t>
      </w:r>
      <m:oMath>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clad</m:t>
            </m:r>
          </m:sub>
        </m:sSub>
      </m:oMath>
      <w:r>
        <w:rPr>
          <w:rFonts w:eastAsiaTheme="minorEastAsia" w:hint="eastAsia"/>
          <w:kern w:val="0"/>
          <w:sz w:val="24"/>
        </w:rPr>
        <w:t>随着波长的减小而增大，即当</w:t>
      </w:r>
      <m:oMath>
        <m:r>
          <w:rPr>
            <w:rFonts w:ascii="Cambria Math" w:hAnsi="Cambria Math"/>
            <w:kern w:val="0"/>
            <w:sz w:val="24"/>
          </w:rPr>
          <m:t>λ</m:t>
        </m:r>
      </m:oMath>
      <w:r>
        <w:rPr>
          <w:rFonts w:eastAsiaTheme="minorEastAsia" w:hint="eastAsia"/>
          <w:kern w:val="0"/>
          <w:sz w:val="24"/>
        </w:rPr>
        <w:t>趋于</w:t>
      </w:r>
      <w:r>
        <w:rPr>
          <w:rFonts w:eastAsiaTheme="minorEastAsia"/>
          <w:kern w:val="0"/>
          <w:sz w:val="24"/>
        </w:rPr>
        <w:t>0</w:t>
      </w:r>
      <w:r>
        <w:rPr>
          <w:rFonts w:eastAsiaTheme="minorEastAsia" w:hint="eastAsia"/>
          <w:kern w:val="0"/>
          <w:sz w:val="24"/>
        </w:rPr>
        <w:t>时，</w:t>
      </w:r>
      <m:oMath>
        <m:r>
          <w:rPr>
            <w:rFonts w:ascii="Cambria Math" w:hAnsi="Cambria Math"/>
            <w:kern w:val="0"/>
            <w:sz w:val="24"/>
          </w:rPr>
          <m:t>N.A.</m:t>
        </m:r>
        <m:r>
          <m:rPr>
            <m:sty m:val="p"/>
          </m:rPr>
          <w:rPr>
            <w:rFonts w:ascii="Cambria Math" w:hAnsi="Cambria Math"/>
            <w:kern w:val="0"/>
            <w:sz w:val="24"/>
          </w:rPr>
          <m:t xml:space="preserve">/ </m:t>
        </m:r>
        <m:r>
          <w:rPr>
            <w:rFonts w:ascii="Cambria Math" w:hAnsi="Cambria Math"/>
            <w:kern w:val="0"/>
            <w:sz w:val="24"/>
          </w:rPr>
          <m:t>λ</m:t>
        </m:r>
      </m:oMath>
      <w:r>
        <w:rPr>
          <w:rFonts w:eastAsiaTheme="minorEastAsia" w:hint="eastAsia"/>
          <w:kern w:val="0"/>
          <w:sz w:val="24"/>
        </w:rPr>
        <w:t>趋于一个定值，于是可以提供光纤单模传输无截止波长的希望。然而，由于令</w:t>
      </w:r>
      <m:oMath>
        <m:r>
          <w:rPr>
            <w:rFonts w:ascii="Cambria Math" w:hAnsi="Cambria Math"/>
            <w:kern w:val="0"/>
            <w:sz w:val="24"/>
          </w:rPr>
          <m:t>Λ</m:t>
        </m:r>
      </m:oMath>
      <w:r>
        <w:rPr>
          <w:rFonts w:eastAsiaTheme="minorEastAsia" w:hint="eastAsia"/>
          <w:kern w:val="0"/>
          <w:sz w:val="24"/>
        </w:rPr>
        <w:t>取代了</w:t>
      </w:r>
      <w:r>
        <w:rPr>
          <w:rFonts w:eastAsiaTheme="minorEastAsia" w:hint="eastAsia"/>
          <w:i/>
          <w:kern w:val="0"/>
          <w:sz w:val="24"/>
        </w:rPr>
        <w:t>ρ</w:t>
      </w:r>
      <w:r>
        <w:rPr>
          <w:rFonts w:eastAsiaTheme="minorEastAsia" w:hint="eastAsia"/>
          <w:kern w:val="0"/>
          <w:sz w:val="24"/>
        </w:rPr>
        <w:t>，光纤包层空气</w:t>
      </w:r>
      <w:proofErr w:type="gramStart"/>
      <w:r>
        <w:rPr>
          <w:rFonts w:eastAsiaTheme="minorEastAsia" w:hint="eastAsia"/>
          <w:kern w:val="0"/>
          <w:sz w:val="24"/>
        </w:rPr>
        <w:t>填充基模的</w:t>
      </w:r>
      <w:proofErr w:type="gramEnd"/>
      <w:r>
        <w:rPr>
          <w:rFonts w:eastAsiaTheme="minorEastAsia" w:hint="eastAsia"/>
          <w:kern w:val="0"/>
          <w:sz w:val="24"/>
        </w:rPr>
        <w:t>有效折射率则替代了包层折射率，所以使得单模传输的界限就会发生一定的改变。对实芯</w:t>
      </w:r>
      <w:r>
        <w:rPr>
          <w:rFonts w:eastAsiaTheme="minorEastAsia"/>
          <w:kern w:val="0"/>
          <w:sz w:val="24"/>
        </w:rPr>
        <w:t>TIR-PCF</w:t>
      </w:r>
      <w:r>
        <w:rPr>
          <w:rFonts w:eastAsiaTheme="minorEastAsia" w:hint="eastAsia"/>
          <w:kern w:val="0"/>
          <w:sz w:val="24"/>
        </w:rPr>
        <w:t>，且当</w:t>
      </w:r>
      <w:r>
        <w:rPr>
          <w:rFonts w:eastAsiaTheme="minorEastAsia" w:hint="eastAsia"/>
          <w:kern w:val="0"/>
          <w:sz w:val="24"/>
        </w:rPr>
        <w:t xml:space="preserve"> </w:t>
      </w:r>
      <m:oMath>
        <m:r>
          <w:rPr>
            <w:rFonts w:ascii="Cambria Math" w:hAnsi="Cambria Math"/>
            <w:kern w:val="0"/>
            <w:sz w:val="24"/>
          </w:rPr>
          <w:lastRenderedPageBreak/>
          <m:t>d/Λ&lt;</m:t>
        </m:r>
      </m:oMath>
      <w:r>
        <w:rPr>
          <w:rFonts w:eastAsiaTheme="minorEastAsia"/>
          <w:kern w:val="0"/>
          <w:sz w:val="24"/>
        </w:rPr>
        <w:t xml:space="preserve">0.4 </w:t>
      </w:r>
      <w:r>
        <w:rPr>
          <w:rFonts w:eastAsiaTheme="minorEastAsia" w:hint="eastAsia"/>
          <w:kern w:val="0"/>
          <w:sz w:val="24"/>
        </w:rPr>
        <w:t>时，</w:t>
      </w:r>
      <w:r>
        <w:rPr>
          <w:rFonts w:eastAsiaTheme="minorEastAsia"/>
          <w:kern w:val="0"/>
          <w:sz w:val="24"/>
        </w:rPr>
        <w:t>Mortensen</w:t>
      </w:r>
      <w:r>
        <w:rPr>
          <w:rFonts w:eastAsiaTheme="minorEastAsia" w:hint="eastAsia"/>
          <w:kern w:val="0"/>
          <w:sz w:val="24"/>
        </w:rPr>
        <w:t>等科研人员设计出的单模条件为：</w:t>
      </w:r>
    </w:p>
    <w:p w:rsidR="007D1BBC" w:rsidRDefault="00315A75">
      <w:pPr>
        <w:ind w:leftChars="1200" w:left="2520"/>
        <w:jc w:val="right"/>
        <w:rPr>
          <w:rFonts w:eastAsiaTheme="minorEastAsia"/>
          <w:kern w:val="0"/>
          <w:sz w:val="24"/>
        </w:rPr>
      </w:pPr>
      <m:oMath>
        <m:sSup>
          <m:sSupPr>
            <m:ctrlPr>
              <w:rPr>
                <w:rFonts w:ascii="Cambria Math" w:hAnsi="Cambria Math"/>
                <w:i/>
                <w:kern w:val="0"/>
                <w:szCs w:val="21"/>
              </w:rPr>
            </m:ctrlPr>
          </m:sSupPr>
          <m:e>
            <m:r>
              <w:rPr>
                <w:rFonts w:ascii="Cambria Math" w:hAnsi="Cambria Math"/>
                <w:kern w:val="0"/>
                <w:szCs w:val="21"/>
              </w:rPr>
              <m:t>V=(2πΛ/λ)(</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core</m:t>
                    </m:r>
                  </m:sub>
                </m:sSub>
              </m:e>
              <m:sup>
                <m:r>
                  <w:rPr>
                    <w:rFonts w:ascii="Cambria Math" w:hAnsi="Cambria Math"/>
                    <w:kern w:val="0"/>
                    <w:szCs w:val="21"/>
                  </w:rPr>
                  <m:t>2</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n</m:t>
                    </m:r>
                  </m:e>
                  <m:sub>
                    <m:r>
                      <w:rPr>
                        <w:rFonts w:ascii="Cambria Math" w:hAnsi="Cambria Math"/>
                        <w:kern w:val="0"/>
                        <w:szCs w:val="21"/>
                      </w:rPr>
                      <m:t>clad</m:t>
                    </m:r>
                  </m:sub>
                </m:sSub>
              </m:e>
              <m:sup>
                <m:r>
                  <w:rPr>
                    <w:rFonts w:ascii="Cambria Math" w:hAnsi="Cambria Math"/>
                    <w:kern w:val="0"/>
                    <w:szCs w:val="21"/>
                  </w:rPr>
                  <m:t>2</m:t>
                </m:r>
              </m:sup>
            </m:sSup>
            <m:r>
              <w:rPr>
                <w:rFonts w:ascii="Cambria Math" w:hAnsi="Cambria Math"/>
                <w:kern w:val="0"/>
                <w:szCs w:val="21"/>
              </w:rPr>
              <m:t>)</m:t>
            </m:r>
          </m:e>
          <m:sup>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2</m:t>
                </m:r>
              </m:den>
            </m:f>
          </m:sup>
        </m:sSup>
        <m:r>
          <w:rPr>
            <w:rFonts w:ascii="Cambria Math" w:hAnsi="Cambria Math"/>
            <w:kern w:val="0"/>
            <w:szCs w:val="21"/>
          </w:rPr>
          <m:t>&lt;λ</m:t>
        </m:r>
      </m:oMath>
      <w:r w:rsidR="00DC29D2">
        <w:rPr>
          <w:rFonts w:eastAsiaTheme="minorEastAsia" w:hint="eastAsia"/>
          <w:kern w:val="0"/>
          <w:szCs w:val="21"/>
        </w:rPr>
        <w:t xml:space="preserve">                 (</w:t>
      </w:r>
      <w:r w:rsidR="00DC29D2">
        <w:rPr>
          <w:rFonts w:eastAsiaTheme="minorEastAsia"/>
          <w:kern w:val="0"/>
          <w:szCs w:val="21"/>
        </w:rPr>
        <w:t>1-3</w:t>
      </w:r>
      <w:r w:rsidR="00DC29D2">
        <w:rPr>
          <w:rFonts w:eastAsiaTheme="minorEastAsia" w:hint="eastAsia"/>
          <w:kern w:val="0"/>
          <w:szCs w:val="21"/>
        </w:rPr>
        <w:t>)</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综上所述，满足以上条件的</w:t>
      </w:r>
      <w:r>
        <w:rPr>
          <w:rFonts w:eastAsiaTheme="minorEastAsia"/>
          <w:kern w:val="0"/>
          <w:sz w:val="24"/>
        </w:rPr>
        <w:t>TIR-PCF</w:t>
      </w:r>
      <w:r>
        <w:rPr>
          <w:rFonts w:eastAsiaTheme="minorEastAsia" w:hint="eastAsia"/>
          <w:kern w:val="0"/>
          <w:sz w:val="24"/>
        </w:rPr>
        <w:t>被设定成可以无限截止单模传输。</w:t>
      </w:r>
    </w:p>
    <w:p w:rsidR="007D1BBC" w:rsidRDefault="00DC29D2">
      <w:pPr>
        <w:spacing w:line="400" w:lineRule="exact"/>
        <w:rPr>
          <w:rFonts w:eastAsiaTheme="minorEastAsia"/>
          <w:kern w:val="0"/>
          <w:sz w:val="24"/>
        </w:rPr>
      </w:pPr>
      <w:r>
        <w:rPr>
          <w:rFonts w:eastAsiaTheme="minorEastAsia"/>
          <w:kern w:val="0"/>
          <w:sz w:val="24"/>
        </w:rPr>
        <w:t>（</w:t>
      </w:r>
      <w:r>
        <w:rPr>
          <w:rFonts w:eastAsiaTheme="minorEastAsia"/>
          <w:kern w:val="0"/>
          <w:sz w:val="24"/>
        </w:rPr>
        <w:t>2</w:t>
      </w:r>
      <w:r>
        <w:rPr>
          <w:rFonts w:eastAsiaTheme="minorEastAsia"/>
          <w:kern w:val="0"/>
          <w:sz w:val="24"/>
        </w:rPr>
        <w:t>）</w:t>
      </w:r>
      <w:r>
        <w:rPr>
          <w:rFonts w:eastAsiaTheme="minorEastAsia" w:hint="eastAsia"/>
          <w:kern w:val="0"/>
          <w:sz w:val="24"/>
        </w:rPr>
        <w:t>高双折射特性</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高双折射现象是在单模光纤中两个正交的偏振模式在传导中出现了额外的相位差现象。普通的保偏光</w:t>
      </w:r>
      <w:proofErr w:type="gramStart"/>
      <w:r>
        <w:rPr>
          <w:rFonts w:eastAsiaTheme="minorEastAsia" w:hint="eastAsia"/>
          <w:kern w:val="0"/>
          <w:sz w:val="24"/>
        </w:rPr>
        <w:t>纤</w:t>
      </w:r>
      <w:proofErr w:type="gramEnd"/>
      <w:r>
        <w:rPr>
          <w:rFonts w:eastAsiaTheme="minorEastAsia" w:hint="eastAsia"/>
          <w:kern w:val="0"/>
          <w:sz w:val="24"/>
        </w:rPr>
        <w:t>是基于高双折射特性制成的</w:t>
      </w:r>
      <w:r>
        <w:rPr>
          <w:rFonts w:eastAsiaTheme="minorEastAsia" w:hint="eastAsia"/>
          <w:kern w:val="0"/>
          <w:sz w:val="24"/>
        </w:rPr>
        <w:t>,</w:t>
      </w:r>
      <w:r>
        <w:rPr>
          <w:rFonts w:eastAsiaTheme="minorEastAsia" w:hint="eastAsia"/>
          <w:kern w:val="0"/>
          <w:sz w:val="24"/>
        </w:rPr>
        <w:t>引起双折射效应的方式有两种，第一种是使截面非圆形，第二种是引入非轴对称性的纤芯折射率分布。而这两种方式目前在技术上都较难实现。但在光子晶体光纤中</w:t>
      </w:r>
      <w:r>
        <w:rPr>
          <w:rFonts w:eastAsiaTheme="minorEastAsia" w:hint="eastAsia"/>
          <w:kern w:val="0"/>
          <w:sz w:val="24"/>
        </w:rPr>
        <w:t>,</w:t>
      </w:r>
      <w:r>
        <w:rPr>
          <w:rFonts w:eastAsiaTheme="minorEastAsia" w:hint="eastAsia"/>
          <w:kern w:val="0"/>
          <w:sz w:val="24"/>
        </w:rPr>
        <w:t>我们可以适当的设计光子晶体光纤的包层结构参数</w:t>
      </w:r>
      <w:r>
        <w:rPr>
          <w:rFonts w:eastAsiaTheme="minorEastAsia" w:hint="eastAsia"/>
          <w:kern w:val="0"/>
          <w:sz w:val="24"/>
        </w:rPr>
        <w:t>,</w:t>
      </w:r>
      <w:r>
        <w:rPr>
          <w:rFonts w:eastAsiaTheme="minorEastAsia" w:hint="eastAsia"/>
          <w:kern w:val="0"/>
          <w:sz w:val="24"/>
        </w:rPr>
        <w:t>从而来轻易实现其高双折射的特性。高双折射光子晶体光纤是利用光子晶体光纤的传输原理和结构设计制造的一种保偏光</w:t>
      </w:r>
      <w:proofErr w:type="gramStart"/>
      <w:r>
        <w:rPr>
          <w:rFonts w:eastAsiaTheme="minorEastAsia" w:hint="eastAsia"/>
          <w:kern w:val="0"/>
          <w:sz w:val="24"/>
        </w:rPr>
        <w:t>纤</w:t>
      </w:r>
      <w:proofErr w:type="gramEnd"/>
      <w:r>
        <w:rPr>
          <w:rFonts w:eastAsiaTheme="minorEastAsia" w:hint="eastAsia"/>
          <w:kern w:val="0"/>
          <w:sz w:val="24"/>
        </w:rPr>
        <w:t>。</w:t>
      </w:r>
    </w:p>
    <w:p w:rsidR="007D1BBC" w:rsidRDefault="00DC29D2">
      <w:pPr>
        <w:spacing w:line="400" w:lineRule="exact"/>
        <w:rPr>
          <w:rFonts w:eastAsiaTheme="minorEastAsia"/>
          <w:kern w:val="0"/>
          <w:sz w:val="24"/>
        </w:rPr>
      </w:pPr>
      <w:r>
        <w:rPr>
          <w:rFonts w:eastAsiaTheme="minorEastAsia"/>
          <w:kern w:val="0"/>
          <w:sz w:val="24"/>
        </w:rPr>
        <w:t>（</w:t>
      </w:r>
      <w:r>
        <w:rPr>
          <w:rFonts w:eastAsiaTheme="minorEastAsia"/>
          <w:kern w:val="0"/>
          <w:sz w:val="24"/>
        </w:rPr>
        <w:t>3</w:t>
      </w:r>
      <w:r>
        <w:rPr>
          <w:rFonts w:eastAsiaTheme="minorEastAsia"/>
          <w:kern w:val="0"/>
          <w:sz w:val="24"/>
        </w:rPr>
        <w:t>）</w:t>
      </w:r>
      <w:r>
        <w:rPr>
          <w:rFonts w:eastAsiaTheme="minorEastAsia" w:hint="eastAsia"/>
          <w:kern w:val="0"/>
          <w:sz w:val="24"/>
        </w:rPr>
        <w:t>色散可控特性</w:t>
      </w:r>
    </w:p>
    <w:p w:rsidR="007D1BBC" w:rsidRDefault="00DC29D2">
      <w:pPr>
        <w:spacing w:line="400" w:lineRule="exact"/>
        <w:ind w:firstLineChars="200" w:firstLine="480"/>
        <w:rPr>
          <w:sz w:val="24"/>
        </w:rPr>
      </w:pPr>
      <w:r>
        <w:rPr>
          <w:rFonts w:hint="eastAsia"/>
          <w:sz w:val="24"/>
        </w:rPr>
        <w:t>色散特性被定位为判断光纤传输质量的一个十分基础的参数。当在光纤中传导不同模式的信号的同时，群速度会出现不同步的现象。光纤各组成部分会发生传导时间推迟的不同，据此出现的物理现象称为光纤的色散。微结构光纤的一般出现的两种色散现象为波导色散和材料色散。若是降低材料色散，我们可以选择不同种类低色散的材料来制作微结构光纤；若是降低波导色散则通过控制光纤中空气孔大小的数据来制作。如果是折射率引导型光纤，该光纤的色散是波导色散和材料色散；如果是光子带隙型光纤，因为</w:t>
      </w:r>
      <w:proofErr w:type="gramStart"/>
      <w:r>
        <w:rPr>
          <w:rFonts w:hint="eastAsia"/>
          <w:sz w:val="24"/>
        </w:rPr>
        <w:t>光几乎</w:t>
      </w:r>
      <w:proofErr w:type="gramEnd"/>
      <w:r>
        <w:rPr>
          <w:rFonts w:hint="eastAsia"/>
          <w:sz w:val="24"/>
        </w:rPr>
        <w:t>是在光纤纤芯的空气孔中传导，所以它的总色散被波导色散所决定。所以，我们可以使用计算和仿真微结构光纤中色散特性对空气孔排布方式、形状、大小的具体参数进一步可以有目的地调节光纤空气孔的结构数据，进而可以改变色散特性曲线。而理论计算结果说明，改变了微结构光纤的各项参数的数据，可以设计出色散补偿光纤以及色散位移光纤，这将在光孤子光纤激光器、超宽带波分复用等应用中得出很多结论，也是发展此项技术的关键。</w:t>
      </w:r>
    </w:p>
    <w:p w:rsidR="007D1BBC" w:rsidRDefault="00DC29D2">
      <w:pPr>
        <w:spacing w:line="400" w:lineRule="exact"/>
        <w:rPr>
          <w:rFonts w:eastAsiaTheme="minorEastAsia"/>
          <w:kern w:val="0"/>
          <w:sz w:val="24"/>
        </w:rPr>
      </w:pPr>
      <w:r>
        <w:rPr>
          <w:rFonts w:eastAsiaTheme="minorEastAsia"/>
          <w:kern w:val="0"/>
          <w:sz w:val="24"/>
        </w:rPr>
        <w:t>（</w:t>
      </w:r>
      <w:r>
        <w:rPr>
          <w:rFonts w:eastAsiaTheme="minorEastAsia"/>
          <w:kern w:val="0"/>
          <w:sz w:val="24"/>
        </w:rPr>
        <w:t>4</w:t>
      </w:r>
      <w:r>
        <w:rPr>
          <w:rFonts w:eastAsiaTheme="minorEastAsia"/>
          <w:kern w:val="0"/>
          <w:sz w:val="24"/>
        </w:rPr>
        <w:t>）</w:t>
      </w:r>
      <w:r>
        <w:rPr>
          <w:rFonts w:eastAsiaTheme="minorEastAsia" w:hint="eastAsia"/>
          <w:kern w:val="0"/>
          <w:sz w:val="24"/>
        </w:rPr>
        <w:t>损耗特性</w:t>
      </w:r>
    </w:p>
    <w:p w:rsidR="007D1BBC" w:rsidRDefault="00DC29D2" w:rsidP="00315A75">
      <w:pPr>
        <w:spacing w:line="400" w:lineRule="exact"/>
        <w:ind w:firstLineChars="200" w:firstLine="480"/>
        <w:rPr>
          <w:rFonts w:eastAsiaTheme="minorEastAsia"/>
          <w:kern w:val="0"/>
          <w:sz w:val="24"/>
        </w:rPr>
      </w:pPr>
      <w:r>
        <w:rPr>
          <w:rFonts w:eastAsiaTheme="minorEastAsia" w:hint="eastAsia"/>
          <w:kern w:val="0"/>
          <w:sz w:val="24"/>
        </w:rPr>
        <w:t>材料吸收损耗、限制损耗、弯曲损耗这三种损耗是微结构光纤的损耗特性。无论是</w:t>
      </w:r>
      <w:r>
        <w:rPr>
          <w:rFonts w:eastAsiaTheme="minorEastAsia"/>
          <w:kern w:val="0"/>
          <w:sz w:val="24"/>
        </w:rPr>
        <w:t>TIR-PCF</w:t>
      </w:r>
      <w:r>
        <w:rPr>
          <w:rFonts w:eastAsiaTheme="minorEastAsia" w:hint="eastAsia"/>
          <w:kern w:val="0"/>
          <w:sz w:val="24"/>
        </w:rPr>
        <w:t>还是</w:t>
      </w:r>
      <w:r>
        <w:rPr>
          <w:rFonts w:eastAsiaTheme="minorEastAsia"/>
          <w:kern w:val="0"/>
          <w:sz w:val="24"/>
        </w:rPr>
        <w:t>PBG-PCF</w:t>
      </w:r>
      <w:r>
        <w:rPr>
          <w:rFonts w:eastAsiaTheme="minorEastAsia" w:hint="eastAsia"/>
          <w:kern w:val="0"/>
          <w:sz w:val="24"/>
        </w:rPr>
        <w:t>，由于包层中空气孔层数有限，所以光纤中的</w:t>
      </w:r>
      <w:proofErr w:type="gramStart"/>
      <w:r>
        <w:rPr>
          <w:rFonts w:eastAsiaTheme="minorEastAsia" w:hint="eastAsia"/>
          <w:kern w:val="0"/>
          <w:sz w:val="24"/>
        </w:rPr>
        <w:t>导模总是</w:t>
      </w:r>
      <w:proofErr w:type="gramEnd"/>
      <w:r>
        <w:rPr>
          <w:rFonts w:eastAsiaTheme="minorEastAsia" w:hint="eastAsia"/>
          <w:kern w:val="0"/>
          <w:sz w:val="24"/>
        </w:rPr>
        <w:t>有泄漏的，</w:t>
      </w:r>
      <w:proofErr w:type="gramStart"/>
      <w:r>
        <w:rPr>
          <w:rFonts w:eastAsiaTheme="minorEastAsia" w:hint="eastAsia"/>
          <w:kern w:val="0"/>
          <w:sz w:val="24"/>
        </w:rPr>
        <w:t>由导模</w:t>
      </w:r>
      <w:proofErr w:type="gramEnd"/>
      <w:r>
        <w:rPr>
          <w:rFonts w:eastAsiaTheme="minorEastAsia" w:hint="eastAsia"/>
          <w:kern w:val="0"/>
          <w:sz w:val="24"/>
        </w:rPr>
        <w:t>泄漏而造成的损耗称为限制损耗或者泄漏损耗</w:t>
      </w:r>
      <w:r>
        <w:rPr>
          <w:rFonts w:eastAsiaTheme="minorEastAsia" w:hint="eastAsia"/>
          <w:kern w:val="0"/>
          <w:sz w:val="24"/>
          <w:vertAlign w:val="superscript"/>
        </w:rPr>
        <w:t>[7]</w:t>
      </w:r>
      <w:r>
        <w:rPr>
          <w:rFonts w:eastAsiaTheme="minorEastAsia" w:hint="eastAsia"/>
          <w:kern w:val="0"/>
          <w:sz w:val="24"/>
        </w:rPr>
        <w:t>。对于光子带隙型微结构光纤，光功率很大部分都是在空气芯中传导的，所以该光纤对空气的吸收损耗极小，所以从理论上来说，使用空气芯光子带隙型微结构光纤可以预计将损耗降至小于普通光纤。然而，因为光子带隙型光纤的带隙特性对包层的结构要求非常严格，所以当纤芯和包层的界面</w:t>
      </w:r>
      <w:proofErr w:type="gramStart"/>
      <w:r>
        <w:rPr>
          <w:rFonts w:eastAsiaTheme="minorEastAsia" w:hint="eastAsia"/>
          <w:kern w:val="0"/>
          <w:sz w:val="24"/>
        </w:rPr>
        <w:t>处材料壁</w:t>
      </w:r>
      <w:proofErr w:type="gramEnd"/>
      <w:r>
        <w:rPr>
          <w:rFonts w:eastAsiaTheme="minorEastAsia" w:hint="eastAsia"/>
          <w:kern w:val="0"/>
          <w:sz w:val="24"/>
        </w:rPr>
        <w:t>较厚时，将会产生表面膜，导致能量从纤芯向包层中耦合。</w:t>
      </w:r>
    </w:p>
    <w:p w:rsidR="007D1BBC" w:rsidRDefault="00DC29D2">
      <w:pPr>
        <w:spacing w:line="400" w:lineRule="exact"/>
        <w:rPr>
          <w:rFonts w:eastAsiaTheme="minorEastAsia"/>
          <w:kern w:val="0"/>
          <w:sz w:val="24"/>
        </w:rPr>
      </w:pPr>
      <w:r>
        <w:rPr>
          <w:rFonts w:eastAsiaTheme="minorEastAsia"/>
          <w:kern w:val="0"/>
          <w:sz w:val="24"/>
        </w:rPr>
        <w:t>（</w:t>
      </w:r>
      <w:r>
        <w:rPr>
          <w:rFonts w:eastAsiaTheme="minorEastAsia"/>
          <w:kern w:val="0"/>
          <w:sz w:val="24"/>
        </w:rPr>
        <w:t>5</w:t>
      </w:r>
      <w:r>
        <w:rPr>
          <w:rFonts w:eastAsiaTheme="minorEastAsia"/>
          <w:kern w:val="0"/>
          <w:sz w:val="24"/>
        </w:rPr>
        <w:t>）</w:t>
      </w:r>
      <w:r>
        <w:rPr>
          <w:rFonts w:eastAsiaTheme="minorEastAsia" w:hint="eastAsia"/>
          <w:kern w:val="0"/>
          <w:sz w:val="24"/>
        </w:rPr>
        <w:t>非线性特性</w:t>
      </w:r>
    </w:p>
    <w:p w:rsidR="007D1BBC" w:rsidRDefault="00DC29D2">
      <w:pPr>
        <w:spacing w:line="400" w:lineRule="exact"/>
        <w:ind w:firstLineChars="200" w:firstLine="480"/>
        <w:jc w:val="left"/>
        <w:rPr>
          <w:rFonts w:eastAsiaTheme="minorEastAsia"/>
          <w:kern w:val="0"/>
          <w:sz w:val="24"/>
        </w:rPr>
      </w:pPr>
      <w:r>
        <w:rPr>
          <w:rFonts w:eastAsiaTheme="minorEastAsia" w:hint="eastAsia"/>
          <w:kern w:val="0"/>
          <w:sz w:val="24"/>
        </w:rPr>
        <w:t>有效非线性系数</w:t>
      </w:r>
      <m:oMath>
        <m:r>
          <m:rPr>
            <m:sty m:val="p"/>
          </m:rPr>
          <w:rPr>
            <w:rFonts w:ascii="Cambria Math" w:eastAsiaTheme="minorEastAsia" w:hAnsi="Cambria Math"/>
            <w:kern w:val="0"/>
            <w:sz w:val="24"/>
          </w:rPr>
          <m:t>γ</m:t>
        </m:r>
      </m:oMath>
      <w:r>
        <w:rPr>
          <w:rFonts w:eastAsiaTheme="minorEastAsia" w:hint="eastAsia"/>
          <w:kern w:val="0"/>
          <w:sz w:val="24"/>
        </w:rPr>
        <w:t>是衡量光纤光学非线性大小的参数，其表达式如下：</w:t>
      </w:r>
    </w:p>
    <w:p w:rsidR="007D1BBC" w:rsidRDefault="00DC29D2">
      <w:pPr>
        <w:ind w:leftChars="1400" w:left="2940"/>
        <w:jc w:val="right"/>
        <w:rPr>
          <w:rFonts w:eastAsiaTheme="minorEastAsia"/>
          <w:kern w:val="0"/>
          <w:sz w:val="24"/>
        </w:rPr>
      </w:pPr>
      <m:oMath>
        <m:r>
          <w:rPr>
            <w:rFonts w:ascii="Cambria Math" w:eastAsiaTheme="minorEastAsia" w:hAnsi="Cambria Math"/>
            <w:kern w:val="0"/>
            <w:szCs w:val="21"/>
          </w:rPr>
          <m:t>γ=</m:t>
        </m:r>
        <m:f>
          <m:fPr>
            <m:ctrlPr>
              <w:rPr>
                <w:rFonts w:ascii="Cambria Math" w:eastAsiaTheme="minorEastAsia" w:hAnsi="Cambria Math"/>
                <w:i/>
                <w:kern w:val="0"/>
                <w:szCs w:val="21"/>
              </w:rPr>
            </m:ctrlPr>
          </m:fPr>
          <m:num>
            <m:r>
              <w:rPr>
                <w:rFonts w:ascii="Cambria Math" w:eastAsiaTheme="minorEastAsia" w:hAnsi="Cambria Math"/>
                <w:kern w:val="0"/>
                <w:szCs w:val="21"/>
              </w:rPr>
              <m:t>2π</m:t>
            </m:r>
          </m:num>
          <m:den>
            <m:r>
              <w:rPr>
                <w:rFonts w:ascii="Cambria Math" w:eastAsiaTheme="minorEastAsia" w:hAnsi="Cambria Math"/>
                <w:kern w:val="0"/>
                <w:szCs w:val="21"/>
              </w:rPr>
              <m:t>λ</m:t>
            </m:r>
          </m:den>
        </m:f>
        <m:f>
          <m:fPr>
            <m:ctrlPr>
              <w:rPr>
                <w:rFonts w:ascii="Cambria Math" w:eastAsiaTheme="minorEastAsia" w:hAnsi="Cambria Math"/>
                <w:i/>
                <w:kern w:val="0"/>
                <w:szCs w:val="21"/>
              </w:rPr>
            </m:ctrlPr>
          </m:fPr>
          <m:num>
            <m:sSub>
              <m:sSubPr>
                <m:ctrlPr>
                  <w:rPr>
                    <w:rFonts w:ascii="Cambria Math" w:eastAsiaTheme="minorEastAsia" w:hAnsi="Cambria Math"/>
                    <w:i/>
                    <w:kern w:val="0"/>
                    <w:szCs w:val="21"/>
                  </w:rPr>
                </m:ctrlPr>
              </m:sSubPr>
              <m:e>
                <m:r>
                  <w:rPr>
                    <w:rFonts w:ascii="Cambria Math" w:eastAsiaTheme="minorEastAsia" w:hAnsi="Cambria Math"/>
                    <w:kern w:val="0"/>
                    <w:szCs w:val="21"/>
                  </w:rPr>
                  <m:t>n</m:t>
                </m:r>
              </m:e>
              <m:sub>
                <m:r>
                  <w:rPr>
                    <w:rFonts w:ascii="Cambria Math" w:eastAsiaTheme="minorEastAsia" w:hAnsi="Cambria Math"/>
                    <w:kern w:val="0"/>
                    <w:szCs w:val="21"/>
                  </w:rPr>
                  <m:t>2</m:t>
                </m:r>
              </m:sub>
            </m:sSub>
          </m:num>
          <m:den>
            <m:sSub>
              <m:sSubPr>
                <m:ctrlPr>
                  <w:rPr>
                    <w:rFonts w:ascii="Cambria Math" w:eastAsiaTheme="minorEastAsia" w:hAnsi="Cambria Math"/>
                    <w:i/>
                    <w:kern w:val="0"/>
                    <w:szCs w:val="21"/>
                  </w:rPr>
                </m:ctrlPr>
              </m:sSubPr>
              <m:e>
                <m:r>
                  <w:rPr>
                    <w:rFonts w:ascii="Cambria Math" w:eastAsiaTheme="minorEastAsia" w:hAnsi="Cambria Math"/>
                    <w:kern w:val="0"/>
                    <w:szCs w:val="21"/>
                  </w:rPr>
                  <m:t>A</m:t>
                </m:r>
              </m:e>
              <m:sub>
                <m:r>
                  <w:rPr>
                    <w:rFonts w:ascii="Cambria Math" w:eastAsiaTheme="minorEastAsia" w:hAnsi="Cambria Math"/>
                    <w:kern w:val="0"/>
                    <w:szCs w:val="21"/>
                  </w:rPr>
                  <m:t>eff</m:t>
                </m:r>
              </m:sub>
            </m:sSub>
          </m:den>
        </m:f>
      </m:oMath>
      <w:r>
        <w:rPr>
          <w:rFonts w:eastAsiaTheme="minorEastAsia" w:hint="eastAsia"/>
          <w:kern w:val="0"/>
          <w:szCs w:val="21"/>
        </w:rPr>
        <w:t xml:space="preserve">                                   </w:t>
      </w:r>
      <w:r>
        <w:rPr>
          <w:rFonts w:eastAsiaTheme="minorEastAsia"/>
          <w:kern w:val="0"/>
          <w:szCs w:val="21"/>
        </w:rPr>
        <w:t>(1-4)</w:t>
      </w:r>
    </w:p>
    <w:p w:rsidR="007D1BBC" w:rsidRDefault="00DC29D2">
      <w:pPr>
        <w:spacing w:line="400" w:lineRule="exact"/>
        <w:rPr>
          <w:rFonts w:eastAsiaTheme="minorEastAsia"/>
          <w:kern w:val="0"/>
          <w:sz w:val="24"/>
        </w:rPr>
      </w:pPr>
      <w:r>
        <w:rPr>
          <w:rFonts w:eastAsiaTheme="minorEastAsia" w:hint="eastAsia"/>
          <w:kern w:val="0"/>
          <w:sz w:val="24"/>
        </w:rPr>
        <w:lastRenderedPageBreak/>
        <w:t>光纤中的工作波长用</w:t>
      </w:r>
      <m:oMath>
        <m:r>
          <w:rPr>
            <w:rFonts w:ascii="Cambria Math" w:eastAsiaTheme="minorEastAsia" w:hAnsi="Cambria Math"/>
            <w:kern w:val="0"/>
            <w:sz w:val="24"/>
          </w:rPr>
          <m:t>λ</m:t>
        </m:r>
      </m:oMath>
      <w:r>
        <w:rPr>
          <w:rFonts w:eastAsiaTheme="minorEastAsia" w:hint="eastAsia"/>
          <w:kern w:val="0"/>
          <w:sz w:val="24"/>
        </w:rPr>
        <w:t>来表示；</w:t>
      </w:r>
      <m:oMath>
        <m:sSub>
          <m:sSubPr>
            <m:ctrlPr>
              <w:rPr>
                <w:rFonts w:ascii="Cambria Math" w:eastAsiaTheme="minorEastAsia" w:hAnsi="Cambria Math"/>
                <w:i/>
                <w:kern w:val="0"/>
                <w:sz w:val="24"/>
              </w:rPr>
            </m:ctrlPr>
          </m:sSubPr>
          <m:e>
            <m:r>
              <w:rPr>
                <w:rFonts w:ascii="Cambria Math" w:eastAsiaTheme="minorEastAsia" w:hAnsi="Cambria Math"/>
                <w:kern w:val="0"/>
                <w:sz w:val="24"/>
              </w:rPr>
              <m:t>n</m:t>
            </m:r>
          </m:e>
          <m:sub>
            <m:r>
              <w:rPr>
                <w:rFonts w:ascii="Cambria Math" w:eastAsiaTheme="minorEastAsia" w:hAnsi="Cambria Math"/>
                <w:kern w:val="0"/>
                <w:sz w:val="24"/>
              </w:rPr>
              <m:t>2</m:t>
            </m:r>
          </m:sub>
        </m:sSub>
      </m:oMath>
      <w:r>
        <w:rPr>
          <w:rFonts w:eastAsiaTheme="minorEastAsia" w:hint="eastAsia"/>
          <w:kern w:val="0"/>
          <w:sz w:val="24"/>
        </w:rPr>
        <w:t>指光纤材料的非线性折射率；</w:t>
      </w:r>
      <m:oMath>
        <m:sSub>
          <m:sSubPr>
            <m:ctrlPr>
              <w:rPr>
                <w:rFonts w:ascii="Cambria Math" w:eastAsiaTheme="minorEastAsia" w:hAnsi="Cambria Math"/>
                <w:i/>
                <w:kern w:val="0"/>
                <w:sz w:val="24"/>
              </w:rPr>
            </m:ctrlPr>
          </m:sSubPr>
          <m:e>
            <m:r>
              <w:rPr>
                <w:rFonts w:ascii="Cambria Math" w:eastAsiaTheme="minorEastAsia" w:hAnsi="Cambria Math"/>
                <w:kern w:val="0"/>
                <w:sz w:val="24"/>
              </w:rPr>
              <m:t>A</m:t>
            </m:r>
          </m:e>
          <m:sub>
            <m:r>
              <w:rPr>
                <w:rFonts w:ascii="Cambria Math" w:eastAsiaTheme="minorEastAsia" w:hAnsi="Cambria Math"/>
                <w:kern w:val="0"/>
                <w:sz w:val="24"/>
              </w:rPr>
              <m:t>eff</m:t>
            </m:r>
          </m:sub>
        </m:sSub>
      </m:oMath>
      <w:r>
        <w:rPr>
          <w:rFonts w:eastAsiaTheme="minorEastAsia" w:hint="eastAsia"/>
          <w:kern w:val="0"/>
          <w:sz w:val="24"/>
        </w:rPr>
        <w:t>指的是光纤的有效模场面积。由（</w:t>
      </w:r>
      <w:r>
        <w:rPr>
          <w:rFonts w:eastAsiaTheme="minorEastAsia" w:hint="eastAsia"/>
          <w:kern w:val="0"/>
          <w:sz w:val="24"/>
        </w:rPr>
        <w:t>1-4</w:t>
      </w:r>
      <w:r>
        <w:rPr>
          <w:rFonts w:eastAsiaTheme="minorEastAsia" w:hint="eastAsia"/>
          <w:kern w:val="0"/>
          <w:sz w:val="24"/>
        </w:rPr>
        <w:t>）可知，如果要增加</w:t>
      </w:r>
      <m:oMath>
        <m:r>
          <w:rPr>
            <w:rFonts w:ascii="Cambria Math" w:eastAsiaTheme="minorEastAsia" w:hAnsi="Cambria Math"/>
            <w:kern w:val="0"/>
            <w:sz w:val="24"/>
          </w:rPr>
          <m:t>λ</m:t>
        </m:r>
      </m:oMath>
      <w:r>
        <w:rPr>
          <w:rFonts w:eastAsiaTheme="minorEastAsia" w:hint="eastAsia"/>
          <w:kern w:val="0"/>
          <w:sz w:val="24"/>
        </w:rPr>
        <w:t>，其方法有如下：</w:t>
      </w:r>
    </w:p>
    <w:p w:rsidR="007D1BBC" w:rsidRDefault="00DC29D2">
      <w:pPr>
        <w:spacing w:line="400" w:lineRule="exact"/>
        <w:ind w:firstLineChars="200" w:firstLine="480"/>
        <w:rPr>
          <w:rFonts w:eastAsiaTheme="minorEastAsia"/>
          <w:kern w:val="0"/>
          <w:sz w:val="24"/>
        </w:rPr>
      </w:pPr>
      <w:r>
        <w:rPr>
          <w:rFonts w:eastAsiaTheme="minorEastAsia"/>
          <w:kern w:val="0"/>
          <w:sz w:val="24"/>
        </w:rPr>
        <w:t>(l)</w:t>
      </w:r>
      <w:r>
        <w:rPr>
          <w:rFonts w:eastAsiaTheme="minorEastAsia" w:hint="eastAsia"/>
          <w:kern w:val="0"/>
          <w:sz w:val="24"/>
        </w:rPr>
        <w:t>增加材料的非线性折射率，例如将低折射率液体或其他高非线性气体等加入微结构光纤中，可使</w:t>
      </w:r>
      <m:oMath>
        <m:sSub>
          <m:sSubPr>
            <m:ctrlPr>
              <w:rPr>
                <w:rFonts w:ascii="Cambria Math" w:eastAsiaTheme="minorEastAsia" w:hAnsi="Cambria Math"/>
                <w:i/>
                <w:kern w:val="0"/>
                <w:sz w:val="24"/>
              </w:rPr>
            </m:ctrlPr>
          </m:sSubPr>
          <m:e>
            <m:r>
              <w:rPr>
                <w:rFonts w:ascii="Cambria Math" w:eastAsiaTheme="minorEastAsia" w:hAnsi="Cambria Math" w:hint="eastAsia"/>
                <w:kern w:val="0"/>
                <w:sz w:val="24"/>
              </w:rPr>
              <m:t>n</m:t>
            </m:r>
          </m:e>
          <m:sub>
            <m:r>
              <w:rPr>
                <w:rFonts w:ascii="Cambria Math" w:eastAsiaTheme="minorEastAsia" w:hAnsi="Cambria Math"/>
                <w:kern w:val="0"/>
                <w:sz w:val="24"/>
              </w:rPr>
              <m:t>2</m:t>
            </m:r>
          </m:sub>
        </m:sSub>
      </m:oMath>
      <w:r>
        <w:rPr>
          <w:rFonts w:eastAsiaTheme="minorEastAsia" w:hint="eastAsia"/>
          <w:kern w:val="0"/>
          <w:sz w:val="24"/>
        </w:rPr>
        <w:t>相比石英材料增加两个数量级。</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(2)</w:t>
      </w:r>
      <w:r>
        <w:rPr>
          <w:rFonts w:eastAsiaTheme="minorEastAsia" w:hint="eastAsia"/>
          <w:kern w:val="0"/>
          <w:sz w:val="24"/>
        </w:rPr>
        <w:t>通过降低传导模式的有效模场面积，如更改微结构光纤的内部各项数据从而有目的性地减小</w:t>
      </w:r>
      <m:oMath>
        <m:sSub>
          <m:sSubPr>
            <m:ctrlPr>
              <w:rPr>
                <w:rFonts w:ascii="Cambria Math" w:eastAsiaTheme="minorEastAsia" w:hAnsi="Cambria Math"/>
                <w:i/>
                <w:kern w:val="0"/>
                <w:sz w:val="24"/>
              </w:rPr>
            </m:ctrlPr>
          </m:sSubPr>
          <m:e>
            <m:r>
              <w:rPr>
                <w:rFonts w:ascii="Cambria Math" w:eastAsiaTheme="minorEastAsia" w:hAnsi="Cambria Math"/>
                <w:kern w:val="0"/>
                <w:sz w:val="24"/>
              </w:rPr>
              <m:t>A</m:t>
            </m:r>
          </m:e>
          <m:sub>
            <m:r>
              <w:rPr>
                <w:rFonts w:ascii="Cambria Math" w:eastAsiaTheme="minorEastAsia" w:hAnsi="Cambria Math"/>
                <w:kern w:val="0"/>
                <w:sz w:val="24"/>
              </w:rPr>
              <m:t>eff</m:t>
            </m:r>
          </m:sub>
        </m:sSub>
      </m:oMath>
      <w:r>
        <w:rPr>
          <w:rFonts w:eastAsiaTheme="minorEastAsia" w:hint="eastAsia"/>
          <w:kern w:val="0"/>
          <w:sz w:val="24"/>
        </w:rPr>
        <w:t>。</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经研究得知调整</w:t>
      </w:r>
      <m:oMath>
        <m:r>
          <w:rPr>
            <w:rFonts w:ascii="Cambria Math" w:eastAsiaTheme="minorEastAsia" w:hAnsi="Cambria Math"/>
            <w:kern w:val="0"/>
            <w:sz w:val="24"/>
          </w:rPr>
          <m:t>λ</m:t>
        </m:r>
      </m:oMath>
      <w:r>
        <w:rPr>
          <w:rFonts w:eastAsiaTheme="minorEastAsia" w:hint="eastAsia"/>
          <w:kern w:val="0"/>
          <w:sz w:val="24"/>
        </w:rPr>
        <w:t>来调节光纤的非线性特性有十分必要的研究价值。其中具有高非线性特点的微结构光纤在所有光纤非线性效应的研究中有举足轻重的地位；具有低非线性特点的微结构光纤在高功率脉冲传输等方面具有十分诱人的应用希望。</w:t>
      </w:r>
    </w:p>
    <w:p w:rsidR="007D1BBC" w:rsidRDefault="00DC29D2">
      <w:pPr>
        <w:spacing w:line="400" w:lineRule="exact"/>
        <w:ind w:firstLineChars="200" w:firstLine="480"/>
        <w:rPr>
          <w:rFonts w:eastAsiaTheme="minorEastAsia"/>
          <w:kern w:val="0"/>
          <w:sz w:val="24"/>
        </w:rPr>
      </w:pPr>
      <w:r>
        <w:rPr>
          <w:rFonts w:eastAsiaTheme="minorEastAsia" w:hint="eastAsia"/>
          <w:kern w:val="0"/>
          <w:sz w:val="24"/>
        </w:rPr>
        <w:t>根据不同原理的微结构光纤，调节</w:t>
      </w:r>
      <m:oMath>
        <m:r>
          <w:rPr>
            <w:rFonts w:ascii="Cambria Math" w:eastAsiaTheme="minorEastAsia" w:hAnsi="Cambria Math"/>
            <w:kern w:val="0"/>
            <w:szCs w:val="21"/>
          </w:rPr>
          <m:t>γ</m:t>
        </m:r>
      </m:oMath>
      <w:r>
        <w:rPr>
          <w:rFonts w:eastAsiaTheme="minorEastAsia" w:hint="eastAsia"/>
          <w:kern w:val="0"/>
          <w:szCs w:val="21"/>
        </w:rPr>
        <w:t>的具体方法有：对于</w:t>
      </w:r>
      <w:r>
        <w:rPr>
          <w:rFonts w:eastAsiaTheme="minorEastAsia"/>
          <w:kern w:val="0"/>
          <w:sz w:val="24"/>
        </w:rPr>
        <w:t>TIR-PCF</w:t>
      </w:r>
      <w:r>
        <w:rPr>
          <w:rFonts w:eastAsiaTheme="minorEastAsia"/>
          <w:kern w:val="0"/>
          <w:sz w:val="24"/>
        </w:rPr>
        <w:t>，</w:t>
      </w:r>
      <w:r>
        <w:rPr>
          <w:rFonts w:eastAsiaTheme="minorEastAsia" w:hint="eastAsia"/>
          <w:kern w:val="0"/>
          <w:sz w:val="24"/>
        </w:rPr>
        <w:t>减小纤芯大小可以提高纤芯和包层之间的折射率之差，使得光波电磁场被束缚在只有波长量级的很小的纤芯区域，并且有极大的功率密度，达到提高非线性系数的目的</w:t>
      </w:r>
      <w:r>
        <w:rPr>
          <w:rFonts w:eastAsiaTheme="minorEastAsia" w:hint="eastAsia"/>
          <w:kern w:val="0"/>
          <w:sz w:val="24"/>
          <w:vertAlign w:val="superscript"/>
        </w:rPr>
        <w:t>[7]</w:t>
      </w:r>
      <w:r>
        <w:rPr>
          <w:rFonts w:eastAsiaTheme="minorEastAsia" w:hint="eastAsia"/>
          <w:kern w:val="0"/>
          <w:sz w:val="24"/>
        </w:rPr>
        <w:t>。对于</w:t>
      </w:r>
      <w:r>
        <w:rPr>
          <w:rFonts w:eastAsiaTheme="minorEastAsia"/>
          <w:kern w:val="0"/>
          <w:sz w:val="24"/>
        </w:rPr>
        <w:t>PBG-PCF</w:t>
      </w:r>
      <w:r>
        <w:rPr>
          <w:rFonts w:eastAsiaTheme="minorEastAsia"/>
          <w:kern w:val="0"/>
          <w:sz w:val="24"/>
        </w:rPr>
        <w:t>，</w:t>
      </w:r>
      <w:r>
        <w:rPr>
          <w:rFonts w:eastAsiaTheme="minorEastAsia" w:hint="eastAsia"/>
          <w:kern w:val="0"/>
          <w:sz w:val="24"/>
        </w:rPr>
        <w:t>由于空气芯的散射比介质材料低很多。所以，第一，当大功率的信号光在空气芯</w:t>
      </w:r>
      <w:r>
        <w:rPr>
          <w:rFonts w:eastAsiaTheme="minorEastAsia"/>
          <w:kern w:val="0"/>
          <w:sz w:val="24"/>
        </w:rPr>
        <w:t>PBG-PCF</w:t>
      </w:r>
      <w:r>
        <w:rPr>
          <w:rFonts w:eastAsiaTheme="minorEastAsia" w:hint="eastAsia"/>
          <w:kern w:val="0"/>
          <w:sz w:val="24"/>
        </w:rPr>
        <w:t>中传导时，可以明显的降低非线性效应，并可以同时减少损耗的影响。第二，通过在空气芯中充入适当的非线性气体或液体，可以很大的提高非线性特效。</w:t>
      </w:r>
    </w:p>
    <w:p w:rsidR="007D1BBC" w:rsidRDefault="00DC29D2" w:rsidP="00315A75">
      <w:pPr>
        <w:spacing w:beforeLines="50" w:before="200" w:afterLines="50" w:after="200" w:line="400" w:lineRule="atLeast"/>
        <w:rPr>
          <w:rFonts w:eastAsia="黑体"/>
          <w:sz w:val="24"/>
        </w:rPr>
      </w:pPr>
      <w:bookmarkStart w:id="92" w:name="_Toc5566_WPSOffice_Level3"/>
      <w:bookmarkStart w:id="93" w:name="_Toc515362494"/>
      <w:bookmarkStart w:id="94" w:name="_Toc20090_WPSOffice_Level3"/>
      <w:bookmarkStart w:id="95" w:name="_Toc20817_WPSOffice_Level3"/>
      <w:r>
        <w:rPr>
          <w:rFonts w:eastAsia="黑体" w:hint="eastAsia"/>
          <w:sz w:val="24"/>
        </w:rPr>
        <w:t xml:space="preserve">1.3.4 </w:t>
      </w:r>
      <w:r>
        <w:rPr>
          <w:rFonts w:eastAsia="黑体" w:hint="eastAsia"/>
          <w:sz w:val="24"/>
        </w:rPr>
        <w:t>微结构光纤的应用</w:t>
      </w:r>
      <w:bookmarkEnd w:id="92"/>
      <w:bookmarkEnd w:id="93"/>
      <w:bookmarkEnd w:id="94"/>
      <w:bookmarkEnd w:id="95"/>
    </w:p>
    <w:p w:rsidR="007D1BBC" w:rsidRDefault="00DC29D2">
      <w:pPr>
        <w:ind w:firstLineChars="200" w:firstLine="480"/>
        <w:rPr>
          <w:kern w:val="0"/>
          <w:sz w:val="24"/>
        </w:rPr>
      </w:pPr>
      <w:r>
        <w:rPr>
          <w:rFonts w:hint="eastAsia"/>
          <w:kern w:val="0"/>
          <w:sz w:val="24"/>
        </w:rPr>
        <w:t>由于微结构光纤有很多其他光纤所不具备的素质，而这些特点是普通光纤无法企及和超越的。所以多个研究领域都广泛关注微结构光纤的应用，尤其是光纤传感、光纤光栅、光纤激光器、滤波器等领域。</w:t>
      </w:r>
    </w:p>
    <w:p w:rsidR="007D1BBC" w:rsidRDefault="00DC29D2">
      <w:pPr>
        <w:ind w:firstLineChars="200" w:firstLine="480"/>
        <w:rPr>
          <w:kern w:val="0"/>
          <w:sz w:val="24"/>
        </w:rPr>
      </w:pPr>
      <w:r>
        <w:rPr>
          <w:rFonts w:hint="eastAsia"/>
          <w:kern w:val="0"/>
          <w:sz w:val="24"/>
        </w:rPr>
        <w:t>在微结构光纤的应用中，传感器一般包含吸收型</w:t>
      </w:r>
      <w:r>
        <w:rPr>
          <w:kern w:val="0"/>
          <w:sz w:val="24"/>
        </w:rPr>
        <w:t>PCF</w:t>
      </w:r>
      <w:r>
        <w:rPr>
          <w:rFonts w:hint="eastAsia"/>
          <w:kern w:val="0"/>
          <w:sz w:val="24"/>
        </w:rPr>
        <w:t>传感器、荧光型</w:t>
      </w:r>
      <w:r>
        <w:rPr>
          <w:kern w:val="0"/>
          <w:sz w:val="24"/>
        </w:rPr>
        <w:t>PCF</w:t>
      </w:r>
      <w:r>
        <w:rPr>
          <w:rFonts w:hint="eastAsia"/>
          <w:kern w:val="0"/>
          <w:sz w:val="24"/>
        </w:rPr>
        <w:t>传感器和干涉型</w:t>
      </w:r>
      <w:r>
        <w:rPr>
          <w:kern w:val="0"/>
          <w:sz w:val="24"/>
        </w:rPr>
        <w:t>PCF</w:t>
      </w:r>
      <w:r>
        <w:rPr>
          <w:rFonts w:hint="eastAsia"/>
          <w:kern w:val="0"/>
          <w:sz w:val="24"/>
        </w:rPr>
        <w:t>传感器，以上</w:t>
      </w:r>
      <w:r>
        <w:rPr>
          <w:kern w:val="0"/>
          <w:sz w:val="24"/>
        </w:rPr>
        <w:t>PCF</w:t>
      </w:r>
      <w:r>
        <w:rPr>
          <w:rFonts w:hint="eastAsia"/>
          <w:kern w:val="0"/>
          <w:sz w:val="24"/>
        </w:rPr>
        <w:t>传感器一般在监测温度、应力、折射率等参量，目前已被应用在电力电网、生化监测等方面</w:t>
      </w:r>
      <w:r>
        <w:rPr>
          <w:rFonts w:hint="eastAsia"/>
          <w:kern w:val="0"/>
          <w:sz w:val="24"/>
          <w:vertAlign w:val="superscript"/>
        </w:rPr>
        <w:t>[8]</w:t>
      </w:r>
      <w:r>
        <w:rPr>
          <w:rFonts w:hint="eastAsia"/>
          <w:kern w:val="0"/>
          <w:sz w:val="24"/>
        </w:rPr>
        <w:t>。与普通光纤光栅相比，基于微结构光纤的光纤光栅拥有较好的温度稳定性，可以解决普通光纤光栅温度交叉敏感的问题。正是因为其较低的热膨胀系数和热光系数，所以微结构光纤光栅具有十分优秀的发展空间。</w:t>
      </w:r>
    </w:p>
    <w:p w:rsidR="007D1BBC" w:rsidRDefault="00DC29D2">
      <w:pPr>
        <w:ind w:firstLineChars="200" w:firstLine="480"/>
        <w:rPr>
          <w:kern w:val="0"/>
          <w:sz w:val="24"/>
        </w:rPr>
      </w:pPr>
      <w:r>
        <w:rPr>
          <w:rFonts w:hint="eastAsia"/>
          <w:kern w:val="0"/>
          <w:sz w:val="24"/>
        </w:rPr>
        <w:t>因为微结构光纤的无截止单模、可控色散和高非线性等方面的优势，所以微结构光纤在光纤激光器功能器件上倍受青睐。除此之外，它还拥有结构易变化、设计灵活等优势，所以可以依据具体激光器的特殊要求来设计构造其所需器件，如滤波器、偏振器等。</w:t>
      </w:r>
    </w:p>
    <w:p w:rsidR="007D1BBC" w:rsidRDefault="00DC29D2" w:rsidP="00315A75">
      <w:pPr>
        <w:spacing w:beforeLines="50" w:before="200" w:afterLines="50" w:after="200" w:line="400" w:lineRule="atLeast"/>
        <w:rPr>
          <w:rFonts w:eastAsia="黑体"/>
          <w:sz w:val="28"/>
          <w:szCs w:val="28"/>
        </w:rPr>
      </w:pPr>
      <w:bookmarkStart w:id="96" w:name="_Toc515236125"/>
      <w:bookmarkStart w:id="97" w:name="_Toc31330_WPSOffice_Level2"/>
      <w:bookmarkStart w:id="98" w:name="_Toc3349_WPSOffice_Level2"/>
      <w:bookmarkStart w:id="99" w:name="_Toc32003_WPSOffice_Level2"/>
      <w:r>
        <w:rPr>
          <w:rFonts w:eastAsia="黑体" w:hint="eastAsia"/>
          <w:sz w:val="28"/>
          <w:szCs w:val="28"/>
        </w:rPr>
        <w:t xml:space="preserve">1.4 </w:t>
      </w:r>
      <w:r>
        <w:rPr>
          <w:rFonts w:eastAsia="黑体" w:hint="eastAsia"/>
          <w:sz w:val="28"/>
          <w:szCs w:val="28"/>
        </w:rPr>
        <w:t>太赫兹微结构聚合物光纤简介</w:t>
      </w:r>
      <w:bookmarkEnd w:id="96"/>
      <w:bookmarkEnd w:id="97"/>
      <w:bookmarkEnd w:id="98"/>
      <w:bookmarkEnd w:id="99"/>
    </w:p>
    <w:p w:rsidR="007D1BBC" w:rsidRDefault="00DC29D2" w:rsidP="00315A75">
      <w:pPr>
        <w:spacing w:beforeLines="50" w:before="200" w:afterLines="50" w:after="200" w:line="400" w:lineRule="atLeast"/>
        <w:rPr>
          <w:rFonts w:eastAsia="黑体"/>
          <w:sz w:val="24"/>
        </w:rPr>
      </w:pPr>
      <w:bookmarkStart w:id="100" w:name="_Toc4617_WPSOffice_Level3"/>
      <w:bookmarkStart w:id="101" w:name="_Toc2332_WPSOffice_Level3"/>
      <w:bookmarkStart w:id="102" w:name="_Toc11338_WPSOffice_Level3"/>
      <w:r>
        <w:rPr>
          <w:rFonts w:eastAsia="黑体" w:hint="eastAsia"/>
          <w:sz w:val="24"/>
        </w:rPr>
        <w:t xml:space="preserve">1.4.1 </w:t>
      </w:r>
      <w:r>
        <w:rPr>
          <w:rFonts w:eastAsia="黑体" w:hint="eastAsia"/>
          <w:sz w:val="24"/>
        </w:rPr>
        <w:t>太</w:t>
      </w:r>
      <w:proofErr w:type="gramStart"/>
      <w:r>
        <w:rPr>
          <w:rFonts w:eastAsia="黑体" w:hint="eastAsia"/>
          <w:sz w:val="24"/>
        </w:rPr>
        <w:t>赫兹技术</w:t>
      </w:r>
      <w:proofErr w:type="gramEnd"/>
      <w:r>
        <w:rPr>
          <w:rFonts w:eastAsia="黑体" w:hint="eastAsia"/>
          <w:sz w:val="24"/>
        </w:rPr>
        <w:t>简介</w:t>
      </w:r>
      <w:bookmarkEnd w:id="100"/>
      <w:bookmarkEnd w:id="101"/>
      <w:bookmarkEnd w:id="102"/>
    </w:p>
    <w:p w:rsidR="007D1BBC" w:rsidRDefault="00DC29D2">
      <w:pPr>
        <w:spacing w:line="400" w:lineRule="exact"/>
        <w:ind w:firstLineChars="200" w:firstLine="480"/>
        <w:rPr>
          <w:kern w:val="0"/>
          <w:sz w:val="24"/>
        </w:rPr>
      </w:pPr>
      <w:r>
        <w:rPr>
          <w:kern w:val="0"/>
          <w:sz w:val="24"/>
        </w:rPr>
        <w:t xml:space="preserve">THz </w:t>
      </w:r>
      <w:r>
        <w:rPr>
          <w:rFonts w:hint="eastAsia"/>
          <w:kern w:val="0"/>
          <w:sz w:val="24"/>
        </w:rPr>
        <w:t>波的长波段与微波重合，短波段与远红外波重合，人们通常认为</w:t>
      </w:r>
      <w:r>
        <w:rPr>
          <w:kern w:val="0"/>
          <w:sz w:val="24"/>
        </w:rPr>
        <w:t>THz</w:t>
      </w:r>
      <w:r>
        <w:rPr>
          <w:rFonts w:hint="eastAsia"/>
          <w:kern w:val="0"/>
          <w:sz w:val="24"/>
        </w:rPr>
        <w:t>波段介于宏观电子学与微观光子学之间的交叉区域。科研人员早在上世纪</w:t>
      </w:r>
      <w:r>
        <w:rPr>
          <w:kern w:val="0"/>
          <w:sz w:val="24"/>
        </w:rPr>
        <w:t>80</w:t>
      </w:r>
      <w:r>
        <w:rPr>
          <w:rFonts w:hint="eastAsia"/>
          <w:kern w:val="0"/>
          <w:sz w:val="24"/>
        </w:rPr>
        <w:t>年代已对电子学和光子学钻研地比较完善，但对中心的</w:t>
      </w:r>
      <w:r>
        <w:rPr>
          <w:kern w:val="0"/>
          <w:sz w:val="24"/>
        </w:rPr>
        <w:t>THz</w:t>
      </w:r>
      <w:r>
        <w:rPr>
          <w:rFonts w:hint="eastAsia"/>
          <w:kern w:val="0"/>
          <w:sz w:val="24"/>
        </w:rPr>
        <w:t>波段还不是很精确的了解，所以把这一中间</w:t>
      </w:r>
      <w:r>
        <w:rPr>
          <w:rFonts w:hint="eastAsia"/>
          <w:kern w:val="0"/>
          <w:sz w:val="24"/>
        </w:rPr>
        <w:lastRenderedPageBreak/>
        <w:t>略显空缺的地方称为“</w:t>
      </w:r>
      <w:r>
        <w:rPr>
          <w:kern w:val="0"/>
          <w:sz w:val="24"/>
        </w:rPr>
        <w:t>THz Gap</w:t>
      </w:r>
      <w:r>
        <w:rPr>
          <w:rFonts w:hint="eastAsia"/>
          <w:kern w:val="0"/>
          <w:sz w:val="24"/>
        </w:rPr>
        <w:t>”</w:t>
      </w:r>
      <w:r>
        <w:rPr>
          <w:rFonts w:hint="eastAsia"/>
          <w:kern w:val="0"/>
          <w:sz w:val="24"/>
          <w:vertAlign w:val="superscript"/>
        </w:rPr>
        <w:t xml:space="preserve"> [9]</w:t>
      </w:r>
      <w:r>
        <w:rPr>
          <w:rFonts w:hint="eastAsia"/>
          <w:kern w:val="0"/>
          <w:sz w:val="24"/>
        </w:rPr>
        <w:t>。因为</w:t>
      </w:r>
      <w:r>
        <w:rPr>
          <w:kern w:val="0"/>
          <w:sz w:val="24"/>
        </w:rPr>
        <w:t>THz</w:t>
      </w:r>
      <w:r>
        <w:rPr>
          <w:rFonts w:hint="eastAsia"/>
          <w:kern w:val="0"/>
          <w:sz w:val="24"/>
        </w:rPr>
        <w:t>波在电磁波频谱中处于十分特殊的位置，因而它表现的性质也非常特殊。</w:t>
      </w:r>
    </w:p>
    <w:p w:rsidR="007D1BBC" w:rsidRDefault="00DC29D2">
      <w:pPr>
        <w:spacing w:line="400" w:lineRule="exact"/>
        <w:rPr>
          <w:kern w:val="0"/>
          <w:sz w:val="24"/>
        </w:rPr>
      </w:pPr>
      <w:r>
        <w:rPr>
          <w:color w:val="000000"/>
          <w:kern w:val="0"/>
          <w:sz w:val="24"/>
        </w:rPr>
        <w:t>（</w:t>
      </w:r>
      <w:r>
        <w:rPr>
          <w:color w:val="000000"/>
          <w:kern w:val="0"/>
          <w:sz w:val="24"/>
        </w:rPr>
        <w:t>1</w:t>
      </w:r>
      <w:r>
        <w:rPr>
          <w:color w:val="000000"/>
          <w:kern w:val="0"/>
          <w:sz w:val="24"/>
        </w:rPr>
        <w:t>）</w:t>
      </w:r>
      <w:r>
        <w:rPr>
          <w:kern w:val="0"/>
          <w:sz w:val="24"/>
        </w:rPr>
        <w:t>THz</w:t>
      </w:r>
      <w:r>
        <w:rPr>
          <w:rFonts w:hint="eastAsia"/>
          <w:kern w:val="0"/>
          <w:sz w:val="24"/>
        </w:rPr>
        <w:t>波的频率极高，所以其空间分辨率也十分高；又因</w:t>
      </w:r>
      <w:r>
        <w:rPr>
          <w:kern w:val="0"/>
          <w:sz w:val="24"/>
        </w:rPr>
        <w:t>THz</w:t>
      </w:r>
      <w:r>
        <w:rPr>
          <w:rFonts w:hint="eastAsia"/>
          <w:kern w:val="0"/>
          <w:sz w:val="24"/>
        </w:rPr>
        <w:t>波的脉冲很短，只有皮秒量级，所以其时间分辨率也很高。因此，</w:t>
      </w:r>
      <w:r>
        <w:rPr>
          <w:kern w:val="0"/>
          <w:sz w:val="24"/>
        </w:rPr>
        <w:t>THz</w:t>
      </w:r>
      <w:r>
        <w:rPr>
          <w:rFonts w:hint="eastAsia"/>
          <w:kern w:val="0"/>
          <w:sz w:val="24"/>
        </w:rPr>
        <w:t>的两个核心技术是</w:t>
      </w:r>
      <w:r>
        <w:rPr>
          <w:kern w:val="0"/>
          <w:sz w:val="24"/>
        </w:rPr>
        <w:t>THz</w:t>
      </w:r>
      <w:r>
        <w:rPr>
          <w:rFonts w:hint="eastAsia"/>
          <w:kern w:val="0"/>
          <w:sz w:val="24"/>
        </w:rPr>
        <w:t>成像和</w:t>
      </w:r>
      <w:r>
        <w:rPr>
          <w:kern w:val="0"/>
          <w:sz w:val="24"/>
        </w:rPr>
        <w:t>THz</w:t>
      </w:r>
      <w:r>
        <w:rPr>
          <w:rFonts w:hint="eastAsia"/>
          <w:kern w:val="0"/>
          <w:sz w:val="24"/>
        </w:rPr>
        <w:t>波谱这两种技术。</w:t>
      </w:r>
    </w:p>
    <w:p w:rsidR="007D1BBC" w:rsidRDefault="00DC29D2">
      <w:pPr>
        <w:spacing w:line="400" w:lineRule="exact"/>
        <w:rPr>
          <w:kern w:val="0"/>
          <w:sz w:val="24"/>
        </w:rPr>
      </w:pPr>
      <w:r>
        <w:rPr>
          <w:color w:val="000000"/>
          <w:kern w:val="0"/>
          <w:sz w:val="24"/>
        </w:rPr>
        <w:t>（</w:t>
      </w:r>
      <w:r>
        <w:rPr>
          <w:color w:val="000000"/>
          <w:kern w:val="0"/>
          <w:sz w:val="24"/>
        </w:rPr>
        <w:t>2</w:t>
      </w:r>
      <w:r>
        <w:rPr>
          <w:color w:val="000000"/>
          <w:kern w:val="0"/>
          <w:sz w:val="24"/>
        </w:rPr>
        <w:t>）</w:t>
      </w:r>
      <w:r>
        <w:rPr>
          <w:kern w:val="0"/>
          <w:sz w:val="24"/>
        </w:rPr>
        <w:t>THz</w:t>
      </w:r>
      <w:r>
        <w:rPr>
          <w:rFonts w:hint="eastAsia"/>
          <w:kern w:val="0"/>
          <w:sz w:val="24"/>
        </w:rPr>
        <w:t>波能量很低，因此物质内部的化学键不容易打断，</w:t>
      </w:r>
      <w:proofErr w:type="gramStart"/>
      <w:r>
        <w:rPr>
          <w:rFonts w:hint="eastAsia"/>
          <w:kern w:val="0"/>
          <w:sz w:val="24"/>
        </w:rPr>
        <w:t>且物质</w:t>
      </w:r>
      <w:proofErr w:type="gramEnd"/>
      <w:r>
        <w:rPr>
          <w:rFonts w:hint="eastAsia"/>
          <w:kern w:val="0"/>
          <w:sz w:val="24"/>
        </w:rPr>
        <w:t>不易被破坏。而且太赫兹</w:t>
      </w:r>
      <w:proofErr w:type="gramStart"/>
      <w:r>
        <w:rPr>
          <w:rFonts w:hint="eastAsia"/>
          <w:kern w:val="0"/>
          <w:sz w:val="24"/>
        </w:rPr>
        <w:t>波可以</w:t>
      </w:r>
      <w:proofErr w:type="gramEnd"/>
      <w:r>
        <w:rPr>
          <w:rFonts w:hint="eastAsia"/>
          <w:kern w:val="0"/>
          <w:sz w:val="24"/>
        </w:rPr>
        <w:t>对不透明的物体透视，所以与</w:t>
      </w:r>
      <w:r>
        <w:rPr>
          <w:rFonts w:hint="eastAsia"/>
          <w:kern w:val="0"/>
          <w:sz w:val="24"/>
        </w:rPr>
        <w:t>X</w:t>
      </w:r>
      <w:r>
        <w:rPr>
          <w:rFonts w:hint="eastAsia"/>
          <w:kern w:val="0"/>
          <w:sz w:val="24"/>
        </w:rPr>
        <w:t>射线相比，在生物样品检测、人体安检等方面</w:t>
      </w:r>
      <w:r>
        <w:rPr>
          <w:kern w:val="0"/>
          <w:sz w:val="24"/>
        </w:rPr>
        <w:t>THz</w:t>
      </w:r>
      <w:proofErr w:type="gramStart"/>
      <w:r>
        <w:rPr>
          <w:rFonts w:hint="eastAsia"/>
          <w:kern w:val="0"/>
          <w:sz w:val="24"/>
        </w:rPr>
        <w:t>波具有</w:t>
      </w:r>
      <w:proofErr w:type="gramEnd"/>
      <w:r>
        <w:rPr>
          <w:rFonts w:hint="eastAsia"/>
          <w:kern w:val="0"/>
          <w:sz w:val="24"/>
        </w:rPr>
        <w:t>更安全的优势。</w:t>
      </w:r>
    </w:p>
    <w:p w:rsidR="007D1BBC" w:rsidRDefault="00DC29D2">
      <w:pPr>
        <w:spacing w:line="400" w:lineRule="exact"/>
        <w:rPr>
          <w:kern w:val="0"/>
          <w:sz w:val="24"/>
        </w:rPr>
      </w:pPr>
      <w:r>
        <w:rPr>
          <w:color w:val="000000"/>
          <w:kern w:val="0"/>
          <w:sz w:val="24"/>
        </w:rPr>
        <w:t>（</w:t>
      </w:r>
      <w:r>
        <w:rPr>
          <w:color w:val="000000"/>
          <w:kern w:val="0"/>
          <w:sz w:val="24"/>
        </w:rPr>
        <w:t>3</w:t>
      </w:r>
      <w:r>
        <w:rPr>
          <w:color w:val="000000"/>
          <w:kern w:val="0"/>
          <w:sz w:val="24"/>
        </w:rPr>
        <w:t>）</w:t>
      </w:r>
      <w:r>
        <w:rPr>
          <w:rFonts w:hint="eastAsia"/>
          <w:kern w:val="0"/>
          <w:sz w:val="24"/>
        </w:rPr>
        <w:t>生物大分子的转动和振动能级跃迁频率的共振频率都位于</w:t>
      </w:r>
      <w:r>
        <w:rPr>
          <w:kern w:val="0"/>
          <w:sz w:val="24"/>
        </w:rPr>
        <w:t>THz</w:t>
      </w:r>
      <w:r>
        <w:rPr>
          <w:rFonts w:hint="eastAsia"/>
          <w:kern w:val="0"/>
          <w:sz w:val="24"/>
        </w:rPr>
        <w:t>波段，因此</w:t>
      </w:r>
      <w:r>
        <w:rPr>
          <w:kern w:val="0"/>
          <w:sz w:val="24"/>
        </w:rPr>
        <w:t>THz</w:t>
      </w:r>
      <w:r>
        <w:rPr>
          <w:rFonts w:hint="eastAsia"/>
          <w:kern w:val="0"/>
          <w:sz w:val="24"/>
        </w:rPr>
        <w:t>波技术在农业种植和食品制作等方面有着十分有希望的前途。总之，太赫兹在军事反恐、环境监测、生物医学、军用雷达、移动通讯、天文观测等科学技术及应用上有着极其重要的价值，目前全球范围内已掀起了一个</w:t>
      </w:r>
      <w:r>
        <w:rPr>
          <w:kern w:val="0"/>
          <w:sz w:val="24"/>
        </w:rPr>
        <w:t xml:space="preserve">THz </w:t>
      </w:r>
      <w:r>
        <w:rPr>
          <w:rFonts w:hint="eastAsia"/>
          <w:kern w:val="0"/>
          <w:sz w:val="24"/>
        </w:rPr>
        <w:t>技术研究热浪</w:t>
      </w:r>
      <w:r>
        <w:rPr>
          <w:rFonts w:hint="eastAsia"/>
          <w:kern w:val="0"/>
          <w:sz w:val="24"/>
          <w:vertAlign w:val="superscript"/>
        </w:rPr>
        <w:t>[10]</w:t>
      </w:r>
      <w:r>
        <w:rPr>
          <w:rFonts w:hint="eastAsia"/>
          <w:kern w:val="0"/>
          <w:sz w:val="24"/>
        </w:rPr>
        <w:t>。科研人员公认</w:t>
      </w:r>
      <w:r>
        <w:rPr>
          <w:kern w:val="0"/>
          <w:sz w:val="24"/>
        </w:rPr>
        <w:t>THz</w:t>
      </w:r>
      <w:r>
        <w:rPr>
          <w:rFonts w:hint="eastAsia"/>
          <w:kern w:val="0"/>
          <w:sz w:val="24"/>
        </w:rPr>
        <w:t>的科学应用前途十分巨大，所以科研人员正在不断地探索钻研</w:t>
      </w:r>
      <w:r>
        <w:rPr>
          <w:kern w:val="0"/>
          <w:sz w:val="24"/>
        </w:rPr>
        <w:t>THz</w:t>
      </w:r>
      <w:r>
        <w:rPr>
          <w:rFonts w:hint="eastAsia"/>
          <w:kern w:val="0"/>
          <w:sz w:val="24"/>
        </w:rPr>
        <w:t>波的实用价值。一般人们大多都认为，</w:t>
      </w:r>
      <w:r>
        <w:rPr>
          <w:kern w:val="0"/>
          <w:sz w:val="24"/>
        </w:rPr>
        <w:t>THz</w:t>
      </w:r>
      <w:r>
        <w:rPr>
          <w:rFonts w:hint="eastAsia"/>
          <w:kern w:val="0"/>
          <w:sz w:val="24"/>
        </w:rPr>
        <w:t>技术几乎包含三大方面：</w:t>
      </w:r>
      <w:r>
        <w:rPr>
          <w:kern w:val="0"/>
          <w:sz w:val="24"/>
        </w:rPr>
        <w:t>THz</w:t>
      </w:r>
      <w:r>
        <w:rPr>
          <w:rFonts w:hint="eastAsia"/>
          <w:kern w:val="0"/>
          <w:sz w:val="24"/>
        </w:rPr>
        <w:t>源、</w:t>
      </w:r>
      <w:r>
        <w:rPr>
          <w:kern w:val="0"/>
          <w:sz w:val="24"/>
        </w:rPr>
        <w:t>THz</w:t>
      </w:r>
      <w:r>
        <w:rPr>
          <w:rFonts w:hint="eastAsia"/>
          <w:kern w:val="0"/>
          <w:sz w:val="24"/>
        </w:rPr>
        <w:t>传导和</w:t>
      </w:r>
      <w:r>
        <w:rPr>
          <w:kern w:val="0"/>
          <w:sz w:val="24"/>
        </w:rPr>
        <w:t>THz</w:t>
      </w:r>
      <w:r>
        <w:rPr>
          <w:rFonts w:hint="eastAsia"/>
          <w:kern w:val="0"/>
          <w:sz w:val="24"/>
        </w:rPr>
        <w:t>探测器。其中，脉冲型和连续波型</w:t>
      </w:r>
      <w:r>
        <w:rPr>
          <w:kern w:val="0"/>
          <w:sz w:val="24"/>
        </w:rPr>
        <w:t>THz</w:t>
      </w:r>
      <w:r>
        <w:rPr>
          <w:rFonts w:hint="eastAsia"/>
          <w:kern w:val="0"/>
          <w:sz w:val="24"/>
        </w:rPr>
        <w:t>源已经被商品化，而</w:t>
      </w:r>
      <w:r>
        <w:rPr>
          <w:kern w:val="0"/>
          <w:sz w:val="24"/>
        </w:rPr>
        <w:t>THz</w:t>
      </w:r>
      <w:r>
        <w:rPr>
          <w:rFonts w:hint="eastAsia"/>
          <w:kern w:val="0"/>
          <w:sz w:val="24"/>
        </w:rPr>
        <w:t>探测器如光谱和成像机器也已经进入全球市场。相对而言，目前实现连接</w:t>
      </w:r>
      <w:r>
        <w:rPr>
          <w:kern w:val="0"/>
          <w:sz w:val="24"/>
        </w:rPr>
        <w:t>THz</w:t>
      </w:r>
      <w:r>
        <w:rPr>
          <w:rFonts w:hint="eastAsia"/>
          <w:kern w:val="0"/>
          <w:sz w:val="24"/>
        </w:rPr>
        <w:t>源和</w:t>
      </w:r>
      <w:r>
        <w:rPr>
          <w:kern w:val="0"/>
          <w:sz w:val="24"/>
        </w:rPr>
        <w:t>THz</w:t>
      </w:r>
      <w:r>
        <w:rPr>
          <w:rFonts w:hint="eastAsia"/>
          <w:kern w:val="0"/>
          <w:sz w:val="24"/>
        </w:rPr>
        <w:t>探测器的波导器件还不够稳定和普及，所以太赫兹波传输技术仍需进一步研究。因此，对具有低损耗、宽带宽、偏振保持等特性的</w:t>
      </w:r>
      <w:r>
        <w:rPr>
          <w:kern w:val="0"/>
          <w:sz w:val="24"/>
        </w:rPr>
        <w:t>THz</w:t>
      </w:r>
      <w:r>
        <w:rPr>
          <w:rFonts w:hint="eastAsia"/>
          <w:kern w:val="0"/>
          <w:sz w:val="24"/>
        </w:rPr>
        <w:t>波导的研究越来越受到各国研究者的关注。</w:t>
      </w:r>
    </w:p>
    <w:p w:rsidR="007D1BBC" w:rsidRDefault="00DC29D2" w:rsidP="00315A75">
      <w:pPr>
        <w:spacing w:beforeLines="50" w:before="200" w:afterLines="50" w:after="200" w:line="400" w:lineRule="atLeast"/>
        <w:rPr>
          <w:rFonts w:eastAsia="黑体"/>
          <w:sz w:val="24"/>
        </w:rPr>
      </w:pPr>
      <w:bookmarkStart w:id="103" w:name="_Toc1815_WPSOffice_Level3"/>
      <w:bookmarkStart w:id="104" w:name="_Toc23075_WPSOffice_Level3"/>
      <w:bookmarkStart w:id="105" w:name="_Toc18565_WPSOffice_Level3"/>
      <w:r>
        <w:rPr>
          <w:rFonts w:eastAsia="黑体" w:hint="eastAsia"/>
          <w:sz w:val="24"/>
        </w:rPr>
        <w:t xml:space="preserve">1.4.2 </w:t>
      </w:r>
      <w:r>
        <w:rPr>
          <w:rFonts w:eastAsia="黑体" w:hint="eastAsia"/>
          <w:sz w:val="24"/>
        </w:rPr>
        <w:t>太赫兹微结构光纤的发展现状</w:t>
      </w:r>
      <w:bookmarkEnd w:id="103"/>
      <w:bookmarkEnd w:id="104"/>
      <w:bookmarkEnd w:id="105"/>
    </w:p>
    <w:p w:rsidR="007D1BBC" w:rsidRDefault="00DC29D2">
      <w:pPr>
        <w:spacing w:line="400" w:lineRule="exact"/>
        <w:ind w:firstLineChars="200" w:firstLine="480"/>
        <w:rPr>
          <w:kern w:val="0"/>
          <w:sz w:val="24"/>
        </w:rPr>
      </w:pPr>
      <w:r>
        <w:rPr>
          <w:rFonts w:hint="eastAsia"/>
          <w:kern w:val="0"/>
          <w:sz w:val="24"/>
        </w:rPr>
        <w:t>人们在</w:t>
      </w:r>
      <w:proofErr w:type="gramStart"/>
      <w:r>
        <w:rPr>
          <w:rFonts w:hint="eastAsia"/>
          <w:kern w:val="0"/>
          <w:sz w:val="24"/>
        </w:rPr>
        <w:t>钻研太赫兹</w:t>
      </w:r>
      <w:proofErr w:type="gramEnd"/>
      <w:r>
        <w:rPr>
          <w:rFonts w:hint="eastAsia"/>
          <w:kern w:val="0"/>
          <w:sz w:val="24"/>
        </w:rPr>
        <w:t>波的高效传导时，发觉其高效率传导挑战巨大。一方面，干燥的空气不</w:t>
      </w:r>
      <w:proofErr w:type="gramStart"/>
      <w:r>
        <w:rPr>
          <w:rFonts w:hint="eastAsia"/>
          <w:kern w:val="0"/>
          <w:sz w:val="24"/>
        </w:rPr>
        <w:t>吸收太赫兹</w:t>
      </w:r>
      <w:proofErr w:type="gramEnd"/>
      <w:r>
        <w:rPr>
          <w:rFonts w:hint="eastAsia"/>
          <w:kern w:val="0"/>
          <w:sz w:val="24"/>
        </w:rPr>
        <w:t>波，其余几乎所有的材料都对太赫兹波有很高的材料吸收率。这使得设计和制作低损耗的</w:t>
      </w:r>
      <w:r>
        <w:rPr>
          <w:kern w:val="0"/>
          <w:sz w:val="24"/>
        </w:rPr>
        <w:t>THz</w:t>
      </w:r>
      <w:r>
        <w:rPr>
          <w:rFonts w:hint="eastAsia"/>
          <w:kern w:val="0"/>
          <w:sz w:val="24"/>
        </w:rPr>
        <w:t>波导具有很大的技术困难。而另一方面，大多数</w:t>
      </w:r>
      <w:r>
        <w:rPr>
          <w:kern w:val="0"/>
          <w:sz w:val="24"/>
        </w:rPr>
        <w:t>THz</w:t>
      </w:r>
      <w:r>
        <w:rPr>
          <w:rFonts w:hint="eastAsia"/>
          <w:kern w:val="0"/>
          <w:sz w:val="24"/>
        </w:rPr>
        <w:t>系统都是用于体积很大、需要专业校队与服务的自由空间光学系统。使用空间光学方法并采用透镜进行耦合，</w:t>
      </w:r>
      <w:r>
        <w:rPr>
          <w:rFonts w:hint="eastAsia"/>
          <w:kern w:val="0"/>
          <w:sz w:val="24"/>
        </w:rPr>
        <w:t>THz</w:t>
      </w:r>
      <w:r>
        <w:rPr>
          <w:rFonts w:hint="eastAsia"/>
          <w:kern w:val="0"/>
          <w:sz w:val="24"/>
        </w:rPr>
        <w:t>波在自由空间中进行传导与输出。这些系统受环境很大，而且常常对模块进行十分专业地校准与保养，从而限制了其发展与使用。</w:t>
      </w:r>
    </w:p>
    <w:p w:rsidR="007D1BBC" w:rsidRDefault="00DC29D2">
      <w:pPr>
        <w:spacing w:line="400" w:lineRule="exact"/>
        <w:ind w:firstLineChars="200" w:firstLine="480"/>
        <w:rPr>
          <w:kern w:val="0"/>
          <w:sz w:val="24"/>
        </w:rPr>
      </w:pPr>
      <w:r>
        <w:rPr>
          <w:rFonts w:hint="eastAsia"/>
          <w:kern w:val="0"/>
          <w:sz w:val="24"/>
        </w:rPr>
        <w:t>为了解决以上问题，人们潜心钻研探索使太赫兹模块柔性化的解决方法——低损耗</w:t>
      </w:r>
      <w:r>
        <w:rPr>
          <w:kern w:val="0"/>
          <w:sz w:val="24"/>
        </w:rPr>
        <w:t>THz</w:t>
      </w:r>
      <w:r>
        <w:rPr>
          <w:rFonts w:hint="eastAsia"/>
          <w:kern w:val="0"/>
          <w:sz w:val="24"/>
        </w:rPr>
        <w:t>波导。在早期时间段，金属线和金属涂覆的介质管作为太赫兹波导曾经报道过，但是金属波导一般有耦合效率低、弯曲损耗大、受环境影响等劣势；并且介质管波导则因为刚性的缺点以至不易弯曲而不具有可操作性。近年来，科研人员发现，</w:t>
      </w:r>
      <w:r>
        <w:rPr>
          <w:kern w:val="0"/>
          <w:sz w:val="24"/>
        </w:rPr>
        <w:t>THz</w:t>
      </w:r>
      <w:proofErr w:type="gramStart"/>
      <w:r>
        <w:rPr>
          <w:rFonts w:hint="eastAsia"/>
          <w:kern w:val="0"/>
          <w:sz w:val="24"/>
        </w:rPr>
        <w:t>波可以</w:t>
      </w:r>
      <w:proofErr w:type="gramEnd"/>
      <w:r>
        <w:rPr>
          <w:rFonts w:hint="eastAsia"/>
          <w:kern w:val="0"/>
          <w:sz w:val="24"/>
        </w:rPr>
        <w:t>较好地在聚合物光纤中传输，所以可以进一步减少吸收损耗。因此，人们开始将探索科研方向转为微结构聚合物光纤。科研人员选用聚合物材料作为构造光纤波导的原因有很多，例如原材料成本低、有很多选择方向、可进行简单的低温处理、与太赫兹波的其他方面原料相对</w:t>
      </w:r>
      <w:proofErr w:type="gramStart"/>
      <w:r>
        <w:rPr>
          <w:rFonts w:hint="eastAsia"/>
          <w:kern w:val="0"/>
          <w:sz w:val="24"/>
        </w:rPr>
        <w:t>比体现</w:t>
      </w:r>
      <w:proofErr w:type="gramEnd"/>
      <w:r>
        <w:rPr>
          <w:rFonts w:hint="eastAsia"/>
          <w:kern w:val="0"/>
          <w:sz w:val="24"/>
        </w:rPr>
        <w:t>出较低的损耗。近些年来，研究人员已发明设计出的太赫兹聚合物微结构光纤有聚合物</w:t>
      </w:r>
      <w:r>
        <w:rPr>
          <w:kern w:val="0"/>
          <w:sz w:val="24"/>
        </w:rPr>
        <w:t>Bragg</w:t>
      </w:r>
      <w:r>
        <w:rPr>
          <w:rFonts w:hint="eastAsia"/>
          <w:kern w:val="0"/>
          <w:sz w:val="24"/>
        </w:rPr>
        <w:t>光纤、聚合物光子带隙型光子晶体光纤、聚合物亚波长多孔型光</w:t>
      </w:r>
      <w:r>
        <w:rPr>
          <w:rFonts w:hint="eastAsia"/>
          <w:kern w:val="0"/>
          <w:sz w:val="24"/>
        </w:rPr>
        <w:lastRenderedPageBreak/>
        <w:t>纤等等。最近，新型</w:t>
      </w:r>
      <w:r>
        <w:rPr>
          <w:kern w:val="0"/>
          <w:sz w:val="24"/>
        </w:rPr>
        <w:t>THz</w:t>
      </w:r>
      <w:r>
        <w:rPr>
          <w:rFonts w:hint="eastAsia"/>
          <w:kern w:val="0"/>
          <w:sz w:val="24"/>
        </w:rPr>
        <w:t>聚合物微结构光纤受到了全世界研究人员的瞩目。</w:t>
      </w:r>
      <w:r>
        <w:rPr>
          <w:kern w:val="0"/>
          <w:sz w:val="24"/>
        </w:rPr>
        <w:t xml:space="preserve">2006 </w:t>
      </w:r>
      <w:r>
        <w:rPr>
          <w:rFonts w:hint="eastAsia"/>
          <w:kern w:val="0"/>
          <w:sz w:val="24"/>
        </w:rPr>
        <w:t>年</w:t>
      </w:r>
      <w:r>
        <w:rPr>
          <w:kern w:val="0"/>
          <w:sz w:val="24"/>
        </w:rPr>
        <w:t xml:space="preserve">A. </w:t>
      </w:r>
      <w:proofErr w:type="spellStart"/>
      <w:r>
        <w:rPr>
          <w:kern w:val="0"/>
          <w:sz w:val="24"/>
        </w:rPr>
        <w:t>Argyros</w:t>
      </w:r>
      <w:proofErr w:type="spellEnd"/>
      <w:r>
        <w:rPr>
          <w:rFonts w:hint="eastAsia"/>
          <w:kern w:val="0"/>
          <w:sz w:val="24"/>
        </w:rPr>
        <w:t>等科研团队使用钻孔法成功制作出了一种空芯聚合物微结构光纤，该光纤基于光子带隙效应传导太赫兹波。</w:t>
      </w:r>
      <w:r>
        <w:rPr>
          <w:kern w:val="0"/>
          <w:sz w:val="24"/>
        </w:rPr>
        <w:t>2008</w:t>
      </w:r>
      <w:r>
        <w:rPr>
          <w:rFonts w:hint="eastAsia"/>
          <w:kern w:val="0"/>
          <w:sz w:val="24"/>
        </w:rPr>
        <w:t>年，悉尼大学的研究人员采取毛细聚积法制备出了基于抑制耦合传导效应的</w:t>
      </w:r>
      <w:r>
        <w:rPr>
          <w:kern w:val="0"/>
          <w:sz w:val="24"/>
        </w:rPr>
        <w:t>Kagome</w:t>
      </w:r>
      <w:r>
        <w:rPr>
          <w:rFonts w:hint="eastAsia"/>
          <w:kern w:val="0"/>
          <w:sz w:val="24"/>
        </w:rPr>
        <w:t>型</w:t>
      </w:r>
      <w:r>
        <w:rPr>
          <w:kern w:val="0"/>
          <w:sz w:val="24"/>
        </w:rPr>
        <w:t>THz</w:t>
      </w:r>
      <w:r>
        <w:rPr>
          <w:rFonts w:hint="eastAsia"/>
          <w:kern w:val="0"/>
          <w:sz w:val="24"/>
        </w:rPr>
        <w:t>微结构光纤，并说明了其传输机制。同年，</w:t>
      </w:r>
      <w:r>
        <w:rPr>
          <w:kern w:val="0"/>
          <w:sz w:val="24"/>
        </w:rPr>
        <w:t xml:space="preserve">C. S. </w:t>
      </w:r>
      <w:proofErr w:type="spellStart"/>
      <w:r>
        <w:rPr>
          <w:kern w:val="0"/>
          <w:sz w:val="24"/>
        </w:rPr>
        <w:t>Ponseca</w:t>
      </w:r>
      <w:proofErr w:type="spellEnd"/>
      <w:r>
        <w:rPr>
          <w:rFonts w:hint="eastAsia"/>
          <w:kern w:val="0"/>
          <w:sz w:val="24"/>
        </w:rPr>
        <w:t>等人采用钻孔法制备了</w:t>
      </w:r>
      <w:r>
        <w:rPr>
          <w:kern w:val="0"/>
          <w:sz w:val="24"/>
        </w:rPr>
        <w:t>PMMA</w:t>
      </w:r>
      <w:r>
        <w:rPr>
          <w:rFonts w:hint="eastAsia"/>
          <w:kern w:val="0"/>
          <w:sz w:val="24"/>
        </w:rPr>
        <w:t>基质的空芯</w:t>
      </w:r>
      <w:r>
        <w:rPr>
          <w:kern w:val="0"/>
          <w:sz w:val="24"/>
        </w:rPr>
        <w:t>THz</w:t>
      </w:r>
      <w:r>
        <w:rPr>
          <w:rFonts w:hint="eastAsia"/>
          <w:kern w:val="0"/>
          <w:sz w:val="24"/>
        </w:rPr>
        <w:t>聚合物微结构光纤。该微结构光纤在</w:t>
      </w:r>
      <w:r>
        <w:rPr>
          <w:kern w:val="0"/>
          <w:sz w:val="24"/>
        </w:rPr>
        <w:t>THz</w:t>
      </w:r>
      <w:r>
        <w:rPr>
          <w:rFonts w:hint="eastAsia"/>
          <w:kern w:val="0"/>
          <w:sz w:val="24"/>
        </w:rPr>
        <w:t>波段获得了最低为</w:t>
      </w:r>
      <w:r>
        <w:rPr>
          <w:rFonts w:hint="eastAsia"/>
          <w:kern w:val="0"/>
          <w:sz w:val="24"/>
        </w:rPr>
        <w:t xml:space="preserve"> </w:t>
      </w:r>
      <w:r>
        <w:rPr>
          <w:kern w:val="0"/>
          <w:sz w:val="24"/>
        </w:rPr>
        <w:t xml:space="preserve">0.9dB/cm </w:t>
      </w:r>
      <w:r>
        <w:rPr>
          <w:rFonts w:hint="eastAsia"/>
          <w:kern w:val="0"/>
          <w:sz w:val="24"/>
        </w:rPr>
        <w:t>的传输损耗，这比之前所报道的带状波导及实芯太赫兹波导的损耗（分别为</w:t>
      </w:r>
      <w:r>
        <w:rPr>
          <w:kern w:val="0"/>
          <w:sz w:val="24"/>
        </w:rPr>
        <w:t>3.6dB/cm</w:t>
      </w:r>
      <w:r>
        <w:rPr>
          <w:rFonts w:hint="eastAsia"/>
          <w:kern w:val="0"/>
          <w:sz w:val="24"/>
        </w:rPr>
        <w:t>和</w:t>
      </w:r>
      <w:r>
        <w:rPr>
          <w:kern w:val="0"/>
          <w:sz w:val="24"/>
        </w:rPr>
        <w:t>1.4dB/cm</w:t>
      </w:r>
      <w:r>
        <w:rPr>
          <w:rFonts w:hint="eastAsia"/>
          <w:kern w:val="0"/>
          <w:sz w:val="24"/>
        </w:rPr>
        <w:t>）都要小。</w:t>
      </w:r>
      <w:r>
        <w:rPr>
          <w:kern w:val="0"/>
          <w:sz w:val="24"/>
        </w:rPr>
        <w:t>2009</w:t>
      </w:r>
      <w:r>
        <w:rPr>
          <w:rFonts w:hint="eastAsia"/>
          <w:kern w:val="0"/>
          <w:sz w:val="24"/>
        </w:rPr>
        <w:t>年，</w:t>
      </w:r>
      <w:proofErr w:type="spellStart"/>
      <w:r>
        <w:rPr>
          <w:kern w:val="0"/>
          <w:sz w:val="24"/>
        </w:rPr>
        <w:t>S</w:t>
      </w:r>
      <w:r>
        <w:rPr>
          <w:rFonts w:hint="eastAsia"/>
          <w:kern w:val="0"/>
          <w:sz w:val="24"/>
        </w:rPr>
        <w:t>.</w:t>
      </w:r>
      <w:r>
        <w:rPr>
          <w:kern w:val="0"/>
          <w:sz w:val="24"/>
        </w:rPr>
        <w:t>Atakaramians</w:t>
      </w:r>
      <w:proofErr w:type="spellEnd"/>
      <w:r>
        <w:rPr>
          <w:kern w:val="0"/>
          <w:sz w:val="24"/>
        </w:rPr>
        <w:t xml:space="preserve"> </w:t>
      </w:r>
      <w:r>
        <w:rPr>
          <w:rFonts w:hint="eastAsia"/>
          <w:kern w:val="0"/>
          <w:sz w:val="24"/>
        </w:rPr>
        <w:t>等科学家用模具挤出法制作了一种多孔型聚合物微结构光纤，该光纤在</w:t>
      </w:r>
      <w:r>
        <w:rPr>
          <w:rFonts w:hint="eastAsia"/>
          <w:kern w:val="0"/>
          <w:sz w:val="24"/>
        </w:rPr>
        <w:t xml:space="preserve"> </w:t>
      </w:r>
      <w:r>
        <w:rPr>
          <w:kern w:val="0"/>
          <w:sz w:val="24"/>
        </w:rPr>
        <w:t xml:space="preserve">THz </w:t>
      </w:r>
      <w:r>
        <w:rPr>
          <w:rFonts w:hint="eastAsia"/>
          <w:kern w:val="0"/>
          <w:sz w:val="24"/>
        </w:rPr>
        <w:t>波段同时具有低损耗、低色散和高双折射的特性。</w:t>
      </w:r>
      <w:r>
        <w:rPr>
          <w:kern w:val="0"/>
          <w:sz w:val="24"/>
        </w:rPr>
        <w:t>2012</w:t>
      </w:r>
      <w:r>
        <w:rPr>
          <w:rFonts w:hint="eastAsia"/>
          <w:kern w:val="0"/>
          <w:sz w:val="24"/>
        </w:rPr>
        <w:t>年，丹麦科技大学研究团队用钻孔法制备并证明了多孔蜂窝状光子带隙型</w:t>
      </w:r>
      <w:r>
        <w:rPr>
          <w:kern w:val="0"/>
          <w:sz w:val="24"/>
        </w:rPr>
        <w:t>THz</w:t>
      </w:r>
      <w:r>
        <w:rPr>
          <w:rFonts w:hint="eastAsia"/>
          <w:kern w:val="0"/>
          <w:sz w:val="24"/>
        </w:rPr>
        <w:t>聚合物微结构光纤，这种光纤在带隙（</w:t>
      </w:r>
      <w:r>
        <w:rPr>
          <w:kern w:val="0"/>
          <w:sz w:val="24"/>
        </w:rPr>
        <w:t>0.78-1.02THz</w:t>
      </w:r>
      <w:r>
        <w:rPr>
          <w:rFonts w:hint="eastAsia"/>
          <w:kern w:val="0"/>
          <w:sz w:val="24"/>
        </w:rPr>
        <w:t>）损耗都比</w:t>
      </w:r>
      <w:r>
        <w:rPr>
          <w:kern w:val="0"/>
          <w:sz w:val="24"/>
        </w:rPr>
        <w:t>1dB/cm</w:t>
      </w:r>
      <w:r>
        <w:rPr>
          <w:rFonts w:hint="eastAsia"/>
          <w:kern w:val="0"/>
          <w:sz w:val="24"/>
        </w:rPr>
        <w:t>低，在</w:t>
      </w:r>
      <w:r>
        <w:rPr>
          <w:kern w:val="0"/>
          <w:sz w:val="24"/>
        </w:rPr>
        <w:t>0.88THz</w:t>
      </w:r>
      <w:r>
        <w:rPr>
          <w:rFonts w:hint="eastAsia"/>
          <w:kern w:val="0"/>
          <w:sz w:val="24"/>
        </w:rPr>
        <w:t>的损耗只有</w:t>
      </w:r>
      <w:r>
        <w:rPr>
          <w:kern w:val="0"/>
          <w:sz w:val="24"/>
        </w:rPr>
        <w:t>0.7dB/cm</w:t>
      </w:r>
      <w:r>
        <w:rPr>
          <w:rFonts w:hint="eastAsia"/>
          <w:kern w:val="0"/>
          <w:sz w:val="24"/>
          <w:vertAlign w:val="superscript"/>
        </w:rPr>
        <w:t>[11]</w:t>
      </w:r>
      <w:r>
        <w:rPr>
          <w:rFonts w:hint="eastAsia"/>
          <w:kern w:val="0"/>
          <w:sz w:val="24"/>
        </w:rPr>
        <w:t>。</w:t>
      </w:r>
    </w:p>
    <w:p w:rsidR="007D1BBC" w:rsidRDefault="00DC29D2">
      <w:pPr>
        <w:spacing w:line="400" w:lineRule="exact"/>
        <w:ind w:firstLineChars="200" w:firstLine="480"/>
        <w:rPr>
          <w:kern w:val="0"/>
          <w:sz w:val="24"/>
        </w:rPr>
      </w:pPr>
      <w:r>
        <w:rPr>
          <w:rFonts w:hint="eastAsia"/>
          <w:kern w:val="0"/>
          <w:sz w:val="24"/>
        </w:rPr>
        <w:t>目前，设计</w:t>
      </w:r>
      <w:r>
        <w:rPr>
          <w:rFonts w:hint="eastAsia"/>
          <w:kern w:val="0"/>
          <w:sz w:val="24"/>
        </w:rPr>
        <w:t>THz</w:t>
      </w:r>
      <w:r>
        <w:rPr>
          <w:rFonts w:hint="eastAsia"/>
          <w:kern w:val="0"/>
          <w:sz w:val="24"/>
        </w:rPr>
        <w:t>介质波导光纤的最大困难在于材料损耗极大，限制了波导的传导效率。相对其他材料来讲，聚合物材料在</w:t>
      </w:r>
      <w:r>
        <w:rPr>
          <w:rFonts w:hint="eastAsia"/>
          <w:kern w:val="0"/>
          <w:sz w:val="24"/>
        </w:rPr>
        <w:t>THz</w:t>
      </w:r>
      <w:r>
        <w:rPr>
          <w:rFonts w:hint="eastAsia"/>
          <w:kern w:val="0"/>
          <w:sz w:val="24"/>
        </w:rPr>
        <w:t>频域里的吸收损耗相对很低，这是一个聚合物材料的优势。而且，聚合物的材料色散相对较小，如图</w:t>
      </w:r>
      <w:r>
        <w:rPr>
          <w:rFonts w:hint="eastAsia"/>
          <w:kern w:val="0"/>
          <w:sz w:val="24"/>
        </w:rPr>
        <w:t>1.6(a)</w:t>
      </w:r>
      <w:r>
        <w:rPr>
          <w:rFonts w:hint="eastAsia"/>
          <w:kern w:val="0"/>
          <w:sz w:val="24"/>
        </w:rPr>
        <w:t>所示。然而，如图</w:t>
      </w:r>
      <w:r>
        <w:rPr>
          <w:rFonts w:hint="eastAsia"/>
          <w:kern w:val="0"/>
          <w:sz w:val="24"/>
        </w:rPr>
        <w:t>1.6(b)</w:t>
      </w:r>
      <w:r>
        <w:rPr>
          <w:rFonts w:hint="eastAsia"/>
          <w:kern w:val="0"/>
          <w:sz w:val="24"/>
        </w:rPr>
        <w:t>所示，聚合物材料吸收损耗</w:t>
      </w:r>
      <w:r>
        <w:rPr>
          <w:rFonts w:hint="eastAsia"/>
          <w:kern w:val="0"/>
          <w:sz w:val="24"/>
        </w:rPr>
        <w:t>(</w:t>
      </w:r>
      <w:r>
        <w:rPr>
          <w:rFonts w:hint="eastAsia"/>
          <w:kern w:val="0"/>
          <w:sz w:val="24"/>
        </w:rPr>
        <w:t>单位为</w:t>
      </w:r>
      <m:oMath>
        <m:sSup>
          <m:sSupPr>
            <m:ctrlPr>
              <w:rPr>
                <w:rFonts w:ascii="Cambria Math" w:hAnsi="Cambria Math"/>
                <w:kern w:val="0"/>
                <w:sz w:val="24"/>
              </w:rPr>
            </m:ctrlPr>
          </m:sSupPr>
          <m:e>
            <m:r>
              <m:rPr>
                <m:sty m:val="p"/>
              </m:rPr>
              <w:rPr>
                <w:rFonts w:ascii="Cambria Math" w:hAnsi="Cambria Math"/>
                <w:kern w:val="0"/>
                <w:sz w:val="24"/>
              </w:rPr>
              <m:t>cm</m:t>
            </m:r>
          </m:e>
          <m:sup>
            <m:r>
              <m:rPr>
                <m:sty m:val="p"/>
              </m:rPr>
              <w:rPr>
                <w:rFonts w:ascii="Cambria Math" w:hAnsi="Cambria Math"/>
                <w:kern w:val="0"/>
                <w:sz w:val="24"/>
              </w:rPr>
              <m:t>-1</m:t>
            </m:r>
          </m:sup>
        </m:sSup>
      </m:oMath>
      <w:r>
        <w:rPr>
          <w:rFonts w:hint="eastAsia"/>
          <w:kern w:val="0"/>
          <w:sz w:val="24"/>
        </w:rPr>
        <w:t>)</w:t>
      </w:r>
      <w:r>
        <w:rPr>
          <w:rFonts w:hint="eastAsia"/>
          <w:kern w:val="0"/>
          <w:sz w:val="24"/>
        </w:rPr>
        <w:t>仍然较大，距实现低损耗</w:t>
      </w:r>
      <w:r>
        <w:rPr>
          <w:rFonts w:hint="eastAsia"/>
          <w:kern w:val="0"/>
          <w:sz w:val="24"/>
        </w:rPr>
        <w:t>THZ</w:t>
      </w:r>
      <w:r>
        <w:rPr>
          <w:rFonts w:hint="eastAsia"/>
          <w:kern w:val="0"/>
          <w:sz w:val="24"/>
        </w:rPr>
        <w:t>波导的目标还有需要努力的部分。</w:t>
      </w:r>
    </w:p>
    <w:p w:rsidR="007D1BBC" w:rsidRDefault="00DC29D2">
      <w:pPr>
        <w:jc w:val="center"/>
        <w:rPr>
          <w:kern w:val="0"/>
          <w:sz w:val="24"/>
        </w:rPr>
      </w:pPr>
      <w:bookmarkStart w:id="106" w:name="_GoBack"/>
      <w:r>
        <w:rPr>
          <w:noProof/>
          <w:kern w:val="0"/>
          <w:sz w:val="24"/>
        </w:rPr>
        <w:drawing>
          <wp:inline distT="0" distB="0" distL="0" distR="0">
            <wp:extent cx="3505200" cy="2152650"/>
            <wp:effectExtent l="0" t="0" r="0" b="0"/>
            <wp:docPr id="9" name="图片 6" descr="TIM图片20180611171500.jpg"/>
            <wp:cNvGraphicFramePr/>
            <a:graphic xmlns:a="http://schemas.openxmlformats.org/drawingml/2006/main">
              <a:graphicData uri="http://schemas.openxmlformats.org/drawingml/2006/picture">
                <pic:pic xmlns:pic="http://schemas.openxmlformats.org/drawingml/2006/picture">
                  <pic:nvPicPr>
                    <pic:cNvPr id="9" name="图片 6" descr="TIM图片20180611171500.jpg"/>
                    <pic:cNvPicPr/>
                  </pic:nvPicPr>
                  <pic:blipFill>
                    <a:blip r:embed="rId26" cstate="print"/>
                    <a:stretch>
                      <a:fillRect/>
                    </a:stretch>
                  </pic:blipFill>
                  <pic:spPr>
                    <a:xfrm>
                      <a:off x="0" y="0"/>
                      <a:ext cx="3505200" cy="2152650"/>
                    </a:xfrm>
                    <a:prstGeom prst="rect">
                      <a:avLst/>
                    </a:prstGeom>
                  </pic:spPr>
                </pic:pic>
              </a:graphicData>
            </a:graphic>
          </wp:inline>
        </w:drawing>
      </w:r>
      <w:bookmarkEnd w:id="106"/>
    </w:p>
    <w:p w:rsidR="007D1BBC" w:rsidRDefault="00DC29D2">
      <w:pPr>
        <w:jc w:val="center"/>
        <w:rPr>
          <w:rFonts w:eastAsiaTheme="minorEastAsia"/>
          <w:kern w:val="0"/>
        </w:rPr>
      </w:pPr>
      <w:r>
        <w:rPr>
          <w:rFonts w:eastAsiaTheme="minorEastAsia" w:hint="eastAsia"/>
          <w:kern w:val="0"/>
        </w:rPr>
        <w:t>图</w:t>
      </w:r>
      <w:r>
        <w:rPr>
          <w:rFonts w:eastAsiaTheme="minorEastAsia" w:hint="eastAsia"/>
          <w:kern w:val="0"/>
        </w:rPr>
        <w:t xml:space="preserve">1-6(a) </w:t>
      </w:r>
      <w:r>
        <w:rPr>
          <w:rFonts w:eastAsiaTheme="minorEastAsia" w:hint="eastAsia"/>
          <w:kern w:val="0"/>
        </w:rPr>
        <w:t>用于制作</w:t>
      </w:r>
      <w:r>
        <w:rPr>
          <w:rFonts w:eastAsiaTheme="minorEastAsia" w:hint="eastAsia"/>
          <w:kern w:val="0"/>
        </w:rPr>
        <w:t>THz</w:t>
      </w:r>
      <w:r>
        <w:rPr>
          <w:rFonts w:eastAsiaTheme="minorEastAsia" w:hint="eastAsia"/>
          <w:kern w:val="0"/>
        </w:rPr>
        <w:t>波导的常见聚合物材料的折射率</w:t>
      </w:r>
    </w:p>
    <w:p w:rsidR="007D1BBC" w:rsidRDefault="007D1BBC">
      <w:pPr>
        <w:jc w:val="center"/>
        <w:rPr>
          <w:color w:val="000000"/>
          <w:kern w:val="0"/>
          <w:sz w:val="24"/>
        </w:rPr>
      </w:pPr>
    </w:p>
    <w:p w:rsidR="007D1BBC" w:rsidRDefault="00DC29D2">
      <w:pPr>
        <w:jc w:val="center"/>
        <w:rPr>
          <w:color w:val="000000"/>
          <w:kern w:val="0"/>
          <w:sz w:val="24"/>
        </w:rPr>
      </w:pPr>
      <w:r>
        <w:rPr>
          <w:noProof/>
          <w:color w:val="000000"/>
          <w:kern w:val="0"/>
          <w:sz w:val="24"/>
        </w:rPr>
        <w:drawing>
          <wp:inline distT="0" distB="0" distL="0" distR="0">
            <wp:extent cx="3305175" cy="1695450"/>
            <wp:effectExtent l="0" t="0" r="0" b="0"/>
            <wp:docPr id="13" name="图片 8" descr="TIM图片20180611171508.jpg"/>
            <wp:cNvGraphicFramePr/>
            <a:graphic xmlns:a="http://schemas.openxmlformats.org/drawingml/2006/main">
              <a:graphicData uri="http://schemas.openxmlformats.org/drawingml/2006/picture">
                <pic:pic xmlns:pic="http://schemas.openxmlformats.org/drawingml/2006/picture">
                  <pic:nvPicPr>
                    <pic:cNvPr id="13" name="图片 8" descr="TIM图片20180611171508.jpg"/>
                    <pic:cNvPicPr/>
                  </pic:nvPicPr>
                  <pic:blipFill>
                    <a:blip r:embed="rId27" cstate="print"/>
                    <a:srcRect t="8218" b="8305"/>
                    <a:stretch>
                      <a:fillRect/>
                    </a:stretch>
                  </pic:blipFill>
                  <pic:spPr>
                    <a:xfrm>
                      <a:off x="0" y="0"/>
                      <a:ext cx="3305175" cy="1695450"/>
                    </a:xfrm>
                    <a:prstGeom prst="rect">
                      <a:avLst/>
                    </a:prstGeom>
                    <a:ln>
                      <a:noFill/>
                    </a:ln>
                  </pic:spPr>
                </pic:pic>
              </a:graphicData>
            </a:graphic>
          </wp:inline>
        </w:drawing>
      </w:r>
    </w:p>
    <w:p w:rsidR="007D1BBC" w:rsidRDefault="00DC29D2">
      <w:pPr>
        <w:jc w:val="center"/>
        <w:rPr>
          <w:kern w:val="0"/>
        </w:rPr>
      </w:pPr>
      <w:r>
        <w:rPr>
          <w:rFonts w:hint="eastAsia"/>
          <w:kern w:val="0"/>
        </w:rPr>
        <w:t>图</w:t>
      </w:r>
      <w:r>
        <w:rPr>
          <w:rFonts w:hint="eastAsia"/>
          <w:kern w:val="0"/>
        </w:rPr>
        <w:t xml:space="preserve">1-6(b) </w:t>
      </w:r>
      <w:r>
        <w:rPr>
          <w:rFonts w:hint="eastAsia"/>
          <w:kern w:val="0"/>
        </w:rPr>
        <w:t>其块</w:t>
      </w:r>
      <w:proofErr w:type="gramStart"/>
      <w:r>
        <w:rPr>
          <w:rFonts w:hint="eastAsia"/>
          <w:kern w:val="0"/>
        </w:rPr>
        <w:t>体材</w:t>
      </w:r>
      <w:proofErr w:type="gramEnd"/>
      <w:r>
        <w:rPr>
          <w:rFonts w:hint="eastAsia"/>
          <w:kern w:val="0"/>
        </w:rPr>
        <w:t>料的吸收系数</w:t>
      </w:r>
    </w:p>
    <w:p w:rsidR="007D1BBC" w:rsidRDefault="00DC29D2">
      <w:pPr>
        <w:spacing w:line="400" w:lineRule="exact"/>
        <w:ind w:firstLineChars="200" w:firstLine="480"/>
        <w:jc w:val="left"/>
        <w:rPr>
          <w:kern w:val="0"/>
        </w:rPr>
      </w:pPr>
      <w:r>
        <w:rPr>
          <w:rFonts w:hint="eastAsia"/>
          <w:kern w:val="0"/>
          <w:sz w:val="24"/>
        </w:rPr>
        <w:lastRenderedPageBreak/>
        <w:t>因此，设计</w:t>
      </w:r>
      <w:r>
        <w:rPr>
          <w:kern w:val="0"/>
          <w:sz w:val="24"/>
        </w:rPr>
        <w:t>THz</w:t>
      </w:r>
      <w:r>
        <w:rPr>
          <w:rFonts w:hint="eastAsia"/>
          <w:kern w:val="0"/>
          <w:sz w:val="24"/>
        </w:rPr>
        <w:t>波导的首要任务是使得传输损耗最小化。因为干燥的空气（还有部分其他干燥的气体）对</w:t>
      </w:r>
      <w:r>
        <w:rPr>
          <w:kern w:val="0"/>
          <w:sz w:val="24"/>
        </w:rPr>
        <w:t>THz</w:t>
      </w:r>
      <w:r>
        <w:rPr>
          <w:rFonts w:hint="eastAsia"/>
          <w:kern w:val="0"/>
          <w:sz w:val="24"/>
        </w:rPr>
        <w:t>波的吸收几乎忽略，所以一种降低模式损耗的实际方法是让</w:t>
      </w:r>
      <w:r>
        <w:rPr>
          <w:kern w:val="0"/>
          <w:sz w:val="24"/>
        </w:rPr>
        <w:t>THz</w:t>
      </w:r>
      <w:r>
        <w:rPr>
          <w:rFonts w:hint="eastAsia"/>
          <w:kern w:val="0"/>
          <w:sz w:val="24"/>
        </w:rPr>
        <w:t>波在具有较大损耗的材料外部和具有较低损耗的气体内部进行输。</w:t>
      </w:r>
    </w:p>
    <w:p w:rsidR="007D1BBC" w:rsidRDefault="00DC29D2" w:rsidP="00315A75">
      <w:pPr>
        <w:spacing w:beforeLines="50" w:before="200" w:afterLines="50" w:after="200" w:line="400" w:lineRule="atLeast"/>
        <w:rPr>
          <w:rFonts w:eastAsia="黑体"/>
          <w:sz w:val="28"/>
          <w:szCs w:val="28"/>
        </w:rPr>
      </w:pPr>
      <w:bookmarkStart w:id="107" w:name="_Toc17590_WPSOffice_Level2"/>
      <w:bookmarkStart w:id="108" w:name="_Toc515236127"/>
      <w:bookmarkStart w:id="109" w:name="_Toc14195_WPSOffice_Level2"/>
      <w:bookmarkStart w:id="110" w:name="_Toc30436_WPSOffice_Level2"/>
      <w:r>
        <w:rPr>
          <w:rFonts w:eastAsia="黑体" w:hint="eastAsia"/>
          <w:sz w:val="28"/>
          <w:szCs w:val="28"/>
        </w:rPr>
        <w:t xml:space="preserve">1.5 </w:t>
      </w:r>
      <w:r>
        <w:rPr>
          <w:rFonts w:eastAsia="黑体" w:hint="eastAsia"/>
          <w:sz w:val="28"/>
          <w:szCs w:val="28"/>
        </w:rPr>
        <w:t>本课题的目的及意义</w:t>
      </w:r>
      <w:bookmarkEnd w:id="107"/>
      <w:bookmarkEnd w:id="108"/>
      <w:bookmarkEnd w:id="109"/>
      <w:bookmarkEnd w:id="110"/>
    </w:p>
    <w:p w:rsidR="007D1BBC" w:rsidRDefault="00DC29D2">
      <w:pPr>
        <w:spacing w:line="400" w:lineRule="exact"/>
        <w:ind w:firstLineChars="200" w:firstLine="480"/>
        <w:rPr>
          <w:kern w:val="0"/>
          <w:sz w:val="24"/>
        </w:rPr>
      </w:pPr>
      <w:r>
        <w:rPr>
          <w:rFonts w:hint="eastAsia"/>
          <w:kern w:val="0"/>
          <w:sz w:val="24"/>
        </w:rPr>
        <w:t>在太赫兹波科学技术迅猛发展的大背景下，全世界研究者对太赫兹波导器件的钻研在近几年内也越来越重视。</w:t>
      </w:r>
      <w:r>
        <w:rPr>
          <w:rFonts w:hint="eastAsia"/>
          <w:kern w:val="0"/>
          <w:sz w:val="24"/>
        </w:rPr>
        <w:t>THz</w:t>
      </w:r>
      <w:r>
        <w:rPr>
          <w:rFonts w:hint="eastAsia"/>
          <w:kern w:val="0"/>
          <w:sz w:val="24"/>
        </w:rPr>
        <w:t>波导一直以来的挑战是怎么样可以获得</w:t>
      </w:r>
      <w:r>
        <w:rPr>
          <w:rFonts w:hint="eastAsia"/>
          <w:kern w:val="0"/>
          <w:sz w:val="24"/>
        </w:rPr>
        <w:t>THz</w:t>
      </w:r>
      <w:proofErr w:type="gramStart"/>
      <w:r>
        <w:rPr>
          <w:rFonts w:hint="eastAsia"/>
          <w:kern w:val="0"/>
          <w:sz w:val="24"/>
        </w:rPr>
        <w:t>波低损耗</w:t>
      </w:r>
      <w:proofErr w:type="gramEnd"/>
      <w:r>
        <w:rPr>
          <w:rFonts w:hint="eastAsia"/>
          <w:kern w:val="0"/>
          <w:sz w:val="24"/>
        </w:rPr>
        <w:t>、低色散的传播介质，而近些年来</w:t>
      </w:r>
      <w:r>
        <w:rPr>
          <w:kern w:val="0"/>
          <w:sz w:val="24"/>
        </w:rPr>
        <w:t>THz</w:t>
      </w:r>
      <w:r>
        <w:rPr>
          <w:rFonts w:hint="eastAsia"/>
          <w:kern w:val="0"/>
          <w:sz w:val="24"/>
        </w:rPr>
        <w:t>技术的崛起和新一代</w:t>
      </w:r>
      <w:r>
        <w:rPr>
          <w:kern w:val="0"/>
          <w:sz w:val="24"/>
        </w:rPr>
        <w:t>THz</w:t>
      </w:r>
      <w:r>
        <w:rPr>
          <w:rFonts w:hint="eastAsia"/>
          <w:kern w:val="0"/>
          <w:sz w:val="24"/>
        </w:rPr>
        <w:t>源以及</w:t>
      </w:r>
      <w:r>
        <w:rPr>
          <w:kern w:val="0"/>
          <w:sz w:val="24"/>
        </w:rPr>
        <w:t>THz</w:t>
      </w:r>
      <w:r>
        <w:rPr>
          <w:rFonts w:hint="eastAsia"/>
          <w:kern w:val="0"/>
          <w:sz w:val="24"/>
        </w:rPr>
        <w:t>检测器件的发展，其中微结构聚合物光纤作为</w:t>
      </w:r>
      <w:r>
        <w:rPr>
          <w:kern w:val="0"/>
          <w:sz w:val="24"/>
        </w:rPr>
        <w:t>THz</w:t>
      </w:r>
      <w:r>
        <w:rPr>
          <w:rFonts w:hint="eastAsia"/>
          <w:kern w:val="0"/>
          <w:sz w:val="24"/>
        </w:rPr>
        <w:t>波导的探索越来越受到了世界研究团队的重视。现在</w:t>
      </w:r>
      <w:r>
        <w:rPr>
          <w:kern w:val="0"/>
          <w:sz w:val="24"/>
        </w:rPr>
        <w:t>THz</w:t>
      </w:r>
      <w:r>
        <w:rPr>
          <w:rFonts w:hint="eastAsia"/>
          <w:kern w:val="0"/>
          <w:sz w:val="24"/>
        </w:rPr>
        <w:t>波主要基于自由空间传输，所以实现</w:t>
      </w:r>
      <w:r>
        <w:rPr>
          <w:kern w:val="0"/>
          <w:sz w:val="24"/>
        </w:rPr>
        <w:t>THz</w:t>
      </w:r>
      <w:r>
        <w:rPr>
          <w:rFonts w:hint="eastAsia"/>
          <w:kern w:val="0"/>
          <w:sz w:val="24"/>
        </w:rPr>
        <w:t>波的低损耗、低色散、低偏振模色散波导传输以及与其他器件的耦合，是科研人员面临的一项巨大的挑战。目前，虽然可以实现低损耗、高双折射、低色散等特性的微结构光纤已经有很大研究成效，不过同时具有这些性能且传输带宽较宽的微结构聚合物光纤模型还尚待研究</w:t>
      </w:r>
      <w:r>
        <w:rPr>
          <w:rFonts w:hint="eastAsia"/>
          <w:kern w:val="0"/>
          <w:sz w:val="24"/>
          <w:vertAlign w:val="superscript"/>
        </w:rPr>
        <w:t>[11]</w:t>
      </w:r>
      <w:r>
        <w:rPr>
          <w:rFonts w:hint="eastAsia"/>
          <w:kern w:val="0"/>
          <w:sz w:val="24"/>
        </w:rPr>
        <w:t>。由于上述背景，我们设计了一种具有宽带、低损耗、色散平坦的折射率引导型的</w:t>
      </w:r>
      <w:r>
        <w:rPr>
          <w:kern w:val="0"/>
          <w:sz w:val="24"/>
        </w:rPr>
        <w:t>PCF</w:t>
      </w:r>
      <w:r>
        <w:rPr>
          <w:rFonts w:hint="eastAsia"/>
          <w:kern w:val="0"/>
          <w:sz w:val="24"/>
        </w:rPr>
        <w:t>。</w:t>
      </w:r>
    </w:p>
    <w:p w:rsidR="007D1BBC" w:rsidRDefault="00DC29D2" w:rsidP="00315A75">
      <w:pPr>
        <w:spacing w:beforeLines="50" w:before="200" w:afterLines="50" w:after="200" w:line="400" w:lineRule="atLeast"/>
        <w:rPr>
          <w:rFonts w:eastAsia="黑体"/>
          <w:sz w:val="28"/>
          <w:szCs w:val="28"/>
        </w:rPr>
      </w:pPr>
      <w:bookmarkStart w:id="111" w:name="_Toc4113_WPSOffice_Level2"/>
      <w:bookmarkStart w:id="112" w:name="_Toc515236128"/>
      <w:bookmarkStart w:id="113" w:name="_Toc12616_WPSOffice_Level2"/>
      <w:bookmarkStart w:id="114" w:name="_Toc9604_WPSOffice_Level2"/>
      <w:r>
        <w:rPr>
          <w:rFonts w:eastAsia="黑体" w:hint="eastAsia"/>
          <w:sz w:val="28"/>
          <w:szCs w:val="28"/>
        </w:rPr>
        <w:t xml:space="preserve">1.6 </w:t>
      </w:r>
      <w:r>
        <w:rPr>
          <w:rFonts w:eastAsia="黑体" w:hint="eastAsia"/>
          <w:sz w:val="28"/>
          <w:szCs w:val="28"/>
        </w:rPr>
        <w:t>本文主要内容与结构安排</w:t>
      </w:r>
      <w:bookmarkEnd w:id="111"/>
      <w:bookmarkEnd w:id="112"/>
      <w:bookmarkEnd w:id="113"/>
      <w:bookmarkEnd w:id="114"/>
    </w:p>
    <w:p w:rsidR="007D1BBC" w:rsidRDefault="00DC29D2">
      <w:pPr>
        <w:spacing w:line="400" w:lineRule="exact"/>
        <w:ind w:firstLineChars="200" w:firstLine="480"/>
        <w:rPr>
          <w:kern w:val="0"/>
          <w:sz w:val="24"/>
        </w:rPr>
      </w:pPr>
      <w:r>
        <w:rPr>
          <w:rFonts w:hint="eastAsia"/>
          <w:kern w:val="0"/>
          <w:sz w:val="24"/>
        </w:rPr>
        <w:t>为了使</w:t>
      </w:r>
      <w:r>
        <w:rPr>
          <w:kern w:val="0"/>
          <w:sz w:val="24"/>
        </w:rPr>
        <w:t>THz</w:t>
      </w:r>
      <w:r>
        <w:rPr>
          <w:rFonts w:hint="eastAsia"/>
          <w:kern w:val="0"/>
          <w:sz w:val="24"/>
        </w:rPr>
        <w:t>波的低损耗高效率传导得以实现，本论文将从聚合物材料和光纤建造两方面考虑，理论上设计了一种微结构聚合物光纤模型，并计算仿真了它的传导特性。</w:t>
      </w:r>
    </w:p>
    <w:p w:rsidR="007D1BBC" w:rsidRDefault="00DC29D2">
      <w:pPr>
        <w:spacing w:line="400" w:lineRule="exact"/>
        <w:ind w:firstLineChars="200" w:firstLine="480"/>
        <w:rPr>
          <w:kern w:val="0"/>
          <w:sz w:val="24"/>
        </w:rPr>
      </w:pPr>
      <w:r>
        <w:rPr>
          <w:rFonts w:hint="eastAsia"/>
          <w:kern w:val="0"/>
          <w:sz w:val="24"/>
        </w:rPr>
        <w:t>第一节主要对微结构光纤的分类、特性和太赫兹微结构光纤的发展状况进行了概述，并对太赫兹微结构聚合物光纤的发展以及如何降低损耗的技术问题进行了分析。</w:t>
      </w:r>
    </w:p>
    <w:p w:rsidR="007D1BBC" w:rsidRDefault="00DC29D2">
      <w:pPr>
        <w:spacing w:line="400" w:lineRule="exact"/>
        <w:ind w:firstLineChars="200" w:firstLine="480"/>
        <w:rPr>
          <w:kern w:val="0"/>
          <w:sz w:val="24"/>
        </w:rPr>
      </w:pPr>
      <w:r>
        <w:rPr>
          <w:rFonts w:hint="eastAsia"/>
          <w:kern w:val="0"/>
          <w:sz w:val="24"/>
        </w:rPr>
        <w:t>第二节讲解了本论文所用到计算微结构光纤的计算方法，非常详细地讲解了全矢量有限元法的分析方法。并且介绍了</w:t>
      </w:r>
      <w:r>
        <w:rPr>
          <w:rFonts w:hint="eastAsia"/>
          <w:kern w:val="0"/>
          <w:sz w:val="24"/>
        </w:rPr>
        <w:t>COMSOL</w:t>
      </w:r>
      <w:r>
        <w:rPr>
          <w:rFonts w:hint="eastAsia"/>
          <w:kern w:val="0"/>
          <w:sz w:val="24"/>
        </w:rPr>
        <w:t>仿真软件的基本信息。</w:t>
      </w:r>
    </w:p>
    <w:p w:rsidR="007D1BBC" w:rsidRDefault="00DC29D2">
      <w:pPr>
        <w:spacing w:line="400" w:lineRule="exact"/>
        <w:ind w:firstLineChars="200" w:firstLine="480"/>
        <w:rPr>
          <w:kern w:val="0"/>
          <w:sz w:val="24"/>
        </w:rPr>
      </w:pPr>
      <w:r>
        <w:rPr>
          <w:rFonts w:hint="eastAsia"/>
          <w:kern w:val="0"/>
          <w:sz w:val="24"/>
        </w:rPr>
        <w:t>第三节从理论上设计了一种新型的折射率</w:t>
      </w:r>
      <w:proofErr w:type="gramStart"/>
      <w:r>
        <w:rPr>
          <w:rFonts w:hint="eastAsia"/>
          <w:kern w:val="0"/>
          <w:sz w:val="24"/>
        </w:rPr>
        <w:t>引导型太赫兹</w:t>
      </w:r>
      <w:proofErr w:type="gramEnd"/>
      <w:r>
        <w:rPr>
          <w:rFonts w:hint="eastAsia"/>
          <w:kern w:val="0"/>
          <w:sz w:val="24"/>
        </w:rPr>
        <w:t>微结构聚合物光纤。利用全矢量有限元法对该光纤进行了数值模拟仿真及分析，相对于空气芯的光子带隙型光纤，此光纤具有更低的低损耗等特点。</w:t>
      </w:r>
    </w:p>
    <w:p w:rsidR="007D1BBC" w:rsidRDefault="00DC29D2">
      <w:pPr>
        <w:spacing w:line="400" w:lineRule="exact"/>
        <w:ind w:firstLineChars="200" w:firstLine="480"/>
        <w:rPr>
          <w:kern w:val="0"/>
          <w:sz w:val="24"/>
        </w:rPr>
      </w:pPr>
      <w:r>
        <w:rPr>
          <w:rFonts w:hint="eastAsia"/>
          <w:kern w:val="0"/>
          <w:sz w:val="24"/>
        </w:rPr>
        <w:t>第四节对本论文工作进行总结，并对未来本领域可以预见所开展的工作做出展望。</w:t>
      </w:r>
    </w:p>
    <w:p w:rsidR="007D1BBC" w:rsidRDefault="00DC29D2">
      <w:pPr>
        <w:spacing w:line="400" w:lineRule="exact"/>
        <w:ind w:firstLineChars="200" w:firstLine="480"/>
        <w:rPr>
          <w:kern w:val="0"/>
          <w:sz w:val="24"/>
        </w:rPr>
      </w:pPr>
      <w:r>
        <w:rPr>
          <w:rFonts w:hint="eastAsia"/>
          <w:kern w:val="0"/>
          <w:sz w:val="24"/>
        </w:rPr>
        <w:br w:type="page"/>
      </w:r>
    </w:p>
    <w:p w:rsidR="007D1BBC" w:rsidRDefault="00DC29D2" w:rsidP="00315A75">
      <w:pPr>
        <w:pStyle w:val="1"/>
        <w:spacing w:afterLines="100" w:after="400" w:line="400" w:lineRule="exact"/>
        <w:jc w:val="center"/>
        <w:rPr>
          <w:rFonts w:eastAsia="黑体" w:cs="黑体"/>
          <w:b w:val="0"/>
          <w:bCs w:val="0"/>
          <w:sz w:val="32"/>
          <w:szCs w:val="32"/>
        </w:rPr>
      </w:pPr>
      <w:bookmarkStart w:id="115" w:name="_Toc21081_WPSOffice_Level1"/>
      <w:bookmarkStart w:id="116" w:name="_Toc515236129"/>
      <w:bookmarkStart w:id="117" w:name="_Toc19135_WPSOffice_Level1"/>
      <w:bookmarkStart w:id="118" w:name="_Toc24805_WPSOffice_Level1"/>
      <w:bookmarkStart w:id="119" w:name="_Toc15081_WPSOffice_Level1"/>
      <w:r>
        <w:rPr>
          <w:rFonts w:eastAsia="黑体" w:cs="黑体" w:hint="eastAsia"/>
          <w:b w:val="0"/>
          <w:bCs w:val="0"/>
          <w:sz w:val="32"/>
          <w:szCs w:val="32"/>
        </w:rPr>
        <w:lastRenderedPageBreak/>
        <w:t xml:space="preserve">2 </w:t>
      </w:r>
      <w:r>
        <w:rPr>
          <w:rFonts w:eastAsia="黑体" w:cs="黑体" w:hint="eastAsia"/>
          <w:b w:val="0"/>
          <w:bCs w:val="0"/>
          <w:sz w:val="32"/>
          <w:szCs w:val="32"/>
        </w:rPr>
        <w:t>微结构聚合物光纤理论模型的研究方法</w:t>
      </w:r>
      <w:bookmarkEnd w:id="115"/>
      <w:bookmarkEnd w:id="116"/>
      <w:bookmarkEnd w:id="117"/>
      <w:bookmarkEnd w:id="118"/>
      <w:bookmarkEnd w:id="119"/>
    </w:p>
    <w:p w:rsidR="007D1BBC" w:rsidRDefault="00DC29D2">
      <w:pPr>
        <w:spacing w:line="400" w:lineRule="exact"/>
        <w:ind w:firstLineChars="200" w:firstLine="480"/>
        <w:rPr>
          <w:kern w:val="0"/>
          <w:sz w:val="24"/>
        </w:rPr>
      </w:pPr>
      <w:r>
        <w:rPr>
          <w:rFonts w:hint="eastAsia"/>
          <w:kern w:val="0"/>
          <w:sz w:val="24"/>
        </w:rPr>
        <w:t>自从微结构光纤的理论和研究出现以后，研究人员就开始想尽办法追求理论研究和实验研究的相互交融。一般来说，科研人员首先从理论上设计一种微结构光纤所期望的特性光纤，并对此光纤的各个特性进行计算仿真模拟并不断实验计算直到选出最佳数据，从而指导实验的顺利进行。进而把更新后的数据整合为理论模型，最后择优找出适当的方法进行聚集拉制然后分析讨论结果。之后对测试结论进行整合与小结，然后用得到的实际结果进行评价理论设计最后做进一步数据参数等的优化。所以，科研人员为了制作出特性更进一步或拥有特别需要的微结构光纤，在实验一开始的理论计算仿真阶段就会对光纤的设计与特性提升以及特性分析起到决定性的理论支撑作用。在以前的课题研究中人们大部分采用一般分析光波导所一直沿用的方法，但是研究人员发现因为微结构光纤的横截面机体十分复杂，继而不能以求解麦克斯韦方程组来得到预期的解，所以只能以精确数据参数计算的方法求解，后来科学家慢慢探索出一些对于微结构光纤的数值计算方法。</w:t>
      </w:r>
    </w:p>
    <w:p w:rsidR="007D1BBC" w:rsidRDefault="00DC29D2">
      <w:pPr>
        <w:spacing w:line="400" w:lineRule="exact"/>
        <w:ind w:firstLineChars="200" w:firstLine="480"/>
        <w:rPr>
          <w:kern w:val="0"/>
          <w:sz w:val="24"/>
        </w:rPr>
      </w:pPr>
      <w:r>
        <w:rPr>
          <w:rFonts w:hint="eastAsia"/>
          <w:kern w:val="0"/>
          <w:sz w:val="24"/>
        </w:rPr>
        <w:t>目前人们最普遍的分析微结构光纤的方式有：全矢量有限元方法</w:t>
      </w:r>
      <w:r>
        <w:rPr>
          <w:kern w:val="0"/>
          <w:sz w:val="24"/>
        </w:rPr>
        <w:t>（</w:t>
      </w:r>
      <w:proofErr w:type="spellStart"/>
      <w:r>
        <w:rPr>
          <w:kern w:val="0"/>
          <w:sz w:val="24"/>
        </w:rPr>
        <w:t>FV-FEM</w:t>
      </w:r>
      <w:r>
        <w:rPr>
          <w:rFonts w:hint="eastAsia"/>
          <w:kern w:val="0"/>
          <w:sz w:val="24"/>
        </w:rPr>
        <w:t>:</w:t>
      </w:r>
      <w:r>
        <w:rPr>
          <w:kern w:val="0"/>
          <w:sz w:val="24"/>
        </w:rPr>
        <w:t>Full</w:t>
      </w:r>
      <w:proofErr w:type="spellEnd"/>
      <w:r>
        <w:rPr>
          <w:kern w:val="0"/>
          <w:sz w:val="24"/>
        </w:rPr>
        <w:t xml:space="preserve"> Vector Finite Element Method</w:t>
      </w:r>
      <w:r>
        <w:rPr>
          <w:kern w:val="0"/>
          <w:sz w:val="24"/>
        </w:rPr>
        <w:t>）</w:t>
      </w:r>
      <w:r>
        <w:rPr>
          <w:rFonts w:hint="eastAsia"/>
          <w:kern w:val="0"/>
          <w:sz w:val="24"/>
        </w:rPr>
        <w:t>、有效折射率法</w:t>
      </w:r>
      <w:r>
        <w:rPr>
          <w:kern w:val="0"/>
          <w:sz w:val="24"/>
        </w:rPr>
        <w:t>（</w:t>
      </w:r>
      <w:proofErr w:type="spellStart"/>
      <w:r>
        <w:rPr>
          <w:kern w:val="0"/>
          <w:sz w:val="24"/>
        </w:rPr>
        <w:t>EIM</w:t>
      </w:r>
      <w:r>
        <w:rPr>
          <w:rFonts w:hint="eastAsia"/>
          <w:kern w:val="0"/>
          <w:sz w:val="24"/>
        </w:rPr>
        <w:t>:</w:t>
      </w:r>
      <w:r>
        <w:rPr>
          <w:kern w:val="0"/>
          <w:sz w:val="24"/>
        </w:rPr>
        <w:t>Effective</w:t>
      </w:r>
      <w:proofErr w:type="spellEnd"/>
      <w:r>
        <w:rPr>
          <w:kern w:val="0"/>
          <w:sz w:val="24"/>
        </w:rPr>
        <w:t xml:space="preserve"> Index Method</w:t>
      </w:r>
      <w:r>
        <w:rPr>
          <w:kern w:val="0"/>
          <w:sz w:val="24"/>
        </w:rPr>
        <w:t>）</w:t>
      </w:r>
      <w:r>
        <w:rPr>
          <w:rFonts w:hint="eastAsia"/>
          <w:kern w:val="0"/>
          <w:sz w:val="24"/>
        </w:rPr>
        <w:t>、平面波展开法</w:t>
      </w:r>
      <w:r>
        <w:rPr>
          <w:kern w:val="0"/>
          <w:sz w:val="24"/>
        </w:rPr>
        <w:t>（</w:t>
      </w:r>
      <w:proofErr w:type="spellStart"/>
      <w:r>
        <w:rPr>
          <w:kern w:val="0"/>
          <w:sz w:val="24"/>
        </w:rPr>
        <w:t>PWEM</w:t>
      </w:r>
      <w:r>
        <w:rPr>
          <w:rFonts w:hint="eastAsia"/>
          <w:kern w:val="0"/>
          <w:sz w:val="24"/>
        </w:rPr>
        <w:t>:</w:t>
      </w:r>
      <w:r>
        <w:rPr>
          <w:kern w:val="0"/>
          <w:sz w:val="24"/>
        </w:rPr>
        <w:t>Plane</w:t>
      </w:r>
      <w:proofErr w:type="spellEnd"/>
      <w:r>
        <w:rPr>
          <w:kern w:val="0"/>
          <w:sz w:val="24"/>
        </w:rPr>
        <w:t xml:space="preserve"> Wave Expansion Method</w:t>
      </w:r>
      <w:r>
        <w:rPr>
          <w:kern w:val="0"/>
          <w:sz w:val="24"/>
        </w:rPr>
        <w:t>）</w:t>
      </w:r>
      <w:r>
        <w:rPr>
          <w:rFonts w:hint="eastAsia"/>
          <w:kern w:val="0"/>
          <w:sz w:val="24"/>
        </w:rPr>
        <w:t>等</w:t>
      </w:r>
      <w:r>
        <w:rPr>
          <w:rFonts w:hint="eastAsia"/>
          <w:kern w:val="0"/>
          <w:sz w:val="24"/>
          <w:vertAlign w:val="superscript"/>
        </w:rPr>
        <w:t>[12]</w:t>
      </w:r>
      <w:r>
        <w:rPr>
          <w:rFonts w:hint="eastAsia"/>
          <w:kern w:val="0"/>
          <w:sz w:val="24"/>
        </w:rPr>
        <w:t>。这些方法同样也适用于微结构聚合物光纤，本论文的研究中主要用到了全矢量有限元方法，下面将详细的介绍这种数值计算方法。</w:t>
      </w:r>
    </w:p>
    <w:p w:rsidR="007D1BBC" w:rsidRDefault="00DC29D2" w:rsidP="00315A75">
      <w:pPr>
        <w:spacing w:beforeLines="50" w:before="200" w:afterLines="50" w:after="200" w:line="400" w:lineRule="atLeast"/>
        <w:rPr>
          <w:rFonts w:eastAsia="黑体"/>
          <w:sz w:val="28"/>
          <w:szCs w:val="28"/>
        </w:rPr>
      </w:pPr>
      <w:bookmarkStart w:id="120" w:name="_Toc6988_WPSOffice_Level2"/>
      <w:bookmarkStart w:id="121" w:name="_Toc11821_WPSOffice_Level2"/>
      <w:bookmarkStart w:id="122" w:name="_Toc12394_WPSOffice_Level2"/>
      <w:bookmarkStart w:id="123" w:name="_Toc515236130"/>
      <w:r>
        <w:rPr>
          <w:rFonts w:eastAsia="黑体" w:hint="eastAsia"/>
          <w:sz w:val="28"/>
          <w:szCs w:val="28"/>
        </w:rPr>
        <w:t xml:space="preserve">2.1 </w:t>
      </w:r>
      <w:r>
        <w:rPr>
          <w:rFonts w:eastAsia="黑体" w:hint="eastAsia"/>
          <w:sz w:val="28"/>
          <w:szCs w:val="28"/>
        </w:rPr>
        <w:t>全矢量有限元法</w:t>
      </w:r>
      <w:bookmarkEnd w:id="120"/>
      <w:bookmarkEnd w:id="121"/>
      <w:bookmarkEnd w:id="122"/>
      <w:bookmarkEnd w:id="123"/>
    </w:p>
    <w:p w:rsidR="007D1BBC" w:rsidRDefault="00DC29D2">
      <w:pPr>
        <w:spacing w:line="400" w:lineRule="exact"/>
        <w:ind w:firstLineChars="200" w:firstLine="480"/>
        <w:rPr>
          <w:kern w:val="0"/>
          <w:sz w:val="24"/>
        </w:rPr>
      </w:pPr>
      <w:r>
        <w:rPr>
          <w:rFonts w:hint="eastAsia"/>
          <w:kern w:val="0"/>
          <w:sz w:val="24"/>
        </w:rPr>
        <w:t>全矢量有限元法，这种方法对于电磁学方面的使用一般是对折射率随机分布的波导进行求解。一般来说有限元法的编程有一些困难，但是在构建好以后就能够分析许多种不同结构的光波导，该方法的特点是通用性与移植性。</w:t>
      </w:r>
      <w:r>
        <w:rPr>
          <w:kern w:val="0"/>
          <w:sz w:val="24"/>
        </w:rPr>
        <w:t>2001</w:t>
      </w:r>
      <w:r>
        <w:rPr>
          <w:rFonts w:hint="eastAsia"/>
          <w:kern w:val="0"/>
          <w:sz w:val="24"/>
        </w:rPr>
        <w:t>年，</w:t>
      </w:r>
      <w:proofErr w:type="spellStart"/>
      <w:r>
        <w:rPr>
          <w:kern w:val="0"/>
          <w:sz w:val="24"/>
        </w:rPr>
        <w:t>M</w:t>
      </w:r>
      <w:r>
        <w:rPr>
          <w:rFonts w:hint="eastAsia"/>
          <w:kern w:val="0"/>
          <w:sz w:val="24"/>
        </w:rPr>
        <w:t>.</w:t>
      </w:r>
      <w:r>
        <w:rPr>
          <w:kern w:val="0"/>
          <w:sz w:val="24"/>
        </w:rPr>
        <w:t>Koshiba</w:t>
      </w:r>
      <w:proofErr w:type="spellEnd"/>
      <w:r>
        <w:rPr>
          <w:kern w:val="0"/>
          <w:sz w:val="24"/>
        </w:rPr>
        <w:t xml:space="preserve"> </w:t>
      </w:r>
      <w:r>
        <w:rPr>
          <w:rFonts w:hint="eastAsia"/>
          <w:kern w:val="0"/>
          <w:sz w:val="24"/>
        </w:rPr>
        <w:t>等人首次利用有限元法分析微结构光纤的模式特性，之后有限元法不断改进，成为一种强有力的模拟分析微结构光纤传输特性的理论方法</w:t>
      </w:r>
      <w:r>
        <w:rPr>
          <w:rFonts w:hint="eastAsia"/>
          <w:kern w:val="0"/>
          <w:sz w:val="24"/>
          <w:vertAlign w:val="superscript"/>
        </w:rPr>
        <w:t>[12]</w:t>
      </w:r>
      <w:r>
        <w:rPr>
          <w:rFonts w:hint="eastAsia"/>
          <w:kern w:val="0"/>
          <w:sz w:val="24"/>
        </w:rPr>
        <w:t>。有限元法的主要想法是：将目标问题离散化，使用有限数的未知参数近似表达偏微分问题。可操作的有限元法的流程如下：</w:t>
      </w:r>
    </w:p>
    <w:p w:rsidR="007D1BBC" w:rsidRDefault="00DC29D2">
      <w:pPr>
        <w:spacing w:line="400" w:lineRule="exact"/>
        <w:rPr>
          <w:kern w:val="0"/>
          <w:sz w:val="24"/>
        </w:rPr>
      </w:pPr>
      <w:bookmarkStart w:id="124" w:name="_Toc11088_WPSOffice_Level3"/>
      <w:bookmarkStart w:id="125" w:name="_Toc6548_WPSOffice_Level3"/>
      <w:bookmarkStart w:id="126" w:name="_Toc32691_WPSOffice_Level3"/>
      <w:bookmarkStart w:id="127" w:name="_Toc30268_WPSOffice_Level3"/>
      <w:bookmarkStart w:id="128" w:name="_Toc2327_WPSOffice_Level3"/>
      <w:bookmarkStart w:id="129" w:name="_Toc23761_WPSOffice_Level3"/>
      <w:bookmarkStart w:id="130" w:name="_Toc23480_WPSOffice_Level3"/>
      <w:bookmarkStart w:id="131" w:name="_Toc26420_WPSOffice_Level3"/>
      <w:r>
        <w:rPr>
          <w:kern w:val="0"/>
          <w:sz w:val="24"/>
        </w:rPr>
        <w:t>（</w:t>
      </w:r>
      <w:r>
        <w:rPr>
          <w:kern w:val="0"/>
          <w:sz w:val="24"/>
        </w:rPr>
        <w:t>1</w:t>
      </w:r>
      <w:r>
        <w:rPr>
          <w:kern w:val="0"/>
          <w:sz w:val="24"/>
        </w:rPr>
        <w:t>）</w:t>
      </w:r>
      <w:r>
        <w:rPr>
          <w:rFonts w:hint="eastAsia"/>
          <w:kern w:val="0"/>
          <w:sz w:val="24"/>
        </w:rPr>
        <w:t>对计算区域进行网格划分，离散为有限</w:t>
      </w:r>
      <w:proofErr w:type="gramStart"/>
      <w:r>
        <w:rPr>
          <w:rFonts w:hint="eastAsia"/>
          <w:kern w:val="0"/>
          <w:sz w:val="24"/>
        </w:rPr>
        <w:t>个</w:t>
      </w:r>
      <w:proofErr w:type="gramEnd"/>
      <w:r>
        <w:rPr>
          <w:rFonts w:hint="eastAsia"/>
          <w:kern w:val="0"/>
          <w:sz w:val="24"/>
        </w:rPr>
        <w:t>小网格单元；</w:t>
      </w:r>
      <w:bookmarkEnd w:id="124"/>
      <w:bookmarkEnd w:id="125"/>
      <w:bookmarkEnd w:id="126"/>
      <w:bookmarkEnd w:id="127"/>
      <w:bookmarkEnd w:id="128"/>
      <w:bookmarkEnd w:id="129"/>
      <w:bookmarkEnd w:id="130"/>
      <w:bookmarkEnd w:id="131"/>
    </w:p>
    <w:p w:rsidR="007D1BBC" w:rsidRDefault="00DC29D2">
      <w:pPr>
        <w:spacing w:line="400" w:lineRule="exact"/>
        <w:rPr>
          <w:kern w:val="0"/>
          <w:sz w:val="24"/>
        </w:rPr>
      </w:pPr>
      <w:bookmarkStart w:id="132" w:name="_Toc12385_WPSOffice_Level3"/>
      <w:bookmarkStart w:id="133" w:name="_Toc27620_WPSOffice_Level3"/>
      <w:bookmarkStart w:id="134" w:name="_Toc19416_WPSOffice_Level3"/>
      <w:bookmarkStart w:id="135" w:name="_Toc22761_WPSOffice_Level3"/>
      <w:bookmarkStart w:id="136" w:name="_Toc27983_WPSOffice_Level3"/>
      <w:bookmarkStart w:id="137" w:name="_Toc1797_WPSOffice_Level3"/>
      <w:bookmarkStart w:id="138" w:name="_Toc28964_WPSOffice_Level3"/>
      <w:bookmarkStart w:id="139" w:name="_Toc6718_WPSOffice_Level3"/>
      <w:r>
        <w:rPr>
          <w:kern w:val="0"/>
          <w:sz w:val="24"/>
        </w:rPr>
        <w:t>（</w:t>
      </w:r>
      <w:r>
        <w:rPr>
          <w:kern w:val="0"/>
          <w:sz w:val="24"/>
        </w:rPr>
        <w:t>2</w:t>
      </w:r>
      <w:r>
        <w:rPr>
          <w:kern w:val="0"/>
          <w:sz w:val="24"/>
        </w:rPr>
        <w:t>）</w:t>
      </w:r>
      <w:r>
        <w:rPr>
          <w:rFonts w:hint="eastAsia"/>
          <w:kern w:val="0"/>
          <w:sz w:val="24"/>
        </w:rPr>
        <w:t>选择合适的差值函数；</w:t>
      </w:r>
      <w:bookmarkEnd w:id="132"/>
      <w:bookmarkEnd w:id="133"/>
      <w:bookmarkEnd w:id="134"/>
      <w:bookmarkEnd w:id="135"/>
      <w:bookmarkEnd w:id="136"/>
      <w:bookmarkEnd w:id="137"/>
      <w:bookmarkEnd w:id="138"/>
      <w:bookmarkEnd w:id="139"/>
    </w:p>
    <w:p w:rsidR="007D1BBC" w:rsidRDefault="00DC29D2">
      <w:pPr>
        <w:spacing w:line="400" w:lineRule="exact"/>
        <w:rPr>
          <w:kern w:val="0"/>
          <w:sz w:val="24"/>
        </w:rPr>
      </w:pPr>
      <w:bookmarkStart w:id="140" w:name="_Toc2725_WPSOffice_Level3"/>
      <w:bookmarkStart w:id="141" w:name="_Toc28037_WPSOffice_Level3"/>
      <w:bookmarkStart w:id="142" w:name="_Toc15753_WPSOffice_Level3"/>
      <w:bookmarkStart w:id="143" w:name="_Toc31858_WPSOffice_Level3"/>
      <w:bookmarkStart w:id="144" w:name="_Toc9267_WPSOffice_Level3"/>
      <w:bookmarkStart w:id="145" w:name="_Toc30480_WPSOffice_Level3"/>
      <w:bookmarkStart w:id="146" w:name="_Toc8882_WPSOffice_Level3"/>
      <w:bookmarkStart w:id="147" w:name="_Toc22569_WPSOffice_Level3"/>
      <w:r>
        <w:rPr>
          <w:kern w:val="0"/>
          <w:sz w:val="24"/>
        </w:rPr>
        <w:t>（</w:t>
      </w:r>
      <w:r>
        <w:rPr>
          <w:kern w:val="0"/>
          <w:sz w:val="24"/>
        </w:rPr>
        <w:t>3</w:t>
      </w:r>
      <w:r>
        <w:rPr>
          <w:kern w:val="0"/>
          <w:sz w:val="24"/>
        </w:rPr>
        <w:t>）</w:t>
      </w:r>
      <w:r>
        <w:rPr>
          <w:rFonts w:hint="eastAsia"/>
          <w:kern w:val="0"/>
          <w:sz w:val="24"/>
        </w:rPr>
        <w:t>对每个小网格单元建立单元方程并求和，进而得到方程组；</w:t>
      </w:r>
      <w:bookmarkEnd w:id="140"/>
      <w:bookmarkEnd w:id="141"/>
      <w:bookmarkEnd w:id="142"/>
      <w:bookmarkEnd w:id="143"/>
      <w:bookmarkEnd w:id="144"/>
      <w:bookmarkEnd w:id="145"/>
      <w:bookmarkEnd w:id="146"/>
      <w:bookmarkEnd w:id="147"/>
    </w:p>
    <w:p w:rsidR="007D1BBC" w:rsidRDefault="00DC29D2">
      <w:pPr>
        <w:spacing w:line="400" w:lineRule="exact"/>
        <w:rPr>
          <w:kern w:val="0"/>
          <w:sz w:val="24"/>
        </w:rPr>
      </w:pPr>
      <w:bookmarkStart w:id="148" w:name="_Toc3443_WPSOffice_Level3"/>
      <w:bookmarkStart w:id="149" w:name="_Toc28058_WPSOffice_Level3"/>
      <w:bookmarkStart w:id="150" w:name="_Toc2575_WPSOffice_Level3"/>
      <w:bookmarkStart w:id="151" w:name="_Toc11087_WPSOffice_Level3"/>
      <w:bookmarkStart w:id="152" w:name="_Toc4581_WPSOffice_Level3"/>
      <w:bookmarkStart w:id="153" w:name="_Toc12073_WPSOffice_Level3"/>
      <w:bookmarkStart w:id="154" w:name="_Toc4807_WPSOffice_Level3"/>
      <w:bookmarkStart w:id="155" w:name="_Toc26049_WPSOffice_Level3"/>
      <w:r>
        <w:rPr>
          <w:kern w:val="0"/>
          <w:sz w:val="24"/>
        </w:rPr>
        <w:t>（</w:t>
      </w:r>
      <w:r>
        <w:rPr>
          <w:kern w:val="0"/>
          <w:sz w:val="24"/>
        </w:rPr>
        <w:t>4</w:t>
      </w:r>
      <w:r>
        <w:rPr>
          <w:kern w:val="0"/>
          <w:sz w:val="24"/>
        </w:rPr>
        <w:t>）</w:t>
      </w:r>
      <w:r>
        <w:rPr>
          <w:rFonts w:hint="eastAsia"/>
          <w:kern w:val="0"/>
          <w:sz w:val="24"/>
        </w:rPr>
        <w:t>确定边界条件，求解方程组</w:t>
      </w:r>
      <w:bookmarkEnd w:id="148"/>
      <w:bookmarkEnd w:id="149"/>
      <w:bookmarkEnd w:id="150"/>
      <w:r>
        <w:rPr>
          <w:rFonts w:hint="eastAsia"/>
          <w:kern w:val="0"/>
          <w:sz w:val="24"/>
        </w:rPr>
        <w:t>；</w:t>
      </w:r>
      <w:bookmarkEnd w:id="151"/>
      <w:bookmarkEnd w:id="152"/>
      <w:bookmarkEnd w:id="153"/>
      <w:bookmarkEnd w:id="154"/>
      <w:bookmarkEnd w:id="155"/>
    </w:p>
    <w:p w:rsidR="007D1BBC" w:rsidRDefault="00DC29D2">
      <w:pPr>
        <w:spacing w:line="400" w:lineRule="exact"/>
        <w:rPr>
          <w:kern w:val="0"/>
          <w:sz w:val="24"/>
        </w:rPr>
      </w:pPr>
      <w:bookmarkStart w:id="156" w:name="_Toc9054_WPSOffice_Level3"/>
      <w:bookmarkStart w:id="157" w:name="_Toc19206_WPSOffice_Level3"/>
      <w:bookmarkStart w:id="158" w:name="_Toc6381_WPSOffice_Level3"/>
      <w:bookmarkStart w:id="159" w:name="_Toc3058_WPSOffice_Level3"/>
      <w:bookmarkStart w:id="160" w:name="_Toc22863_WPSOffice_Level3"/>
      <w:bookmarkStart w:id="161" w:name="_Toc12705_WPSOffice_Level3"/>
      <w:bookmarkStart w:id="162" w:name="_Toc26047_WPSOffice_Level3"/>
      <w:bookmarkStart w:id="163" w:name="_Toc16803_WPSOffice_Level3"/>
      <w:r>
        <w:rPr>
          <w:kern w:val="0"/>
          <w:sz w:val="24"/>
        </w:rPr>
        <w:t>（</w:t>
      </w:r>
      <w:r>
        <w:rPr>
          <w:kern w:val="0"/>
          <w:sz w:val="24"/>
        </w:rPr>
        <w:t>5</w:t>
      </w:r>
      <w:r>
        <w:rPr>
          <w:kern w:val="0"/>
          <w:sz w:val="24"/>
        </w:rPr>
        <w:t>）</w:t>
      </w:r>
      <w:r>
        <w:rPr>
          <w:rFonts w:hint="eastAsia"/>
          <w:kern w:val="0"/>
          <w:sz w:val="24"/>
        </w:rPr>
        <w:t>“后处理”进一步分析求解。</w:t>
      </w:r>
      <w:bookmarkEnd w:id="156"/>
      <w:bookmarkEnd w:id="157"/>
      <w:bookmarkEnd w:id="158"/>
      <w:bookmarkEnd w:id="159"/>
      <w:bookmarkEnd w:id="160"/>
      <w:bookmarkEnd w:id="161"/>
      <w:bookmarkEnd w:id="162"/>
      <w:bookmarkEnd w:id="163"/>
    </w:p>
    <w:p w:rsidR="007D1BBC" w:rsidRDefault="00DC29D2">
      <w:pPr>
        <w:spacing w:line="400" w:lineRule="exact"/>
        <w:ind w:firstLineChars="200" w:firstLine="480"/>
        <w:rPr>
          <w:kern w:val="0"/>
          <w:sz w:val="24"/>
        </w:rPr>
      </w:pPr>
      <w:r>
        <w:rPr>
          <w:rFonts w:hint="eastAsia"/>
          <w:kern w:val="0"/>
          <w:sz w:val="24"/>
        </w:rPr>
        <w:t>有限元法的理论模组分为矢量和标量两种模组。标量模组的优点是直观、简单、易实现，缺点是在应用过程中存在计算不准确的问题。想要准确地对微结构光纤进行理论计算，并求解得出其双折射、色散等特性，就一定要使用全矢量有限元方法。全矢量有</w:t>
      </w:r>
      <w:r>
        <w:rPr>
          <w:rFonts w:hint="eastAsia"/>
          <w:kern w:val="0"/>
          <w:sz w:val="24"/>
        </w:rPr>
        <w:lastRenderedPageBreak/>
        <w:t>限元法的基本方程与边界条件如下</w:t>
      </w:r>
      <w:bookmarkStart w:id="164" w:name="_Toc515236131"/>
      <w:r>
        <w:rPr>
          <w:rFonts w:hint="eastAsia"/>
          <w:kern w:val="0"/>
          <w:sz w:val="24"/>
        </w:rPr>
        <w:t>。</w:t>
      </w:r>
    </w:p>
    <w:p w:rsidR="007D1BBC" w:rsidRDefault="00DC29D2" w:rsidP="00315A75">
      <w:pPr>
        <w:spacing w:beforeLines="50" w:before="200" w:afterLines="50" w:after="200" w:line="400" w:lineRule="atLeast"/>
        <w:rPr>
          <w:rFonts w:eastAsia="黑体"/>
          <w:sz w:val="24"/>
        </w:rPr>
      </w:pPr>
      <w:bookmarkStart w:id="165" w:name="_Toc8583_WPSOffice_Level3"/>
      <w:bookmarkStart w:id="166" w:name="_Toc8100_WPSOffice_Level3"/>
      <w:bookmarkStart w:id="167" w:name="_Toc20459_WPSOffice_Level3"/>
      <w:r>
        <w:rPr>
          <w:rFonts w:eastAsia="黑体" w:hint="eastAsia"/>
          <w:sz w:val="24"/>
        </w:rPr>
        <w:t xml:space="preserve">2.1.1 </w:t>
      </w:r>
      <w:r>
        <w:rPr>
          <w:rFonts w:eastAsia="黑体" w:hint="eastAsia"/>
          <w:sz w:val="24"/>
        </w:rPr>
        <w:t>基本原理</w:t>
      </w:r>
      <w:bookmarkEnd w:id="164"/>
      <w:bookmarkEnd w:id="165"/>
      <w:bookmarkEnd w:id="166"/>
      <w:bookmarkEnd w:id="167"/>
    </w:p>
    <w:p w:rsidR="007D1BBC" w:rsidRDefault="00DC29D2">
      <w:pPr>
        <w:spacing w:line="400" w:lineRule="exact"/>
        <w:ind w:firstLineChars="200" w:firstLine="480"/>
        <w:rPr>
          <w:kern w:val="0"/>
          <w:sz w:val="24"/>
        </w:rPr>
      </w:pPr>
      <w:r>
        <w:rPr>
          <w:rFonts w:hint="eastAsia"/>
          <w:kern w:val="0"/>
          <w:sz w:val="24"/>
        </w:rPr>
        <w:t>假设任意形状波导的横截面为Ω，从麦克斯韦方程组出发推导出有关电场</w:t>
      </w:r>
      <w:r>
        <w:rPr>
          <w:rFonts w:hint="eastAsia"/>
          <w:kern w:val="0"/>
          <w:sz w:val="24"/>
        </w:rPr>
        <w:t xml:space="preserve"> </w:t>
      </w:r>
      <w:r>
        <w:rPr>
          <w:kern w:val="0"/>
          <w:sz w:val="24"/>
        </w:rPr>
        <w:t>E</w:t>
      </w:r>
      <w:r>
        <w:rPr>
          <w:rFonts w:hint="eastAsia"/>
          <w:kern w:val="0"/>
          <w:sz w:val="24"/>
        </w:rPr>
        <w:t>以及磁场</w:t>
      </w:r>
      <w:r>
        <w:rPr>
          <w:iCs/>
          <w:kern w:val="0"/>
          <w:sz w:val="24"/>
        </w:rPr>
        <w:t>H</w:t>
      </w:r>
      <w:r>
        <w:rPr>
          <w:rFonts w:hint="eastAsia"/>
          <w:kern w:val="0"/>
          <w:sz w:val="24"/>
        </w:rPr>
        <w:t>的矢量波动方程：</w:t>
      </w:r>
    </w:p>
    <w:p w:rsidR="007D1BBC" w:rsidRDefault="00DC29D2">
      <w:pPr>
        <w:ind w:leftChars="1100" w:left="2310"/>
        <w:jc w:val="right"/>
        <w:rPr>
          <w:kern w:val="0"/>
          <w:szCs w:val="21"/>
        </w:rPr>
      </w:pPr>
      <w:r>
        <w:rPr>
          <w:rFonts w:hint="eastAsia"/>
          <w:kern w:val="0"/>
          <w:szCs w:val="21"/>
        </w:rPr>
        <w:t xml:space="preserve"> </w:t>
      </w:r>
      <m:oMath>
        <m:r>
          <w:rPr>
            <w:rFonts w:ascii="Cambria Math" w:hAnsi="Cambria Math" w:cs="Cambria Math"/>
            <w:kern w:val="0"/>
            <w:szCs w:val="21"/>
          </w:rPr>
          <m:t>∇</m:t>
        </m:r>
        <m:r>
          <w:rPr>
            <w:rFonts w:ascii="Cambria Math" w:hAnsi="Cambria Math" w:cs="宋体" w:hint="eastAsia"/>
            <w:kern w:val="0"/>
            <w:szCs w:val="21"/>
          </w:rPr>
          <m:t>×</m:t>
        </m:r>
        <m:d>
          <m:dPr>
            <m:ctrlPr>
              <w:rPr>
                <w:rFonts w:ascii="Cambria Math" w:hAnsi="Cambria Math"/>
                <w:i/>
                <w:kern w:val="0"/>
                <w:szCs w:val="21"/>
              </w:rPr>
            </m:ctrlPr>
          </m:dPr>
          <m:e>
            <m:f>
              <m:fPr>
                <m:ctrlPr>
                  <w:rPr>
                    <w:rFonts w:ascii="Cambria Math" w:hAnsi="Cambria Math"/>
                    <w:i/>
                    <w:kern w:val="0"/>
                    <w:szCs w:val="21"/>
                  </w:rPr>
                </m:ctrlPr>
              </m:fPr>
              <m:num>
                <m:r>
                  <w:rPr>
                    <w:rFonts w:ascii="Cambria Math" w:hAnsi="Cambria Math"/>
                    <w:kern w:val="0"/>
                    <w:szCs w:val="21"/>
                  </w:rPr>
                  <m:t>1</m:t>
                </m:r>
              </m:num>
              <m:den>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hint="eastAsia"/>
                        <w:kern w:val="0"/>
                        <w:szCs w:val="21"/>
                      </w:rPr>
                      <m:t>r</m:t>
                    </m:r>
                  </m:sub>
                </m:sSub>
              </m:den>
            </m:f>
            <m:r>
              <w:rPr>
                <w:rFonts w:ascii="Cambria Math" w:hAnsi="Cambria Math" w:cs="Cambria Math"/>
                <w:kern w:val="0"/>
                <w:szCs w:val="21"/>
              </w:rPr>
              <m:t>∇</m:t>
            </m:r>
            <m:r>
              <w:rPr>
                <w:rFonts w:ascii="Cambria Math" w:hAnsi="Cambria Math" w:cs="宋体" w:hint="eastAsia"/>
                <w:kern w:val="0"/>
                <w:szCs w:val="21"/>
              </w:rPr>
              <m:t>×</m:t>
            </m:r>
            <m:acc>
              <m:accPr>
                <m:chr m:val="⃗"/>
                <m:ctrlPr>
                  <w:rPr>
                    <w:rFonts w:ascii="Cambria Math" w:hAnsi="Cambria Math"/>
                    <w:i/>
                    <w:kern w:val="0"/>
                    <w:szCs w:val="21"/>
                  </w:rPr>
                </m:ctrlPr>
              </m:accPr>
              <m:e>
                <m:r>
                  <w:rPr>
                    <w:rFonts w:ascii="Cambria Math" w:hAnsi="Cambria Math"/>
                    <w:kern w:val="0"/>
                    <w:szCs w:val="21"/>
                  </w:rPr>
                  <m:t>E</m:t>
                </m:r>
              </m:e>
            </m:acc>
          </m:e>
        </m:d>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hint="eastAsia"/>
                <w:kern w:val="0"/>
                <w:szCs w:val="21"/>
              </w:rPr>
              <m:t>r</m:t>
            </m:r>
          </m:sub>
        </m:sSub>
        <m:acc>
          <m:accPr>
            <m:chr m:val="⃗"/>
            <m:ctrlPr>
              <w:rPr>
                <w:rFonts w:ascii="Cambria Math" w:hAnsi="Cambria Math"/>
                <w:i/>
                <w:kern w:val="0"/>
                <w:szCs w:val="21"/>
              </w:rPr>
            </m:ctrlPr>
          </m:accPr>
          <m:e>
            <m:r>
              <w:rPr>
                <w:rFonts w:ascii="Cambria Math" w:hAnsi="Cambria Math"/>
                <w:kern w:val="0"/>
                <w:szCs w:val="21"/>
              </w:rPr>
              <m:t>E</m:t>
            </m:r>
          </m:e>
        </m:acc>
        <m:r>
          <w:rPr>
            <w:rFonts w:ascii="Cambria Math" w:hAnsi="Cambria Math"/>
            <w:kern w:val="0"/>
            <w:szCs w:val="21"/>
          </w:rPr>
          <m:t>=0</m:t>
        </m:r>
      </m:oMath>
      <w:r>
        <w:rPr>
          <w:rFonts w:hint="eastAsia"/>
          <w:kern w:val="0"/>
          <w:szCs w:val="21"/>
        </w:rPr>
        <w:t xml:space="preserve">                          </w:t>
      </w:r>
      <w:r>
        <w:rPr>
          <w:kern w:val="0"/>
          <w:szCs w:val="21"/>
        </w:rPr>
        <w:t>(2</w:t>
      </w:r>
      <w:r>
        <w:rPr>
          <w:rFonts w:hint="eastAsia"/>
          <w:kern w:val="0"/>
          <w:szCs w:val="21"/>
        </w:rPr>
        <w:t>-</w:t>
      </w:r>
      <w:r>
        <w:rPr>
          <w:kern w:val="0"/>
          <w:szCs w:val="21"/>
        </w:rPr>
        <w:t>1)</w:t>
      </w:r>
    </w:p>
    <w:p w:rsidR="007D1BBC" w:rsidRDefault="00DC29D2">
      <w:pPr>
        <w:ind w:leftChars="1200" w:left="2520"/>
        <w:jc w:val="right"/>
        <w:rPr>
          <w:kern w:val="0"/>
          <w:szCs w:val="21"/>
        </w:rPr>
      </w:pPr>
      <m:oMath>
        <m:r>
          <w:rPr>
            <w:rFonts w:ascii="Cambria Math" w:hAnsi="Cambria Math" w:cs="Cambria Math"/>
            <w:kern w:val="0"/>
            <w:szCs w:val="21"/>
          </w:rPr>
          <m:t>∇</m:t>
        </m:r>
        <m:r>
          <w:rPr>
            <w:rFonts w:ascii="Cambria Math" w:hAnsi="Cambria Math" w:cs="宋体" w:hint="eastAsia"/>
            <w:kern w:val="0"/>
            <w:szCs w:val="21"/>
          </w:rPr>
          <m:t>×</m:t>
        </m:r>
        <m:d>
          <m:dPr>
            <m:ctrlPr>
              <w:rPr>
                <w:rFonts w:ascii="Cambria Math" w:hAnsi="Cambria Math"/>
                <w:i/>
                <w:kern w:val="0"/>
                <w:szCs w:val="21"/>
              </w:rPr>
            </m:ctrlPr>
          </m:dPr>
          <m:e>
            <m:f>
              <m:fPr>
                <m:ctrlPr>
                  <w:rPr>
                    <w:rFonts w:ascii="Cambria Math" w:hAnsi="Cambria Math"/>
                    <w:i/>
                    <w:kern w:val="0"/>
                    <w:szCs w:val="21"/>
                  </w:rPr>
                </m:ctrlPr>
              </m:fPr>
              <m:num>
                <m:r>
                  <w:rPr>
                    <w:rFonts w:ascii="Cambria Math" w:hAnsi="Cambria Math"/>
                    <w:kern w:val="0"/>
                    <w:szCs w:val="21"/>
                  </w:rPr>
                  <m:t>1</m:t>
                </m:r>
              </m:num>
              <m:den>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hint="eastAsia"/>
                        <w:kern w:val="0"/>
                        <w:szCs w:val="21"/>
                      </w:rPr>
                      <m:t>r</m:t>
                    </m:r>
                  </m:sub>
                </m:sSub>
              </m:den>
            </m:f>
            <m:r>
              <w:rPr>
                <w:rFonts w:ascii="Cambria Math" w:hAnsi="Cambria Math" w:cs="Cambria Math"/>
                <w:kern w:val="0"/>
                <w:szCs w:val="21"/>
              </w:rPr>
              <m:t>∇</m:t>
            </m:r>
            <m:r>
              <w:rPr>
                <w:rFonts w:ascii="Cambria Math" w:hAnsi="Cambria Math" w:cs="宋体" w:hint="eastAsia"/>
                <w:kern w:val="0"/>
                <w:szCs w:val="21"/>
              </w:rPr>
              <m:t>×</m:t>
            </m:r>
            <m:acc>
              <m:accPr>
                <m:chr m:val="⃗"/>
                <m:ctrlPr>
                  <w:rPr>
                    <w:rFonts w:ascii="Cambria Math" w:hAnsi="Cambria Math"/>
                    <w:i/>
                    <w:kern w:val="0"/>
                    <w:szCs w:val="21"/>
                  </w:rPr>
                </m:ctrlPr>
              </m:accPr>
              <m:e>
                <m:r>
                  <w:rPr>
                    <w:rFonts w:ascii="Cambria Math" w:hAnsi="Cambria Math"/>
                    <w:kern w:val="0"/>
                    <w:szCs w:val="21"/>
                  </w:rPr>
                  <m:t>H</m:t>
                </m:r>
              </m:e>
            </m:acc>
          </m:e>
        </m:d>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hint="eastAsia"/>
                <w:kern w:val="0"/>
                <w:szCs w:val="21"/>
              </w:rPr>
              <m:t>r</m:t>
            </m:r>
          </m:sub>
        </m:sSub>
        <m:acc>
          <m:accPr>
            <m:chr m:val="⃗"/>
            <m:ctrlPr>
              <w:rPr>
                <w:rFonts w:ascii="Cambria Math" w:hAnsi="Cambria Math"/>
                <w:i/>
                <w:kern w:val="0"/>
                <w:szCs w:val="21"/>
              </w:rPr>
            </m:ctrlPr>
          </m:accPr>
          <m:e>
            <m:r>
              <w:rPr>
                <w:rFonts w:ascii="Cambria Math" w:hAnsi="Cambria Math"/>
                <w:kern w:val="0"/>
                <w:szCs w:val="21"/>
              </w:rPr>
              <m:t>H</m:t>
            </m:r>
          </m:e>
        </m:acc>
        <m:r>
          <w:rPr>
            <w:rFonts w:ascii="Cambria Math" w:hAnsi="Cambria Math"/>
            <w:kern w:val="0"/>
            <w:szCs w:val="21"/>
          </w:rPr>
          <m:t>=0</m:t>
        </m:r>
      </m:oMath>
      <w:r>
        <w:rPr>
          <w:rFonts w:hint="eastAsia"/>
          <w:kern w:val="0"/>
          <w:szCs w:val="21"/>
        </w:rPr>
        <w:t xml:space="preserve">                         </w:t>
      </w:r>
      <w:r>
        <w:rPr>
          <w:kern w:val="0"/>
          <w:szCs w:val="21"/>
        </w:rPr>
        <w:t>(2-2)</w:t>
      </w:r>
    </w:p>
    <w:p w:rsidR="007D1BBC" w:rsidRDefault="00DC29D2">
      <w:pPr>
        <w:spacing w:line="400" w:lineRule="exact"/>
        <w:ind w:firstLineChars="200" w:firstLine="480"/>
        <w:rPr>
          <w:kern w:val="0"/>
          <w:sz w:val="24"/>
        </w:rPr>
      </w:pPr>
      <w:r>
        <w:rPr>
          <w:rFonts w:hint="eastAsia"/>
          <w:kern w:val="0"/>
          <w:sz w:val="24"/>
        </w:rPr>
        <w:t>其中</w:t>
      </w:r>
      <m:oMath>
        <m:sSub>
          <m:sSubPr>
            <m:ctrlPr>
              <w:rPr>
                <w:rFonts w:ascii="Cambria Math" w:hAnsi="Cambria Math"/>
                <w:i/>
                <w:kern w:val="0"/>
                <w:sz w:val="24"/>
              </w:rPr>
            </m:ctrlPr>
          </m:sSubPr>
          <m:e>
            <m:r>
              <w:rPr>
                <w:rFonts w:ascii="Cambria Math" w:hAnsi="Cambria Math"/>
                <w:kern w:val="0"/>
                <w:sz w:val="24"/>
              </w:rPr>
              <m:t>μ</m:t>
            </m:r>
          </m:e>
          <m:sub>
            <m:r>
              <w:rPr>
                <w:rFonts w:ascii="Cambria Math" w:hAnsi="Cambria Math"/>
                <w:kern w:val="0"/>
                <w:sz w:val="24"/>
              </w:rPr>
              <m:t>r</m:t>
            </m:r>
          </m:sub>
        </m:sSub>
      </m:oMath>
      <w:r>
        <w:rPr>
          <w:rFonts w:hint="eastAsia"/>
          <w:kern w:val="0"/>
          <w:sz w:val="24"/>
        </w:rPr>
        <w:t>为介质的相对磁导率；</w:t>
      </w:r>
      <m:oMath>
        <m:sSub>
          <m:sSubPr>
            <m:ctrlPr>
              <w:rPr>
                <w:rFonts w:ascii="Cambria Math" w:hAnsi="Cambria Math"/>
                <w:i/>
                <w:kern w:val="0"/>
                <w:sz w:val="24"/>
              </w:rPr>
            </m:ctrlPr>
          </m:sSubPr>
          <m:e>
            <m:r>
              <w:rPr>
                <w:rFonts w:ascii="Cambria Math" w:hAnsi="Cambria Math"/>
                <w:kern w:val="0"/>
                <w:sz w:val="24"/>
              </w:rPr>
              <m:t>ε</m:t>
            </m:r>
          </m:e>
          <m:sub>
            <m:r>
              <w:rPr>
                <w:rFonts w:ascii="Cambria Math" w:hAnsi="Cambria Math" w:hint="eastAsia"/>
                <w:kern w:val="0"/>
                <w:sz w:val="24"/>
              </w:rPr>
              <m:t>r</m:t>
            </m:r>
          </m:sub>
        </m:sSub>
      </m:oMath>
      <w:r>
        <w:rPr>
          <w:rFonts w:hint="eastAsia"/>
          <w:kern w:val="0"/>
          <w:sz w:val="24"/>
        </w:rPr>
        <w:t>为介质的相对介电常数；</w:t>
      </w:r>
      <m:oMath>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0</m:t>
            </m:r>
          </m:sub>
        </m:sSub>
      </m:oMath>
      <w:r>
        <w:rPr>
          <w:rFonts w:hint="eastAsia"/>
          <w:kern w:val="0"/>
          <w:sz w:val="24"/>
        </w:rPr>
        <w:t>表示自由空间的波数。以电场</w:t>
      </w:r>
      <w:r>
        <w:rPr>
          <w:rFonts w:hint="eastAsia"/>
          <w:kern w:val="0"/>
          <w:sz w:val="24"/>
        </w:rPr>
        <w:t xml:space="preserve"> </w:t>
      </w:r>
      <w:r>
        <w:rPr>
          <w:i/>
          <w:kern w:val="0"/>
          <w:sz w:val="24"/>
        </w:rPr>
        <w:t>E</w:t>
      </w:r>
      <w:r>
        <w:rPr>
          <w:rFonts w:hint="eastAsia"/>
          <w:kern w:val="0"/>
          <w:sz w:val="24"/>
        </w:rPr>
        <w:t xml:space="preserve"> </w:t>
      </w:r>
      <w:r>
        <w:rPr>
          <w:rFonts w:hint="eastAsia"/>
          <w:kern w:val="0"/>
          <w:sz w:val="24"/>
        </w:rPr>
        <w:t>的波动方程为例，把（</w:t>
      </w:r>
      <w:r>
        <w:rPr>
          <w:kern w:val="0"/>
          <w:sz w:val="24"/>
        </w:rPr>
        <w:t>2</w:t>
      </w:r>
      <w:r>
        <w:rPr>
          <w:rFonts w:hint="eastAsia"/>
          <w:kern w:val="0"/>
          <w:sz w:val="24"/>
        </w:rPr>
        <w:t>-</w:t>
      </w:r>
      <w:r>
        <w:rPr>
          <w:kern w:val="0"/>
          <w:sz w:val="24"/>
        </w:rPr>
        <w:t>1</w:t>
      </w:r>
      <w:r>
        <w:rPr>
          <w:rFonts w:hint="eastAsia"/>
          <w:kern w:val="0"/>
          <w:sz w:val="24"/>
        </w:rPr>
        <w:t>）式表示为泛函数的形式：</w:t>
      </w:r>
    </w:p>
    <w:p w:rsidR="007D1BBC" w:rsidRDefault="00DC29D2">
      <w:pPr>
        <w:ind w:leftChars="500" w:left="1050"/>
        <w:jc w:val="right"/>
        <w:rPr>
          <w:kern w:val="0"/>
          <w:szCs w:val="21"/>
        </w:rPr>
      </w:pPr>
      <w:r>
        <w:rPr>
          <w:rFonts w:ascii="Cambria Math" w:hAnsi="Cambria Math" w:hint="eastAsia"/>
          <w:kern w:val="0"/>
          <w:sz w:val="24"/>
        </w:rPr>
        <w:t xml:space="preserve">   </w:t>
      </w:r>
      <m:oMath>
        <m:r>
          <w:rPr>
            <w:rFonts w:ascii="Cambria Math" w:hAnsi="Cambria Math"/>
            <w:kern w:val="0"/>
            <w:szCs w:val="21"/>
          </w:rPr>
          <m:t>F</m:t>
        </m:r>
        <m:d>
          <m:dPr>
            <m:begChr m:val="（"/>
            <m:endChr m:val="）"/>
            <m:ctrlPr>
              <w:rPr>
                <w:rFonts w:ascii="Cambria Math" w:hAnsi="Cambria Math"/>
                <w:i/>
                <w:kern w:val="0"/>
                <w:szCs w:val="21"/>
              </w:rPr>
            </m:ctrlPr>
          </m:dPr>
          <m:e>
            <m:r>
              <w:rPr>
                <w:rFonts w:ascii="Cambria Math" w:hAnsi="Cambria Math"/>
                <w:kern w:val="0"/>
                <w:szCs w:val="21"/>
              </w:rPr>
              <m:t>E</m:t>
            </m:r>
          </m:e>
        </m:d>
        <m:r>
          <w:rPr>
            <w:rFonts w:ascii="Cambria Math" w:hAnsi="Cambria Math"/>
            <w:kern w:val="0"/>
            <w:szCs w:val="21"/>
          </w:rPr>
          <m:t>=</m:t>
        </m:r>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2</m:t>
            </m:r>
          </m:den>
        </m:f>
        <m:nary>
          <m:naryPr>
            <m:chr m:val="∬"/>
            <m:limLoc m:val="undOvr"/>
            <m:subHide m:val="1"/>
            <m:supHide m:val="1"/>
            <m:ctrlPr>
              <w:rPr>
                <w:rFonts w:ascii="Cambria Math" w:hAnsi="Cambria Math"/>
                <w:i/>
                <w:kern w:val="0"/>
                <w:szCs w:val="21"/>
              </w:rPr>
            </m:ctrlPr>
          </m:naryPr>
          <m:sub/>
          <m:sup/>
          <m:e>
            <m:r>
              <w:rPr>
                <w:rFonts w:ascii="Cambria Math" w:hAnsi="Cambria Math"/>
                <w:kern w:val="0"/>
                <w:szCs w:val="21"/>
              </w:rPr>
              <m:t>Ω</m:t>
            </m:r>
            <m:d>
              <m:dPr>
                <m:begChr m:val="["/>
                <m:endChr m:val="]"/>
                <m:ctrlPr>
                  <w:rPr>
                    <w:rFonts w:ascii="Cambria Math" w:hAnsi="Cambria Math"/>
                    <w:i/>
                    <w:kern w:val="0"/>
                    <w:szCs w:val="21"/>
                  </w:rPr>
                </m:ctrlPr>
              </m:dPr>
              <m:e>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μ</m:t>
                    </m:r>
                  </m:den>
                </m:f>
                <m:r>
                  <w:rPr>
                    <w:rFonts w:ascii="Cambria Math" w:hAnsi="Cambria Math"/>
                    <w:kern w:val="0"/>
                    <w:szCs w:val="21"/>
                  </w:rPr>
                  <m:t>（</m:t>
                </m:r>
                <m:r>
                  <w:rPr>
                    <w:rFonts w:ascii="Cambria Math" w:hAnsi="Cambria Math" w:cs="Cambria Math"/>
                    <w:kern w:val="0"/>
                    <w:szCs w:val="21"/>
                  </w:rPr>
                  <m:t>∇</m:t>
                </m:r>
                <m:r>
                  <w:rPr>
                    <w:rFonts w:ascii="Cambria Math" w:hAnsi="Cambria Math" w:cs="宋体" w:hint="eastAsia"/>
                    <w:kern w:val="0"/>
                    <w:szCs w:val="21"/>
                  </w:rPr>
                  <m:t>×</m:t>
                </m:r>
                <m:r>
                  <w:rPr>
                    <w:rFonts w:ascii="Cambria Math" w:hAnsi="Cambria Math" w:cs="宋体" w:hint="eastAsia"/>
                    <w:kern w:val="0"/>
                    <w:szCs w:val="21"/>
                  </w:rPr>
                  <m:t>E</m:t>
                </m:r>
                <m:r>
                  <w:rPr>
                    <w:rFonts w:ascii="Cambria Math" w:hAnsi="Cambria Math"/>
                    <w:kern w:val="0"/>
                    <w:szCs w:val="21"/>
                  </w:rPr>
                  <m:t>）</m:t>
                </m:r>
                <m:r>
                  <w:rPr>
                    <w:rFonts w:ascii="Cambria Math" w:hAnsi="Cambria Math"/>
                    <w:kern w:val="0"/>
                    <w:szCs w:val="21"/>
                  </w:rPr>
                  <m:t>⋅</m:t>
                </m:r>
                <m:sSup>
                  <m:sSupPr>
                    <m:ctrlPr>
                      <w:rPr>
                        <w:rFonts w:ascii="Cambria Math" w:hAnsi="Cambria Math"/>
                        <w:i/>
                        <w:kern w:val="0"/>
                        <w:szCs w:val="21"/>
                      </w:rPr>
                    </m:ctrlPr>
                  </m:sSupPr>
                  <m:e>
                    <m:r>
                      <w:rPr>
                        <w:rFonts w:ascii="Cambria Math" w:hAnsi="Cambria Math"/>
                        <w:kern w:val="0"/>
                        <w:szCs w:val="21"/>
                      </w:rPr>
                      <m:t>(</m:t>
                    </m:r>
                    <m:r>
                      <w:rPr>
                        <w:rFonts w:ascii="Cambria Math" w:hAnsi="Cambria Math" w:cs="Cambria Math"/>
                        <w:kern w:val="0"/>
                        <w:szCs w:val="21"/>
                      </w:rPr>
                      <m:t>∇</m:t>
                    </m:r>
                    <m:r>
                      <w:rPr>
                        <w:rFonts w:ascii="Cambria Math" w:hAnsi="Cambria Math" w:cs="宋体" w:hint="eastAsia"/>
                        <w:kern w:val="0"/>
                        <w:szCs w:val="21"/>
                      </w:rPr>
                      <m:t>×</m:t>
                    </m:r>
                    <m:r>
                      <w:rPr>
                        <w:rFonts w:ascii="Cambria Math" w:hAnsi="Cambria Math" w:cs="宋体" w:hint="eastAsia"/>
                        <w:kern w:val="0"/>
                        <w:szCs w:val="21"/>
                      </w:rPr>
                      <m:t>E</m:t>
                    </m:r>
                    <m:r>
                      <w:rPr>
                        <w:rFonts w:ascii="Cambria Math" w:hAnsi="Cambria Math"/>
                        <w:kern w:val="0"/>
                        <w:szCs w:val="21"/>
                      </w:rPr>
                      <m:t>)</m:t>
                    </m:r>
                  </m:e>
                  <m:sup>
                    <m:r>
                      <w:rPr>
                        <w:rFonts w:ascii="Cambria Math" w:hAnsi="Cambria Math"/>
                        <w:kern w:val="0"/>
                        <w:szCs w:val="21"/>
                      </w:rPr>
                      <m:t>2</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hint="eastAsia"/>
                        <w:kern w:val="0"/>
                        <w:szCs w:val="21"/>
                      </w:rPr>
                      <m:t>r</m:t>
                    </m:r>
                  </m:sub>
                </m:sSub>
                <m:r>
                  <w:rPr>
                    <w:rFonts w:ascii="Cambria Math" w:hAnsi="Cambria Math"/>
                    <w:kern w:val="0"/>
                    <w:szCs w:val="21"/>
                  </w:rPr>
                  <m:t>E×</m:t>
                </m:r>
                <m:sSup>
                  <m:sSupPr>
                    <m:ctrlPr>
                      <w:rPr>
                        <w:rFonts w:ascii="Cambria Math" w:hAnsi="Cambria Math"/>
                        <w:i/>
                        <w:kern w:val="0"/>
                        <w:szCs w:val="21"/>
                      </w:rPr>
                    </m:ctrlPr>
                  </m:sSupPr>
                  <m:e>
                    <m:r>
                      <w:rPr>
                        <w:rFonts w:ascii="Cambria Math" w:hAnsi="Cambria Math"/>
                        <w:kern w:val="0"/>
                        <w:szCs w:val="21"/>
                      </w:rPr>
                      <m:t>E</m:t>
                    </m:r>
                  </m:e>
                  <m:sup>
                    <m:r>
                      <w:rPr>
                        <w:rFonts w:ascii="Cambria Math" w:hAnsi="Cambria Math"/>
                        <w:kern w:val="0"/>
                        <w:szCs w:val="21"/>
                      </w:rPr>
                      <m:t>*</m:t>
                    </m:r>
                  </m:sup>
                </m:sSup>
              </m:e>
            </m:d>
          </m:e>
        </m:nary>
        <m:r>
          <w:rPr>
            <w:rFonts w:ascii="Cambria Math" w:hAnsi="Cambria Math"/>
            <w:kern w:val="0"/>
            <w:szCs w:val="21"/>
          </w:rPr>
          <m:t>dΩ</m:t>
        </m:r>
      </m:oMath>
      <w:r>
        <w:rPr>
          <w:rFonts w:hint="eastAsia"/>
          <w:kern w:val="0"/>
          <w:szCs w:val="21"/>
        </w:rPr>
        <w:t xml:space="preserve">           (</w:t>
      </w:r>
      <w:r>
        <w:rPr>
          <w:kern w:val="0"/>
          <w:szCs w:val="21"/>
        </w:rPr>
        <w:t>2</w:t>
      </w:r>
      <w:r>
        <w:rPr>
          <w:rFonts w:hint="eastAsia"/>
          <w:kern w:val="0"/>
          <w:szCs w:val="21"/>
        </w:rPr>
        <w:t>-</w:t>
      </w:r>
      <w:r>
        <w:rPr>
          <w:kern w:val="0"/>
          <w:szCs w:val="21"/>
        </w:rPr>
        <w:t>3</w:t>
      </w:r>
      <w:r>
        <w:rPr>
          <w:rFonts w:hint="eastAsia"/>
          <w:kern w:val="0"/>
          <w:szCs w:val="21"/>
        </w:rPr>
        <w:t>)</w:t>
      </w:r>
    </w:p>
    <w:p w:rsidR="007D1BBC" w:rsidRDefault="00DC29D2">
      <w:pPr>
        <w:spacing w:line="400" w:lineRule="exact"/>
        <w:ind w:firstLineChars="200" w:firstLine="480"/>
        <w:rPr>
          <w:kern w:val="0"/>
        </w:rPr>
      </w:pPr>
      <w:r>
        <w:rPr>
          <w:rFonts w:hint="eastAsia"/>
          <w:kern w:val="0"/>
          <w:sz w:val="24"/>
        </w:rPr>
        <w:t>假设光纤与电场都顺着</w:t>
      </w:r>
      <w:r>
        <w:rPr>
          <w:rFonts w:hint="eastAsia"/>
          <w:i/>
          <w:kern w:val="0"/>
          <w:sz w:val="24"/>
        </w:rPr>
        <w:t xml:space="preserve"> </w:t>
      </w:r>
      <w:r>
        <w:rPr>
          <w:i/>
          <w:kern w:val="0"/>
          <w:sz w:val="24"/>
        </w:rPr>
        <w:t xml:space="preserve">z </w:t>
      </w:r>
      <w:r>
        <w:rPr>
          <w:rFonts w:hint="eastAsia"/>
          <w:kern w:val="0"/>
          <w:sz w:val="24"/>
        </w:rPr>
        <w:t>轴传播，那么把</w:t>
      </w:r>
      <w:r>
        <w:rPr>
          <w:rFonts w:hint="eastAsia"/>
          <w:i/>
          <w:kern w:val="0"/>
          <w:sz w:val="24"/>
        </w:rPr>
        <w:t xml:space="preserve"> </w:t>
      </w:r>
      <w:r>
        <w:rPr>
          <w:i/>
          <w:kern w:val="0"/>
          <w:sz w:val="24"/>
        </w:rPr>
        <w:t>E</w:t>
      </w:r>
      <w:r>
        <w:rPr>
          <w:kern w:val="0"/>
          <w:sz w:val="24"/>
        </w:rPr>
        <w:t xml:space="preserve"> </w:t>
      </w:r>
      <w:r>
        <w:rPr>
          <w:rFonts w:hint="eastAsia"/>
          <w:kern w:val="0"/>
          <w:sz w:val="24"/>
        </w:rPr>
        <w:t>分解为横向和纵向分量。</w:t>
      </w:r>
      <m:oMath>
        <m:r>
          <w:rPr>
            <w:rFonts w:ascii="Cambria Math" w:hAnsi="Cambria Math"/>
            <w:kern w:val="0"/>
            <w:sz w:val="24"/>
          </w:rPr>
          <m:t>E</m:t>
        </m:r>
        <m:d>
          <m:dPr>
            <m:ctrlPr>
              <w:rPr>
                <w:rFonts w:ascii="Cambria Math" w:hAnsi="Cambria Math"/>
                <w:i/>
                <w:kern w:val="0"/>
                <w:sz w:val="24"/>
              </w:rPr>
            </m:ctrlPr>
          </m:dPr>
          <m:e>
            <m:r>
              <w:rPr>
                <w:rFonts w:ascii="Cambria Math" w:hAnsi="Cambria Math"/>
                <w:kern w:val="0"/>
                <w:sz w:val="24"/>
              </w:rPr>
              <m:t>x,y,z</m:t>
            </m:r>
          </m:e>
        </m:d>
        <m:r>
          <w:rPr>
            <w:rFonts w:ascii="Cambria Math" w:hAnsi="Cambria Math"/>
            <w:kern w:val="0"/>
            <w:sz w:val="24"/>
          </w:rPr>
          <m:t>=E</m:t>
        </m:r>
        <m:d>
          <m:dPr>
            <m:ctrlPr>
              <w:rPr>
                <w:rFonts w:ascii="Cambria Math" w:hAnsi="Cambria Math"/>
                <w:i/>
                <w:kern w:val="0"/>
                <w:sz w:val="24"/>
              </w:rPr>
            </m:ctrlPr>
          </m:dPr>
          <m:e>
            <m:r>
              <w:rPr>
                <w:rFonts w:ascii="Cambria Math" w:hAnsi="Cambria Math"/>
                <w:kern w:val="0"/>
                <w:sz w:val="24"/>
              </w:rPr>
              <m:t>x,y</m:t>
            </m:r>
          </m:e>
        </m:d>
        <m:sSup>
          <m:sSupPr>
            <m:ctrlPr>
              <w:rPr>
                <w:rFonts w:ascii="Cambria Math" w:hAnsi="Cambria Math"/>
                <w:i/>
                <w:kern w:val="0"/>
                <w:sz w:val="24"/>
              </w:rPr>
            </m:ctrlPr>
          </m:sSupPr>
          <m:e>
            <m:r>
              <w:rPr>
                <w:rFonts w:ascii="Cambria Math" w:hAnsi="Cambria Math"/>
                <w:kern w:val="0"/>
                <w:sz w:val="24"/>
              </w:rPr>
              <m:t>e</m:t>
            </m:r>
          </m:e>
          <m:sup>
            <m:r>
              <w:rPr>
                <w:rFonts w:ascii="Cambria Math" w:hAnsi="Cambria Math"/>
                <w:kern w:val="0"/>
                <w:sz w:val="24"/>
              </w:rPr>
              <m:t>-jβz</m:t>
            </m:r>
          </m:sup>
        </m:sSup>
        <m:r>
          <w:rPr>
            <w:rFonts w:ascii="Cambria Math" w:hAnsi="Cambria Math"/>
            <w:kern w:val="0"/>
            <w:sz w:val="24"/>
          </w:rPr>
          <m:t>=</m:t>
        </m:r>
        <m:d>
          <m:dPr>
            <m:begChr m:val="["/>
            <m:endChr m:val="]"/>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kern w:val="0"/>
                    <w:sz w:val="24"/>
                  </w:rPr>
                  <m:t>E</m:t>
                </m:r>
              </m:e>
              <m:sub>
                <m:r>
                  <w:rPr>
                    <w:rFonts w:ascii="Cambria Math" w:hAnsi="Cambria Math"/>
                    <w:kern w:val="0"/>
                    <w:sz w:val="24"/>
                  </w:rPr>
                  <m:t>t</m:t>
                </m:r>
              </m:sub>
            </m:sSub>
            <m:d>
              <m:dPr>
                <m:ctrlPr>
                  <w:rPr>
                    <w:rFonts w:ascii="Cambria Math" w:hAnsi="Cambria Math"/>
                    <w:i/>
                    <w:kern w:val="0"/>
                    <w:sz w:val="24"/>
                  </w:rPr>
                </m:ctrlPr>
              </m:dPr>
              <m:e>
                <m:r>
                  <w:rPr>
                    <w:rFonts w:ascii="Cambria Math" w:hAnsi="Cambria Math"/>
                    <w:kern w:val="0"/>
                    <w:sz w:val="24"/>
                  </w:rPr>
                  <m:t>x,y</m:t>
                </m:r>
              </m:e>
            </m:d>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E</m:t>
                </m:r>
              </m:e>
              <m:sub>
                <m:r>
                  <w:rPr>
                    <w:rFonts w:ascii="Cambria Math" w:hAnsi="Cambria Math"/>
                    <w:kern w:val="0"/>
                    <w:sz w:val="24"/>
                  </w:rPr>
                  <m:t>z</m:t>
                </m:r>
              </m:sub>
            </m:sSub>
            <m:d>
              <m:dPr>
                <m:ctrlPr>
                  <w:rPr>
                    <w:rFonts w:ascii="Cambria Math" w:hAnsi="Cambria Math"/>
                    <w:i/>
                    <w:kern w:val="0"/>
                    <w:sz w:val="24"/>
                  </w:rPr>
                </m:ctrlPr>
              </m:dPr>
              <m:e>
                <m:r>
                  <w:rPr>
                    <w:rFonts w:ascii="Cambria Math" w:hAnsi="Cambria Math"/>
                    <w:kern w:val="0"/>
                    <w:sz w:val="24"/>
                  </w:rPr>
                  <m:t>x,y</m:t>
                </m:r>
              </m:e>
            </m:d>
          </m:e>
        </m:d>
        <m:sSup>
          <m:sSupPr>
            <m:ctrlPr>
              <w:rPr>
                <w:rFonts w:ascii="Cambria Math" w:hAnsi="Cambria Math"/>
                <w:i/>
                <w:kern w:val="0"/>
                <w:sz w:val="24"/>
              </w:rPr>
            </m:ctrlPr>
          </m:sSupPr>
          <m:e>
            <m:r>
              <w:rPr>
                <w:rFonts w:ascii="Cambria Math" w:hAnsi="Cambria Math"/>
                <w:kern w:val="0"/>
                <w:sz w:val="24"/>
              </w:rPr>
              <m:t>e</m:t>
            </m:r>
          </m:e>
          <m:sup>
            <m:r>
              <w:rPr>
                <w:rFonts w:ascii="Cambria Math" w:hAnsi="Cambria Math"/>
                <w:kern w:val="0"/>
                <w:sz w:val="24"/>
              </w:rPr>
              <m:t>-jβz</m:t>
            </m:r>
          </m:sup>
        </m:sSup>
      </m:oMath>
      <w:r>
        <w:rPr>
          <w:rFonts w:hint="eastAsia"/>
          <w:kern w:val="0"/>
          <w:sz w:val="24"/>
        </w:rPr>
        <w:t>，其中</w:t>
      </w:r>
      <m:oMath>
        <m:r>
          <w:rPr>
            <w:rFonts w:ascii="Cambria Math" w:hAnsi="Cambria Math"/>
            <w:kern w:val="0"/>
            <w:sz w:val="24"/>
          </w:rPr>
          <m:t>β</m:t>
        </m:r>
      </m:oMath>
      <w:r>
        <w:rPr>
          <w:rFonts w:hint="eastAsia"/>
          <w:kern w:val="0"/>
          <w:sz w:val="24"/>
        </w:rPr>
        <w:t>为传播常数；</w:t>
      </w:r>
      <m:oMath>
        <m:sSub>
          <m:sSubPr>
            <m:ctrlPr>
              <w:rPr>
                <w:rFonts w:ascii="Cambria Math" w:hAnsi="Cambria Math"/>
                <w:i/>
                <w:kern w:val="0"/>
                <w:sz w:val="24"/>
              </w:rPr>
            </m:ctrlPr>
          </m:sSubPr>
          <m:e>
            <m:r>
              <w:rPr>
                <w:rFonts w:ascii="Cambria Math" w:hAnsi="Cambria Math"/>
                <w:kern w:val="0"/>
                <w:sz w:val="24"/>
              </w:rPr>
              <m:t>E</m:t>
            </m:r>
          </m:e>
          <m:sub>
            <m:r>
              <w:rPr>
                <w:rFonts w:ascii="Cambria Math" w:hAnsi="Cambria Math"/>
                <w:kern w:val="0"/>
                <w:sz w:val="24"/>
              </w:rPr>
              <m:t>t</m:t>
            </m:r>
          </m:sub>
        </m:sSub>
      </m:oMath>
      <w:r>
        <w:rPr>
          <w:rFonts w:hint="eastAsia"/>
          <w:kern w:val="0"/>
          <w:sz w:val="24"/>
        </w:rPr>
        <w:t>表示电场的横向分量；</w:t>
      </w:r>
      <m:oMath>
        <m:sSub>
          <m:sSubPr>
            <m:ctrlPr>
              <w:rPr>
                <w:rFonts w:ascii="Cambria Math" w:hAnsi="Cambria Math"/>
                <w:i/>
                <w:kern w:val="0"/>
                <w:sz w:val="24"/>
              </w:rPr>
            </m:ctrlPr>
          </m:sSubPr>
          <m:e>
            <m:r>
              <w:rPr>
                <w:rFonts w:ascii="Cambria Math" w:hAnsi="Cambria Math"/>
                <w:kern w:val="0"/>
                <w:sz w:val="24"/>
              </w:rPr>
              <m:t>E</m:t>
            </m:r>
          </m:e>
          <m:sub>
            <m:r>
              <w:rPr>
                <w:rFonts w:ascii="Cambria Math" w:hAnsi="Cambria Math"/>
                <w:kern w:val="0"/>
                <w:sz w:val="24"/>
              </w:rPr>
              <m:t>z</m:t>
            </m:r>
          </m:sub>
        </m:sSub>
      </m:oMath>
      <w:r>
        <w:rPr>
          <w:rFonts w:hint="eastAsia"/>
          <w:kern w:val="0"/>
          <w:sz w:val="24"/>
        </w:rPr>
        <w:t>表示电场沿光纤轴向的</w:t>
      </w:r>
      <w:r>
        <w:rPr>
          <w:rFonts w:hint="eastAsia"/>
          <w:i/>
          <w:kern w:val="0"/>
          <w:sz w:val="24"/>
        </w:rPr>
        <w:t xml:space="preserve"> </w:t>
      </w:r>
      <w:r>
        <w:rPr>
          <w:i/>
          <w:kern w:val="0"/>
          <w:sz w:val="24"/>
        </w:rPr>
        <w:t xml:space="preserve">z </w:t>
      </w:r>
      <w:r>
        <w:rPr>
          <w:rFonts w:hint="eastAsia"/>
          <w:kern w:val="0"/>
          <w:sz w:val="24"/>
        </w:rPr>
        <w:t>分量。上式可写为</w:t>
      </w:r>
      <w:r>
        <w:rPr>
          <w:rFonts w:hint="eastAsia"/>
          <w:kern w:val="0"/>
        </w:rPr>
        <w:t>：</w:t>
      </w:r>
    </w:p>
    <w:p w:rsidR="007D1BBC" w:rsidRDefault="00DC29D2">
      <w:pPr>
        <w:jc w:val="right"/>
        <w:rPr>
          <w:kern w:val="0"/>
          <w:szCs w:val="21"/>
        </w:rPr>
      </w:pPr>
      <m:oMath>
        <m:r>
          <w:rPr>
            <w:rFonts w:ascii="Cambria Math" w:hAnsi="Cambria Math"/>
            <w:kern w:val="0"/>
            <w:szCs w:val="21"/>
          </w:rPr>
          <m:t>F</m:t>
        </m:r>
        <m:d>
          <m:dPr>
            <m:begChr m:val="（"/>
            <m:endChr m:val="）"/>
            <m:ctrlPr>
              <w:rPr>
                <w:rFonts w:ascii="Cambria Math" w:hAnsi="Cambria Math"/>
                <w:i/>
                <w:kern w:val="0"/>
                <w:szCs w:val="21"/>
              </w:rPr>
            </m:ctrlPr>
          </m:dPr>
          <m:e>
            <m:r>
              <w:rPr>
                <w:rFonts w:ascii="Cambria Math" w:hAnsi="Cambria Math"/>
                <w:kern w:val="0"/>
                <w:szCs w:val="21"/>
              </w:rPr>
              <m:t>E</m:t>
            </m:r>
          </m:e>
        </m:d>
        <m:r>
          <w:rPr>
            <w:rFonts w:ascii="Cambria Math" w:hAnsi="Cambria Math"/>
            <w:kern w:val="0"/>
            <w:szCs w:val="21"/>
          </w:rPr>
          <m:t>=</m:t>
        </m:r>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2</m:t>
            </m:r>
          </m:den>
        </m:f>
        <m:nary>
          <m:naryPr>
            <m:chr m:val="∬"/>
            <m:limLoc m:val="undOvr"/>
            <m:supHide m:val="1"/>
            <m:ctrlPr>
              <w:rPr>
                <w:rFonts w:ascii="Cambria Math" w:hAnsi="Cambria Math"/>
                <w:i/>
                <w:kern w:val="0"/>
                <w:szCs w:val="21"/>
              </w:rPr>
            </m:ctrlPr>
          </m:naryPr>
          <m:sub>
            <m:r>
              <w:rPr>
                <w:rFonts w:ascii="Cambria Math" w:hAnsi="Cambria Math"/>
                <w:kern w:val="0"/>
                <w:szCs w:val="21"/>
              </w:rPr>
              <m:t>Ω</m:t>
            </m:r>
          </m:sub>
          <m:sup/>
          <m:e>
            <m:d>
              <m:dPr>
                <m:begChr m:val="["/>
                <m:endChr m:val="]"/>
                <m:ctrlPr>
                  <w:rPr>
                    <w:rFonts w:ascii="Cambria Math" w:hAnsi="Cambria Math"/>
                    <w:i/>
                    <w:kern w:val="0"/>
                    <w:szCs w:val="21"/>
                  </w:rPr>
                </m:ctrlPr>
              </m:dPr>
              <m:e>
                <m:eqArr>
                  <m:eqArrPr>
                    <m:ctrlPr>
                      <w:rPr>
                        <w:rFonts w:ascii="Cambria Math" w:hAnsi="Cambria Math"/>
                        <w:i/>
                        <w:kern w:val="0"/>
                        <w:szCs w:val="21"/>
                      </w:rPr>
                    </m:ctrlPr>
                  </m:eqArrPr>
                  <m:e>
                    <m:sSup>
                      <m:sSupPr>
                        <m:ctrlPr>
                          <w:rPr>
                            <w:rFonts w:ascii="Cambria Math" w:hAnsi="Cambria Math"/>
                            <w:i/>
                            <w:kern w:val="0"/>
                            <w:szCs w:val="21"/>
                          </w:rPr>
                        </m:ctrlPr>
                      </m:sSupPr>
                      <m:e>
                        <m:f>
                          <m:fPr>
                            <m:ctrlPr>
                              <w:rPr>
                                <w:rFonts w:ascii="Cambria Math" w:hAnsi="Cambria Math"/>
                                <w:i/>
                                <w:kern w:val="0"/>
                                <w:szCs w:val="21"/>
                              </w:rPr>
                            </m:ctrlPr>
                          </m:fPr>
                          <m:num>
                            <m:r>
                              <w:rPr>
                                <w:rFonts w:ascii="Cambria Math" w:hAnsi="Cambria Math"/>
                                <w:kern w:val="0"/>
                                <w:szCs w:val="21"/>
                              </w:rPr>
                              <m:t>1</m:t>
                            </m:r>
                          </m:num>
                          <m:den>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kern w:val="0"/>
                                    <w:szCs w:val="21"/>
                                  </w:rPr>
                                  <m:t>r</m:t>
                                </m:r>
                              </m:sub>
                            </m:sSub>
                          </m:den>
                        </m:f>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kern w:val="0"/>
                                    <w:szCs w:val="21"/>
                                  </w:rPr>
                                  <m:t>∇</m:t>
                                </m:r>
                              </m:e>
                              <m:sub>
                                <m:r>
                                  <w:rPr>
                                    <w:rFonts w:ascii="Cambria Math" w:hAnsi="Cambria Math"/>
                                    <w:kern w:val="0"/>
                                    <w:szCs w:val="21"/>
                                  </w:rPr>
                                  <m:t>t</m:t>
                                </m:r>
                              </m:sub>
                            </m:sSub>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e>
                      <m:sup>
                        <m:r>
                          <w:rPr>
                            <w:rFonts w:ascii="Cambria Math" w:hAnsi="Cambria Math"/>
                            <w:kern w:val="0"/>
                            <w:szCs w:val="21"/>
                          </w:rPr>
                          <m:t>*</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kern w:val="0"/>
                            <w:szCs w:val="21"/>
                          </w:rPr>
                          <m:t>r</m:t>
                        </m:r>
                      </m:sub>
                    </m:sSub>
                    <m:r>
                      <w:rPr>
                        <w:rFonts w:ascii="Cambria Math" w:hAnsi="Cambria Math"/>
                        <w:kern w:val="0"/>
                        <w:szCs w:val="21"/>
                      </w:rPr>
                      <m:t xml:space="preserve">E× </m:t>
                    </m:r>
                    <m:sSup>
                      <m:sSupPr>
                        <m:ctrlPr>
                          <w:rPr>
                            <w:rFonts w:ascii="Cambria Math" w:hAnsi="Cambria Math"/>
                            <w:i/>
                            <w:kern w:val="0"/>
                            <w:szCs w:val="21"/>
                          </w:rPr>
                        </m:ctrlPr>
                      </m:sSupPr>
                      <m:e>
                        <m:r>
                          <w:rPr>
                            <w:rFonts w:ascii="Cambria Math" w:hAnsi="Cambria Math"/>
                            <w:kern w:val="0"/>
                            <w:szCs w:val="21"/>
                          </w:rPr>
                          <m:t>E</m:t>
                        </m:r>
                      </m:e>
                      <m:sup>
                        <m:r>
                          <w:rPr>
                            <w:rFonts w:ascii="Cambria Math" w:hAnsi="Cambria Math"/>
                            <w:kern w:val="0"/>
                            <w:szCs w:val="21"/>
                          </w:rPr>
                          <m:t>*</m:t>
                        </m:r>
                      </m:sup>
                    </m:sSup>
                    <m:r>
                      <w:rPr>
                        <w:rFonts w:ascii="Cambria Math" w:hAnsi="Cambria Math"/>
                        <w:kern w:val="0"/>
                        <w:szCs w:val="21"/>
                      </w:rPr>
                      <m:t>+</m:t>
                    </m:r>
                  </m:e>
                  <m:e>
                    <m:f>
                      <m:fPr>
                        <m:ctrlPr>
                          <w:rPr>
                            <w:rFonts w:ascii="Cambria Math" w:hAnsi="Cambria Math"/>
                            <w:i/>
                            <w:kern w:val="0"/>
                            <w:szCs w:val="21"/>
                          </w:rPr>
                        </m:ctrlPr>
                      </m:fPr>
                      <m:num>
                        <m:r>
                          <w:rPr>
                            <w:rFonts w:ascii="Cambria Math" w:hAnsi="Cambria Math"/>
                            <w:kern w:val="0"/>
                            <w:szCs w:val="21"/>
                          </w:rPr>
                          <m:t>1</m:t>
                        </m:r>
                      </m:num>
                      <m:den>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kern w:val="0"/>
                                <w:szCs w:val="21"/>
                              </w:rPr>
                              <m:t>r</m:t>
                            </m:r>
                          </m:sub>
                        </m:sSub>
                      </m:den>
                    </m:f>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kern w:val="0"/>
                                <w:szCs w:val="21"/>
                              </w:rPr>
                              <m:t>∇</m:t>
                            </m:r>
                          </m:e>
                          <m:sub>
                            <m:r>
                              <w:rPr>
                                <w:rFonts w:ascii="Cambria Math" w:hAnsi="Cambria Math"/>
                                <w:kern w:val="0"/>
                                <w:szCs w:val="21"/>
                              </w:rPr>
                              <m:t>t</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+j</m:t>
                        </m:r>
                        <m:r>
                          <w:rPr>
                            <w:rFonts w:ascii="Cambria Math" w:hAnsi="Cambria Math"/>
                            <w:kern w:val="0"/>
                            <w:szCs w:val="21"/>
                          </w:rPr>
                          <m:t>β</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r>
                      <w:rPr>
                        <w:rFonts w:ascii="Cambria Math" w:hAnsi="Cambria Math"/>
                        <w:kern w:val="0"/>
                        <w:szCs w:val="21"/>
                      </w:rPr>
                      <m:t>⋅</m:t>
                    </m:r>
                    <m:sSup>
                      <m:sSupPr>
                        <m:ctrlPr>
                          <w:rPr>
                            <w:rFonts w:ascii="Cambria Math" w:hAnsi="Cambria Math"/>
                            <w:i/>
                            <w:kern w:val="0"/>
                            <w:szCs w:val="21"/>
                          </w:rPr>
                        </m:ctrlPr>
                      </m:sSupPr>
                      <m:e>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kern w:val="0"/>
                                    <w:szCs w:val="21"/>
                                  </w:rPr>
                                  <m:t>∇</m:t>
                                </m:r>
                              </m:e>
                              <m:sub>
                                <m:r>
                                  <w:rPr>
                                    <w:rFonts w:ascii="Cambria Math" w:hAnsi="Cambria Math"/>
                                    <w:kern w:val="0"/>
                                    <w:szCs w:val="21"/>
                                  </w:rPr>
                                  <m:t>t</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+jβ</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e>
                      <m:sup>
                        <m:r>
                          <w:rPr>
                            <w:rFonts w:ascii="Cambria Math" w:hAnsi="Cambria Math"/>
                            <w:kern w:val="0"/>
                            <w:szCs w:val="21"/>
                          </w:rPr>
                          <m:t>*</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kern w:val="0"/>
                            <w:szCs w:val="21"/>
                          </w:rPr>
                          <m:t>r</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e>
                      <m:sup>
                        <m:r>
                          <w:rPr>
                            <w:rFonts w:ascii="Cambria Math" w:hAnsi="Cambria Math"/>
                            <w:kern w:val="0"/>
                            <w:szCs w:val="21"/>
                          </w:rPr>
                          <m:t>*</m:t>
                        </m:r>
                      </m:sup>
                    </m:sSup>
                  </m:e>
                </m:eqArr>
              </m:e>
            </m:d>
          </m:e>
        </m:nary>
        <m:r>
          <w:rPr>
            <w:rFonts w:ascii="Cambria Math" w:hAnsi="Cambria Math"/>
            <w:kern w:val="0"/>
            <w:szCs w:val="21"/>
          </w:rPr>
          <m:t>dΩ</m:t>
        </m:r>
      </m:oMath>
      <w:r>
        <w:rPr>
          <w:i/>
          <w:kern w:val="0"/>
          <w:szCs w:val="21"/>
        </w:rPr>
        <w:t xml:space="preserve"> </w:t>
      </w:r>
      <w:r>
        <w:rPr>
          <w:rFonts w:hint="eastAsia"/>
          <w:i/>
          <w:kern w:val="0"/>
          <w:szCs w:val="21"/>
        </w:rPr>
        <w:t xml:space="preserve"> </w:t>
      </w:r>
      <w:r>
        <w:rPr>
          <w:rFonts w:hint="eastAsia"/>
          <w:kern w:val="0"/>
          <w:szCs w:val="21"/>
        </w:rPr>
        <w:t>(</w:t>
      </w:r>
      <w:r>
        <w:rPr>
          <w:kern w:val="0"/>
          <w:szCs w:val="21"/>
        </w:rPr>
        <w:t>2-4</w:t>
      </w:r>
      <w:r>
        <w:rPr>
          <w:rFonts w:hint="eastAsia"/>
          <w:kern w:val="0"/>
          <w:szCs w:val="21"/>
        </w:rPr>
        <w:t>)</w:t>
      </w:r>
    </w:p>
    <w:p w:rsidR="007D1BBC" w:rsidRDefault="00DC29D2">
      <w:pPr>
        <w:spacing w:line="400" w:lineRule="exact"/>
        <w:ind w:firstLineChars="200" w:firstLine="480"/>
        <w:rPr>
          <w:rFonts w:cs="宋体"/>
          <w:kern w:val="0"/>
          <w:sz w:val="22"/>
        </w:rPr>
      </w:pPr>
      <w:r>
        <w:rPr>
          <w:rFonts w:hint="eastAsia"/>
          <w:kern w:val="0"/>
          <w:sz w:val="24"/>
        </w:rPr>
        <w:t>其中，</w:t>
      </w:r>
      <m:oMath>
        <m:sSub>
          <m:sSubPr>
            <m:ctrlPr>
              <w:rPr>
                <w:rFonts w:ascii="Cambria Math" w:hAnsi="Cambria Math"/>
                <w:i/>
                <w:kern w:val="0"/>
                <w:sz w:val="24"/>
              </w:rPr>
            </m:ctrlPr>
          </m:sSubPr>
          <m:e>
            <m:r>
              <w:rPr>
                <w:rFonts w:ascii="Cambria Math" w:hAnsi="Cambria Math" w:cs="Cambria Math"/>
                <w:kern w:val="0"/>
                <w:sz w:val="24"/>
              </w:rPr>
              <m:t>∇</m:t>
            </m:r>
          </m:e>
          <m:sub>
            <m:r>
              <w:rPr>
                <w:rFonts w:ascii="Cambria Math" w:hAnsi="Cambria Math"/>
                <w:kern w:val="0"/>
                <w:sz w:val="24"/>
              </w:rPr>
              <m:t>t</m:t>
            </m:r>
          </m:sub>
        </m:sSub>
      </m:oMath>
      <w:r>
        <w:rPr>
          <w:rFonts w:hint="eastAsia"/>
          <w:kern w:val="0"/>
          <w:sz w:val="24"/>
        </w:rPr>
        <w:t>表示横向梯度算子。为了轻松的得出对应于特定波长的传播常数</w:t>
      </w:r>
      <m:oMath>
        <m:r>
          <w:rPr>
            <w:rFonts w:ascii="Cambria Math" w:hAnsi="Cambria Math"/>
            <w:kern w:val="0"/>
            <w:sz w:val="24"/>
          </w:rPr>
          <m:t>β</m:t>
        </m:r>
      </m:oMath>
      <w:r>
        <w:rPr>
          <w:rFonts w:hint="eastAsia"/>
          <w:kern w:val="0"/>
          <w:sz w:val="24"/>
        </w:rPr>
        <w:t>，进一步计算有效折射率</w:t>
      </w:r>
      <w:r>
        <w:rPr>
          <w:rFonts w:hint="eastAsia"/>
          <w:kern w:val="0"/>
          <w:sz w:val="24"/>
        </w:rPr>
        <w:t xml:space="preserve"> </w:t>
      </w:r>
      <m:oMath>
        <m:sSub>
          <m:sSubPr>
            <m:ctrlPr>
              <w:rPr>
                <w:rFonts w:ascii="Cambria Math" w:hAnsi="Cambria Math"/>
                <w:i/>
                <w:kern w:val="0"/>
                <w:sz w:val="24"/>
              </w:rPr>
            </m:ctrlPr>
          </m:sSubPr>
          <m:e>
            <m:r>
              <w:rPr>
                <w:rFonts w:ascii="Cambria Math" w:hAnsi="Cambria Math"/>
                <w:kern w:val="0"/>
                <w:sz w:val="24"/>
              </w:rPr>
              <m:t>n</m:t>
            </m:r>
          </m:e>
          <m:sub>
            <m:r>
              <w:rPr>
                <w:rFonts w:ascii="Cambria Math" w:hAnsi="Cambria Math"/>
                <w:kern w:val="0"/>
                <w:sz w:val="24"/>
              </w:rPr>
              <m:t>eff</m:t>
            </m:r>
          </m:sub>
        </m:sSub>
        <m:r>
          <w:rPr>
            <w:rFonts w:ascii="Cambria Math" w:hAnsi="Cambria Math"/>
            <w:kern w:val="0"/>
            <w:sz w:val="24"/>
          </w:rPr>
          <m:t>=β/</m:t>
        </m:r>
        <m:sSub>
          <m:sSubPr>
            <m:ctrlPr>
              <w:rPr>
                <w:rFonts w:ascii="Cambria Math" w:hAnsi="Cambria Math"/>
                <w:i/>
                <w:kern w:val="0"/>
                <w:sz w:val="24"/>
              </w:rPr>
            </m:ctrlPr>
          </m:sSubPr>
          <m:e>
            <m:r>
              <w:rPr>
                <w:rFonts w:ascii="Cambria Math" w:hAnsi="Cambria Math"/>
                <w:kern w:val="0"/>
                <w:sz w:val="24"/>
              </w:rPr>
              <m:t>k</m:t>
            </m:r>
          </m:e>
          <m:sub>
            <m:r>
              <w:rPr>
                <w:rFonts w:ascii="Cambria Math" w:hAnsi="Cambria Math"/>
                <w:kern w:val="0"/>
                <w:sz w:val="24"/>
              </w:rPr>
              <m:t>0</m:t>
            </m:r>
          </m:sub>
        </m:sSub>
      </m:oMath>
      <w:r>
        <w:rPr>
          <w:rFonts w:hint="eastAsia"/>
          <w:kern w:val="0"/>
          <w:sz w:val="24"/>
        </w:rPr>
        <w:t>，通常对</w:t>
      </w:r>
      <w:r>
        <w:rPr>
          <w:kern w:val="0"/>
          <w:sz w:val="24"/>
        </w:rPr>
        <w:t>（</w:t>
      </w:r>
      <w:r>
        <w:rPr>
          <w:kern w:val="0"/>
          <w:sz w:val="24"/>
        </w:rPr>
        <w:t>2-4</w:t>
      </w:r>
      <w:r>
        <w:rPr>
          <w:kern w:val="0"/>
          <w:sz w:val="24"/>
        </w:rPr>
        <w:t>）</w:t>
      </w:r>
      <w:r>
        <w:rPr>
          <w:rFonts w:hint="eastAsia"/>
          <w:kern w:val="0"/>
          <w:sz w:val="24"/>
        </w:rPr>
        <w:t>式变量变换：</w:t>
      </w:r>
    </w:p>
    <w:p w:rsidR="007D1BBC" w:rsidRDefault="00315A75">
      <w:pPr>
        <w:ind w:leftChars="1900" w:left="3990"/>
        <w:jc w:val="right"/>
        <w:rPr>
          <w:kern w:val="0"/>
          <w:sz w:val="24"/>
        </w:rPr>
      </w:pPr>
      <m:oMath>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r>
          <w:rPr>
            <w:rFonts w:ascii="Cambria Math" w:hAnsi="Cambria Math"/>
            <w:kern w:val="0"/>
            <w:szCs w:val="21"/>
          </w:rPr>
          <m:t xml:space="preserve">=βE  </m:t>
        </m:r>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m:t>
        </m:r>
        <m:r>
          <w:rPr>
            <w:rFonts w:ascii="Cambria Math" w:eastAsia="MS Mincho" w:hAnsi="Cambria Math"/>
            <w:kern w:val="0"/>
            <w:szCs w:val="21"/>
          </w:rPr>
          <m:t>-</m:t>
        </m:r>
        <m:r>
          <w:rPr>
            <w:rFonts w:ascii="Cambria Math" w:hAnsi="Cambria Math"/>
            <w:kern w:val="0"/>
            <w:szCs w:val="21"/>
          </w:rPr>
          <m:t>j</m:t>
        </m:r>
      </m:oMath>
      <w:r w:rsidR="00DC29D2">
        <w:rPr>
          <w:i/>
          <w:kern w:val="0"/>
          <w:szCs w:val="21"/>
        </w:rPr>
        <w:t xml:space="preserve">  </w:t>
      </w:r>
      <w:r w:rsidR="00DC29D2">
        <w:rPr>
          <w:kern w:val="0"/>
          <w:szCs w:val="21"/>
        </w:rPr>
        <w:t xml:space="preserve"> </w:t>
      </w:r>
      <w:r w:rsidR="00DC29D2">
        <w:rPr>
          <w:rFonts w:hint="eastAsia"/>
          <w:kern w:val="0"/>
          <w:szCs w:val="21"/>
        </w:rPr>
        <w:t xml:space="preserve">          </w:t>
      </w:r>
      <w:r w:rsidR="00DC29D2">
        <w:rPr>
          <w:kern w:val="0"/>
          <w:szCs w:val="21"/>
        </w:rPr>
        <w:t xml:space="preserve">               </w:t>
      </w:r>
      <w:r w:rsidR="00DC29D2">
        <w:rPr>
          <w:rFonts w:hint="eastAsia"/>
          <w:kern w:val="0"/>
          <w:szCs w:val="21"/>
        </w:rPr>
        <w:t>(2-5)</w:t>
      </w:r>
    </w:p>
    <w:p w:rsidR="007D1BBC" w:rsidRDefault="00DC29D2">
      <w:pPr>
        <w:ind w:firstLineChars="200" w:firstLine="480"/>
        <w:rPr>
          <w:kern w:val="0"/>
          <w:sz w:val="24"/>
        </w:rPr>
      </w:pPr>
      <w:r>
        <w:rPr>
          <w:rFonts w:hint="eastAsia"/>
          <w:kern w:val="0"/>
          <w:sz w:val="24"/>
        </w:rPr>
        <w:t>那么，</w:t>
      </w:r>
      <w:r>
        <w:rPr>
          <w:kern w:val="0"/>
          <w:sz w:val="24"/>
        </w:rPr>
        <w:t>（</w:t>
      </w:r>
      <w:r>
        <w:rPr>
          <w:kern w:val="0"/>
          <w:sz w:val="24"/>
        </w:rPr>
        <w:t>2.4</w:t>
      </w:r>
      <w:r>
        <w:rPr>
          <w:kern w:val="0"/>
          <w:sz w:val="24"/>
        </w:rPr>
        <w:t>）</w:t>
      </w:r>
      <w:r>
        <w:rPr>
          <w:rFonts w:hint="eastAsia"/>
          <w:kern w:val="0"/>
          <w:sz w:val="24"/>
        </w:rPr>
        <w:t>式可变为：</w:t>
      </w:r>
    </w:p>
    <w:p w:rsidR="007D1BBC" w:rsidRDefault="00DC29D2">
      <w:pPr>
        <w:jc w:val="right"/>
        <w:rPr>
          <w:kern w:val="0"/>
          <w:sz w:val="24"/>
        </w:rPr>
      </w:pPr>
      <m:oMath>
        <m:r>
          <w:rPr>
            <w:rFonts w:ascii="Cambria Math" w:hAnsi="Cambria Math"/>
            <w:kern w:val="0"/>
            <w:szCs w:val="21"/>
          </w:rPr>
          <m:t>F</m:t>
        </m:r>
        <m:d>
          <m:dPr>
            <m:begChr m:val="（"/>
            <m:endChr m:val="）"/>
            <m:ctrlPr>
              <w:rPr>
                <w:rFonts w:ascii="Cambria Math" w:hAnsi="Cambria Math"/>
                <w:i/>
                <w:kern w:val="0"/>
                <w:szCs w:val="21"/>
              </w:rPr>
            </m:ctrlPr>
          </m:dPr>
          <m:e>
            <m:r>
              <w:rPr>
                <w:rFonts w:ascii="Cambria Math" w:hAnsi="Cambria Math"/>
                <w:kern w:val="0"/>
                <w:szCs w:val="21"/>
              </w:rPr>
              <m:t>E</m:t>
            </m:r>
          </m:e>
        </m:d>
        <m:r>
          <w:rPr>
            <w:rFonts w:ascii="Cambria Math" w:hAnsi="Cambria Math"/>
            <w:kern w:val="0"/>
            <w:szCs w:val="21"/>
          </w:rPr>
          <m:t>=</m:t>
        </m:r>
        <m:f>
          <m:fPr>
            <m:ctrlPr>
              <w:rPr>
                <w:rFonts w:ascii="Cambria Math" w:hAnsi="Cambria Math"/>
                <w:i/>
                <w:kern w:val="0"/>
                <w:szCs w:val="21"/>
              </w:rPr>
            </m:ctrlPr>
          </m:fPr>
          <m:num>
            <m:r>
              <w:rPr>
                <w:rFonts w:ascii="Cambria Math" w:hAnsi="Cambria Math"/>
                <w:kern w:val="0"/>
                <w:szCs w:val="21"/>
              </w:rPr>
              <m:t>1</m:t>
            </m:r>
          </m:num>
          <m:den>
            <m:r>
              <w:rPr>
                <w:rFonts w:ascii="Cambria Math" w:hAnsi="Cambria Math"/>
                <w:kern w:val="0"/>
                <w:szCs w:val="21"/>
              </w:rPr>
              <m:t>2</m:t>
            </m:r>
          </m:den>
        </m:f>
        <m:nary>
          <m:naryPr>
            <m:chr m:val="∬"/>
            <m:limLoc m:val="undOvr"/>
            <m:supHide m:val="1"/>
            <m:ctrlPr>
              <w:rPr>
                <w:rFonts w:ascii="Cambria Math" w:hAnsi="Cambria Math"/>
                <w:i/>
                <w:kern w:val="0"/>
                <w:szCs w:val="21"/>
              </w:rPr>
            </m:ctrlPr>
          </m:naryPr>
          <m:sub>
            <m:r>
              <w:rPr>
                <w:rFonts w:ascii="Cambria Math" w:hAnsi="Cambria Math"/>
                <w:kern w:val="0"/>
                <w:szCs w:val="21"/>
              </w:rPr>
              <m:t>Ω</m:t>
            </m:r>
          </m:sub>
          <m:sup/>
          <m:e>
            <m:d>
              <m:dPr>
                <m:begChr m:val="{"/>
                <m:endChr m:val="}"/>
                <m:ctrlPr>
                  <w:rPr>
                    <w:rFonts w:ascii="Cambria Math" w:hAnsi="Cambria Math"/>
                    <w:i/>
                    <w:kern w:val="0"/>
                    <w:szCs w:val="21"/>
                  </w:rPr>
                </m:ctrlPr>
              </m:dPr>
              <m:e>
                <m:eqArr>
                  <m:eqArrPr>
                    <m:ctrlPr>
                      <w:rPr>
                        <w:rFonts w:ascii="Cambria Math" w:hAnsi="Cambria Math"/>
                        <w:i/>
                        <w:kern w:val="0"/>
                        <w:szCs w:val="21"/>
                      </w:rPr>
                    </m:ctrlPr>
                  </m:eqArrPr>
                  <m:e>
                    <m:f>
                      <m:fPr>
                        <m:ctrlPr>
                          <w:rPr>
                            <w:rFonts w:ascii="Cambria Math" w:hAnsi="Cambria Math"/>
                            <w:i/>
                            <w:kern w:val="0"/>
                            <w:szCs w:val="21"/>
                          </w:rPr>
                        </m:ctrlPr>
                      </m:fPr>
                      <m:num>
                        <m:r>
                          <w:rPr>
                            <w:rFonts w:ascii="Cambria Math" w:hAnsi="Cambria Math"/>
                            <w:kern w:val="0"/>
                            <w:szCs w:val="21"/>
                          </w:rPr>
                          <m:t>1</m:t>
                        </m:r>
                      </m:num>
                      <m:den>
                        <m:sSup>
                          <m:sSupPr>
                            <m:ctrlPr>
                              <w:rPr>
                                <w:rFonts w:ascii="Cambria Math" w:hAnsi="Cambria Math"/>
                                <w:i/>
                                <w:kern w:val="0"/>
                                <w:szCs w:val="21"/>
                              </w:rPr>
                            </m:ctrlPr>
                          </m:sSupPr>
                          <m:e>
                            <m:r>
                              <w:rPr>
                                <w:rFonts w:ascii="Cambria Math" w:hAnsi="Cambria Math"/>
                                <w:kern w:val="0"/>
                                <w:szCs w:val="21"/>
                              </w:rPr>
                              <m:t>β</m:t>
                            </m:r>
                          </m:e>
                          <m:sup>
                            <m:r>
                              <w:rPr>
                                <w:rFonts w:ascii="Cambria Math" w:hAnsi="Cambria Math"/>
                                <w:kern w:val="0"/>
                                <w:szCs w:val="21"/>
                              </w:rPr>
                              <m:t>2</m:t>
                            </m:r>
                          </m:sup>
                        </m:sSup>
                      </m:den>
                    </m:f>
                    <m:d>
                      <m:dPr>
                        <m:begChr m:val="["/>
                        <m:endChr m:val="]"/>
                        <m:ctrlPr>
                          <w:rPr>
                            <w:rFonts w:ascii="Cambria Math" w:hAnsi="Cambria Math"/>
                            <w:i/>
                            <w:kern w:val="0"/>
                            <w:szCs w:val="21"/>
                          </w:rPr>
                        </m:ctrlPr>
                      </m:dPr>
                      <m:e>
                        <m:sSup>
                          <m:sSupPr>
                            <m:ctrlPr>
                              <w:rPr>
                                <w:rFonts w:ascii="Cambria Math" w:hAnsi="Cambria Math"/>
                                <w:i/>
                                <w:kern w:val="0"/>
                                <w:szCs w:val="21"/>
                              </w:rPr>
                            </m:ctrlPr>
                          </m:sSupPr>
                          <m:e>
                            <m:f>
                              <m:fPr>
                                <m:ctrlPr>
                                  <w:rPr>
                                    <w:rFonts w:ascii="Cambria Math" w:hAnsi="Cambria Math"/>
                                    <w:i/>
                                    <w:kern w:val="0"/>
                                    <w:szCs w:val="21"/>
                                  </w:rPr>
                                </m:ctrlPr>
                              </m:fPr>
                              <m:num>
                                <m:r>
                                  <w:rPr>
                                    <w:rFonts w:ascii="Cambria Math" w:hAnsi="Cambria Math"/>
                                    <w:kern w:val="0"/>
                                    <w:szCs w:val="21"/>
                                  </w:rPr>
                                  <m:t>1</m:t>
                                </m:r>
                              </m:num>
                              <m:den>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kern w:val="0"/>
                                        <w:szCs w:val="21"/>
                                      </w:rPr>
                                      <m:t>r</m:t>
                                    </m:r>
                                  </m:sub>
                                </m:sSub>
                              </m:den>
                            </m:f>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cs="Cambria Math"/>
                                        <w:kern w:val="0"/>
                                        <w:szCs w:val="21"/>
                                      </w:rPr>
                                      <m:t>∇</m:t>
                                    </m:r>
                                  </m:e>
                                  <m:sub>
                                    <m:r>
                                      <w:rPr>
                                        <w:rFonts w:ascii="Cambria Math" w:hAnsi="Cambria Math"/>
                                        <w:kern w:val="0"/>
                                        <w:szCs w:val="21"/>
                                      </w:rPr>
                                      <m:t>t</m:t>
                                    </m:r>
                                  </m:sub>
                                </m:sSub>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r>
                              <w:rPr>
                                <w:rFonts w:ascii="Cambria Math" w:hAnsi="Cambria Math"/>
                                <w:kern w:val="0"/>
                                <w:szCs w:val="21"/>
                              </w:rPr>
                              <m:t>⋅</m:t>
                            </m:r>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cs="Cambria Math"/>
                                        <w:kern w:val="0"/>
                                        <w:szCs w:val="21"/>
                                      </w:rPr>
                                      <m:t>∇</m:t>
                                    </m:r>
                                  </m:e>
                                  <m:sub>
                                    <m:r>
                                      <w:rPr>
                                        <w:rFonts w:ascii="Cambria Math" w:hAnsi="Cambria Math"/>
                                        <w:kern w:val="0"/>
                                        <w:szCs w:val="21"/>
                                      </w:rPr>
                                      <m:t>t</m:t>
                                    </m:r>
                                  </m:sub>
                                </m:sSub>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e>
                          <m:sup>
                            <m:r>
                              <w:rPr>
                                <w:rFonts w:ascii="Cambria Math" w:hAnsi="Cambria Math"/>
                                <w:kern w:val="0"/>
                                <w:szCs w:val="21"/>
                              </w:rPr>
                              <m:t>*</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hint="eastAsia"/>
                                <w:kern w:val="0"/>
                                <w:szCs w:val="21"/>
                              </w:rPr>
                              <m:t>r</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sup>
                            <m:r>
                              <w:rPr>
                                <w:rFonts w:ascii="Cambria Math" w:hAnsi="Cambria Math"/>
                                <w:kern w:val="0"/>
                                <w:szCs w:val="21"/>
                              </w:rPr>
                              <m:t>*</m:t>
                            </m:r>
                          </m:sup>
                        </m:sSup>
                      </m:e>
                    </m:d>
                    <m:r>
                      <w:rPr>
                        <w:rFonts w:ascii="Cambria Math" w:hAnsi="Cambria Math"/>
                        <w:kern w:val="0"/>
                        <w:szCs w:val="21"/>
                      </w:rPr>
                      <m:t>+</m:t>
                    </m:r>
                  </m:e>
                  <m:e>
                    <m:sSup>
                      <m:sSupPr>
                        <m:ctrlPr>
                          <w:rPr>
                            <w:rFonts w:ascii="Cambria Math" w:hAnsi="Cambria Math"/>
                            <w:i/>
                            <w:kern w:val="0"/>
                            <w:szCs w:val="21"/>
                          </w:rPr>
                        </m:ctrlPr>
                      </m:sSupPr>
                      <m:e>
                        <m:r>
                          <w:rPr>
                            <w:rFonts w:ascii="Cambria Math" w:hAnsi="Cambria Math"/>
                            <w:kern w:val="0"/>
                            <w:szCs w:val="21"/>
                          </w:rPr>
                          <m:t>β</m:t>
                        </m:r>
                      </m:e>
                      <m:sup>
                        <m:r>
                          <w:rPr>
                            <w:rFonts w:ascii="Cambria Math" w:hAnsi="Cambria Math"/>
                            <w:kern w:val="0"/>
                            <w:szCs w:val="21"/>
                          </w:rPr>
                          <m:t>2</m:t>
                        </m:r>
                      </m:sup>
                    </m:sSup>
                    <m:d>
                      <m:dPr>
                        <m:begChr m:val="["/>
                        <m:endChr m:val="]"/>
                        <m:ctrlPr>
                          <w:rPr>
                            <w:rFonts w:ascii="Cambria Math" w:hAnsi="Cambria Math"/>
                            <w:i/>
                            <w:kern w:val="0"/>
                            <w:szCs w:val="21"/>
                          </w:rPr>
                        </m:ctrlPr>
                      </m:dPr>
                      <m:e>
                        <m:f>
                          <m:fPr>
                            <m:ctrlPr>
                              <w:rPr>
                                <w:rFonts w:ascii="Cambria Math" w:hAnsi="Cambria Math"/>
                                <w:i/>
                                <w:kern w:val="0"/>
                                <w:szCs w:val="21"/>
                              </w:rPr>
                            </m:ctrlPr>
                          </m:fPr>
                          <m:num>
                            <m:r>
                              <w:rPr>
                                <w:rFonts w:ascii="Cambria Math" w:hAnsi="Cambria Math"/>
                                <w:kern w:val="0"/>
                                <w:szCs w:val="21"/>
                              </w:rPr>
                              <m:t>1</m:t>
                            </m:r>
                          </m:num>
                          <m:den>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kern w:val="0"/>
                                    <w:szCs w:val="21"/>
                                  </w:rPr>
                                  <m:t>r</m:t>
                                </m:r>
                              </m:sub>
                            </m:sSub>
                          </m:den>
                        </m:f>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kern w:val="0"/>
                                    <w:szCs w:val="21"/>
                                  </w:rPr>
                                  <m:t>∇</m:t>
                                </m:r>
                              </m:e>
                              <m:sub>
                                <m:r>
                                  <w:rPr>
                                    <w:rFonts w:ascii="Cambria Math" w:hAnsi="Cambria Math"/>
                                    <w:kern w:val="0"/>
                                    <w:szCs w:val="21"/>
                                  </w:rPr>
                                  <m:t>t</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+jβ</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r>
                          <w:rPr>
                            <w:rFonts w:ascii="Cambria Math" w:hAnsi="Cambria Math"/>
                            <w:kern w:val="0"/>
                            <w:szCs w:val="21"/>
                          </w:rPr>
                          <m:t>⋅</m:t>
                        </m:r>
                        <m:sSup>
                          <m:sSupPr>
                            <m:ctrlPr>
                              <w:rPr>
                                <w:rFonts w:ascii="Cambria Math" w:hAnsi="Cambria Math"/>
                                <w:i/>
                                <w:kern w:val="0"/>
                                <w:szCs w:val="21"/>
                              </w:rPr>
                            </m:ctrlPr>
                          </m:sSupPr>
                          <m:e>
                            <m:d>
                              <m:dPr>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kern w:val="0"/>
                                        <w:szCs w:val="21"/>
                                      </w:rPr>
                                      <m:t>∇</m:t>
                                    </m:r>
                                  </m:e>
                                  <m:sub>
                                    <m:r>
                                      <w:rPr>
                                        <w:rFonts w:ascii="Cambria Math" w:hAnsi="Cambria Math"/>
                                        <w:kern w:val="0"/>
                                        <w:szCs w:val="21"/>
                                      </w:rPr>
                                      <m:t>t</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+jβ</m:t>
                                </m:r>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t</m:t>
                                    </m:r>
                                  </m:sub>
                                </m:sSub>
                              </m:e>
                            </m:d>
                          </m:e>
                          <m:sup>
                            <m:r>
                              <w:rPr>
                                <w:rFonts w:ascii="Cambria Math" w:hAnsi="Cambria Math"/>
                                <w:kern w:val="0"/>
                                <w:szCs w:val="21"/>
                              </w:rPr>
                              <m:t>*</m:t>
                            </m:r>
                          </m:sup>
                        </m:sSup>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k</m:t>
                                </m:r>
                              </m:e>
                              <m:sub>
                                <m:r>
                                  <w:rPr>
                                    <w:rFonts w:ascii="Cambria Math" w:hAnsi="Cambria Math"/>
                                    <w:kern w:val="0"/>
                                    <w:szCs w:val="21"/>
                                  </w:rPr>
                                  <m:t>0</m:t>
                                </m:r>
                              </m:sub>
                            </m:sSub>
                          </m:e>
                          <m:sup>
                            <m:r>
                              <w:rPr>
                                <w:rFonts w:ascii="Cambria Math" w:hAnsi="Cambria Math"/>
                                <w:kern w:val="0"/>
                                <w:szCs w:val="21"/>
                              </w:rPr>
                              <m:t>2</m:t>
                            </m:r>
                          </m:sup>
                        </m:sSup>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hint="eastAsia"/>
                                <w:kern w:val="0"/>
                                <w:szCs w:val="21"/>
                              </w:rPr>
                              <m:t>r</m:t>
                            </m:r>
                          </m:sub>
                        </m:sSub>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r>
                          <w:rPr>
                            <w:rFonts w:ascii="Cambria Math" w:hAnsi="Cambria Math"/>
                            <w:kern w:val="0"/>
                            <w:szCs w:val="21"/>
                          </w:rPr>
                          <m:t>⋅</m:t>
                        </m:r>
                        <m:sSup>
                          <m:sSupPr>
                            <m:ctrlPr>
                              <w:rPr>
                                <w:rFonts w:ascii="Cambria Math" w:hAnsi="Cambria Math"/>
                                <w:i/>
                                <w:kern w:val="0"/>
                                <w:szCs w:val="21"/>
                              </w:rPr>
                            </m:ctrlPr>
                          </m:sSupPr>
                          <m:e>
                            <m:sSub>
                              <m:sSubPr>
                                <m:ctrlPr>
                                  <w:rPr>
                                    <w:rFonts w:ascii="Cambria Math" w:hAnsi="Cambria Math"/>
                                    <w:i/>
                                    <w:kern w:val="0"/>
                                    <w:szCs w:val="21"/>
                                  </w:rPr>
                                </m:ctrlPr>
                              </m:sSubPr>
                              <m:e>
                                <m:r>
                                  <w:rPr>
                                    <w:rFonts w:ascii="Cambria Math" w:hAnsi="Cambria Math"/>
                                    <w:kern w:val="0"/>
                                    <w:szCs w:val="21"/>
                                  </w:rPr>
                                  <m:t>e</m:t>
                                </m:r>
                              </m:e>
                              <m:sub>
                                <m:r>
                                  <w:rPr>
                                    <w:rFonts w:ascii="Cambria Math" w:hAnsi="Cambria Math"/>
                                    <w:kern w:val="0"/>
                                    <w:szCs w:val="21"/>
                                  </w:rPr>
                                  <m:t>z</m:t>
                                </m:r>
                              </m:sub>
                            </m:sSub>
                          </m:e>
                          <m:sup>
                            <m:r>
                              <w:rPr>
                                <w:rFonts w:ascii="Cambria Math" w:hAnsi="Cambria Math"/>
                                <w:kern w:val="0"/>
                                <w:szCs w:val="21"/>
                              </w:rPr>
                              <m:t>*</m:t>
                            </m:r>
                          </m:sup>
                        </m:sSup>
                      </m:e>
                    </m:d>
                  </m:e>
                </m:eqArr>
              </m:e>
            </m:d>
          </m:e>
        </m:nary>
        <m:r>
          <w:rPr>
            <w:rFonts w:ascii="Cambria Math" w:hAnsi="Cambria Math"/>
            <w:kern w:val="0"/>
            <w:szCs w:val="21"/>
          </w:rPr>
          <m:t>dΩ</m:t>
        </m:r>
      </m:oMath>
      <w:r>
        <w:rPr>
          <w:rFonts w:hint="eastAsia"/>
          <w:i/>
          <w:kern w:val="0"/>
          <w:szCs w:val="21"/>
        </w:rPr>
        <w:t xml:space="preserve"> </w:t>
      </w:r>
      <w:r>
        <w:rPr>
          <w:rFonts w:hint="eastAsia"/>
          <w:kern w:val="0"/>
          <w:szCs w:val="21"/>
        </w:rPr>
        <w:t xml:space="preserve">  </w:t>
      </w:r>
      <w:r>
        <w:rPr>
          <w:kern w:val="0"/>
          <w:szCs w:val="21"/>
        </w:rPr>
        <w:t>(2-6)</w:t>
      </w:r>
    </w:p>
    <w:p w:rsidR="007D1BBC" w:rsidRDefault="00DC29D2">
      <w:pPr>
        <w:spacing w:line="400" w:lineRule="exact"/>
        <w:ind w:firstLineChars="200" w:firstLine="480"/>
        <w:rPr>
          <w:kern w:val="0"/>
          <w:sz w:val="24"/>
        </w:rPr>
      </w:pPr>
      <w:r>
        <w:rPr>
          <w:rFonts w:hint="eastAsia"/>
          <w:kern w:val="0"/>
          <w:sz w:val="24"/>
        </w:rPr>
        <w:t>对任意一个确定的值</w:t>
      </w:r>
      <w:r>
        <w:rPr>
          <w:rFonts w:hint="eastAsia"/>
          <w:kern w:val="0"/>
          <w:sz w:val="24"/>
        </w:rPr>
        <w:t xml:space="preserve"> </w:t>
      </w:r>
      <m:oMath>
        <m:sSub>
          <m:sSubPr>
            <m:ctrlPr>
              <w:rPr>
                <w:rFonts w:ascii="Cambria Math" w:hAnsi="Cambria Math"/>
                <w:i/>
                <w:kern w:val="0"/>
                <w:sz w:val="24"/>
              </w:rPr>
            </m:ctrlPr>
          </m:sSubPr>
          <m:e>
            <m:r>
              <w:rPr>
                <w:rFonts w:ascii="Cambria Math" w:hAnsi="Cambria Math" w:hint="eastAsia"/>
                <w:kern w:val="0"/>
                <w:sz w:val="24"/>
              </w:rPr>
              <m:t>k</m:t>
            </m:r>
          </m:e>
          <m:sub>
            <m:r>
              <w:rPr>
                <w:rFonts w:ascii="Cambria Math" w:hAnsi="Cambria Math"/>
                <w:kern w:val="0"/>
                <w:sz w:val="24"/>
              </w:rPr>
              <m:t>0</m:t>
            </m:r>
          </m:sub>
        </m:sSub>
      </m:oMath>
      <w:r>
        <w:rPr>
          <w:rFonts w:hint="eastAsia"/>
          <w:kern w:val="0"/>
          <w:sz w:val="24"/>
        </w:rPr>
        <w:t>，也就是说对任一个已定的波长或频率，可以把横截面</w:t>
      </w:r>
      <m:oMath>
        <m:r>
          <m:rPr>
            <m:sty m:val="p"/>
          </m:rPr>
          <w:rPr>
            <w:rFonts w:ascii="Cambria Math" w:hAnsi="Cambria Math"/>
            <w:kern w:val="0"/>
            <w:sz w:val="24"/>
          </w:rPr>
          <m:t>Ω</m:t>
        </m:r>
      </m:oMath>
      <w:r>
        <w:rPr>
          <w:rFonts w:hint="eastAsia"/>
          <w:kern w:val="0"/>
          <w:sz w:val="24"/>
        </w:rPr>
        <w:t>网格化，分为很多个小单元，根据式（</w:t>
      </w:r>
      <w:r>
        <w:rPr>
          <w:kern w:val="0"/>
          <w:sz w:val="24"/>
        </w:rPr>
        <w:t>2-6</w:t>
      </w:r>
      <w:r>
        <w:rPr>
          <w:rFonts w:hint="eastAsia"/>
          <w:kern w:val="0"/>
          <w:sz w:val="24"/>
        </w:rPr>
        <w:t>）得出本征值为</w:t>
      </w:r>
      <m:oMath>
        <m:sSup>
          <m:sSupPr>
            <m:ctrlPr>
              <w:rPr>
                <w:rFonts w:ascii="Cambria Math" w:hAnsi="Cambria Math"/>
                <w:i/>
                <w:kern w:val="0"/>
                <w:sz w:val="24"/>
              </w:rPr>
            </m:ctrlPr>
          </m:sSupPr>
          <m:e>
            <m:r>
              <w:rPr>
                <w:rFonts w:ascii="Cambria Math" w:hAnsi="Cambria Math"/>
                <w:kern w:val="0"/>
                <w:sz w:val="24"/>
              </w:rPr>
              <m:t>β</m:t>
            </m:r>
          </m:e>
          <m:sup>
            <m:r>
              <w:rPr>
                <w:rFonts w:ascii="Cambria Math" w:hAnsi="Cambria Math"/>
                <w:kern w:val="0"/>
                <w:sz w:val="24"/>
              </w:rPr>
              <m:t>2</m:t>
            </m:r>
          </m:sup>
        </m:sSup>
      </m:oMath>
      <w:r>
        <w:rPr>
          <w:rFonts w:hint="eastAsia"/>
          <w:kern w:val="0"/>
          <w:sz w:val="24"/>
        </w:rPr>
        <w:t>的本征方程组。然后使用各种算法对该方程求解，就可出现对应于一定波长或频率的传输常数</w:t>
      </w:r>
      <m:oMath>
        <m:r>
          <w:rPr>
            <w:rFonts w:ascii="Cambria Math" w:hAnsi="Cambria Math"/>
            <w:kern w:val="0"/>
            <w:sz w:val="24"/>
          </w:rPr>
          <m:t>β</m:t>
        </m:r>
      </m:oMath>
      <w:r>
        <w:rPr>
          <w:rFonts w:hint="eastAsia"/>
          <w:kern w:val="0"/>
          <w:sz w:val="24"/>
        </w:rPr>
        <w:t>。然后进行“后处理”操作可以再分析其余相关联的求解结果等。</w:t>
      </w:r>
    </w:p>
    <w:p w:rsidR="007D1BBC" w:rsidRDefault="00DC29D2" w:rsidP="00315A75">
      <w:pPr>
        <w:spacing w:beforeLines="50" w:before="200" w:afterLines="50" w:after="200" w:line="400" w:lineRule="atLeast"/>
        <w:rPr>
          <w:rFonts w:eastAsia="黑体"/>
          <w:sz w:val="24"/>
        </w:rPr>
      </w:pPr>
      <w:bookmarkStart w:id="168" w:name="_Toc28537_WPSOffice_Level3"/>
      <w:bookmarkStart w:id="169" w:name="_Toc21578_WPSOffice_Level3"/>
      <w:bookmarkStart w:id="170" w:name="_Toc15789_WPSOffice_Level3"/>
      <w:r>
        <w:rPr>
          <w:rFonts w:eastAsia="黑体" w:hint="eastAsia"/>
          <w:sz w:val="24"/>
        </w:rPr>
        <w:t xml:space="preserve">2.1.2 </w:t>
      </w:r>
      <w:r>
        <w:rPr>
          <w:rFonts w:eastAsia="黑体" w:hint="eastAsia"/>
          <w:sz w:val="24"/>
        </w:rPr>
        <w:t>完美匹配层边界条件</w:t>
      </w:r>
      <w:bookmarkEnd w:id="168"/>
      <w:bookmarkEnd w:id="169"/>
      <w:bookmarkEnd w:id="170"/>
    </w:p>
    <w:p w:rsidR="007D1BBC" w:rsidRDefault="00DC29D2">
      <w:pPr>
        <w:spacing w:line="400" w:lineRule="exact"/>
        <w:ind w:firstLineChars="200" w:firstLine="480"/>
        <w:rPr>
          <w:kern w:val="0"/>
          <w:sz w:val="24"/>
        </w:rPr>
      </w:pPr>
      <w:r>
        <w:rPr>
          <w:rFonts w:hint="eastAsia"/>
          <w:kern w:val="0"/>
          <w:sz w:val="24"/>
        </w:rPr>
        <w:t>上述计算中需要设定特定的边界条件，我们在实际操作中选择完美匹配层（</w:t>
      </w:r>
      <w:proofErr w:type="spellStart"/>
      <w:r>
        <w:rPr>
          <w:kern w:val="0"/>
          <w:sz w:val="24"/>
        </w:rPr>
        <w:t>PML</w:t>
      </w:r>
      <w:r>
        <w:rPr>
          <w:rFonts w:hint="eastAsia"/>
          <w:kern w:val="0"/>
          <w:sz w:val="24"/>
        </w:rPr>
        <w:t>:</w:t>
      </w:r>
      <w:r>
        <w:rPr>
          <w:kern w:val="0"/>
          <w:sz w:val="24"/>
        </w:rPr>
        <w:t>Perfect</w:t>
      </w:r>
      <w:proofErr w:type="spellEnd"/>
      <w:r>
        <w:rPr>
          <w:kern w:val="0"/>
          <w:sz w:val="24"/>
        </w:rPr>
        <w:t xml:space="preserve"> Matched Layer</w:t>
      </w:r>
      <w:r>
        <w:rPr>
          <w:rFonts w:hint="eastAsia"/>
          <w:kern w:val="0"/>
          <w:sz w:val="24"/>
        </w:rPr>
        <w:t>）边界条件。它的基本思想是在波导需要计算区域的外边界处人为地额外设置一层介质层，这层介质层叫做完美匹配层</w:t>
      </w:r>
      <w:r>
        <w:rPr>
          <w:rFonts w:hint="eastAsia"/>
          <w:kern w:val="0"/>
          <w:sz w:val="24"/>
          <w:vertAlign w:val="superscript"/>
        </w:rPr>
        <w:t>[12]</w:t>
      </w:r>
      <w:r>
        <w:rPr>
          <w:rFonts w:hint="eastAsia"/>
          <w:kern w:val="0"/>
          <w:sz w:val="24"/>
        </w:rPr>
        <w:t>。当得到</w:t>
      </w:r>
      <w:r>
        <w:rPr>
          <w:kern w:val="0"/>
          <w:sz w:val="24"/>
        </w:rPr>
        <w:t>PML</w:t>
      </w:r>
      <w:r>
        <w:rPr>
          <w:rFonts w:hint="eastAsia"/>
          <w:kern w:val="0"/>
          <w:sz w:val="24"/>
        </w:rPr>
        <w:t>之后，就能够十分便捷地计算微结构光纤的泄露损耗。因为有耗介质可以无反射地完全吸收从</w:t>
      </w:r>
      <w:r>
        <w:rPr>
          <w:rFonts w:hint="eastAsia"/>
          <w:kern w:val="0"/>
          <w:sz w:val="24"/>
        </w:rPr>
        <w:lastRenderedPageBreak/>
        <w:t>任何角度的入射的电磁波，在求解上述本征值为</w:t>
      </w:r>
      <m:oMath>
        <m:sSup>
          <m:sSupPr>
            <m:ctrlPr>
              <w:rPr>
                <w:rFonts w:ascii="Cambria Math" w:hAnsi="Cambria Math"/>
                <w:i/>
                <w:kern w:val="0"/>
                <w:sz w:val="24"/>
              </w:rPr>
            </m:ctrlPr>
          </m:sSupPr>
          <m:e>
            <m:r>
              <w:rPr>
                <w:rFonts w:ascii="Cambria Math" w:hAnsi="Cambria Math"/>
                <w:kern w:val="0"/>
                <w:sz w:val="24"/>
              </w:rPr>
              <m:t>β</m:t>
            </m:r>
          </m:e>
          <m:sup>
            <m:r>
              <w:rPr>
                <w:rFonts w:ascii="Cambria Math" w:hAnsi="Cambria Math"/>
                <w:kern w:val="0"/>
                <w:sz w:val="24"/>
              </w:rPr>
              <m:t>2</m:t>
            </m:r>
          </m:sup>
        </m:sSup>
      </m:oMath>
      <w:r>
        <w:rPr>
          <w:rFonts w:hint="eastAsia"/>
          <w:kern w:val="0"/>
          <w:sz w:val="24"/>
        </w:rPr>
        <w:t>的本征方程组时，所解得的</w:t>
      </w:r>
      <m:oMath>
        <m:r>
          <w:rPr>
            <w:rFonts w:ascii="Cambria Math" w:hAnsi="Cambria Math"/>
            <w:kern w:val="0"/>
            <w:sz w:val="24"/>
          </w:rPr>
          <m:t>β</m:t>
        </m:r>
      </m:oMath>
      <w:r>
        <w:rPr>
          <w:rFonts w:hint="eastAsia"/>
          <w:kern w:val="0"/>
          <w:sz w:val="24"/>
        </w:rPr>
        <w:t>是复数，它的虚部决定了模式的泄漏（限制）损耗（</w:t>
      </w:r>
      <w:proofErr w:type="spellStart"/>
      <w:r>
        <w:rPr>
          <w:kern w:val="0"/>
          <w:sz w:val="24"/>
        </w:rPr>
        <w:t>CL</w:t>
      </w:r>
      <w:r>
        <w:rPr>
          <w:rFonts w:hint="eastAsia"/>
          <w:kern w:val="0"/>
          <w:sz w:val="24"/>
        </w:rPr>
        <w:t>:</w:t>
      </w:r>
      <w:r>
        <w:rPr>
          <w:kern w:val="0"/>
          <w:sz w:val="24"/>
        </w:rPr>
        <w:t>Confinement</w:t>
      </w:r>
      <w:proofErr w:type="spellEnd"/>
      <w:r>
        <w:rPr>
          <w:kern w:val="0"/>
          <w:sz w:val="24"/>
        </w:rPr>
        <w:t xml:space="preserve"> Loss</w:t>
      </w:r>
      <w:r>
        <w:rPr>
          <w:rFonts w:hint="eastAsia"/>
          <w:kern w:val="0"/>
          <w:sz w:val="24"/>
        </w:rPr>
        <w:t>）</w:t>
      </w:r>
      <w:r>
        <w:rPr>
          <w:rFonts w:hint="eastAsia"/>
          <w:kern w:val="0"/>
          <w:sz w:val="24"/>
        </w:rPr>
        <w:t>:</w:t>
      </w:r>
    </w:p>
    <w:p w:rsidR="007D1BBC" w:rsidRDefault="00DC29D2">
      <w:pPr>
        <w:ind w:leftChars="1600" w:left="3360"/>
        <w:jc w:val="right"/>
        <w:rPr>
          <w:kern w:val="0"/>
          <w:sz w:val="24"/>
        </w:rPr>
      </w:pPr>
      <w:r>
        <w:rPr>
          <w:rFonts w:ascii="Cambria Math" w:hAnsi="Cambria Math" w:hint="eastAsia"/>
          <w:kern w:val="0"/>
          <w:szCs w:val="21"/>
        </w:rPr>
        <w:t xml:space="preserve">  </w:t>
      </w:r>
      <m:oMath>
        <m:r>
          <w:rPr>
            <w:rFonts w:ascii="Cambria Math" w:hAnsi="Cambria Math"/>
            <w:kern w:val="0"/>
            <w:szCs w:val="21"/>
          </w:rPr>
          <m:t>CL=-</m:t>
        </m:r>
        <m:f>
          <m:fPr>
            <m:ctrlPr>
              <w:rPr>
                <w:rFonts w:ascii="Cambria Math" w:hAnsi="Cambria Math"/>
                <w:i/>
                <w:kern w:val="0"/>
                <w:szCs w:val="21"/>
              </w:rPr>
            </m:ctrlPr>
          </m:fPr>
          <m:num>
            <m:r>
              <w:rPr>
                <w:rFonts w:ascii="Cambria Math" w:hAnsi="Cambria Math"/>
                <w:kern w:val="0"/>
                <w:szCs w:val="21"/>
              </w:rPr>
              <m:t>20</m:t>
            </m:r>
          </m:num>
          <m:den>
            <m:r>
              <w:rPr>
                <w:rFonts w:ascii="Cambria Math" w:eastAsia="MS Mincho" w:hAnsi="Cambria Math" w:cs="MS Mincho" w:hint="eastAsia"/>
                <w:kern w:val="0"/>
                <w:szCs w:val="21"/>
              </w:rPr>
              <m:t>ı</m:t>
            </m:r>
            <m:r>
              <w:rPr>
                <w:rFonts w:ascii="Cambria Math" w:hAnsi="Cambria Math"/>
                <w:kern w:val="0"/>
                <w:szCs w:val="21"/>
              </w:rPr>
              <m:t>n10</m:t>
            </m:r>
          </m:den>
        </m:f>
        <m:sSup>
          <m:sSupPr>
            <m:ctrlPr>
              <w:rPr>
                <w:rFonts w:ascii="Cambria Math" w:hAnsi="Cambria Math"/>
                <w:i/>
                <w:kern w:val="0"/>
                <w:szCs w:val="21"/>
              </w:rPr>
            </m:ctrlPr>
          </m:sSupPr>
          <m:e>
            <m:r>
              <w:rPr>
                <w:rFonts w:ascii="Cambria Math" w:hAnsi="Cambria Math"/>
                <w:kern w:val="0"/>
                <w:szCs w:val="21"/>
              </w:rPr>
              <m:t>10</m:t>
            </m:r>
          </m:e>
          <m:sup>
            <m:r>
              <w:rPr>
                <w:rFonts w:ascii="Cambria Math" w:hAnsi="Cambria Math"/>
                <w:kern w:val="0"/>
                <w:szCs w:val="21"/>
              </w:rPr>
              <m:t>6</m:t>
            </m:r>
          </m:sup>
        </m:sSup>
        <m:r>
          <w:rPr>
            <w:rFonts w:ascii="Cambria Math" w:hAnsi="Cambria Math"/>
            <w:kern w:val="0"/>
            <w:szCs w:val="21"/>
          </w:rPr>
          <m:t>Imβ</m:t>
        </m:r>
      </m:oMath>
      <w:r>
        <w:rPr>
          <w:rFonts w:hint="eastAsia"/>
          <w:kern w:val="0"/>
          <w:szCs w:val="21"/>
        </w:rPr>
        <w:t xml:space="preserve">                           (</w:t>
      </w:r>
      <w:r>
        <w:rPr>
          <w:kern w:val="0"/>
          <w:szCs w:val="21"/>
        </w:rPr>
        <w:t>2-7</w:t>
      </w:r>
      <w:r>
        <w:rPr>
          <w:rFonts w:hint="eastAsia"/>
          <w:kern w:val="0"/>
          <w:szCs w:val="21"/>
        </w:rPr>
        <w:t>)</w:t>
      </w:r>
    </w:p>
    <w:p w:rsidR="007D1BBC" w:rsidRDefault="00DC29D2">
      <w:pPr>
        <w:ind w:firstLineChars="200" w:firstLine="480"/>
        <w:rPr>
          <w:kern w:val="0"/>
          <w:sz w:val="24"/>
        </w:rPr>
      </w:pPr>
      <w:r>
        <w:rPr>
          <w:rFonts w:hint="eastAsia"/>
          <w:kern w:val="0"/>
          <w:sz w:val="24"/>
        </w:rPr>
        <w:t>其中</w:t>
      </w:r>
      <w:proofErr w:type="spellStart"/>
      <w:r>
        <w:rPr>
          <w:i/>
          <w:kern w:val="0"/>
          <w:sz w:val="24"/>
        </w:rPr>
        <w:t>Im</w:t>
      </w:r>
      <w:proofErr w:type="spellEnd"/>
      <w:r>
        <w:rPr>
          <w:rFonts w:hint="eastAsia"/>
          <w:kern w:val="0"/>
          <w:sz w:val="24"/>
        </w:rPr>
        <w:t>表示折射率（复数）的虚部，得到的限制损耗单位是</w:t>
      </w:r>
      <w:r>
        <w:rPr>
          <w:i/>
          <w:kern w:val="0"/>
          <w:sz w:val="24"/>
        </w:rPr>
        <w:t>dB/m</w:t>
      </w:r>
      <w:r>
        <w:rPr>
          <w:rFonts w:hint="eastAsia"/>
          <w:kern w:val="0"/>
          <w:sz w:val="24"/>
        </w:rPr>
        <w:t>。</w:t>
      </w:r>
      <w:r>
        <w:rPr>
          <w:kern w:val="0"/>
          <w:sz w:val="24"/>
        </w:rPr>
        <w:t>PML</w:t>
      </w:r>
      <w:r>
        <w:rPr>
          <w:rFonts w:hint="eastAsia"/>
          <w:kern w:val="0"/>
          <w:sz w:val="24"/>
        </w:rPr>
        <w:t>的制定和区域分布如图</w:t>
      </w:r>
      <w:r>
        <w:rPr>
          <w:rFonts w:hint="eastAsia"/>
          <w:kern w:val="0"/>
          <w:sz w:val="24"/>
        </w:rPr>
        <w:t xml:space="preserve"> </w:t>
      </w:r>
      <w:r>
        <w:rPr>
          <w:kern w:val="0"/>
          <w:sz w:val="24"/>
        </w:rPr>
        <w:t xml:space="preserve">2-1 </w:t>
      </w:r>
      <w:r>
        <w:rPr>
          <w:rFonts w:hint="eastAsia"/>
          <w:kern w:val="0"/>
          <w:sz w:val="24"/>
        </w:rPr>
        <w:t>所示，对应每个地区的相对磁导率张量</w:t>
      </w:r>
      <m:oMath>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μ</m:t>
            </m:r>
          </m:e>
          <m:sub>
            <m:r>
              <w:rPr>
                <w:rFonts w:ascii="Cambria Math" w:hAnsi="Cambria Math" w:hint="eastAsia"/>
                <w:kern w:val="0"/>
                <w:sz w:val="24"/>
              </w:rPr>
              <m:t>r</m:t>
            </m:r>
          </m:sub>
        </m:sSub>
        <m:r>
          <w:rPr>
            <w:rFonts w:ascii="Cambria Math" w:hAnsi="Cambria Math"/>
            <w:kern w:val="0"/>
            <w:sz w:val="24"/>
          </w:rPr>
          <m:t>]</m:t>
        </m:r>
      </m:oMath>
      <w:r>
        <w:rPr>
          <w:rFonts w:hint="eastAsia"/>
          <w:kern w:val="0"/>
          <w:sz w:val="24"/>
        </w:rPr>
        <w:t>和相对介电常数张量</w:t>
      </w:r>
      <m:oMath>
        <m:sSub>
          <m:sSubPr>
            <m:ctrlPr>
              <w:rPr>
                <w:rFonts w:ascii="Cambria Math" w:hAnsi="Cambria Math"/>
                <w:i/>
                <w:kern w:val="0"/>
                <w:sz w:val="24"/>
              </w:rPr>
            </m:ctrlPr>
          </m:sSubPr>
          <m:e>
            <m:r>
              <w:rPr>
                <w:rFonts w:ascii="Cambria Math" w:hAnsi="Cambria Math"/>
                <w:kern w:val="0"/>
                <w:sz w:val="24"/>
              </w:rPr>
              <m:t>ε</m:t>
            </m:r>
          </m:e>
          <m:sub>
            <m:r>
              <w:rPr>
                <w:rFonts w:ascii="Cambria Math" w:hAnsi="Cambria Math"/>
                <w:kern w:val="0"/>
                <w:sz w:val="24"/>
              </w:rPr>
              <m:t>r</m:t>
            </m:r>
          </m:sub>
        </m:sSub>
      </m:oMath>
      <w:r>
        <w:rPr>
          <w:rFonts w:hint="eastAsia"/>
          <w:kern w:val="0"/>
          <w:sz w:val="24"/>
        </w:rPr>
        <w:t>表示为：</w:t>
      </w:r>
    </w:p>
    <w:p w:rsidR="007D1BBC" w:rsidRDefault="00DC29D2">
      <w:pPr>
        <w:jc w:val="center"/>
        <w:rPr>
          <w:i/>
          <w:kern w:val="0"/>
          <w:szCs w:val="21"/>
        </w:rPr>
      </w:pPr>
      <w:r>
        <w:rPr>
          <w:rFonts w:ascii="Cambria Math" w:hAnsi="Cambria Math" w:hint="eastAsia"/>
          <w:kern w:val="0"/>
          <w:szCs w:val="21"/>
        </w:rPr>
        <w:t xml:space="preserve">   </w:t>
      </w:r>
      <m:oMath>
        <m:sSub>
          <m:sSubPr>
            <m:ctrlPr>
              <w:rPr>
                <w:rFonts w:ascii="Cambria Math" w:hAnsi="Cambria Math"/>
                <w:i/>
                <w:kern w:val="0"/>
                <w:szCs w:val="21"/>
              </w:rPr>
            </m:ctrlPr>
          </m:sSubPr>
          <m:e>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hint="eastAsia"/>
                    <w:kern w:val="0"/>
                    <w:szCs w:val="21"/>
                  </w:rPr>
                  <m:t>r</m:t>
                </m:r>
              </m:sub>
            </m:sSub>
            <m:r>
              <w:rPr>
                <w:rFonts w:ascii="Cambria Math" w:hAnsi="Cambria Math"/>
                <w:kern w:val="0"/>
                <w:szCs w:val="21"/>
              </w:rPr>
              <m:t>]</m:t>
            </m:r>
          </m:e>
          <m:sub>
            <m:r>
              <w:rPr>
                <w:rFonts w:ascii="Cambria Math" w:hAnsi="Cambria Math"/>
                <w:kern w:val="0"/>
                <w:szCs w:val="21"/>
              </w:rPr>
              <m:t>PML</m:t>
            </m:r>
          </m:sub>
        </m:sSub>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μ</m:t>
            </m:r>
          </m:e>
          <m:sub>
            <m:r>
              <w:rPr>
                <w:rFonts w:ascii="Cambria Math" w:hAnsi="Cambria Math" w:hint="eastAsia"/>
                <w:kern w:val="0"/>
                <w:szCs w:val="21"/>
              </w:rPr>
              <m:t>r</m:t>
            </m:r>
          </m:sub>
        </m:sSub>
        <m:d>
          <m:dPr>
            <m:begChr m:val="["/>
            <m:endChr m:val="]"/>
            <m:ctrlPr>
              <w:rPr>
                <w:rFonts w:ascii="Cambria Math" w:hAnsi="Cambria Math"/>
                <w:i/>
                <w:kern w:val="0"/>
                <w:szCs w:val="21"/>
              </w:rPr>
            </m:ctrlPr>
          </m:dPr>
          <m:e>
            <m:r>
              <w:rPr>
                <w:rFonts w:ascii="Cambria Math" w:hAnsi="Cambria Math"/>
                <w:kern w:val="0"/>
                <w:szCs w:val="21"/>
              </w:rPr>
              <m:t>Λ</m:t>
            </m:r>
          </m:e>
        </m:d>
      </m:oMath>
    </w:p>
    <w:p w:rsidR="007D1BBC" w:rsidRDefault="00315A75">
      <w:pPr>
        <w:ind w:firstLineChars="1900" w:firstLine="3990"/>
        <w:rPr>
          <w:kern w:val="0"/>
          <w:szCs w:val="21"/>
        </w:rPr>
      </w:pPr>
      <m:oMath>
        <m:sSub>
          <m:sSubPr>
            <m:ctrlPr>
              <w:rPr>
                <w:rFonts w:ascii="Cambria Math" w:hAnsi="Cambria Math"/>
                <w:i/>
                <w:kern w:val="0"/>
                <w:szCs w:val="21"/>
              </w:rPr>
            </m:ctrlPr>
          </m:sSubPr>
          <m:e>
            <m:d>
              <m:dPr>
                <m:begChr m:val="["/>
                <m:endChr m:val="]"/>
                <m:ctrlPr>
                  <w:rPr>
                    <w:rFonts w:ascii="Cambria Math" w:hAnsi="Cambria Math"/>
                    <w:i/>
                    <w:kern w:val="0"/>
                    <w:szCs w:val="21"/>
                  </w:rPr>
                </m:ctrlPr>
              </m:dPr>
              <m:e>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kern w:val="0"/>
                        <w:szCs w:val="21"/>
                      </w:rPr>
                      <m:t>r</m:t>
                    </m:r>
                  </m:sub>
                </m:sSub>
              </m:e>
            </m:d>
          </m:e>
          <m:sub>
            <m:r>
              <w:rPr>
                <w:rFonts w:ascii="Cambria Math" w:hAnsi="Cambria Math"/>
                <w:kern w:val="0"/>
                <w:szCs w:val="21"/>
              </w:rPr>
              <m:t>PML</m:t>
            </m:r>
          </m:sub>
        </m:sSub>
        <m:r>
          <w:rPr>
            <w:rFonts w:ascii="Cambria Math" w:hAnsi="Cambria Math"/>
            <w:kern w:val="0"/>
            <w:szCs w:val="21"/>
          </w:rPr>
          <m:t>=</m:t>
        </m:r>
        <m:sSub>
          <m:sSubPr>
            <m:ctrlPr>
              <w:rPr>
                <w:rFonts w:ascii="Cambria Math" w:hAnsi="Cambria Math"/>
                <w:i/>
                <w:kern w:val="0"/>
                <w:szCs w:val="21"/>
              </w:rPr>
            </m:ctrlPr>
          </m:sSubPr>
          <m:e>
            <m:r>
              <w:rPr>
                <w:rFonts w:ascii="Cambria Math" w:hAnsi="Cambria Math"/>
                <w:kern w:val="0"/>
                <w:szCs w:val="21"/>
              </w:rPr>
              <m:t>ε</m:t>
            </m:r>
          </m:e>
          <m:sub>
            <m:r>
              <w:rPr>
                <w:rFonts w:ascii="Cambria Math" w:hAnsi="Cambria Math"/>
                <w:kern w:val="0"/>
                <w:szCs w:val="21"/>
              </w:rPr>
              <m:t>r</m:t>
            </m:r>
          </m:sub>
        </m:sSub>
        <m:d>
          <m:dPr>
            <m:begChr m:val="["/>
            <m:endChr m:val="]"/>
            <m:ctrlPr>
              <w:rPr>
                <w:rFonts w:ascii="Cambria Math" w:hAnsi="Cambria Math"/>
                <w:i/>
                <w:kern w:val="0"/>
                <w:szCs w:val="21"/>
              </w:rPr>
            </m:ctrlPr>
          </m:dPr>
          <m:e>
            <m:r>
              <w:rPr>
                <w:rFonts w:ascii="Cambria Math" w:hAnsi="Cambria Math"/>
                <w:kern w:val="0"/>
                <w:szCs w:val="21"/>
              </w:rPr>
              <m:t>Λ</m:t>
            </m:r>
          </m:e>
        </m:d>
      </m:oMath>
      <w:r w:rsidR="00DC29D2">
        <w:rPr>
          <w:rFonts w:hint="eastAsia"/>
          <w:kern w:val="0"/>
          <w:szCs w:val="21"/>
        </w:rPr>
        <w:t xml:space="preserve">                               (</w:t>
      </w:r>
      <w:r w:rsidR="00DC29D2">
        <w:rPr>
          <w:kern w:val="0"/>
          <w:szCs w:val="21"/>
        </w:rPr>
        <w:t>2-8</w:t>
      </w:r>
      <w:r w:rsidR="00DC29D2">
        <w:rPr>
          <w:rFonts w:hint="eastAsia"/>
          <w:kern w:val="0"/>
          <w:szCs w:val="21"/>
        </w:rPr>
        <w:t>)</w:t>
      </w:r>
    </w:p>
    <w:p w:rsidR="007D1BBC" w:rsidRDefault="00DC29D2">
      <w:pPr>
        <w:ind w:firstLineChars="200" w:firstLine="480"/>
        <w:rPr>
          <w:kern w:val="0"/>
          <w:sz w:val="24"/>
        </w:rPr>
      </w:pPr>
      <w:r>
        <w:rPr>
          <w:rFonts w:hint="eastAsia"/>
          <w:kern w:val="0"/>
          <w:sz w:val="24"/>
        </w:rPr>
        <w:t>其中，</w:t>
      </w:r>
      <m:oMath>
        <m:d>
          <m:dPr>
            <m:begChr m:val="["/>
            <m:endChr m:val="]"/>
            <m:ctrlPr>
              <w:rPr>
                <w:rFonts w:ascii="Cambria Math" w:hAnsi="Cambria Math"/>
                <w:kern w:val="0"/>
                <w:sz w:val="24"/>
              </w:rPr>
            </m:ctrlPr>
          </m:dPr>
          <m:e>
            <m:r>
              <w:rPr>
                <w:rFonts w:ascii="Cambria Math" w:hAnsi="Cambria Math"/>
                <w:kern w:val="0"/>
                <w:sz w:val="24"/>
              </w:rPr>
              <m:t>Λ</m:t>
            </m:r>
          </m:e>
        </m:d>
      </m:oMath>
      <w:r>
        <w:rPr>
          <w:rFonts w:hint="eastAsia"/>
          <w:kern w:val="0"/>
          <w:sz w:val="24"/>
        </w:rPr>
        <w:t>为</w:t>
      </w:r>
      <w:r>
        <w:rPr>
          <w:kern w:val="0"/>
          <w:sz w:val="24"/>
        </w:rPr>
        <w:t>PML</w:t>
      </w:r>
      <w:r>
        <w:rPr>
          <w:rFonts w:hint="eastAsia"/>
          <w:kern w:val="0"/>
          <w:sz w:val="24"/>
        </w:rPr>
        <w:t>的系数矩阵。</w:t>
      </w:r>
    </w:p>
    <w:p w:rsidR="007D1BBC" w:rsidRDefault="00DC29D2" w:rsidP="00315A75">
      <w:pPr>
        <w:spacing w:beforeLines="50" w:before="200" w:afterLines="50" w:after="200"/>
        <w:jc w:val="center"/>
        <w:rPr>
          <w:rFonts w:eastAsia="黑体"/>
          <w:color w:val="000000"/>
          <w:kern w:val="0"/>
          <w:sz w:val="24"/>
        </w:rPr>
      </w:pPr>
      <w:r>
        <w:rPr>
          <w:rFonts w:eastAsia="黑体"/>
          <w:noProof/>
          <w:color w:val="000000"/>
          <w:kern w:val="0"/>
          <w:sz w:val="24"/>
        </w:rPr>
        <w:drawing>
          <wp:inline distT="0" distB="0" distL="0" distR="0">
            <wp:extent cx="2076450" cy="20681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8" cstate="print"/>
                    <a:srcRect/>
                    <a:stretch>
                      <a:fillRect/>
                    </a:stretch>
                  </pic:blipFill>
                  <pic:spPr>
                    <a:xfrm>
                      <a:off x="0" y="0"/>
                      <a:ext cx="2080654" cy="2072962"/>
                    </a:xfrm>
                    <a:prstGeom prst="rect">
                      <a:avLst/>
                    </a:prstGeom>
                    <a:noFill/>
                    <a:ln w="9525">
                      <a:noFill/>
                      <a:miter lim="800000"/>
                      <a:headEnd/>
                      <a:tailEnd/>
                    </a:ln>
                  </pic:spPr>
                </pic:pic>
              </a:graphicData>
            </a:graphic>
          </wp:inline>
        </w:drawing>
      </w:r>
    </w:p>
    <w:p w:rsidR="007D1BBC" w:rsidRDefault="00DC29D2" w:rsidP="00315A75">
      <w:pPr>
        <w:spacing w:beforeLines="50" w:before="200" w:afterLines="50" w:after="200"/>
        <w:jc w:val="center"/>
        <w:rPr>
          <w:color w:val="000000"/>
          <w:kern w:val="0"/>
          <w:szCs w:val="21"/>
        </w:rPr>
      </w:pPr>
      <w:r>
        <w:rPr>
          <w:rFonts w:hint="eastAsia"/>
          <w:color w:val="000000"/>
          <w:kern w:val="0"/>
          <w:szCs w:val="21"/>
        </w:rPr>
        <w:t>图</w:t>
      </w:r>
      <w:r>
        <w:rPr>
          <w:rFonts w:hint="eastAsia"/>
          <w:color w:val="000000"/>
          <w:kern w:val="0"/>
          <w:szCs w:val="21"/>
        </w:rPr>
        <w:t xml:space="preserve">2-1 </w:t>
      </w:r>
      <w:r>
        <w:rPr>
          <w:rFonts w:hint="eastAsia"/>
          <w:color w:val="000000"/>
          <w:kern w:val="0"/>
          <w:szCs w:val="21"/>
        </w:rPr>
        <w:t>光波导完全匹配层边界示意图</w:t>
      </w:r>
    </w:p>
    <w:p w:rsidR="007D1BBC" w:rsidRDefault="00DC29D2" w:rsidP="00315A75">
      <w:pPr>
        <w:spacing w:beforeLines="50" w:before="200" w:afterLines="50" w:after="200" w:line="400" w:lineRule="atLeast"/>
        <w:rPr>
          <w:rFonts w:eastAsia="黑体"/>
          <w:sz w:val="28"/>
          <w:szCs w:val="28"/>
        </w:rPr>
      </w:pPr>
      <w:bookmarkStart w:id="171" w:name="_Toc9932_WPSOffice_Level2"/>
      <w:bookmarkStart w:id="172" w:name="_Toc29100_WPSOffice_Level2"/>
      <w:r>
        <w:rPr>
          <w:rFonts w:eastAsia="黑体" w:hint="eastAsia"/>
          <w:sz w:val="28"/>
          <w:szCs w:val="28"/>
        </w:rPr>
        <w:t>2.2 COMSOL</w:t>
      </w:r>
      <w:r>
        <w:rPr>
          <w:rFonts w:eastAsia="黑体" w:hint="eastAsia"/>
          <w:sz w:val="28"/>
          <w:szCs w:val="28"/>
        </w:rPr>
        <w:t>软件简介</w:t>
      </w:r>
      <w:bookmarkEnd w:id="171"/>
      <w:bookmarkEnd w:id="172"/>
    </w:p>
    <w:p w:rsidR="007D1BBC" w:rsidRDefault="00DC29D2">
      <w:pPr>
        <w:widowControl/>
        <w:shd w:val="clear" w:color="auto" w:fill="FFFFFF"/>
        <w:spacing w:line="288" w:lineRule="atLeast"/>
        <w:ind w:firstLineChars="200" w:firstLine="480"/>
        <w:rPr>
          <w:rFonts w:eastAsiaTheme="minorEastAsia"/>
          <w:color w:val="000000"/>
          <w:kern w:val="0"/>
          <w:sz w:val="24"/>
        </w:rPr>
      </w:pPr>
      <w:r>
        <w:rPr>
          <w:rFonts w:eastAsiaTheme="minorEastAsia"/>
          <w:color w:val="000000"/>
          <w:kern w:val="0"/>
          <w:sz w:val="24"/>
        </w:rPr>
        <w:t>COMSOL</w:t>
      </w:r>
      <w:r>
        <w:rPr>
          <w:rFonts w:eastAsiaTheme="minorEastAsia" w:hint="eastAsia"/>
          <w:color w:val="000000"/>
          <w:kern w:val="0"/>
          <w:sz w:val="24"/>
        </w:rPr>
        <w:t>软件</w:t>
      </w:r>
      <w:r>
        <w:rPr>
          <w:rFonts w:eastAsiaTheme="minorEastAsia"/>
          <w:color w:val="000000"/>
          <w:kern w:val="0"/>
          <w:sz w:val="24"/>
        </w:rPr>
        <w:t>是</w:t>
      </w:r>
      <w:r>
        <w:rPr>
          <w:rFonts w:eastAsiaTheme="minorEastAsia" w:hint="eastAsia"/>
          <w:color w:val="000000"/>
          <w:kern w:val="0"/>
          <w:sz w:val="24"/>
        </w:rPr>
        <w:t>全世界</w:t>
      </w:r>
      <w:r>
        <w:rPr>
          <w:rFonts w:eastAsiaTheme="minorEastAsia"/>
          <w:color w:val="000000"/>
          <w:kern w:val="0"/>
          <w:sz w:val="24"/>
        </w:rPr>
        <w:t>多物理场建模解决</w:t>
      </w:r>
      <w:r>
        <w:rPr>
          <w:rFonts w:eastAsiaTheme="minorEastAsia" w:hint="eastAsia"/>
          <w:color w:val="000000"/>
          <w:kern w:val="0"/>
          <w:sz w:val="24"/>
        </w:rPr>
        <w:t>方法</w:t>
      </w:r>
      <w:r>
        <w:rPr>
          <w:rFonts w:eastAsiaTheme="minorEastAsia"/>
          <w:color w:val="000000"/>
          <w:kern w:val="0"/>
          <w:sz w:val="24"/>
        </w:rPr>
        <w:t>的</w:t>
      </w:r>
      <w:r>
        <w:rPr>
          <w:rFonts w:eastAsiaTheme="minorEastAsia" w:hint="eastAsia"/>
          <w:color w:val="000000"/>
          <w:kern w:val="0"/>
          <w:sz w:val="24"/>
        </w:rPr>
        <w:t>制作和推广先驱</w:t>
      </w:r>
      <w:r>
        <w:rPr>
          <w:rFonts w:eastAsiaTheme="minorEastAsia"/>
          <w:color w:val="000000"/>
          <w:kern w:val="0"/>
          <w:sz w:val="24"/>
        </w:rPr>
        <w:t>。</w:t>
      </w:r>
      <w:r>
        <w:rPr>
          <w:rFonts w:eastAsiaTheme="minorEastAsia" w:hint="eastAsia"/>
          <w:color w:val="000000"/>
          <w:kern w:val="0"/>
          <w:sz w:val="24"/>
        </w:rPr>
        <w:t>借助团结</w:t>
      </w:r>
      <w:r>
        <w:rPr>
          <w:rFonts w:eastAsiaTheme="minorEastAsia"/>
          <w:color w:val="000000"/>
          <w:kern w:val="0"/>
          <w:sz w:val="24"/>
        </w:rPr>
        <w:t>的团队、</w:t>
      </w:r>
      <w:r>
        <w:rPr>
          <w:rFonts w:eastAsiaTheme="minorEastAsia" w:hint="eastAsia"/>
          <w:color w:val="000000"/>
          <w:kern w:val="0"/>
          <w:sz w:val="24"/>
        </w:rPr>
        <w:t>精妙</w:t>
      </w:r>
      <w:r>
        <w:rPr>
          <w:rFonts w:eastAsiaTheme="minorEastAsia"/>
          <w:color w:val="000000"/>
          <w:kern w:val="0"/>
          <w:sz w:val="24"/>
        </w:rPr>
        <w:t>的文化、</w:t>
      </w:r>
      <w:r>
        <w:rPr>
          <w:rFonts w:eastAsiaTheme="minorEastAsia" w:hint="eastAsia"/>
          <w:color w:val="000000"/>
          <w:kern w:val="0"/>
          <w:sz w:val="24"/>
        </w:rPr>
        <w:t>惊艳</w:t>
      </w:r>
      <w:r>
        <w:rPr>
          <w:rFonts w:eastAsiaTheme="minorEastAsia"/>
          <w:color w:val="000000"/>
          <w:kern w:val="0"/>
          <w:sz w:val="24"/>
        </w:rPr>
        <w:t>的产品，这家高科技软件公司</w:t>
      </w:r>
      <w:r>
        <w:rPr>
          <w:rFonts w:eastAsiaTheme="minorEastAsia" w:hint="eastAsia"/>
          <w:color w:val="000000"/>
          <w:kern w:val="0"/>
          <w:sz w:val="24"/>
        </w:rPr>
        <w:t>处于飞速发展时期</w:t>
      </w:r>
      <w:r>
        <w:rPr>
          <w:rFonts w:eastAsiaTheme="minorEastAsia"/>
          <w:color w:val="000000"/>
          <w:kern w:val="0"/>
          <w:sz w:val="24"/>
        </w:rPr>
        <w:t>。其</w:t>
      </w:r>
      <w:r>
        <w:rPr>
          <w:rFonts w:eastAsiaTheme="minorEastAsia" w:hint="eastAsia"/>
          <w:color w:val="000000"/>
          <w:kern w:val="0"/>
          <w:sz w:val="24"/>
        </w:rPr>
        <w:t>核心软件</w:t>
      </w:r>
      <w:r>
        <w:rPr>
          <w:rFonts w:eastAsiaTheme="minorEastAsia"/>
          <w:color w:val="000000"/>
          <w:kern w:val="0"/>
          <w:sz w:val="24"/>
        </w:rPr>
        <w:t xml:space="preserve">COMSOL </w:t>
      </w:r>
      <w:proofErr w:type="spellStart"/>
      <w:r>
        <w:rPr>
          <w:rFonts w:eastAsiaTheme="minorEastAsia"/>
          <w:color w:val="000000"/>
          <w:kern w:val="0"/>
          <w:sz w:val="24"/>
        </w:rPr>
        <w:t>Multiphysics</w:t>
      </w:r>
      <w:proofErr w:type="spellEnd"/>
      <w:r>
        <w:rPr>
          <w:rFonts w:eastAsiaTheme="minorEastAsia" w:hint="eastAsia"/>
          <w:color w:val="000000"/>
          <w:kern w:val="0"/>
          <w:sz w:val="24"/>
        </w:rPr>
        <w:t>可以让</w:t>
      </w:r>
      <w:r>
        <w:rPr>
          <w:rFonts w:eastAsiaTheme="minorEastAsia"/>
          <w:color w:val="000000"/>
          <w:kern w:val="0"/>
          <w:sz w:val="24"/>
        </w:rPr>
        <w:t>工程师和科学家们</w:t>
      </w:r>
      <w:r>
        <w:rPr>
          <w:rFonts w:eastAsiaTheme="minorEastAsia" w:hint="eastAsia"/>
          <w:color w:val="000000"/>
          <w:kern w:val="0"/>
          <w:sz w:val="24"/>
        </w:rPr>
        <w:t>以仿真的方式</w:t>
      </w:r>
      <w:r>
        <w:rPr>
          <w:rFonts w:eastAsiaTheme="minorEastAsia"/>
          <w:color w:val="000000"/>
          <w:kern w:val="0"/>
          <w:sz w:val="24"/>
        </w:rPr>
        <w:t>，</w:t>
      </w:r>
      <w:r>
        <w:rPr>
          <w:rFonts w:eastAsiaTheme="minorEastAsia" w:hint="eastAsia"/>
          <w:color w:val="000000"/>
          <w:kern w:val="0"/>
          <w:sz w:val="24"/>
        </w:rPr>
        <w:t>对模拟理论模型进行实际分析</w:t>
      </w:r>
      <w:r>
        <w:rPr>
          <w:rFonts w:eastAsiaTheme="minorEastAsia"/>
          <w:color w:val="000000"/>
          <w:kern w:val="0"/>
          <w:sz w:val="24"/>
        </w:rPr>
        <w:t>。它</w:t>
      </w:r>
      <w:r>
        <w:rPr>
          <w:rFonts w:eastAsiaTheme="minorEastAsia" w:hint="eastAsia"/>
          <w:color w:val="000000"/>
          <w:kern w:val="0"/>
          <w:sz w:val="24"/>
        </w:rPr>
        <w:t>拥有十分强大的功能与技术</w:t>
      </w:r>
      <w:r>
        <w:rPr>
          <w:rFonts w:eastAsiaTheme="minorEastAsia"/>
          <w:color w:val="000000"/>
          <w:kern w:val="0"/>
          <w:sz w:val="24"/>
        </w:rPr>
        <w:t>，使</w:t>
      </w:r>
      <w:r>
        <w:rPr>
          <w:rFonts w:eastAsiaTheme="minorEastAsia" w:hint="eastAsia"/>
          <w:color w:val="000000"/>
          <w:kern w:val="0"/>
          <w:sz w:val="24"/>
        </w:rPr>
        <w:t>技术每一个</w:t>
      </w:r>
      <w:r>
        <w:rPr>
          <w:rFonts w:eastAsiaTheme="minorEastAsia"/>
          <w:color w:val="000000"/>
          <w:kern w:val="0"/>
          <w:sz w:val="24"/>
        </w:rPr>
        <w:t>物理现象</w:t>
      </w:r>
      <w:r>
        <w:rPr>
          <w:rFonts w:eastAsiaTheme="minorEastAsia" w:hint="eastAsia"/>
          <w:color w:val="000000"/>
          <w:kern w:val="0"/>
          <w:sz w:val="24"/>
        </w:rPr>
        <w:t>都能够</w:t>
      </w:r>
      <w:r>
        <w:rPr>
          <w:rFonts w:eastAsiaTheme="minorEastAsia"/>
          <w:color w:val="000000"/>
          <w:kern w:val="0"/>
          <w:sz w:val="24"/>
        </w:rPr>
        <w:t>在计算机上</w:t>
      </w:r>
      <w:r>
        <w:rPr>
          <w:rFonts w:eastAsiaTheme="minorEastAsia" w:hint="eastAsia"/>
          <w:color w:val="000000"/>
          <w:kern w:val="0"/>
          <w:sz w:val="24"/>
        </w:rPr>
        <w:t>进行很好的实现。</w:t>
      </w:r>
    </w:p>
    <w:p w:rsidR="007D1BBC" w:rsidRDefault="00DC29D2">
      <w:pPr>
        <w:widowControl/>
        <w:shd w:val="clear" w:color="auto" w:fill="FFFFFF"/>
        <w:spacing w:line="288" w:lineRule="atLeast"/>
        <w:ind w:firstLine="480"/>
        <w:rPr>
          <w:rFonts w:eastAsiaTheme="minorEastAsia"/>
          <w:color w:val="000000"/>
          <w:kern w:val="0"/>
          <w:sz w:val="24"/>
        </w:rPr>
      </w:pPr>
      <w:r>
        <w:rPr>
          <w:rFonts w:eastAsiaTheme="minorEastAsia"/>
          <w:color w:val="000000"/>
          <w:kern w:val="0"/>
          <w:sz w:val="24"/>
        </w:rPr>
        <w:t xml:space="preserve">COMSOL </w:t>
      </w:r>
      <w:proofErr w:type="spellStart"/>
      <w:r>
        <w:rPr>
          <w:rFonts w:eastAsiaTheme="minorEastAsia"/>
          <w:color w:val="000000"/>
          <w:kern w:val="0"/>
          <w:sz w:val="24"/>
        </w:rPr>
        <w:t>Multiphysics</w:t>
      </w:r>
      <w:proofErr w:type="spellEnd"/>
      <w:r>
        <w:rPr>
          <w:rFonts w:eastAsiaTheme="minorEastAsia"/>
          <w:color w:val="000000"/>
          <w:kern w:val="0"/>
          <w:sz w:val="24"/>
        </w:rPr>
        <w:t>是一款</w:t>
      </w:r>
      <w:r>
        <w:rPr>
          <w:rFonts w:eastAsiaTheme="minorEastAsia" w:hint="eastAsia"/>
          <w:color w:val="000000"/>
          <w:kern w:val="0"/>
          <w:sz w:val="24"/>
        </w:rPr>
        <w:t>强大</w:t>
      </w:r>
      <w:r>
        <w:rPr>
          <w:rFonts w:eastAsiaTheme="minorEastAsia"/>
          <w:color w:val="000000"/>
          <w:kern w:val="0"/>
          <w:sz w:val="24"/>
        </w:rPr>
        <w:t>的</w:t>
      </w:r>
      <w:r>
        <w:rPr>
          <w:rFonts w:eastAsiaTheme="minorEastAsia" w:hint="eastAsia"/>
          <w:color w:val="000000"/>
          <w:kern w:val="0"/>
          <w:sz w:val="24"/>
        </w:rPr>
        <w:t>精密数值</w:t>
      </w:r>
      <w:hyperlink r:id="rId29" w:tgtFrame="_blank" w:history="1">
        <w:r>
          <w:rPr>
            <w:rFonts w:eastAsiaTheme="minorEastAsia"/>
            <w:color w:val="000000"/>
            <w:kern w:val="0"/>
            <w:sz w:val="24"/>
          </w:rPr>
          <w:t>仿真软件</w:t>
        </w:r>
      </w:hyperlink>
      <w:r>
        <w:rPr>
          <w:rFonts w:eastAsiaTheme="minorEastAsia"/>
          <w:color w:val="000000"/>
          <w:kern w:val="0"/>
          <w:sz w:val="24"/>
        </w:rPr>
        <w:t>，</w:t>
      </w:r>
      <w:r>
        <w:rPr>
          <w:rFonts w:eastAsiaTheme="minorEastAsia" w:hint="eastAsia"/>
          <w:color w:val="000000"/>
          <w:kern w:val="0"/>
          <w:sz w:val="24"/>
        </w:rPr>
        <w:t>它可以用在</w:t>
      </w:r>
      <w:r>
        <w:rPr>
          <w:rFonts w:eastAsiaTheme="minorEastAsia"/>
          <w:color w:val="000000"/>
          <w:kern w:val="0"/>
          <w:sz w:val="24"/>
        </w:rPr>
        <w:t>各个</w:t>
      </w:r>
      <w:r>
        <w:rPr>
          <w:rFonts w:eastAsiaTheme="minorEastAsia" w:hint="eastAsia"/>
          <w:color w:val="000000"/>
          <w:kern w:val="0"/>
          <w:sz w:val="24"/>
        </w:rPr>
        <w:t>方面</w:t>
      </w:r>
      <w:r>
        <w:rPr>
          <w:rFonts w:eastAsiaTheme="minorEastAsia"/>
          <w:color w:val="000000"/>
          <w:kern w:val="0"/>
          <w:sz w:val="24"/>
        </w:rPr>
        <w:t>的</w:t>
      </w:r>
      <w:r>
        <w:rPr>
          <w:rFonts w:eastAsiaTheme="minorEastAsia" w:hint="eastAsia"/>
          <w:color w:val="000000"/>
          <w:kern w:val="0"/>
          <w:sz w:val="24"/>
        </w:rPr>
        <w:t>科学探索和仿真模拟</w:t>
      </w:r>
      <w:r>
        <w:rPr>
          <w:rFonts w:eastAsiaTheme="minorEastAsia"/>
          <w:color w:val="000000"/>
          <w:kern w:val="0"/>
          <w:sz w:val="24"/>
        </w:rPr>
        <w:t>，</w:t>
      </w:r>
      <w:r>
        <w:rPr>
          <w:rFonts w:eastAsiaTheme="minorEastAsia" w:hint="eastAsia"/>
          <w:color w:val="000000"/>
          <w:kern w:val="0"/>
          <w:sz w:val="24"/>
        </w:rPr>
        <w:t>借助电脑模拟仿真现实世界的多种物理模型</w:t>
      </w:r>
      <w:r>
        <w:rPr>
          <w:rFonts w:eastAsiaTheme="minorEastAsia"/>
          <w:color w:val="000000"/>
          <w:kern w:val="0"/>
          <w:sz w:val="24"/>
        </w:rPr>
        <w:t>，</w:t>
      </w:r>
      <w:r>
        <w:rPr>
          <w:rFonts w:eastAsiaTheme="minorEastAsia"/>
          <w:color w:val="000000"/>
          <w:kern w:val="0"/>
          <w:sz w:val="24"/>
        </w:rPr>
        <w:t xml:space="preserve">COMSOL </w:t>
      </w:r>
      <w:proofErr w:type="spellStart"/>
      <w:r>
        <w:rPr>
          <w:rFonts w:eastAsiaTheme="minorEastAsia"/>
          <w:color w:val="000000"/>
          <w:kern w:val="0"/>
          <w:sz w:val="24"/>
        </w:rPr>
        <w:t>Multiphysics</w:t>
      </w:r>
      <w:proofErr w:type="spellEnd"/>
      <w:r>
        <w:rPr>
          <w:rFonts w:eastAsiaTheme="minorEastAsia"/>
          <w:color w:val="000000"/>
          <w:kern w:val="0"/>
          <w:sz w:val="24"/>
        </w:rPr>
        <w:t>以</w:t>
      </w:r>
      <w:r>
        <w:rPr>
          <w:rFonts w:eastAsiaTheme="minorEastAsia" w:hint="eastAsia"/>
          <w:color w:val="000000"/>
          <w:kern w:val="0"/>
          <w:sz w:val="24"/>
        </w:rPr>
        <w:t>的算数计算能力</w:t>
      </w:r>
      <w:r>
        <w:rPr>
          <w:rFonts w:eastAsiaTheme="minorEastAsia"/>
          <w:color w:val="000000"/>
          <w:kern w:val="0"/>
          <w:sz w:val="24"/>
        </w:rPr>
        <w:t>和</w:t>
      </w:r>
      <w:r>
        <w:rPr>
          <w:rFonts w:eastAsiaTheme="minorEastAsia" w:hint="eastAsia"/>
          <w:color w:val="000000"/>
          <w:kern w:val="0"/>
          <w:sz w:val="24"/>
        </w:rPr>
        <w:t>精妙</w:t>
      </w:r>
      <w:r>
        <w:rPr>
          <w:rFonts w:eastAsiaTheme="minorEastAsia"/>
          <w:color w:val="000000"/>
          <w:kern w:val="0"/>
          <w:sz w:val="24"/>
        </w:rPr>
        <w:t>的双向直接耦合分析能力</w:t>
      </w:r>
      <w:r>
        <w:rPr>
          <w:rFonts w:eastAsiaTheme="minorEastAsia" w:hint="eastAsia"/>
          <w:color w:val="000000"/>
          <w:kern w:val="0"/>
          <w:sz w:val="24"/>
        </w:rPr>
        <w:t>得到极其</w:t>
      </w:r>
      <w:r>
        <w:rPr>
          <w:rFonts w:eastAsiaTheme="minorEastAsia"/>
          <w:color w:val="000000"/>
          <w:kern w:val="0"/>
          <w:sz w:val="24"/>
        </w:rPr>
        <w:t>精确的</w:t>
      </w:r>
      <w:r>
        <w:rPr>
          <w:rFonts w:eastAsiaTheme="minorEastAsia" w:hint="eastAsia"/>
          <w:color w:val="000000"/>
          <w:kern w:val="0"/>
          <w:sz w:val="24"/>
        </w:rPr>
        <w:t>数据</w:t>
      </w:r>
      <w:r>
        <w:rPr>
          <w:rFonts w:eastAsiaTheme="minorEastAsia"/>
          <w:color w:val="000000"/>
          <w:kern w:val="0"/>
          <w:sz w:val="24"/>
        </w:rPr>
        <w:t>仿真。</w:t>
      </w:r>
    </w:p>
    <w:p w:rsidR="007D1BBC" w:rsidRDefault="00DC29D2">
      <w:pPr>
        <w:widowControl/>
        <w:shd w:val="clear" w:color="auto" w:fill="FFFFFF"/>
        <w:spacing w:line="288" w:lineRule="atLeast"/>
        <w:ind w:firstLine="480"/>
        <w:rPr>
          <w:rFonts w:eastAsiaTheme="minorEastAsia"/>
          <w:color w:val="000000"/>
          <w:kern w:val="0"/>
          <w:sz w:val="24"/>
        </w:rPr>
      </w:pPr>
      <w:r>
        <w:rPr>
          <w:rFonts w:eastAsiaTheme="minorEastAsia"/>
          <w:color w:val="000000"/>
          <w:kern w:val="0"/>
          <w:sz w:val="24"/>
        </w:rPr>
        <w:t xml:space="preserve">COMSOL </w:t>
      </w:r>
      <w:proofErr w:type="spellStart"/>
      <w:r>
        <w:rPr>
          <w:rFonts w:eastAsiaTheme="minorEastAsia"/>
          <w:color w:val="000000"/>
          <w:kern w:val="0"/>
          <w:sz w:val="24"/>
        </w:rPr>
        <w:t>Multiphysics</w:t>
      </w:r>
      <w:proofErr w:type="spellEnd"/>
      <w:r>
        <w:rPr>
          <w:rFonts w:eastAsiaTheme="minorEastAsia"/>
          <w:color w:val="000000"/>
          <w:kern w:val="0"/>
          <w:sz w:val="24"/>
        </w:rPr>
        <w:t>以</w:t>
      </w:r>
      <w:r>
        <w:rPr>
          <w:rFonts w:eastAsiaTheme="minorEastAsia" w:hint="eastAsia"/>
          <w:color w:val="000000"/>
          <w:kern w:val="0"/>
          <w:sz w:val="24"/>
        </w:rPr>
        <w:t>全矢量</w:t>
      </w:r>
      <w:r>
        <w:rPr>
          <w:rFonts w:eastAsiaTheme="minorEastAsia"/>
          <w:color w:val="000000"/>
          <w:kern w:val="0"/>
          <w:sz w:val="24"/>
        </w:rPr>
        <w:t>有限元法为</w:t>
      </w:r>
      <w:r>
        <w:rPr>
          <w:rFonts w:eastAsiaTheme="minorEastAsia" w:hint="eastAsia"/>
          <w:color w:val="000000"/>
          <w:kern w:val="0"/>
          <w:sz w:val="24"/>
        </w:rPr>
        <w:t>理论原理</w:t>
      </w:r>
      <w:r>
        <w:rPr>
          <w:rFonts w:eastAsiaTheme="minorEastAsia"/>
          <w:color w:val="000000"/>
          <w:kern w:val="0"/>
          <w:sz w:val="24"/>
        </w:rPr>
        <w:t>，</w:t>
      </w:r>
      <w:r>
        <w:rPr>
          <w:rFonts w:eastAsiaTheme="minorEastAsia" w:hint="eastAsia"/>
          <w:color w:val="000000"/>
          <w:kern w:val="0"/>
          <w:sz w:val="24"/>
        </w:rPr>
        <w:t>用</w:t>
      </w:r>
      <w:r>
        <w:rPr>
          <w:rFonts w:eastAsiaTheme="minorEastAsia"/>
          <w:color w:val="000000"/>
          <w:kern w:val="0"/>
          <w:sz w:val="24"/>
        </w:rPr>
        <w:t>求解偏微分方程或偏微分方程组</w:t>
      </w:r>
      <w:r>
        <w:rPr>
          <w:rFonts w:eastAsiaTheme="minorEastAsia" w:hint="eastAsia"/>
          <w:color w:val="000000"/>
          <w:kern w:val="0"/>
          <w:sz w:val="24"/>
        </w:rPr>
        <w:t>的方法</w:t>
      </w:r>
      <w:r>
        <w:rPr>
          <w:rFonts w:eastAsiaTheme="minorEastAsia"/>
          <w:color w:val="000000"/>
          <w:kern w:val="0"/>
          <w:sz w:val="24"/>
        </w:rPr>
        <w:t>来</w:t>
      </w:r>
      <w:r>
        <w:rPr>
          <w:rFonts w:eastAsiaTheme="minorEastAsia" w:hint="eastAsia"/>
          <w:color w:val="000000"/>
          <w:kern w:val="0"/>
          <w:sz w:val="24"/>
        </w:rPr>
        <w:t>得出现实物理现象</w:t>
      </w:r>
      <w:r>
        <w:rPr>
          <w:rFonts w:eastAsiaTheme="minorEastAsia"/>
          <w:color w:val="000000"/>
          <w:kern w:val="0"/>
          <w:sz w:val="24"/>
        </w:rPr>
        <w:t>的</w:t>
      </w:r>
      <w:r>
        <w:rPr>
          <w:rFonts w:eastAsiaTheme="minorEastAsia" w:hint="eastAsia"/>
          <w:color w:val="000000"/>
          <w:kern w:val="0"/>
          <w:sz w:val="24"/>
        </w:rPr>
        <w:t>模组</w:t>
      </w:r>
      <w:r>
        <w:rPr>
          <w:rFonts w:eastAsiaTheme="minorEastAsia"/>
          <w:color w:val="000000"/>
          <w:kern w:val="0"/>
          <w:sz w:val="24"/>
        </w:rPr>
        <w:t>，被</w:t>
      </w:r>
      <w:r>
        <w:rPr>
          <w:rFonts w:eastAsiaTheme="minorEastAsia" w:hint="eastAsia"/>
          <w:color w:val="000000"/>
          <w:kern w:val="0"/>
          <w:sz w:val="24"/>
        </w:rPr>
        <w:t>很多的科研人员</w:t>
      </w:r>
      <w:r>
        <w:rPr>
          <w:rFonts w:eastAsiaTheme="minorEastAsia"/>
          <w:color w:val="000000"/>
          <w:kern w:val="0"/>
          <w:sz w:val="24"/>
        </w:rPr>
        <w:t>称为</w:t>
      </w:r>
      <w:r>
        <w:rPr>
          <w:rFonts w:eastAsiaTheme="minorEastAsia" w:hint="eastAsia"/>
          <w:color w:val="000000"/>
          <w:kern w:val="0"/>
          <w:sz w:val="24"/>
        </w:rPr>
        <w:t>“</w:t>
      </w:r>
      <w:r>
        <w:rPr>
          <w:rFonts w:eastAsiaTheme="minorEastAsia"/>
          <w:color w:val="000000"/>
          <w:kern w:val="0"/>
          <w:sz w:val="24"/>
        </w:rPr>
        <w:t>一款</w:t>
      </w:r>
      <w:r>
        <w:rPr>
          <w:rFonts w:eastAsiaTheme="minorEastAsia" w:hint="eastAsia"/>
          <w:color w:val="000000"/>
          <w:kern w:val="0"/>
          <w:sz w:val="24"/>
        </w:rPr>
        <w:t>十分强大</w:t>
      </w:r>
      <w:r>
        <w:rPr>
          <w:rFonts w:eastAsiaTheme="minorEastAsia"/>
          <w:color w:val="000000"/>
          <w:kern w:val="0"/>
          <w:sz w:val="24"/>
        </w:rPr>
        <w:t>的任意多物理场直接耦合分析软件</w:t>
      </w:r>
      <w:r>
        <w:rPr>
          <w:rFonts w:eastAsiaTheme="minorEastAsia" w:hint="eastAsia"/>
          <w:color w:val="000000"/>
          <w:kern w:val="0"/>
          <w:sz w:val="24"/>
        </w:rPr>
        <w:t>”</w:t>
      </w:r>
      <w:r>
        <w:rPr>
          <w:rFonts w:eastAsiaTheme="minorEastAsia"/>
          <w:color w:val="000000"/>
          <w:kern w:val="0"/>
          <w:sz w:val="24"/>
        </w:rPr>
        <w:t>。用数学</w:t>
      </w:r>
      <w:r>
        <w:rPr>
          <w:rFonts w:eastAsiaTheme="minorEastAsia" w:hint="eastAsia"/>
          <w:color w:val="000000"/>
          <w:kern w:val="0"/>
          <w:sz w:val="24"/>
        </w:rPr>
        <w:t>理论的方式</w:t>
      </w:r>
      <w:r>
        <w:rPr>
          <w:rFonts w:eastAsiaTheme="minorEastAsia"/>
          <w:color w:val="000000"/>
          <w:kern w:val="0"/>
          <w:sz w:val="24"/>
        </w:rPr>
        <w:t>求解</w:t>
      </w:r>
      <w:r>
        <w:rPr>
          <w:rFonts w:eastAsiaTheme="minorEastAsia" w:hint="eastAsia"/>
          <w:color w:val="000000"/>
          <w:kern w:val="0"/>
          <w:sz w:val="24"/>
        </w:rPr>
        <w:t>现实生活中</w:t>
      </w:r>
      <w:r>
        <w:rPr>
          <w:rFonts w:eastAsiaTheme="minorEastAsia"/>
          <w:color w:val="000000"/>
          <w:kern w:val="0"/>
          <w:sz w:val="24"/>
        </w:rPr>
        <w:t>的物理</w:t>
      </w:r>
      <w:r>
        <w:rPr>
          <w:rFonts w:eastAsiaTheme="minorEastAsia" w:hint="eastAsia"/>
          <w:color w:val="000000"/>
          <w:kern w:val="0"/>
          <w:sz w:val="24"/>
        </w:rPr>
        <w:t>模型</w:t>
      </w:r>
      <w:r>
        <w:rPr>
          <w:rFonts w:eastAsiaTheme="minorEastAsia"/>
          <w:color w:val="000000"/>
          <w:kern w:val="0"/>
          <w:sz w:val="24"/>
        </w:rPr>
        <w:t>，</w:t>
      </w:r>
      <w:r>
        <w:rPr>
          <w:rFonts w:eastAsiaTheme="minorEastAsia"/>
          <w:color w:val="000000"/>
          <w:kern w:val="0"/>
          <w:sz w:val="24"/>
        </w:rPr>
        <w:t xml:space="preserve">COMSOL </w:t>
      </w:r>
      <w:proofErr w:type="spellStart"/>
      <w:r>
        <w:rPr>
          <w:rFonts w:eastAsiaTheme="minorEastAsia"/>
          <w:color w:val="000000"/>
          <w:kern w:val="0"/>
          <w:sz w:val="24"/>
        </w:rPr>
        <w:t>Multiphysics</w:t>
      </w:r>
      <w:proofErr w:type="spellEnd"/>
      <w:r>
        <w:rPr>
          <w:rFonts w:eastAsiaTheme="minorEastAsia"/>
          <w:color w:val="000000"/>
          <w:kern w:val="0"/>
          <w:sz w:val="24"/>
        </w:rPr>
        <w:t>以</w:t>
      </w:r>
      <w:r>
        <w:rPr>
          <w:rFonts w:eastAsiaTheme="minorEastAsia" w:hint="eastAsia"/>
          <w:color w:val="000000"/>
          <w:kern w:val="0"/>
          <w:sz w:val="24"/>
        </w:rPr>
        <w:t>十分强大</w:t>
      </w:r>
      <w:r>
        <w:rPr>
          <w:rFonts w:eastAsiaTheme="minorEastAsia"/>
          <w:color w:val="000000"/>
          <w:kern w:val="0"/>
          <w:sz w:val="24"/>
        </w:rPr>
        <w:t>的</w:t>
      </w:r>
      <w:r>
        <w:rPr>
          <w:rFonts w:eastAsiaTheme="minorEastAsia" w:hint="eastAsia"/>
          <w:color w:val="000000"/>
          <w:kern w:val="0"/>
          <w:sz w:val="24"/>
        </w:rPr>
        <w:t>计算能力</w:t>
      </w:r>
      <w:r>
        <w:rPr>
          <w:rFonts w:eastAsiaTheme="minorEastAsia"/>
          <w:color w:val="000000"/>
          <w:kern w:val="0"/>
          <w:sz w:val="24"/>
        </w:rPr>
        <w:t>和</w:t>
      </w:r>
      <w:r>
        <w:rPr>
          <w:rFonts w:eastAsiaTheme="minorEastAsia" w:hint="eastAsia"/>
          <w:color w:val="000000"/>
          <w:kern w:val="0"/>
          <w:sz w:val="24"/>
        </w:rPr>
        <w:t>分析能力</w:t>
      </w:r>
      <w:r>
        <w:rPr>
          <w:rFonts w:eastAsiaTheme="minorEastAsia"/>
          <w:color w:val="000000"/>
          <w:kern w:val="0"/>
          <w:sz w:val="24"/>
        </w:rPr>
        <w:t>。目前已经在声学、生物科学、化学反应、弥散、电磁学、流体动力学、燃料电池、地球科学、热传导、微系统、微波</w:t>
      </w:r>
      <w:r>
        <w:rPr>
          <w:rFonts w:eastAsiaTheme="minorEastAsia"/>
          <w:color w:val="000000"/>
          <w:kern w:val="0"/>
          <w:sz w:val="24"/>
        </w:rPr>
        <w:lastRenderedPageBreak/>
        <w:t>工程、光学、光子学、多孔介质、量子力学、射频、半导体、结构力学、传动现象、波的传播等领域得到了广泛的应用</w:t>
      </w:r>
      <w:r>
        <w:rPr>
          <w:rFonts w:eastAsiaTheme="minorEastAsia" w:hint="eastAsia"/>
          <w:color w:val="000000"/>
          <w:kern w:val="0"/>
          <w:sz w:val="24"/>
          <w:vertAlign w:val="superscript"/>
        </w:rPr>
        <w:t>[13]</w:t>
      </w:r>
      <w:r>
        <w:rPr>
          <w:rFonts w:eastAsiaTheme="minorEastAsia"/>
          <w:color w:val="000000"/>
          <w:kern w:val="0"/>
          <w:sz w:val="24"/>
        </w:rPr>
        <w:t>。</w:t>
      </w:r>
    </w:p>
    <w:p w:rsidR="007D1BBC" w:rsidRDefault="00DC29D2">
      <w:pPr>
        <w:widowControl/>
        <w:shd w:val="clear" w:color="auto" w:fill="FFFFFF"/>
        <w:spacing w:line="288" w:lineRule="atLeast"/>
        <w:ind w:firstLine="480"/>
        <w:rPr>
          <w:rFonts w:eastAsiaTheme="minorEastAsia"/>
          <w:color w:val="000000"/>
          <w:kern w:val="0"/>
          <w:sz w:val="24"/>
        </w:rPr>
      </w:pPr>
      <w:r>
        <w:rPr>
          <w:rFonts w:eastAsiaTheme="minorEastAsia" w:hint="eastAsia"/>
          <w:color w:val="000000"/>
          <w:kern w:val="0"/>
          <w:sz w:val="24"/>
        </w:rPr>
        <w:t>该软件中可以事先定义好操作模式</w:t>
      </w:r>
      <w:r>
        <w:rPr>
          <w:rFonts w:eastAsiaTheme="minorEastAsia"/>
          <w:color w:val="000000"/>
          <w:kern w:val="0"/>
          <w:sz w:val="24"/>
        </w:rPr>
        <w:t>，</w:t>
      </w:r>
      <w:r>
        <w:rPr>
          <w:rFonts w:eastAsiaTheme="minorEastAsia" w:hint="eastAsia"/>
          <w:color w:val="000000"/>
          <w:kern w:val="0"/>
          <w:sz w:val="24"/>
        </w:rPr>
        <w:t>该软件内部自带了十分强大的模组库，可以选择各种各样的模组。从</w:t>
      </w:r>
      <w:r>
        <w:rPr>
          <w:rFonts w:eastAsiaTheme="minorEastAsia"/>
          <w:color w:val="000000"/>
          <w:kern w:val="0"/>
          <w:sz w:val="24"/>
        </w:rPr>
        <w:t>流体、热</w:t>
      </w:r>
      <w:r>
        <w:rPr>
          <w:rFonts w:eastAsiaTheme="minorEastAsia" w:hint="eastAsia"/>
          <w:color w:val="000000"/>
          <w:kern w:val="0"/>
          <w:sz w:val="24"/>
        </w:rPr>
        <w:t>传输</w:t>
      </w:r>
      <w:r>
        <w:rPr>
          <w:rFonts w:eastAsiaTheme="minorEastAsia"/>
          <w:color w:val="000000"/>
          <w:kern w:val="0"/>
          <w:sz w:val="24"/>
        </w:rPr>
        <w:t>、力学、电磁</w:t>
      </w:r>
      <w:r>
        <w:rPr>
          <w:rFonts w:eastAsiaTheme="minorEastAsia" w:hint="eastAsia"/>
          <w:color w:val="000000"/>
          <w:kern w:val="0"/>
          <w:sz w:val="24"/>
        </w:rPr>
        <w:t>学方面</w:t>
      </w:r>
      <w:r>
        <w:rPr>
          <w:rFonts w:eastAsiaTheme="minorEastAsia"/>
          <w:color w:val="000000"/>
          <w:kern w:val="0"/>
          <w:sz w:val="24"/>
        </w:rPr>
        <w:t>等多种物理场，</w:t>
      </w:r>
      <w:r>
        <w:rPr>
          <w:rFonts w:eastAsiaTheme="minorEastAsia" w:hint="eastAsia"/>
          <w:color w:val="000000"/>
          <w:kern w:val="0"/>
          <w:sz w:val="24"/>
        </w:rPr>
        <w:t>使用者可以随时随地随意的构造所需要的任意物理模型</w:t>
      </w:r>
      <w:r>
        <w:rPr>
          <w:rFonts w:eastAsiaTheme="minorEastAsia"/>
          <w:color w:val="000000"/>
          <w:kern w:val="0"/>
          <w:sz w:val="24"/>
        </w:rPr>
        <w:t>。</w:t>
      </w:r>
      <w:r>
        <w:rPr>
          <w:rFonts w:eastAsiaTheme="minorEastAsia"/>
          <w:color w:val="000000"/>
          <w:kern w:val="0"/>
          <w:sz w:val="24"/>
        </w:rPr>
        <w:t>COMSOL</w:t>
      </w:r>
      <w:r>
        <w:rPr>
          <w:rFonts w:eastAsiaTheme="minorEastAsia" w:hint="eastAsia"/>
          <w:color w:val="000000"/>
          <w:kern w:val="0"/>
          <w:sz w:val="24"/>
        </w:rPr>
        <w:t xml:space="preserve"> </w:t>
      </w:r>
      <w:proofErr w:type="spellStart"/>
      <w:r>
        <w:rPr>
          <w:rFonts w:eastAsiaTheme="minorEastAsia"/>
          <w:color w:val="000000"/>
          <w:kern w:val="0"/>
          <w:sz w:val="24"/>
        </w:rPr>
        <w:t>Multiphysics</w:t>
      </w:r>
      <w:proofErr w:type="spellEnd"/>
      <w:r>
        <w:rPr>
          <w:rFonts w:eastAsiaTheme="minorEastAsia" w:hint="eastAsia"/>
          <w:color w:val="000000"/>
          <w:kern w:val="0"/>
          <w:sz w:val="24"/>
        </w:rPr>
        <w:t>软件</w:t>
      </w:r>
      <w:r>
        <w:rPr>
          <w:rFonts w:eastAsiaTheme="minorEastAsia"/>
          <w:color w:val="000000"/>
          <w:kern w:val="0"/>
          <w:sz w:val="24"/>
        </w:rPr>
        <w:t>中</w:t>
      </w:r>
      <w:r>
        <w:rPr>
          <w:rFonts w:eastAsiaTheme="minorEastAsia" w:hint="eastAsia"/>
          <w:color w:val="000000"/>
          <w:kern w:val="0"/>
          <w:sz w:val="24"/>
        </w:rPr>
        <w:t>要构造一个模型十分简单和便捷</w:t>
      </w:r>
      <w:r>
        <w:rPr>
          <w:rFonts w:eastAsiaTheme="minorEastAsia"/>
          <w:color w:val="000000"/>
          <w:kern w:val="0"/>
          <w:sz w:val="24"/>
        </w:rPr>
        <w:t>，</w:t>
      </w:r>
      <w:r>
        <w:rPr>
          <w:rFonts w:eastAsiaTheme="minorEastAsia" w:hint="eastAsia"/>
          <w:color w:val="000000"/>
          <w:kern w:val="0"/>
          <w:sz w:val="24"/>
        </w:rPr>
        <w:t>材料的性质和</w:t>
      </w:r>
      <w:r>
        <w:rPr>
          <w:rFonts w:eastAsiaTheme="minorEastAsia"/>
          <w:color w:val="000000"/>
          <w:kern w:val="0"/>
          <w:sz w:val="24"/>
        </w:rPr>
        <w:t>边界条件等可以是常数、</w:t>
      </w:r>
      <w:r>
        <w:rPr>
          <w:rFonts w:eastAsiaTheme="minorEastAsia" w:hint="eastAsia"/>
          <w:color w:val="000000"/>
          <w:kern w:val="0"/>
          <w:sz w:val="24"/>
        </w:rPr>
        <w:t>任意变换函数</w:t>
      </w:r>
      <w:r>
        <w:rPr>
          <w:rFonts w:eastAsiaTheme="minorEastAsia"/>
          <w:color w:val="000000"/>
          <w:kern w:val="0"/>
          <w:sz w:val="24"/>
        </w:rPr>
        <w:t>、</w:t>
      </w:r>
      <w:r>
        <w:rPr>
          <w:rFonts w:eastAsiaTheme="minorEastAsia" w:hint="eastAsia"/>
          <w:color w:val="000000"/>
          <w:kern w:val="0"/>
          <w:sz w:val="24"/>
        </w:rPr>
        <w:t>代数式</w:t>
      </w:r>
      <w:r>
        <w:rPr>
          <w:rFonts w:eastAsiaTheme="minorEastAsia"/>
          <w:color w:val="000000"/>
          <w:kern w:val="0"/>
          <w:sz w:val="24"/>
        </w:rPr>
        <w:t>、或者直接</w:t>
      </w:r>
      <w:r>
        <w:rPr>
          <w:rFonts w:eastAsiaTheme="minorEastAsia" w:hint="eastAsia"/>
          <w:color w:val="000000"/>
          <w:kern w:val="0"/>
          <w:sz w:val="24"/>
        </w:rPr>
        <w:t>可以自己定义</w:t>
      </w:r>
      <w:r>
        <w:rPr>
          <w:rFonts w:eastAsiaTheme="minorEastAsia" w:hint="eastAsia"/>
          <w:color w:val="000000"/>
          <w:kern w:val="0"/>
          <w:sz w:val="24"/>
          <w:vertAlign w:val="superscript"/>
        </w:rPr>
        <w:t>[14]</w:t>
      </w:r>
      <w:r>
        <w:rPr>
          <w:rFonts w:eastAsiaTheme="minorEastAsia"/>
          <w:color w:val="000000"/>
          <w:kern w:val="0"/>
          <w:sz w:val="24"/>
        </w:rPr>
        <w:t>。</w:t>
      </w:r>
    </w:p>
    <w:p w:rsidR="007D1BBC" w:rsidRDefault="00DC29D2">
      <w:pPr>
        <w:widowControl/>
        <w:shd w:val="clear" w:color="auto" w:fill="FFFFFF"/>
        <w:spacing w:line="288" w:lineRule="atLeast"/>
        <w:ind w:firstLine="480"/>
        <w:rPr>
          <w:rFonts w:eastAsiaTheme="minorEastAsia"/>
          <w:color w:val="000000"/>
          <w:kern w:val="0"/>
          <w:sz w:val="24"/>
        </w:rPr>
      </w:pPr>
      <w:r>
        <w:rPr>
          <w:rFonts w:eastAsiaTheme="minorEastAsia" w:hint="eastAsia"/>
          <w:color w:val="000000"/>
          <w:kern w:val="0"/>
          <w:sz w:val="24"/>
        </w:rPr>
        <w:t>事先确定好</w:t>
      </w:r>
      <w:r>
        <w:rPr>
          <w:rFonts w:eastAsiaTheme="minorEastAsia"/>
          <w:color w:val="000000"/>
          <w:kern w:val="0"/>
          <w:sz w:val="24"/>
        </w:rPr>
        <w:t>的多物理场</w:t>
      </w:r>
      <w:r>
        <w:rPr>
          <w:rFonts w:eastAsiaTheme="minorEastAsia" w:hint="eastAsia"/>
          <w:color w:val="000000"/>
          <w:kern w:val="0"/>
          <w:sz w:val="24"/>
        </w:rPr>
        <w:t>理论模组</w:t>
      </w:r>
      <w:r>
        <w:rPr>
          <w:rFonts w:eastAsiaTheme="minorEastAsia"/>
          <w:color w:val="000000"/>
          <w:kern w:val="0"/>
          <w:sz w:val="24"/>
        </w:rPr>
        <w:t>，</w:t>
      </w:r>
      <w:r>
        <w:rPr>
          <w:rFonts w:eastAsiaTheme="minorEastAsia" w:hint="eastAsia"/>
          <w:color w:val="000000"/>
          <w:kern w:val="0"/>
          <w:sz w:val="24"/>
        </w:rPr>
        <w:t>可以解决几乎科学家遇到的所有物理模型。</w:t>
      </w:r>
      <w:r>
        <w:rPr>
          <w:rFonts w:eastAsiaTheme="minorEastAsia"/>
          <w:color w:val="000000"/>
          <w:kern w:val="0"/>
          <w:sz w:val="24"/>
        </w:rPr>
        <w:t>同时，</w:t>
      </w:r>
      <w:r>
        <w:rPr>
          <w:rFonts w:eastAsiaTheme="minorEastAsia" w:hint="eastAsia"/>
          <w:color w:val="000000"/>
          <w:kern w:val="0"/>
          <w:sz w:val="24"/>
        </w:rPr>
        <w:t>使用者</w:t>
      </w:r>
      <w:r>
        <w:rPr>
          <w:rFonts w:eastAsiaTheme="minorEastAsia"/>
          <w:color w:val="000000"/>
          <w:kern w:val="0"/>
          <w:sz w:val="24"/>
        </w:rPr>
        <w:t>也</w:t>
      </w:r>
      <w:r>
        <w:rPr>
          <w:rFonts w:eastAsiaTheme="minorEastAsia" w:hint="eastAsia"/>
          <w:color w:val="000000"/>
          <w:kern w:val="0"/>
          <w:sz w:val="24"/>
        </w:rPr>
        <w:t>能够自定义</w:t>
      </w:r>
      <w:r>
        <w:rPr>
          <w:rFonts w:eastAsiaTheme="minorEastAsia"/>
          <w:color w:val="000000"/>
          <w:kern w:val="0"/>
          <w:sz w:val="24"/>
        </w:rPr>
        <w:t>选择</w:t>
      </w:r>
      <w:r>
        <w:rPr>
          <w:rFonts w:eastAsiaTheme="minorEastAsia" w:hint="eastAsia"/>
          <w:color w:val="000000"/>
          <w:kern w:val="0"/>
          <w:sz w:val="24"/>
        </w:rPr>
        <w:t>想要建立</w:t>
      </w:r>
      <w:r>
        <w:rPr>
          <w:rFonts w:eastAsiaTheme="minorEastAsia"/>
          <w:color w:val="000000"/>
          <w:kern w:val="0"/>
          <w:sz w:val="24"/>
        </w:rPr>
        <w:t>的物理</w:t>
      </w:r>
      <w:r>
        <w:rPr>
          <w:rFonts w:eastAsiaTheme="minorEastAsia" w:hint="eastAsia"/>
          <w:color w:val="000000"/>
          <w:kern w:val="0"/>
          <w:sz w:val="24"/>
        </w:rPr>
        <w:t>模组</w:t>
      </w:r>
      <w:r>
        <w:rPr>
          <w:rFonts w:eastAsiaTheme="minorEastAsia"/>
          <w:color w:val="000000"/>
          <w:kern w:val="0"/>
          <w:sz w:val="24"/>
        </w:rPr>
        <w:t>并</w:t>
      </w:r>
      <w:r>
        <w:rPr>
          <w:rFonts w:eastAsiaTheme="minorEastAsia" w:hint="eastAsia"/>
          <w:color w:val="000000"/>
          <w:kern w:val="0"/>
          <w:sz w:val="24"/>
        </w:rPr>
        <w:t>设定它们</w:t>
      </w:r>
      <w:r>
        <w:rPr>
          <w:rFonts w:eastAsiaTheme="minorEastAsia"/>
          <w:color w:val="000000"/>
          <w:kern w:val="0"/>
          <w:sz w:val="24"/>
        </w:rPr>
        <w:t>的相互关系。</w:t>
      </w:r>
      <w:r>
        <w:rPr>
          <w:rFonts w:eastAsiaTheme="minorEastAsia" w:hint="eastAsia"/>
          <w:color w:val="000000"/>
          <w:kern w:val="0"/>
          <w:sz w:val="24"/>
        </w:rPr>
        <w:t>使用者</w:t>
      </w:r>
      <w:r>
        <w:rPr>
          <w:rFonts w:eastAsiaTheme="minorEastAsia"/>
          <w:color w:val="000000"/>
          <w:kern w:val="0"/>
          <w:sz w:val="24"/>
        </w:rPr>
        <w:t>也</w:t>
      </w:r>
      <w:r>
        <w:rPr>
          <w:rFonts w:eastAsiaTheme="minorEastAsia" w:hint="eastAsia"/>
          <w:color w:val="000000"/>
          <w:kern w:val="0"/>
          <w:sz w:val="24"/>
        </w:rPr>
        <w:t>能写出属于自己</w:t>
      </w:r>
      <w:r>
        <w:rPr>
          <w:rFonts w:eastAsiaTheme="minorEastAsia"/>
          <w:color w:val="000000"/>
          <w:kern w:val="0"/>
          <w:sz w:val="24"/>
        </w:rPr>
        <w:t>的偏微分方程（</w:t>
      </w:r>
      <w:r>
        <w:rPr>
          <w:rFonts w:eastAsiaTheme="minorEastAsia"/>
          <w:color w:val="000000"/>
          <w:kern w:val="0"/>
          <w:sz w:val="24"/>
        </w:rPr>
        <w:t>PDEs</w:t>
      </w:r>
      <w:r>
        <w:rPr>
          <w:rFonts w:eastAsiaTheme="minorEastAsia"/>
          <w:color w:val="000000"/>
          <w:kern w:val="0"/>
          <w:sz w:val="24"/>
        </w:rPr>
        <w:t>），并</w:t>
      </w:r>
      <w:r>
        <w:rPr>
          <w:rFonts w:eastAsiaTheme="minorEastAsia" w:hint="eastAsia"/>
          <w:color w:val="000000"/>
          <w:kern w:val="0"/>
          <w:sz w:val="24"/>
        </w:rPr>
        <w:t>确定</w:t>
      </w:r>
      <w:r>
        <w:rPr>
          <w:rFonts w:eastAsiaTheme="minorEastAsia"/>
          <w:color w:val="000000"/>
          <w:kern w:val="0"/>
          <w:sz w:val="24"/>
        </w:rPr>
        <w:t>它与</w:t>
      </w:r>
      <w:r>
        <w:rPr>
          <w:rFonts w:eastAsiaTheme="minorEastAsia" w:hint="eastAsia"/>
          <w:color w:val="000000"/>
          <w:kern w:val="0"/>
          <w:sz w:val="24"/>
        </w:rPr>
        <w:t>物理模组</w:t>
      </w:r>
      <w:r>
        <w:rPr>
          <w:rFonts w:eastAsiaTheme="minorEastAsia"/>
          <w:color w:val="000000"/>
          <w:kern w:val="0"/>
          <w:sz w:val="24"/>
        </w:rPr>
        <w:t>之间的</w:t>
      </w:r>
      <w:r>
        <w:rPr>
          <w:rFonts w:eastAsiaTheme="minorEastAsia" w:hint="eastAsia"/>
          <w:color w:val="000000"/>
          <w:kern w:val="0"/>
          <w:sz w:val="24"/>
        </w:rPr>
        <w:t>联系</w:t>
      </w:r>
      <w:r>
        <w:rPr>
          <w:rFonts w:eastAsiaTheme="minorEastAsia"/>
          <w:color w:val="000000"/>
          <w:kern w:val="0"/>
          <w:sz w:val="24"/>
        </w:rPr>
        <w:t>。</w:t>
      </w:r>
    </w:p>
    <w:p w:rsidR="007D1BBC" w:rsidRDefault="00DC29D2">
      <w:pPr>
        <w:widowControl/>
        <w:shd w:val="clear" w:color="auto" w:fill="FFFFFF"/>
        <w:spacing w:line="288" w:lineRule="atLeast"/>
        <w:ind w:firstLine="480"/>
        <w:jc w:val="left"/>
        <w:rPr>
          <w:rFonts w:eastAsiaTheme="minorEastAsia"/>
          <w:color w:val="000000"/>
          <w:kern w:val="0"/>
          <w:sz w:val="24"/>
        </w:rPr>
      </w:pPr>
      <w:r>
        <w:rPr>
          <w:rFonts w:eastAsia="黑体"/>
          <w:color w:val="000000"/>
          <w:kern w:val="0"/>
          <w:sz w:val="24"/>
        </w:rPr>
        <w:t xml:space="preserve">COMSOL </w:t>
      </w:r>
      <w:proofErr w:type="spellStart"/>
      <w:r>
        <w:rPr>
          <w:rFonts w:eastAsia="黑体"/>
          <w:color w:val="000000"/>
          <w:kern w:val="0"/>
          <w:sz w:val="24"/>
        </w:rPr>
        <w:t>Multiphysics</w:t>
      </w:r>
      <w:proofErr w:type="spellEnd"/>
      <w:r>
        <w:rPr>
          <w:rFonts w:eastAsiaTheme="minorEastAsia" w:hint="eastAsia"/>
          <w:color w:val="000000"/>
          <w:kern w:val="0"/>
          <w:sz w:val="24"/>
        </w:rPr>
        <w:t>正在竭尽全力使所有用户能够得到需要的预期结果</w:t>
      </w:r>
      <w:r>
        <w:rPr>
          <w:rFonts w:eastAsiaTheme="minorEastAsia"/>
          <w:color w:val="000000"/>
          <w:kern w:val="0"/>
          <w:sz w:val="24"/>
        </w:rPr>
        <w:t>。它</w:t>
      </w:r>
      <w:r>
        <w:rPr>
          <w:rFonts w:eastAsiaTheme="minorEastAsia" w:hint="eastAsia"/>
          <w:color w:val="000000"/>
          <w:kern w:val="0"/>
          <w:sz w:val="24"/>
        </w:rPr>
        <w:t>拥有实用方向多样</w:t>
      </w:r>
      <w:r>
        <w:rPr>
          <w:rFonts w:eastAsiaTheme="minorEastAsia"/>
          <w:color w:val="000000"/>
          <w:kern w:val="0"/>
          <w:sz w:val="24"/>
        </w:rPr>
        <w:t>、</w:t>
      </w:r>
      <w:r>
        <w:rPr>
          <w:rFonts w:eastAsiaTheme="minorEastAsia" w:hint="eastAsia"/>
          <w:color w:val="000000"/>
          <w:kern w:val="0"/>
          <w:sz w:val="24"/>
        </w:rPr>
        <w:t>实用方式随机应变</w:t>
      </w:r>
      <w:r>
        <w:rPr>
          <w:rFonts w:eastAsiaTheme="minorEastAsia"/>
          <w:color w:val="000000"/>
          <w:kern w:val="0"/>
          <w:sz w:val="24"/>
        </w:rPr>
        <w:t>、</w:t>
      </w:r>
      <w:r>
        <w:rPr>
          <w:rFonts w:eastAsiaTheme="minorEastAsia" w:hint="eastAsia"/>
          <w:color w:val="000000"/>
          <w:kern w:val="0"/>
          <w:sz w:val="24"/>
        </w:rPr>
        <w:t>简单易操作等</w:t>
      </w:r>
      <w:r>
        <w:rPr>
          <w:rFonts w:eastAsiaTheme="minorEastAsia"/>
          <w:color w:val="000000"/>
          <w:kern w:val="0"/>
          <w:sz w:val="24"/>
        </w:rPr>
        <w:t>特</w:t>
      </w:r>
      <w:r>
        <w:rPr>
          <w:rFonts w:eastAsiaTheme="minorEastAsia" w:hint="eastAsia"/>
          <w:color w:val="000000"/>
          <w:kern w:val="0"/>
          <w:sz w:val="24"/>
        </w:rPr>
        <w:t>点</w:t>
      </w:r>
      <w:r>
        <w:rPr>
          <w:rFonts w:eastAsiaTheme="minorEastAsia"/>
          <w:color w:val="000000"/>
          <w:kern w:val="0"/>
          <w:sz w:val="24"/>
        </w:rPr>
        <w:t>，</w:t>
      </w:r>
      <w:r>
        <w:rPr>
          <w:rFonts w:eastAsiaTheme="minorEastAsia" w:hint="eastAsia"/>
          <w:color w:val="000000"/>
          <w:kern w:val="0"/>
          <w:sz w:val="24"/>
        </w:rPr>
        <w:t>并且相对于其他类似的软件</w:t>
      </w:r>
      <w:r>
        <w:rPr>
          <w:rFonts w:eastAsiaTheme="minorEastAsia"/>
          <w:color w:val="000000"/>
          <w:kern w:val="0"/>
          <w:sz w:val="24"/>
        </w:rPr>
        <w:t>，</w:t>
      </w:r>
      <w:r>
        <w:rPr>
          <w:rFonts w:eastAsiaTheme="minorEastAsia" w:hint="eastAsia"/>
          <w:color w:val="000000"/>
          <w:kern w:val="0"/>
          <w:sz w:val="24"/>
        </w:rPr>
        <w:t>它可以实用其自带的多功能模组</w:t>
      </w:r>
      <w:r>
        <w:rPr>
          <w:rFonts w:eastAsiaTheme="minorEastAsia"/>
          <w:color w:val="000000"/>
          <w:kern w:val="0"/>
          <w:sz w:val="24"/>
        </w:rPr>
        <w:t>，</w:t>
      </w:r>
      <w:r>
        <w:rPr>
          <w:rFonts w:eastAsiaTheme="minorEastAsia" w:hint="eastAsia"/>
          <w:color w:val="000000"/>
          <w:kern w:val="0"/>
          <w:sz w:val="24"/>
        </w:rPr>
        <w:t>而且</w:t>
      </w:r>
      <w:r>
        <w:rPr>
          <w:rFonts w:eastAsiaTheme="minorEastAsia"/>
          <w:color w:val="000000"/>
          <w:kern w:val="0"/>
          <w:sz w:val="24"/>
        </w:rPr>
        <w:t>软件</w:t>
      </w:r>
      <w:r>
        <w:rPr>
          <w:rFonts w:eastAsiaTheme="minorEastAsia" w:hint="eastAsia"/>
          <w:color w:val="000000"/>
          <w:kern w:val="0"/>
          <w:sz w:val="24"/>
        </w:rPr>
        <w:t>的各种方式</w:t>
      </w:r>
      <w:r>
        <w:rPr>
          <w:rFonts w:eastAsiaTheme="minorEastAsia"/>
          <w:color w:val="000000"/>
          <w:kern w:val="0"/>
          <w:sz w:val="24"/>
        </w:rPr>
        <w:t>可以</w:t>
      </w:r>
      <w:r>
        <w:rPr>
          <w:rFonts w:eastAsiaTheme="minorEastAsia" w:hint="eastAsia"/>
          <w:color w:val="000000"/>
          <w:kern w:val="0"/>
          <w:sz w:val="24"/>
        </w:rPr>
        <w:t>轻易</w:t>
      </w:r>
      <w:r>
        <w:rPr>
          <w:rFonts w:eastAsiaTheme="minorEastAsia"/>
          <w:color w:val="000000"/>
          <w:kern w:val="0"/>
          <w:sz w:val="24"/>
        </w:rPr>
        <w:t>扩展。</w:t>
      </w:r>
    </w:p>
    <w:p w:rsidR="007D1BBC" w:rsidRDefault="00DC29D2" w:rsidP="00315A75">
      <w:pPr>
        <w:spacing w:beforeLines="50" w:before="200" w:afterLines="50" w:after="200" w:line="400" w:lineRule="atLeast"/>
        <w:rPr>
          <w:rFonts w:eastAsia="黑体"/>
          <w:sz w:val="28"/>
          <w:szCs w:val="28"/>
        </w:rPr>
      </w:pPr>
      <w:bookmarkStart w:id="173" w:name="_Toc4617_WPSOffice_Level2"/>
      <w:bookmarkStart w:id="174" w:name="_Toc20817_WPSOffice_Level2"/>
      <w:bookmarkStart w:id="175" w:name="_Toc31550_WPSOffice_Level2"/>
      <w:r>
        <w:rPr>
          <w:rFonts w:eastAsia="黑体" w:hint="eastAsia"/>
          <w:sz w:val="28"/>
          <w:szCs w:val="28"/>
        </w:rPr>
        <w:t xml:space="preserve">2.3 </w:t>
      </w:r>
      <w:r>
        <w:rPr>
          <w:rFonts w:eastAsia="黑体" w:hint="eastAsia"/>
          <w:sz w:val="28"/>
          <w:szCs w:val="28"/>
        </w:rPr>
        <w:t>小结</w:t>
      </w:r>
      <w:bookmarkEnd w:id="173"/>
      <w:bookmarkEnd w:id="174"/>
      <w:bookmarkEnd w:id="175"/>
    </w:p>
    <w:p w:rsidR="007D1BBC" w:rsidRDefault="00DC29D2">
      <w:pPr>
        <w:ind w:firstLineChars="200" w:firstLine="480"/>
        <w:jc w:val="left"/>
        <w:rPr>
          <w:rFonts w:eastAsiaTheme="minorEastAsia"/>
          <w:color w:val="000000"/>
          <w:kern w:val="0"/>
          <w:sz w:val="24"/>
        </w:rPr>
      </w:pPr>
      <w:r>
        <w:rPr>
          <w:rFonts w:eastAsiaTheme="minorEastAsia" w:hint="eastAsia"/>
          <w:color w:val="000000"/>
          <w:kern w:val="0"/>
          <w:sz w:val="24"/>
        </w:rPr>
        <w:t>本章重点介绍了微结构光纤模组的理论研究方法，十分详细的叙述了全矢量有限元法这种可以用于物理模型的分析方法。并且全矢量有限元法可以精密的得出微结构光纤的有效折射率，加入完美匹配层之后更可以边界的计算出其损耗特性等。</w:t>
      </w:r>
    </w:p>
    <w:p w:rsidR="007D1BBC" w:rsidRDefault="00DC29D2">
      <w:pPr>
        <w:widowControl/>
        <w:jc w:val="left"/>
        <w:rPr>
          <w:rFonts w:eastAsiaTheme="minorEastAsia"/>
          <w:color w:val="000000"/>
          <w:kern w:val="0"/>
          <w:sz w:val="24"/>
        </w:rPr>
      </w:pPr>
      <w:r>
        <w:rPr>
          <w:rFonts w:eastAsiaTheme="minorEastAsia"/>
          <w:color w:val="000000"/>
          <w:kern w:val="0"/>
          <w:sz w:val="24"/>
        </w:rPr>
        <w:br w:type="page"/>
      </w:r>
    </w:p>
    <w:p w:rsidR="007D1BBC" w:rsidRDefault="00DC29D2" w:rsidP="00315A75">
      <w:pPr>
        <w:pStyle w:val="1"/>
        <w:spacing w:afterLines="100" w:after="400" w:line="400" w:lineRule="exact"/>
        <w:jc w:val="center"/>
        <w:rPr>
          <w:rFonts w:eastAsia="黑体" w:cs="黑体"/>
          <w:b w:val="0"/>
          <w:bCs w:val="0"/>
          <w:sz w:val="32"/>
          <w:szCs w:val="32"/>
        </w:rPr>
      </w:pPr>
      <w:bookmarkStart w:id="176" w:name="_Toc14634_WPSOffice_Level1"/>
      <w:bookmarkStart w:id="177" w:name="_Toc28243_WPSOffice_Level1"/>
      <w:bookmarkStart w:id="178" w:name="_Toc25644_WPSOffice_Level1"/>
      <w:bookmarkStart w:id="179" w:name="_Toc515236133"/>
      <w:bookmarkStart w:id="180" w:name="_Toc14325_WPSOffice_Level1"/>
      <w:r>
        <w:rPr>
          <w:rFonts w:eastAsia="黑体" w:cs="黑体" w:hint="eastAsia"/>
          <w:b w:val="0"/>
          <w:bCs w:val="0"/>
          <w:sz w:val="32"/>
          <w:szCs w:val="32"/>
        </w:rPr>
        <w:lastRenderedPageBreak/>
        <w:t xml:space="preserve">3 </w:t>
      </w:r>
      <w:r>
        <w:rPr>
          <w:rFonts w:eastAsia="黑体" w:cs="黑体" w:hint="eastAsia"/>
          <w:b w:val="0"/>
          <w:bCs w:val="0"/>
          <w:sz w:val="32"/>
          <w:szCs w:val="32"/>
        </w:rPr>
        <w:t>太赫兹多孔芯微结构聚合物光纤</w:t>
      </w:r>
      <w:bookmarkEnd w:id="176"/>
      <w:bookmarkEnd w:id="177"/>
      <w:bookmarkEnd w:id="178"/>
      <w:bookmarkEnd w:id="179"/>
      <w:bookmarkEnd w:id="180"/>
    </w:p>
    <w:p w:rsidR="007D1BBC" w:rsidRDefault="00DC29D2" w:rsidP="00315A75">
      <w:pPr>
        <w:spacing w:beforeLines="50" w:before="200" w:afterLines="50" w:after="200" w:line="400" w:lineRule="atLeast"/>
        <w:rPr>
          <w:rFonts w:eastAsia="黑体"/>
          <w:sz w:val="28"/>
          <w:szCs w:val="28"/>
        </w:rPr>
      </w:pPr>
      <w:bookmarkStart w:id="181" w:name="_Toc23075_WPSOffice_Level2"/>
      <w:bookmarkStart w:id="182" w:name="_Toc515236134"/>
      <w:bookmarkStart w:id="183" w:name="_Toc24145_WPSOffice_Level2"/>
      <w:bookmarkStart w:id="184" w:name="_Toc11338_WPSOffice_Level2"/>
      <w:r>
        <w:rPr>
          <w:rFonts w:eastAsia="黑体" w:hint="eastAsia"/>
          <w:sz w:val="28"/>
          <w:szCs w:val="28"/>
        </w:rPr>
        <w:t xml:space="preserve">3.1 </w:t>
      </w:r>
      <w:r>
        <w:rPr>
          <w:rFonts w:eastAsia="黑体" w:hint="eastAsia"/>
          <w:sz w:val="28"/>
          <w:szCs w:val="28"/>
        </w:rPr>
        <w:t>多孔芯聚合物光纤结构设计</w:t>
      </w:r>
      <w:bookmarkEnd w:id="181"/>
      <w:bookmarkEnd w:id="182"/>
      <w:bookmarkEnd w:id="183"/>
      <w:bookmarkEnd w:id="184"/>
    </w:p>
    <w:p w:rsidR="007D1BBC" w:rsidRDefault="00DC29D2" w:rsidP="00315A75">
      <w:pPr>
        <w:spacing w:beforeLines="50" w:before="200" w:afterLines="50" w:after="200" w:line="400" w:lineRule="atLeast"/>
        <w:rPr>
          <w:rFonts w:eastAsia="黑体"/>
          <w:sz w:val="24"/>
        </w:rPr>
      </w:pPr>
      <w:bookmarkStart w:id="185" w:name="_Toc515236135"/>
      <w:bookmarkStart w:id="186" w:name="_Toc1728_WPSOffice_Level3"/>
      <w:bookmarkStart w:id="187" w:name="_Toc14104_WPSOffice_Level3"/>
      <w:bookmarkStart w:id="188" w:name="_Toc23930_WPSOffice_Level3"/>
      <w:bookmarkStart w:id="189" w:name="_Toc24848_WPSOffice_Level3"/>
      <w:r>
        <w:rPr>
          <w:rFonts w:eastAsia="黑体" w:hint="eastAsia"/>
          <w:sz w:val="24"/>
        </w:rPr>
        <w:t xml:space="preserve">3.1.1 </w:t>
      </w:r>
      <w:r>
        <w:rPr>
          <w:rFonts w:eastAsia="黑体" w:hint="eastAsia"/>
          <w:sz w:val="24"/>
        </w:rPr>
        <w:t>引言</w:t>
      </w:r>
      <w:bookmarkEnd w:id="185"/>
      <w:bookmarkEnd w:id="186"/>
      <w:bookmarkEnd w:id="187"/>
      <w:bookmarkEnd w:id="188"/>
      <w:bookmarkEnd w:id="189"/>
    </w:p>
    <w:p w:rsidR="007D1BBC" w:rsidRDefault="00DC29D2">
      <w:pPr>
        <w:spacing w:line="400" w:lineRule="exact"/>
        <w:ind w:firstLineChars="200" w:firstLine="480"/>
        <w:rPr>
          <w:rFonts w:eastAsiaTheme="minorEastAsia"/>
          <w:sz w:val="24"/>
        </w:rPr>
      </w:pPr>
      <w:r>
        <w:rPr>
          <w:rFonts w:eastAsiaTheme="minorEastAsia" w:hint="eastAsia"/>
          <w:sz w:val="24"/>
        </w:rPr>
        <w:t>太赫兹</w:t>
      </w:r>
      <w:proofErr w:type="gramStart"/>
      <w:r>
        <w:rPr>
          <w:rFonts w:eastAsiaTheme="minorEastAsia" w:hint="eastAsia"/>
          <w:sz w:val="24"/>
        </w:rPr>
        <w:t>波目前</w:t>
      </w:r>
      <w:proofErr w:type="gramEnd"/>
      <w:r>
        <w:rPr>
          <w:rFonts w:eastAsiaTheme="minorEastAsia" w:hint="eastAsia"/>
          <w:sz w:val="24"/>
        </w:rPr>
        <w:t>在各个领域都有着长足的发展与进步，其中太赫兹波在材料方面的应用、非导入性安全</w:t>
      </w:r>
      <w:r>
        <w:rPr>
          <w:rFonts w:eastAsiaTheme="minorEastAsia"/>
          <w:sz w:val="24"/>
        </w:rPr>
        <w:t>/</w:t>
      </w:r>
      <w:r>
        <w:rPr>
          <w:rFonts w:eastAsiaTheme="minorEastAsia" w:hint="eastAsia"/>
          <w:sz w:val="24"/>
        </w:rPr>
        <w:t>医学映射、光谱学以及生物学传感等方面有着十分巨大的应用展望。在以前的多年中，太赫兹相干辐射源和探测理论都有了很大的进步。精密型小型脉冲连续波太赫兹源被应用在商品中；太赫兹波谱技术及映射器件也已经被送入实际应用。然而，大部分的材料在太赫兹波段所表现的材料吸收损耗都很明显。就算是空气，如果不是干燥的空气，也会出现很大的吸收损耗的问题。这使得理论设计和</w:t>
      </w:r>
      <w:proofErr w:type="gramStart"/>
      <w:r>
        <w:rPr>
          <w:rFonts w:eastAsiaTheme="minorEastAsia" w:hint="eastAsia"/>
          <w:sz w:val="24"/>
        </w:rPr>
        <w:t>做出低</w:t>
      </w:r>
      <w:proofErr w:type="gramEnd"/>
      <w:r>
        <w:rPr>
          <w:rFonts w:eastAsiaTheme="minorEastAsia" w:hint="eastAsia"/>
          <w:sz w:val="24"/>
        </w:rPr>
        <w:t>损耗的太赫兹波导有十分巨大的困难。截至目前大部分的太赫兹模块依旧在使用光学方法来进行透镜耦合，并在自由空间中传导和解决太赫兹波的应用问题。这些模块对环境的影响十分明显，并且必须要十分专业的人员对该模块来不停的校队和养护，所以这使得其明显的限制了太赫兹波的传导和应用。因此，科学家们探索出一种太赫兹模组柔性化的解决方法。太</w:t>
      </w:r>
      <w:proofErr w:type="gramStart"/>
      <w:r>
        <w:rPr>
          <w:rFonts w:eastAsiaTheme="minorEastAsia" w:hint="eastAsia"/>
          <w:sz w:val="24"/>
        </w:rPr>
        <w:t>赫兹系模组</w:t>
      </w:r>
      <w:proofErr w:type="gramEnd"/>
      <w:r>
        <w:rPr>
          <w:rFonts w:eastAsiaTheme="minorEastAsia" w:hint="eastAsia"/>
          <w:sz w:val="24"/>
        </w:rPr>
        <w:t>柔性化的核心技术便是太赫兹波导技术。目前的十几年来，低</w:t>
      </w:r>
      <w:proofErr w:type="gramStart"/>
      <w:r>
        <w:rPr>
          <w:rFonts w:eastAsiaTheme="minorEastAsia" w:hint="eastAsia"/>
          <w:sz w:val="24"/>
        </w:rPr>
        <w:t>损耗太赫兹</w:t>
      </w:r>
      <w:proofErr w:type="gramEnd"/>
      <w:r>
        <w:rPr>
          <w:rFonts w:eastAsiaTheme="minorEastAsia" w:hint="eastAsia"/>
          <w:sz w:val="24"/>
        </w:rPr>
        <w:t>波导的探索已经得以广泛开发，并且近几年科研人员认为这一部分领域有太</w:t>
      </w:r>
      <w:proofErr w:type="gramStart"/>
      <w:r>
        <w:rPr>
          <w:rFonts w:eastAsiaTheme="minorEastAsia" w:hint="eastAsia"/>
          <w:sz w:val="24"/>
        </w:rPr>
        <w:t>赫兹技术</w:t>
      </w:r>
      <w:proofErr w:type="gramEnd"/>
      <w:r>
        <w:rPr>
          <w:rFonts w:eastAsiaTheme="minorEastAsia" w:hint="eastAsia"/>
          <w:sz w:val="24"/>
        </w:rPr>
        <w:t>领域探索的重要价值。</w:t>
      </w:r>
      <w:proofErr w:type="gramStart"/>
      <w:r>
        <w:rPr>
          <w:rFonts w:eastAsiaTheme="minorEastAsia" w:hint="eastAsia"/>
          <w:sz w:val="24"/>
        </w:rPr>
        <w:t>其中现在</w:t>
      </w:r>
      <w:proofErr w:type="gramEnd"/>
      <w:r>
        <w:rPr>
          <w:rFonts w:eastAsiaTheme="minorEastAsia" w:hint="eastAsia"/>
          <w:sz w:val="24"/>
        </w:rPr>
        <w:t>被报道的已经出现出的太赫兹波导有：金属线、金属涂覆的介质管、</w:t>
      </w:r>
      <w:r>
        <w:rPr>
          <w:rFonts w:eastAsiaTheme="minorEastAsia"/>
          <w:sz w:val="24"/>
        </w:rPr>
        <w:t>Bragg</w:t>
      </w:r>
      <w:r>
        <w:rPr>
          <w:rFonts w:eastAsiaTheme="minorEastAsia" w:hint="eastAsia"/>
          <w:sz w:val="24"/>
        </w:rPr>
        <w:t>光纤以及亚波长聚合物光纤等等。但是金属波导弯曲损耗大、耦合效率低，受环境因素的影响比较严重；介质管波导又因为它的刚性、不易弯曲性而被科研人员放弃。除此之外材料损耗依旧是太赫兹波导及模</w:t>
      </w:r>
      <w:proofErr w:type="gramStart"/>
      <w:r>
        <w:rPr>
          <w:rFonts w:eastAsiaTheme="minorEastAsia" w:hint="eastAsia"/>
          <w:sz w:val="24"/>
        </w:rPr>
        <w:t>组现实</w:t>
      </w:r>
      <w:proofErr w:type="gramEnd"/>
      <w:r>
        <w:rPr>
          <w:rFonts w:eastAsiaTheme="minorEastAsia" w:hint="eastAsia"/>
          <w:sz w:val="24"/>
        </w:rPr>
        <w:t>应用所面临的最大困扰。在各种介质材料中，聚合物逐渐展现除了其优良的特性，除了价格低、种类多、环境要求温度低等大家都明确的特点外，还有这种材料在太赫兹波段有较低的损耗这一巨大优点。聚合物太赫兹光纤波导技术已经被科研人员逐渐视作研究重点，其中微结构聚合物光纤（</w:t>
      </w:r>
      <w:proofErr w:type="spellStart"/>
      <w:r>
        <w:rPr>
          <w:rFonts w:eastAsiaTheme="minorEastAsia"/>
          <w:sz w:val="24"/>
        </w:rPr>
        <w:t>Microstructured</w:t>
      </w:r>
      <w:proofErr w:type="spellEnd"/>
      <w:r>
        <w:rPr>
          <w:rFonts w:eastAsiaTheme="minorEastAsia"/>
          <w:sz w:val="24"/>
        </w:rPr>
        <w:t xml:space="preserve"> Polymer </w:t>
      </w:r>
      <w:proofErr w:type="spellStart"/>
      <w:r>
        <w:rPr>
          <w:rFonts w:eastAsiaTheme="minorEastAsia"/>
          <w:sz w:val="24"/>
        </w:rPr>
        <w:t>Fibers</w:t>
      </w:r>
      <w:r>
        <w:rPr>
          <w:rFonts w:eastAsiaTheme="minorEastAsia" w:hint="eastAsia"/>
          <w:sz w:val="24"/>
        </w:rPr>
        <w:t>,</w:t>
      </w:r>
      <w:r>
        <w:rPr>
          <w:rFonts w:eastAsiaTheme="minorEastAsia"/>
          <w:sz w:val="24"/>
        </w:rPr>
        <w:t>MPFs</w:t>
      </w:r>
      <w:proofErr w:type="spellEnd"/>
      <w:r>
        <w:rPr>
          <w:rFonts w:eastAsiaTheme="minorEastAsia" w:hint="eastAsia"/>
          <w:sz w:val="24"/>
        </w:rPr>
        <w:t>）用于传导太赫兹波的研究常常被使用。如堆积法制作的高密度聚乙烯（</w:t>
      </w:r>
      <w:r>
        <w:rPr>
          <w:rFonts w:eastAsiaTheme="minorEastAsia"/>
          <w:sz w:val="24"/>
        </w:rPr>
        <w:t>HDPE</w:t>
      </w:r>
      <w:r>
        <w:rPr>
          <w:rFonts w:eastAsiaTheme="minorEastAsia" w:hint="eastAsia"/>
          <w:sz w:val="24"/>
        </w:rPr>
        <w:t>）基质的折射率引导型</w:t>
      </w:r>
      <w:r>
        <w:rPr>
          <w:rFonts w:eastAsiaTheme="minorEastAsia" w:hint="eastAsia"/>
          <w:sz w:val="24"/>
        </w:rPr>
        <w:t xml:space="preserve"> </w:t>
      </w:r>
      <w:r>
        <w:rPr>
          <w:rFonts w:eastAsiaTheme="minorEastAsia"/>
          <w:sz w:val="24"/>
        </w:rPr>
        <w:t>MPF</w:t>
      </w:r>
      <w:r>
        <w:rPr>
          <w:rFonts w:eastAsiaTheme="minorEastAsia" w:hint="eastAsia"/>
          <w:sz w:val="24"/>
        </w:rPr>
        <w:t>和聚四氟乙烯（</w:t>
      </w:r>
      <w:r>
        <w:rPr>
          <w:rFonts w:eastAsiaTheme="minorEastAsia"/>
          <w:sz w:val="24"/>
        </w:rPr>
        <w:t>Teflon</w:t>
      </w:r>
      <w:r>
        <w:rPr>
          <w:rFonts w:eastAsiaTheme="minorEastAsia" w:hint="eastAsia"/>
          <w:sz w:val="24"/>
        </w:rPr>
        <w:t>）基质的空芯带</w:t>
      </w:r>
      <w:r>
        <w:rPr>
          <w:rFonts w:hint="eastAsia"/>
          <w:sz w:val="24"/>
        </w:rPr>
        <w:t>隙型</w:t>
      </w:r>
      <w:r>
        <w:rPr>
          <w:sz w:val="24"/>
        </w:rPr>
        <w:t>MPF</w:t>
      </w:r>
      <w:r>
        <w:rPr>
          <w:rFonts w:hint="eastAsia"/>
          <w:sz w:val="24"/>
        </w:rPr>
        <w:t>；钻孔法制备的</w:t>
      </w:r>
      <w:r>
        <w:rPr>
          <w:sz w:val="24"/>
        </w:rPr>
        <w:t>PMMA</w:t>
      </w:r>
      <w:r>
        <w:rPr>
          <w:rFonts w:hint="eastAsia"/>
          <w:sz w:val="24"/>
        </w:rPr>
        <w:t>基质的</w:t>
      </w:r>
      <w:r>
        <w:rPr>
          <w:sz w:val="24"/>
        </w:rPr>
        <w:t>Bragg MPF</w:t>
      </w:r>
      <w:r>
        <w:rPr>
          <w:sz w:val="24"/>
        </w:rPr>
        <w:t>、</w:t>
      </w:r>
      <w:proofErr w:type="spellStart"/>
      <w:r>
        <w:rPr>
          <w:sz w:val="24"/>
        </w:rPr>
        <w:t>Topas</w:t>
      </w:r>
      <w:proofErr w:type="spellEnd"/>
      <w:r>
        <w:rPr>
          <w:sz w:val="24"/>
        </w:rPr>
        <w:t xml:space="preserve"> COC</w:t>
      </w:r>
      <w:r>
        <w:rPr>
          <w:rFonts w:hint="eastAsia"/>
          <w:sz w:val="24"/>
        </w:rPr>
        <w:t>基质的折射率引导型</w:t>
      </w:r>
      <w:r>
        <w:rPr>
          <w:rFonts w:hint="eastAsia"/>
          <w:sz w:val="24"/>
        </w:rPr>
        <w:t xml:space="preserve"> </w:t>
      </w:r>
      <w:r>
        <w:rPr>
          <w:sz w:val="24"/>
        </w:rPr>
        <w:t>MPF</w:t>
      </w:r>
      <w:r>
        <w:rPr>
          <w:rFonts w:hint="eastAsia"/>
          <w:sz w:val="24"/>
        </w:rPr>
        <w:t>和</w:t>
      </w:r>
      <w:r>
        <w:rPr>
          <w:rFonts w:hint="eastAsia"/>
          <w:sz w:val="24"/>
        </w:rPr>
        <w:t xml:space="preserve"> </w:t>
      </w:r>
      <w:proofErr w:type="spellStart"/>
      <w:r>
        <w:rPr>
          <w:sz w:val="24"/>
        </w:rPr>
        <w:t>Zeonzx</w:t>
      </w:r>
      <w:proofErr w:type="spellEnd"/>
      <w:r>
        <w:rPr>
          <w:sz w:val="24"/>
        </w:rPr>
        <w:t xml:space="preserve"> </w:t>
      </w:r>
      <w:r>
        <w:rPr>
          <w:rFonts w:hint="eastAsia"/>
          <w:sz w:val="24"/>
        </w:rPr>
        <w:t>基质的悬浮芯（</w:t>
      </w:r>
      <w:r>
        <w:rPr>
          <w:sz w:val="24"/>
        </w:rPr>
        <w:t>suspended core</w:t>
      </w:r>
      <w:r>
        <w:rPr>
          <w:rFonts w:hint="eastAsia"/>
          <w:sz w:val="24"/>
        </w:rPr>
        <w:t>）</w:t>
      </w:r>
      <w:r>
        <w:rPr>
          <w:sz w:val="24"/>
        </w:rPr>
        <w:t>MPF</w:t>
      </w:r>
      <w:r>
        <w:rPr>
          <w:rFonts w:hint="eastAsia"/>
          <w:sz w:val="24"/>
        </w:rPr>
        <w:t>；模具法制备的低密度聚乙（</w:t>
      </w:r>
      <w:r>
        <w:rPr>
          <w:sz w:val="24"/>
        </w:rPr>
        <w:t>LDPE</w:t>
      </w:r>
      <w:r>
        <w:rPr>
          <w:rFonts w:hint="eastAsia"/>
          <w:sz w:val="24"/>
        </w:rPr>
        <w:t>）基质的亚波长多孔（</w:t>
      </w:r>
      <w:r>
        <w:rPr>
          <w:sz w:val="24"/>
        </w:rPr>
        <w:t>porous</w:t>
      </w:r>
      <w:r>
        <w:rPr>
          <w:rFonts w:hint="eastAsia"/>
          <w:sz w:val="24"/>
        </w:rPr>
        <w:t>）</w:t>
      </w:r>
      <w:r>
        <w:rPr>
          <w:sz w:val="24"/>
        </w:rPr>
        <w:t>MPF</w:t>
      </w:r>
      <w:r>
        <w:rPr>
          <w:rFonts w:hint="eastAsia"/>
          <w:sz w:val="24"/>
          <w:vertAlign w:val="superscript"/>
        </w:rPr>
        <w:t>[15]</w:t>
      </w:r>
      <w:r>
        <w:rPr>
          <w:rFonts w:hint="eastAsia"/>
          <w:sz w:val="24"/>
        </w:rPr>
        <w:t>。在这些众多的聚合物材料中，</w:t>
      </w:r>
      <w:proofErr w:type="spellStart"/>
      <w:r>
        <w:rPr>
          <w:sz w:val="24"/>
        </w:rPr>
        <w:t>Topas</w:t>
      </w:r>
      <w:proofErr w:type="spellEnd"/>
      <w:r>
        <w:rPr>
          <w:sz w:val="24"/>
        </w:rPr>
        <w:t xml:space="preserve"> COC</w:t>
      </w:r>
      <w:r>
        <w:rPr>
          <w:rFonts w:hint="eastAsia"/>
          <w:sz w:val="24"/>
        </w:rPr>
        <w:t>和</w:t>
      </w:r>
      <w:proofErr w:type="spellStart"/>
      <w:r>
        <w:rPr>
          <w:sz w:val="24"/>
        </w:rPr>
        <w:t>Zeonzx</w:t>
      </w:r>
      <w:proofErr w:type="spellEnd"/>
      <w:r>
        <w:rPr>
          <w:rFonts w:hint="eastAsia"/>
          <w:sz w:val="24"/>
        </w:rPr>
        <w:t>体现出了无定形的结构特性，而且对于材料的吸收损耗来说，这两种材料在太赫兹波段的表现都很好（在</w:t>
      </w:r>
      <w:r>
        <w:rPr>
          <w:sz w:val="24"/>
        </w:rPr>
        <w:t>0.2~1.2THz</w:t>
      </w:r>
      <w:r>
        <w:rPr>
          <w:rFonts w:hint="eastAsia"/>
          <w:sz w:val="24"/>
        </w:rPr>
        <w:t>范围内的损耗约为</w:t>
      </w:r>
      <w:r>
        <w:rPr>
          <w:sz w:val="24"/>
        </w:rPr>
        <w:t>0.14~0.3</w:t>
      </w:r>
      <m:oMath>
        <m:r>
          <m:rPr>
            <m:sty m:val="p"/>
          </m:rPr>
          <w:rPr>
            <w:rFonts w:ascii="Cambria Math" w:hAnsi="Cambria Math"/>
            <w:sz w:val="24"/>
          </w:rPr>
          <m:t xml:space="preserve"> </m:t>
        </m:r>
        <m:sSup>
          <m:sSupPr>
            <m:ctrlPr>
              <w:rPr>
                <w:rFonts w:ascii="Cambria Math" w:hAnsi="Cambria Math"/>
                <w:sz w:val="24"/>
              </w:rPr>
            </m:ctrlPr>
          </m:sSupPr>
          <m:e>
            <m:r>
              <m:rPr>
                <m:sty m:val="p"/>
              </m:rPr>
              <w:rPr>
                <w:rFonts w:ascii="Cambria Math" w:hAnsi="Cambria Math"/>
                <w:sz w:val="24"/>
              </w:rPr>
              <m:t>cm</m:t>
            </m:r>
          </m:e>
          <m:sup>
            <m:r>
              <m:rPr>
                <m:sty m:val="p"/>
              </m:rPr>
              <w:rPr>
                <w:rFonts w:ascii="Cambria Math" w:hAnsi="Cambria Math"/>
                <w:sz w:val="24"/>
              </w:rPr>
              <m:t>-1</m:t>
            </m:r>
          </m:sup>
        </m:sSup>
      </m:oMath>
      <w:r>
        <w:rPr>
          <w:rFonts w:hint="eastAsia"/>
          <w:sz w:val="24"/>
        </w:rPr>
        <w:t>）。相对于以前的材料，如</w:t>
      </w:r>
      <w:r>
        <w:rPr>
          <w:sz w:val="24"/>
        </w:rPr>
        <w:t>Teflon</w:t>
      </w:r>
      <w:r>
        <w:rPr>
          <w:rFonts w:hint="eastAsia"/>
          <w:sz w:val="24"/>
        </w:rPr>
        <w:t>和</w:t>
      </w:r>
      <w:r>
        <w:rPr>
          <w:sz w:val="24"/>
        </w:rPr>
        <w:t>HDPE</w:t>
      </w:r>
      <w:r>
        <w:rPr>
          <w:rFonts w:hint="eastAsia"/>
          <w:sz w:val="24"/>
        </w:rPr>
        <w:t>的损耗低了一个数量级。此外，</w:t>
      </w:r>
      <w:proofErr w:type="spellStart"/>
      <w:r>
        <w:rPr>
          <w:sz w:val="24"/>
        </w:rPr>
        <w:t>Topas</w:t>
      </w:r>
      <w:proofErr w:type="spellEnd"/>
      <w:r>
        <w:rPr>
          <w:sz w:val="24"/>
        </w:rPr>
        <w:t xml:space="preserve"> COC</w:t>
      </w:r>
      <w:r>
        <w:rPr>
          <w:rFonts w:hint="eastAsia"/>
          <w:sz w:val="24"/>
        </w:rPr>
        <w:t>在太赫兹波段还具备一些别的光纤所没有的特点，如低材料色散特性，其折射率在</w:t>
      </w:r>
      <w:r>
        <w:rPr>
          <w:sz w:val="24"/>
        </w:rPr>
        <w:t>0.1~1.5THz</w:t>
      </w:r>
      <w:r>
        <w:rPr>
          <w:rFonts w:hint="eastAsia"/>
          <w:sz w:val="24"/>
        </w:rPr>
        <w:t>内几乎可以认为成常数。由于它的低损耗、低色散特点，而且其吸水率也很低（约为</w:t>
      </w:r>
      <w:r>
        <w:rPr>
          <w:sz w:val="24"/>
        </w:rPr>
        <w:t>PMMA</w:t>
      </w:r>
      <w:r>
        <w:rPr>
          <w:rFonts w:hint="eastAsia"/>
          <w:sz w:val="24"/>
        </w:rPr>
        <w:t>、</w:t>
      </w:r>
      <w:r>
        <w:rPr>
          <w:sz w:val="24"/>
        </w:rPr>
        <w:t>PC</w:t>
      </w:r>
      <w:r>
        <w:rPr>
          <w:rFonts w:hint="eastAsia"/>
          <w:sz w:val="24"/>
        </w:rPr>
        <w:t>的</w:t>
      </w:r>
      <w:r>
        <w:rPr>
          <w:sz w:val="24"/>
        </w:rPr>
        <w:t>1/10</w:t>
      </w:r>
      <w:r>
        <w:rPr>
          <w:rFonts w:hint="eastAsia"/>
          <w:sz w:val="24"/>
        </w:rPr>
        <w:t>），使</w:t>
      </w:r>
      <w:proofErr w:type="spellStart"/>
      <w:r>
        <w:rPr>
          <w:sz w:val="24"/>
        </w:rPr>
        <w:t>Topas</w:t>
      </w:r>
      <w:proofErr w:type="spellEnd"/>
      <w:r>
        <w:rPr>
          <w:sz w:val="24"/>
        </w:rPr>
        <w:t xml:space="preserve"> COC</w:t>
      </w:r>
      <w:r>
        <w:rPr>
          <w:rFonts w:hint="eastAsia"/>
          <w:sz w:val="24"/>
        </w:rPr>
        <w:t>成为制备</w:t>
      </w:r>
      <w:r>
        <w:rPr>
          <w:sz w:val="24"/>
        </w:rPr>
        <w:t>THz MPF</w:t>
      </w:r>
      <w:r>
        <w:rPr>
          <w:rFonts w:hint="eastAsia"/>
          <w:sz w:val="24"/>
        </w:rPr>
        <w:t>的首选材料。本节以</w:t>
      </w:r>
      <w:proofErr w:type="spellStart"/>
      <w:r>
        <w:rPr>
          <w:sz w:val="24"/>
        </w:rPr>
        <w:lastRenderedPageBreak/>
        <w:t>Topas</w:t>
      </w:r>
      <w:proofErr w:type="spellEnd"/>
      <w:r>
        <w:rPr>
          <w:sz w:val="24"/>
        </w:rPr>
        <w:t xml:space="preserve"> COC</w:t>
      </w:r>
      <w:r>
        <w:rPr>
          <w:rFonts w:hint="eastAsia"/>
          <w:sz w:val="24"/>
        </w:rPr>
        <w:t>为材料基础，设计了基于带隙效应的空芯带隙型</w:t>
      </w:r>
      <w:proofErr w:type="spellStart"/>
      <w:r>
        <w:rPr>
          <w:sz w:val="24"/>
        </w:rPr>
        <w:t>Topas</w:t>
      </w:r>
      <w:proofErr w:type="spellEnd"/>
      <w:r>
        <w:rPr>
          <w:rFonts w:hint="eastAsia"/>
          <w:sz w:val="24"/>
        </w:rPr>
        <w:t>微结构聚合物光纤。并且使用有限元法探究了所设计的微结构光纤在太赫兹波段的传导性质。结果表明：空芯带隙型</w:t>
      </w:r>
      <w:proofErr w:type="spellStart"/>
      <w:r>
        <w:rPr>
          <w:sz w:val="24"/>
        </w:rPr>
        <w:t>Topas</w:t>
      </w:r>
      <w:proofErr w:type="spellEnd"/>
      <w:r>
        <w:rPr>
          <w:sz w:val="24"/>
        </w:rPr>
        <w:t xml:space="preserve"> MPF</w:t>
      </w:r>
      <w:r>
        <w:rPr>
          <w:rFonts w:hint="eastAsia"/>
          <w:sz w:val="24"/>
        </w:rPr>
        <w:t>可以基于包层的光子带隙效应</w:t>
      </w:r>
      <w:proofErr w:type="gramStart"/>
      <w:r>
        <w:rPr>
          <w:rFonts w:hint="eastAsia"/>
          <w:sz w:val="24"/>
        </w:rPr>
        <w:t>将太赫兹</w:t>
      </w:r>
      <w:proofErr w:type="gramEnd"/>
      <w:r>
        <w:rPr>
          <w:rFonts w:hint="eastAsia"/>
          <w:sz w:val="24"/>
        </w:rPr>
        <w:t>波束缚在空气芯中传导。在对应于带隙位置的低损耗传输波段内该</w:t>
      </w:r>
      <w:proofErr w:type="spellStart"/>
      <w:r>
        <w:rPr>
          <w:sz w:val="24"/>
        </w:rPr>
        <w:t>Topas</w:t>
      </w:r>
      <w:proofErr w:type="spellEnd"/>
      <w:r>
        <w:rPr>
          <w:sz w:val="24"/>
        </w:rPr>
        <w:t xml:space="preserve"> MPF</w:t>
      </w:r>
      <w:r>
        <w:rPr>
          <w:rFonts w:hint="eastAsia"/>
          <w:sz w:val="24"/>
        </w:rPr>
        <w:t>的总损耗远小于材料损耗，</w:t>
      </w:r>
      <w:proofErr w:type="gramStart"/>
      <w:r>
        <w:rPr>
          <w:rFonts w:hint="eastAsia"/>
          <w:sz w:val="24"/>
        </w:rPr>
        <w:t>且低损耗</w:t>
      </w:r>
      <w:proofErr w:type="gramEnd"/>
      <w:r>
        <w:rPr>
          <w:rFonts w:hint="eastAsia"/>
          <w:sz w:val="24"/>
        </w:rPr>
        <w:t>数值可以随微结构纤维总体大小的关系按比例调节。</w:t>
      </w:r>
    </w:p>
    <w:p w:rsidR="007D1BBC" w:rsidRDefault="00DC29D2" w:rsidP="00315A75">
      <w:pPr>
        <w:spacing w:beforeLines="50" w:before="200" w:afterLines="50" w:after="200" w:line="400" w:lineRule="atLeast"/>
        <w:rPr>
          <w:rFonts w:eastAsia="黑体"/>
          <w:sz w:val="24"/>
        </w:rPr>
      </w:pPr>
      <w:bookmarkStart w:id="190" w:name="_Toc7975_WPSOffice_Level3"/>
      <w:bookmarkStart w:id="191" w:name="_Toc515236136"/>
      <w:bookmarkStart w:id="192" w:name="_Toc1398_WPSOffice_Level3"/>
      <w:bookmarkStart w:id="193" w:name="_Toc20330_WPSOffice_Level3"/>
      <w:bookmarkStart w:id="194" w:name="_Toc19769_WPSOffice_Level3"/>
      <w:r>
        <w:rPr>
          <w:rFonts w:eastAsia="黑体" w:hint="eastAsia"/>
          <w:sz w:val="24"/>
        </w:rPr>
        <w:t xml:space="preserve">3.1.2 </w:t>
      </w:r>
      <w:r>
        <w:rPr>
          <w:rFonts w:eastAsia="黑体" w:hint="eastAsia"/>
          <w:sz w:val="24"/>
        </w:rPr>
        <w:t>微结构聚合物光纤理论模型</w:t>
      </w:r>
      <w:bookmarkEnd w:id="190"/>
      <w:bookmarkEnd w:id="191"/>
      <w:bookmarkEnd w:id="192"/>
      <w:bookmarkEnd w:id="193"/>
      <w:bookmarkEnd w:id="194"/>
    </w:p>
    <w:p w:rsidR="007D1BBC" w:rsidRDefault="00DC29D2">
      <w:pPr>
        <w:spacing w:line="400" w:lineRule="exact"/>
        <w:ind w:firstLineChars="200" w:firstLine="480"/>
        <w:rPr>
          <w:sz w:val="24"/>
        </w:rPr>
      </w:pPr>
      <w:r>
        <w:rPr>
          <w:rFonts w:hint="eastAsia"/>
          <w:sz w:val="24"/>
        </w:rPr>
        <w:t>虽然</w:t>
      </w:r>
      <w:proofErr w:type="spellStart"/>
      <w:r>
        <w:rPr>
          <w:sz w:val="24"/>
        </w:rPr>
        <w:t>Topas</w:t>
      </w:r>
      <w:proofErr w:type="spellEnd"/>
      <w:r>
        <w:rPr>
          <w:sz w:val="24"/>
        </w:rPr>
        <w:t xml:space="preserve"> COC</w:t>
      </w:r>
      <w:r>
        <w:rPr>
          <w:rFonts w:hint="eastAsia"/>
          <w:sz w:val="24"/>
        </w:rPr>
        <w:t>材料在太赫兹波段表现出良好的特性，有很低的材料吸收和材料色散，但是，我们设计波导结构的目标依旧是要达到低损耗、低色散传导太赫兹波的目的。科研人员为了尽可能的减小其传输损耗，探索出了一个很好的办法即尽量的降低在</w:t>
      </w:r>
      <w:proofErr w:type="spellStart"/>
      <w:r>
        <w:rPr>
          <w:sz w:val="24"/>
        </w:rPr>
        <w:t>Topas</w:t>
      </w:r>
      <w:proofErr w:type="spellEnd"/>
      <w:r>
        <w:rPr>
          <w:sz w:val="24"/>
        </w:rPr>
        <w:t xml:space="preserve"> COC</w:t>
      </w:r>
      <w:r>
        <w:rPr>
          <w:rFonts w:hint="eastAsia"/>
          <w:sz w:val="24"/>
        </w:rPr>
        <w:t>材料中的传导功率比例，进一步增加在材料之外的空气中传导的功率，正是因为太赫兹波导在干燥的空气中的传导损耗几乎为零的特点。所以采用多孔型</w:t>
      </w:r>
      <w:r>
        <w:rPr>
          <w:sz w:val="24"/>
        </w:rPr>
        <w:t>MPF</w:t>
      </w:r>
      <w:r>
        <w:rPr>
          <w:rFonts w:hint="eastAsia"/>
          <w:sz w:val="24"/>
        </w:rPr>
        <w:t>、空芯带隙型</w:t>
      </w:r>
      <w:r>
        <w:rPr>
          <w:sz w:val="24"/>
        </w:rPr>
        <w:t>MPF</w:t>
      </w:r>
      <w:r>
        <w:rPr>
          <w:rFonts w:hint="eastAsia"/>
          <w:sz w:val="24"/>
        </w:rPr>
        <w:t>以及亚波长光纤等特定的光纤模组设计，可以得到以上所期望的结果。由于传导太赫兹波的多孔型</w:t>
      </w:r>
      <w:r>
        <w:rPr>
          <w:sz w:val="24"/>
        </w:rPr>
        <w:t>MPF</w:t>
      </w:r>
      <w:r>
        <w:rPr>
          <w:rFonts w:hint="eastAsia"/>
          <w:sz w:val="24"/>
        </w:rPr>
        <w:t>是指在聚合物材料中排列着一定的亚波长空气孔，所以整个模块的等效折射率比空气折射率更高，所以它起到了“纤芯”的作用，而外部的空气起着“包层”的作用。所以多孔型</w:t>
      </w:r>
      <w:r>
        <w:rPr>
          <w:sz w:val="24"/>
        </w:rPr>
        <w:t>MPF</w:t>
      </w:r>
      <w:r>
        <w:rPr>
          <w:rFonts w:hint="eastAsia"/>
          <w:sz w:val="24"/>
        </w:rPr>
        <w:t>还是基于太赫兹波在“纤芯”和“包层”之间的全内反射而引导其传导的。对于本文所拥有的条件，我们设计了如图</w:t>
      </w:r>
      <w:r>
        <w:rPr>
          <w:rFonts w:hint="eastAsia"/>
          <w:sz w:val="24"/>
        </w:rPr>
        <w:t>3-1</w:t>
      </w:r>
      <w:r>
        <w:rPr>
          <w:rFonts w:hint="eastAsia"/>
          <w:sz w:val="24"/>
        </w:rPr>
        <w:t>微结构</w:t>
      </w:r>
      <w:proofErr w:type="spellStart"/>
      <w:r>
        <w:rPr>
          <w:sz w:val="24"/>
        </w:rPr>
        <w:t>Topas</w:t>
      </w:r>
      <w:proofErr w:type="spellEnd"/>
      <w:r>
        <w:rPr>
          <w:sz w:val="24"/>
        </w:rPr>
        <w:t xml:space="preserve"> MPF</w:t>
      </w:r>
      <w:r>
        <w:rPr>
          <w:rFonts w:hint="eastAsia"/>
          <w:sz w:val="24"/>
        </w:rPr>
        <w:t>。在</w:t>
      </w:r>
      <w:proofErr w:type="spellStart"/>
      <w:r>
        <w:rPr>
          <w:sz w:val="24"/>
        </w:rPr>
        <w:t>Topas</w:t>
      </w:r>
      <w:proofErr w:type="spellEnd"/>
      <w:r>
        <w:rPr>
          <w:rFonts w:hint="eastAsia"/>
          <w:sz w:val="24"/>
        </w:rPr>
        <w:t xml:space="preserve"> </w:t>
      </w:r>
      <w:r>
        <w:rPr>
          <w:sz w:val="24"/>
        </w:rPr>
        <w:t>COC</w:t>
      </w:r>
      <w:r>
        <w:rPr>
          <w:rFonts w:hint="eastAsia"/>
          <w:sz w:val="24"/>
        </w:rPr>
        <w:t>材料系统中，严格依照六边形晶格排列着</w:t>
      </w:r>
      <w:r>
        <w:rPr>
          <w:sz w:val="24"/>
        </w:rPr>
        <w:t>6</w:t>
      </w:r>
      <w:r>
        <w:rPr>
          <w:rFonts w:hint="eastAsia"/>
          <w:sz w:val="24"/>
        </w:rPr>
        <w:t>圈亚波长的空气孔，它们的晶格常数和空气孔直径分别用</w:t>
      </w:r>
      <w:r>
        <w:rPr>
          <w:i/>
          <w:sz w:val="24"/>
        </w:rPr>
        <w:t>Λ</w:t>
      </w:r>
      <w:r>
        <w:rPr>
          <w:rFonts w:hint="eastAsia"/>
          <w:sz w:val="24"/>
        </w:rPr>
        <w:t>和</w:t>
      </w:r>
      <w:r>
        <w:rPr>
          <w:i/>
          <w:sz w:val="24"/>
        </w:rPr>
        <w:t>d</w:t>
      </w:r>
      <w:r>
        <w:rPr>
          <w:rFonts w:hint="eastAsia"/>
          <w:sz w:val="24"/>
        </w:rPr>
        <w:t>表示，该</w:t>
      </w:r>
      <w:r>
        <w:rPr>
          <w:sz w:val="24"/>
        </w:rPr>
        <w:t>MPF</w:t>
      </w:r>
      <w:r>
        <w:rPr>
          <w:rFonts w:hint="eastAsia"/>
          <w:sz w:val="24"/>
        </w:rPr>
        <w:t>直径为</w:t>
      </w:r>
      <w:r>
        <w:rPr>
          <w:i/>
          <w:sz w:val="24"/>
        </w:rPr>
        <w:t>9Λ</w:t>
      </w:r>
      <w:r>
        <w:rPr>
          <w:rFonts w:hint="eastAsia"/>
          <w:sz w:val="24"/>
        </w:rPr>
        <w:t>。为了提高与太</w:t>
      </w:r>
      <w:proofErr w:type="gramStart"/>
      <w:r>
        <w:rPr>
          <w:rFonts w:hint="eastAsia"/>
          <w:sz w:val="24"/>
        </w:rPr>
        <w:t>赫兹源</w:t>
      </w:r>
      <w:proofErr w:type="gramEnd"/>
      <w:r>
        <w:rPr>
          <w:rFonts w:hint="eastAsia"/>
          <w:sz w:val="24"/>
        </w:rPr>
        <w:t>以及其他器件之间的耦合效率，</w:t>
      </w:r>
      <w:r>
        <w:rPr>
          <w:sz w:val="24"/>
        </w:rPr>
        <w:t>MPF</w:t>
      </w:r>
      <w:r>
        <w:rPr>
          <w:rFonts w:hint="eastAsia"/>
          <w:sz w:val="24"/>
        </w:rPr>
        <w:t>的直径不宜太小。</w:t>
      </w:r>
    </w:p>
    <w:p w:rsidR="007D1BBC" w:rsidRDefault="00DC29D2">
      <w:pPr>
        <w:ind w:firstLineChars="200" w:firstLine="420"/>
        <w:jc w:val="center"/>
        <w:rPr>
          <w:sz w:val="24"/>
        </w:rPr>
      </w:pPr>
      <w:r>
        <w:rPr>
          <w:rFonts w:hint="eastAsia"/>
          <w:noProof/>
        </w:rPr>
        <w:drawing>
          <wp:inline distT="0" distB="0" distL="0" distR="0">
            <wp:extent cx="3973830" cy="2978785"/>
            <wp:effectExtent l="1905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30" cstate="print"/>
                    <a:srcRect/>
                    <a:stretch>
                      <a:fillRect/>
                    </a:stretch>
                  </pic:blipFill>
                  <pic:spPr>
                    <a:xfrm>
                      <a:off x="0" y="0"/>
                      <a:ext cx="3978130" cy="2982231"/>
                    </a:xfrm>
                    <a:prstGeom prst="rect">
                      <a:avLst/>
                    </a:prstGeom>
                    <a:noFill/>
                    <a:ln w="9525">
                      <a:noFill/>
                      <a:miter lim="800000"/>
                      <a:headEnd/>
                      <a:tailEnd/>
                    </a:ln>
                  </pic:spPr>
                </pic:pic>
              </a:graphicData>
            </a:graphic>
          </wp:inline>
        </w:drawing>
      </w:r>
    </w:p>
    <w:p w:rsidR="007D1BBC" w:rsidRDefault="00DC29D2">
      <w:pPr>
        <w:jc w:val="center"/>
        <w:rPr>
          <w:rFonts w:eastAsiaTheme="minorEastAsia"/>
          <w:kern w:val="0"/>
          <w:szCs w:val="21"/>
        </w:rPr>
      </w:pPr>
      <w:r>
        <w:rPr>
          <w:rFonts w:eastAsiaTheme="minorEastAsia" w:hint="eastAsia"/>
          <w:kern w:val="0"/>
          <w:szCs w:val="21"/>
        </w:rPr>
        <w:t>图</w:t>
      </w:r>
      <w:r>
        <w:rPr>
          <w:rFonts w:eastAsiaTheme="minorEastAsia"/>
          <w:kern w:val="0"/>
          <w:szCs w:val="21"/>
        </w:rPr>
        <w:t>3-1</w:t>
      </w:r>
      <w:r>
        <w:rPr>
          <w:rFonts w:eastAsiaTheme="minorEastAsia" w:hint="eastAsia"/>
          <w:kern w:val="0"/>
          <w:szCs w:val="21"/>
        </w:rPr>
        <w:t xml:space="preserve"> </w:t>
      </w:r>
      <w:r>
        <w:rPr>
          <w:rFonts w:eastAsiaTheme="minorEastAsia" w:hint="eastAsia"/>
          <w:szCs w:val="21"/>
        </w:rPr>
        <w:t>本文设计的微结构光纤示意图</w:t>
      </w:r>
    </w:p>
    <w:p w:rsidR="007D1BBC" w:rsidRDefault="00DC29D2" w:rsidP="00315A75">
      <w:pPr>
        <w:spacing w:beforeLines="50" w:before="200" w:afterLines="50" w:after="200" w:line="400" w:lineRule="atLeast"/>
        <w:rPr>
          <w:rFonts w:eastAsia="黑体"/>
          <w:sz w:val="28"/>
          <w:szCs w:val="28"/>
        </w:rPr>
      </w:pPr>
      <w:bookmarkStart w:id="195" w:name="_Toc12935_WPSOffice_Level2"/>
      <w:bookmarkStart w:id="196" w:name="_Toc515236137"/>
      <w:bookmarkStart w:id="197" w:name="_Toc20330_WPSOffice_Level2"/>
      <w:bookmarkStart w:id="198" w:name="_Toc1815_WPSOffice_Level2"/>
      <w:r>
        <w:rPr>
          <w:rFonts w:eastAsia="黑体" w:hint="eastAsia"/>
          <w:sz w:val="28"/>
          <w:szCs w:val="28"/>
        </w:rPr>
        <w:t xml:space="preserve">3.2 </w:t>
      </w:r>
      <w:r>
        <w:rPr>
          <w:rFonts w:eastAsia="黑体" w:hint="eastAsia"/>
          <w:sz w:val="28"/>
          <w:szCs w:val="28"/>
        </w:rPr>
        <w:t>计算结果与讨论</w:t>
      </w:r>
      <w:bookmarkEnd w:id="195"/>
      <w:bookmarkEnd w:id="196"/>
      <w:bookmarkEnd w:id="197"/>
      <w:bookmarkEnd w:id="198"/>
    </w:p>
    <w:p w:rsidR="007D1BBC" w:rsidRDefault="00DC29D2" w:rsidP="00315A75">
      <w:pPr>
        <w:spacing w:beforeLines="50" w:before="200" w:afterLines="50" w:after="200" w:line="400" w:lineRule="atLeast"/>
        <w:rPr>
          <w:rFonts w:eastAsia="黑体"/>
          <w:sz w:val="24"/>
        </w:rPr>
      </w:pPr>
      <w:bookmarkStart w:id="199" w:name="_Toc515236138"/>
      <w:bookmarkStart w:id="200" w:name="_Toc12923_WPSOffice_Level3"/>
      <w:bookmarkStart w:id="201" w:name="_Toc12616_WPSOffice_Level3"/>
      <w:bookmarkStart w:id="202" w:name="_Toc9020_WPSOffice_Level3"/>
      <w:bookmarkStart w:id="203" w:name="_Toc28900_WPSOffice_Level3"/>
      <w:r>
        <w:rPr>
          <w:rFonts w:eastAsia="黑体" w:hint="eastAsia"/>
          <w:sz w:val="24"/>
        </w:rPr>
        <w:lastRenderedPageBreak/>
        <w:t xml:space="preserve">3.2.1 </w:t>
      </w:r>
      <w:bookmarkEnd w:id="199"/>
      <w:r>
        <w:rPr>
          <w:rFonts w:eastAsia="黑体" w:hint="eastAsia"/>
          <w:sz w:val="24"/>
        </w:rPr>
        <w:t>有效折射率</w:t>
      </w:r>
      <w:bookmarkEnd w:id="200"/>
      <w:bookmarkEnd w:id="201"/>
      <w:bookmarkEnd w:id="202"/>
      <w:bookmarkEnd w:id="203"/>
    </w:p>
    <w:p w:rsidR="007D1BBC" w:rsidRDefault="00DC29D2" w:rsidP="00315A75">
      <w:pPr>
        <w:spacing w:beforeLines="50" w:before="200" w:afterLines="50" w:after="200"/>
        <w:jc w:val="center"/>
        <w:rPr>
          <w:rFonts w:eastAsia="黑体"/>
          <w:sz w:val="24"/>
        </w:rPr>
      </w:pPr>
      <w:r>
        <w:rPr>
          <w:rFonts w:eastAsia="黑体"/>
          <w:noProof/>
          <w:sz w:val="24"/>
        </w:rPr>
        <w:drawing>
          <wp:inline distT="0" distB="0" distL="0" distR="0">
            <wp:extent cx="3162300" cy="239014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31" cstate="print"/>
                    <a:srcRect/>
                    <a:stretch>
                      <a:fillRect/>
                    </a:stretch>
                  </pic:blipFill>
                  <pic:spPr>
                    <a:xfrm>
                      <a:off x="0" y="0"/>
                      <a:ext cx="3165400" cy="2392779"/>
                    </a:xfrm>
                    <a:prstGeom prst="rect">
                      <a:avLst/>
                    </a:prstGeom>
                    <a:noFill/>
                    <a:ln w="9525">
                      <a:noFill/>
                      <a:miter lim="800000"/>
                      <a:headEnd/>
                      <a:tailEnd/>
                    </a:ln>
                  </pic:spPr>
                </pic:pic>
              </a:graphicData>
            </a:graphic>
          </wp:inline>
        </w:drawing>
      </w:r>
    </w:p>
    <w:p w:rsidR="007D1BBC" w:rsidRDefault="00DC29D2">
      <w:pPr>
        <w:jc w:val="center"/>
        <w:rPr>
          <w:rFonts w:eastAsiaTheme="minorEastAsia"/>
          <w:kern w:val="0"/>
        </w:rPr>
      </w:pPr>
      <w:r>
        <w:rPr>
          <w:rFonts w:eastAsiaTheme="minorEastAsia" w:hint="eastAsia"/>
          <w:kern w:val="0"/>
        </w:rPr>
        <w:t>图</w:t>
      </w:r>
      <w:r>
        <w:rPr>
          <w:rFonts w:eastAsiaTheme="minorEastAsia"/>
          <w:kern w:val="0"/>
        </w:rPr>
        <w:t>3-2</w:t>
      </w:r>
      <w:r>
        <w:rPr>
          <w:rFonts w:eastAsiaTheme="minorEastAsia" w:hint="eastAsia"/>
          <w:kern w:val="0"/>
        </w:rPr>
        <w:t xml:space="preserve"> </w:t>
      </w:r>
      <w:r>
        <w:rPr>
          <w:rFonts w:hint="eastAsia"/>
          <w:szCs w:val="21"/>
        </w:rPr>
        <w:t>有效折射率随频率的变化特性曲线</w:t>
      </w:r>
    </w:p>
    <w:p w:rsidR="007D1BBC" w:rsidRDefault="00DC29D2">
      <w:pPr>
        <w:spacing w:line="400" w:lineRule="exact"/>
        <w:ind w:firstLineChars="200" w:firstLine="480"/>
        <w:rPr>
          <w:sz w:val="24"/>
        </w:rPr>
      </w:pPr>
      <w:r>
        <w:rPr>
          <w:rFonts w:hint="eastAsia"/>
          <w:sz w:val="24"/>
        </w:rPr>
        <w:t>确定纤芯空气孔的大小，可以看到有效折射率随频率的增加，逐渐增大；确定频率不变的情况下，纤芯空气孔越大，其有效折射率越小。</w:t>
      </w:r>
    </w:p>
    <w:p w:rsidR="007D1BBC" w:rsidRDefault="00DC29D2">
      <w:pPr>
        <w:ind w:firstLineChars="200" w:firstLine="480"/>
        <w:rPr>
          <w:sz w:val="24"/>
        </w:rPr>
      </w:pPr>
      <w:r>
        <w:rPr>
          <w:rFonts w:hint="eastAsia"/>
          <w:sz w:val="24"/>
        </w:rPr>
        <w:t>在</w:t>
      </w:r>
      <w:proofErr w:type="gramStart"/>
      <w:r>
        <w:rPr>
          <w:rFonts w:hint="eastAsia"/>
          <w:sz w:val="24"/>
        </w:rPr>
        <w:t>计算基模的</w:t>
      </w:r>
      <w:proofErr w:type="gramEnd"/>
      <w:r>
        <w:rPr>
          <w:rFonts w:hint="eastAsia"/>
          <w:sz w:val="24"/>
        </w:rPr>
        <w:t>有效折射率</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eff</m:t>
            </m:r>
          </m:sub>
        </m:sSub>
      </m:oMath>
      <w:r>
        <w:rPr>
          <w:i/>
          <w:sz w:val="24"/>
        </w:rPr>
        <w:t>=</w:t>
      </w:r>
      <m:oMath>
        <m:f>
          <m:fPr>
            <m:ctrlPr>
              <w:rPr>
                <w:rFonts w:ascii="Cambria Math" w:hAnsi="Cambria Math"/>
                <w:i/>
                <w:sz w:val="24"/>
              </w:rPr>
            </m:ctrlPr>
          </m:fPr>
          <m:num>
            <m:r>
              <w:rPr>
                <w:rFonts w:ascii="Cambria Math" w:hAnsi="Cambria Math"/>
                <w:sz w:val="24"/>
              </w:rPr>
              <m:t>β</m:t>
            </m:r>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0</m:t>
                </m:r>
              </m:sub>
            </m:sSub>
          </m:den>
        </m:f>
      </m:oMath>
      <w:r>
        <w:rPr>
          <w:rFonts w:hint="eastAsia"/>
          <w:sz w:val="24"/>
        </w:rPr>
        <w:t>时，基础材料的折射率</w:t>
      </w:r>
      <m:oMath>
        <m:sSub>
          <m:sSubPr>
            <m:ctrlPr>
              <w:rPr>
                <w:rFonts w:ascii="Cambria Math" w:hAnsi="Cambria Math"/>
                <w:i/>
                <w:sz w:val="24"/>
              </w:rPr>
            </m:ctrlPr>
          </m:sSubPr>
          <m:e>
            <m:r>
              <w:rPr>
                <w:rFonts w:ascii="Cambria Math" w:hAnsi="Cambria Math" w:hint="eastAsia"/>
                <w:sz w:val="24"/>
              </w:rPr>
              <m:t>n</m:t>
            </m:r>
          </m:e>
          <m:sub>
            <m:r>
              <w:rPr>
                <w:rFonts w:ascii="Cambria Math" w:hAnsi="Cambria Math"/>
                <w:sz w:val="24"/>
              </w:rPr>
              <m:t>coc</m:t>
            </m:r>
          </m:sub>
        </m:sSub>
      </m:oMath>
      <w:r>
        <w:rPr>
          <w:rFonts w:hint="eastAsia"/>
          <w:sz w:val="24"/>
        </w:rPr>
        <w:t>由</w:t>
      </w:r>
      <w:proofErr w:type="spellStart"/>
      <w:r>
        <w:rPr>
          <w:sz w:val="24"/>
        </w:rPr>
        <w:t>Topas</w:t>
      </w:r>
      <w:proofErr w:type="spellEnd"/>
      <w:r>
        <w:rPr>
          <w:sz w:val="24"/>
        </w:rPr>
        <w:t xml:space="preserve"> COC</w:t>
      </w:r>
      <w:r>
        <w:rPr>
          <w:rFonts w:hint="eastAsia"/>
          <w:sz w:val="24"/>
        </w:rPr>
        <w:t>的</w:t>
      </w:r>
      <w:proofErr w:type="spellStart"/>
      <w:r>
        <w:rPr>
          <w:sz w:val="24"/>
        </w:rPr>
        <w:t>Sellmeier</w:t>
      </w:r>
      <w:proofErr w:type="spellEnd"/>
      <w:r>
        <w:rPr>
          <w:rFonts w:hint="eastAsia"/>
          <w:sz w:val="24"/>
        </w:rPr>
        <w:t>公式得出（采用</w:t>
      </w:r>
      <w:r>
        <w:rPr>
          <w:sz w:val="24"/>
        </w:rPr>
        <w:t>T = 25°C</w:t>
      </w:r>
      <w:r>
        <w:rPr>
          <w:rFonts w:hint="eastAsia"/>
          <w:sz w:val="24"/>
        </w:rPr>
        <w:t>时的拟合系数）。有效折射率与光纤频率之间的关系如图</w:t>
      </w:r>
      <w:r>
        <w:rPr>
          <w:rFonts w:hint="eastAsia"/>
          <w:sz w:val="24"/>
        </w:rPr>
        <w:t>3-2</w:t>
      </w:r>
      <w:r>
        <w:rPr>
          <w:rFonts w:hint="eastAsia"/>
          <w:sz w:val="24"/>
        </w:rPr>
        <w:t>所示。</w:t>
      </w:r>
    </w:p>
    <w:p w:rsidR="007D1BBC" w:rsidRDefault="00DC29D2">
      <w:pPr>
        <w:spacing w:line="400" w:lineRule="exact"/>
        <w:ind w:firstLineChars="200" w:firstLine="480"/>
        <w:rPr>
          <w:sz w:val="24"/>
        </w:rPr>
      </w:pPr>
      <w:r>
        <w:rPr>
          <w:rFonts w:hint="eastAsia"/>
          <w:sz w:val="24"/>
        </w:rPr>
        <w:t>由图</w:t>
      </w:r>
      <w:r>
        <w:rPr>
          <w:rFonts w:hint="eastAsia"/>
          <w:sz w:val="24"/>
        </w:rPr>
        <w:t>3-2</w:t>
      </w:r>
      <w:r>
        <w:rPr>
          <w:rFonts w:hint="eastAsia"/>
          <w:sz w:val="24"/>
        </w:rPr>
        <w:t>可知，当固定空气孔直径的大小时，空气孔直径在</w:t>
      </w:r>
      <w:r>
        <w:rPr>
          <w:rFonts w:hint="eastAsia"/>
          <w:sz w:val="24"/>
        </w:rPr>
        <w:t>6.5</w:t>
      </w:r>
      <m:oMath>
        <m:r>
          <m:rPr>
            <m:sty m:val="p"/>
          </m:rPr>
          <w:rPr>
            <w:rFonts w:ascii="Cambria Math" w:hAnsi="Cambria Math"/>
            <w:sz w:val="24"/>
          </w:rPr>
          <m:t>μ</m:t>
        </m:r>
        <m:r>
          <m:rPr>
            <m:sty m:val="p"/>
          </m:rPr>
          <w:rPr>
            <w:rFonts w:ascii="Cambria Math" w:hAnsi="Cambria Math" w:hint="eastAsia"/>
            <w:sz w:val="24"/>
          </w:rPr>
          <m:t>m</m:t>
        </m:r>
      </m:oMath>
      <w:r>
        <w:rPr>
          <w:rFonts w:hint="eastAsia"/>
          <w:sz w:val="24"/>
        </w:rPr>
        <w:t>到</w:t>
      </w:r>
      <w:r>
        <w:rPr>
          <w:rFonts w:hint="eastAsia"/>
          <w:sz w:val="24"/>
        </w:rPr>
        <w:t>9</w:t>
      </w:r>
      <m:oMath>
        <m:r>
          <m:rPr>
            <m:sty m:val="p"/>
          </m:rPr>
          <w:rPr>
            <w:rFonts w:ascii="Cambria Math" w:hAnsi="Cambria Math"/>
            <w:sz w:val="24"/>
          </w:rPr>
          <m:t>μ</m:t>
        </m:r>
        <m:r>
          <m:rPr>
            <m:sty m:val="p"/>
          </m:rPr>
          <w:rPr>
            <w:rFonts w:ascii="Cambria Math" w:hAnsi="Cambria Math" w:hint="eastAsia"/>
            <w:sz w:val="24"/>
          </w:rPr>
          <m:t>m</m:t>
        </m:r>
      </m:oMath>
      <w:r>
        <w:rPr>
          <w:rFonts w:hint="eastAsia"/>
          <w:sz w:val="24"/>
        </w:rPr>
        <w:t>时以</w:t>
      </w:r>
      <w:r>
        <w:rPr>
          <w:rFonts w:hint="eastAsia"/>
          <w:sz w:val="24"/>
        </w:rPr>
        <w:t>0.5</w:t>
      </w:r>
      <m:oMath>
        <m:r>
          <m:rPr>
            <m:sty m:val="p"/>
          </m:rPr>
          <w:rPr>
            <w:rFonts w:ascii="Cambria Math" w:hAnsi="Cambria Math"/>
            <w:sz w:val="24"/>
          </w:rPr>
          <m:t>μ</m:t>
        </m:r>
        <m:r>
          <m:rPr>
            <m:sty m:val="p"/>
          </m:rPr>
          <w:rPr>
            <w:rFonts w:ascii="Cambria Math" w:hAnsi="Cambria Math" w:hint="eastAsia"/>
            <w:sz w:val="24"/>
          </w:rPr>
          <m:t>m</m:t>
        </m:r>
      </m:oMath>
      <w:r>
        <w:rPr>
          <w:rFonts w:hint="eastAsia"/>
          <w:sz w:val="24"/>
        </w:rPr>
        <w:t>波长增加，有效折射率随频率增大而增大，而确定频率不变时，有效折射率会随着纤芯空气孔的增大而减小。</w:t>
      </w:r>
    </w:p>
    <w:p w:rsidR="007D1BBC" w:rsidRDefault="00DC29D2" w:rsidP="00315A75">
      <w:pPr>
        <w:spacing w:beforeLines="50" w:before="200" w:afterLines="50" w:after="200" w:line="400" w:lineRule="atLeast"/>
        <w:rPr>
          <w:rFonts w:eastAsia="黑体"/>
          <w:sz w:val="24"/>
        </w:rPr>
      </w:pPr>
      <w:bookmarkStart w:id="204" w:name="_Toc12394_WPSOffice_Level3"/>
      <w:bookmarkStart w:id="205" w:name="_Toc12025_WPSOffice_Level3"/>
      <w:bookmarkStart w:id="206" w:name="_Toc3232_WPSOffice_Level3"/>
      <w:bookmarkStart w:id="207" w:name="_Toc32003_WPSOffice_Level3"/>
      <w:r>
        <w:rPr>
          <w:rFonts w:eastAsia="黑体" w:hint="eastAsia"/>
          <w:sz w:val="24"/>
        </w:rPr>
        <w:t xml:space="preserve">3.2.2 </w:t>
      </w:r>
      <w:r>
        <w:rPr>
          <w:rFonts w:eastAsia="黑体" w:hint="eastAsia"/>
          <w:sz w:val="24"/>
        </w:rPr>
        <w:t>限制损耗特性</w:t>
      </w:r>
      <w:bookmarkEnd w:id="204"/>
      <w:bookmarkEnd w:id="205"/>
      <w:bookmarkEnd w:id="206"/>
      <w:bookmarkEnd w:id="207"/>
    </w:p>
    <w:p w:rsidR="007D1BBC" w:rsidRDefault="00DC29D2" w:rsidP="00315A75">
      <w:pPr>
        <w:spacing w:beforeLines="50" w:before="200" w:afterLines="50" w:after="200"/>
        <w:jc w:val="center"/>
        <w:rPr>
          <w:rFonts w:eastAsia="黑体"/>
          <w:sz w:val="24"/>
        </w:rPr>
      </w:pPr>
      <w:r>
        <w:rPr>
          <w:rFonts w:eastAsia="黑体"/>
          <w:noProof/>
          <w:sz w:val="24"/>
        </w:rPr>
        <w:drawing>
          <wp:inline distT="0" distB="0" distL="0" distR="0">
            <wp:extent cx="3055620" cy="2269490"/>
            <wp:effectExtent l="0" t="0" r="0" b="0"/>
            <wp:docPr id="3" name="图片 2"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1.png"/>
                    <pic:cNvPicPr>
                      <a:picLocks noChangeAspect="1"/>
                    </pic:cNvPicPr>
                  </pic:nvPicPr>
                  <pic:blipFill>
                    <a:blip r:embed="rId32" cstate="print"/>
                    <a:stretch>
                      <a:fillRect/>
                    </a:stretch>
                  </pic:blipFill>
                  <pic:spPr>
                    <a:xfrm>
                      <a:off x="0" y="0"/>
                      <a:ext cx="3066423" cy="2278098"/>
                    </a:xfrm>
                    <a:prstGeom prst="rect">
                      <a:avLst/>
                    </a:prstGeom>
                  </pic:spPr>
                </pic:pic>
              </a:graphicData>
            </a:graphic>
          </wp:inline>
        </w:drawing>
      </w:r>
    </w:p>
    <w:p w:rsidR="007D1BBC" w:rsidRDefault="00DC29D2">
      <w:pPr>
        <w:jc w:val="center"/>
        <w:rPr>
          <w:rFonts w:eastAsiaTheme="minorEastAsia"/>
          <w:kern w:val="0"/>
          <w:szCs w:val="21"/>
        </w:rPr>
      </w:pPr>
      <w:r>
        <w:rPr>
          <w:rFonts w:eastAsiaTheme="minorEastAsia" w:hint="eastAsia"/>
          <w:kern w:val="0"/>
        </w:rPr>
        <w:t>图</w:t>
      </w:r>
      <w:r>
        <w:rPr>
          <w:rFonts w:eastAsiaTheme="minorEastAsia"/>
          <w:kern w:val="0"/>
        </w:rPr>
        <w:t>3-3</w:t>
      </w:r>
      <w:r>
        <w:rPr>
          <w:rFonts w:eastAsiaTheme="minorEastAsia" w:hint="eastAsia"/>
          <w:kern w:val="0"/>
        </w:rPr>
        <w:t xml:space="preserve"> </w:t>
      </w:r>
      <w:r>
        <w:rPr>
          <w:rFonts w:hint="eastAsia"/>
          <w:szCs w:val="21"/>
        </w:rPr>
        <w:t>限制损耗随频率的变化特性曲线</w:t>
      </w:r>
    </w:p>
    <w:p w:rsidR="007D1BBC" w:rsidRDefault="00DC29D2">
      <w:pPr>
        <w:spacing w:line="400" w:lineRule="exact"/>
        <w:ind w:firstLineChars="200" w:firstLine="480"/>
        <w:rPr>
          <w:sz w:val="24"/>
        </w:rPr>
      </w:pPr>
      <w:r>
        <w:rPr>
          <w:rFonts w:hint="eastAsia"/>
          <w:sz w:val="24"/>
        </w:rPr>
        <w:lastRenderedPageBreak/>
        <w:t>折射率引导型</w:t>
      </w:r>
      <w:r>
        <w:rPr>
          <w:sz w:val="24"/>
        </w:rPr>
        <w:t>MPF</w:t>
      </w:r>
      <w:r>
        <w:rPr>
          <w:rFonts w:hint="eastAsia"/>
          <w:sz w:val="24"/>
        </w:rPr>
        <w:t>的限制损耗包含材料吸收损耗和弯曲损耗。对于特定的系统，由于材料吸收引起的有效模式损耗</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mod</m:t>
            </m:r>
          </m:sub>
        </m:sSub>
      </m:oMath>
      <w:r>
        <w:rPr>
          <w:rFonts w:hint="eastAsia"/>
          <w:sz w:val="24"/>
        </w:rPr>
        <w:t>可以由下面的公式求出：</w:t>
      </w:r>
    </w:p>
    <w:p w:rsidR="007D1BBC" w:rsidRDefault="00315A75" w:rsidP="00315A75">
      <w:pPr>
        <w:spacing w:beforeLines="50" w:before="200" w:afterLines="50" w:after="200"/>
        <w:ind w:leftChars="1100" w:left="2310" w:firstLineChars="200" w:firstLine="420"/>
        <w:jc w:val="right"/>
        <w:rPr>
          <w:szCs w:val="21"/>
        </w:rPr>
      </w:pP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mod</m:t>
            </m:r>
          </m:sub>
        </m:sSub>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f>
                      <m:fPr>
                        <m:type m:val="skw"/>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ε</m:t>
                            </m:r>
                          </m:e>
                          <m:sub>
                            <m:r>
                              <w:rPr>
                                <w:rFonts w:ascii="Cambria Math" w:hAnsi="Cambria Math"/>
                                <w:szCs w:val="21"/>
                              </w:rPr>
                              <m:t>0</m:t>
                            </m:r>
                          </m:sub>
                        </m:sSub>
                      </m:num>
                      <m:den>
                        <m:sSub>
                          <m:sSubPr>
                            <m:ctrlPr>
                              <w:rPr>
                                <w:rFonts w:ascii="Cambria Math" w:hAnsi="Cambria Math"/>
                                <w:i/>
                                <w:szCs w:val="21"/>
                              </w:rPr>
                            </m:ctrlPr>
                          </m:sSubPr>
                          <m:e>
                            <m:r>
                              <w:rPr>
                                <w:rFonts w:ascii="Cambria Math" w:hAnsi="Cambria Math"/>
                                <w:szCs w:val="21"/>
                              </w:rPr>
                              <m:t>μ</m:t>
                            </m:r>
                          </m:e>
                          <m:sub>
                            <m:r>
                              <w:rPr>
                                <w:rFonts w:ascii="Cambria Math" w:hAnsi="Cambria Math"/>
                                <w:szCs w:val="21"/>
                              </w:rPr>
                              <m:t>0</m:t>
                            </m:r>
                          </m:sub>
                        </m:sSub>
                      </m:den>
                    </m:f>
                  </m:e>
                </m:d>
              </m:e>
              <m:sup>
                <m:f>
                  <m:fPr>
                    <m:type m:val="skw"/>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r>
              <w:rPr>
                <w:rFonts w:ascii="Cambria Math" w:hAnsi="Cambria Math"/>
                <w:szCs w:val="21"/>
              </w:rPr>
              <m:t>n</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mat</m:t>
                </m:r>
              </m:sub>
            </m:sSub>
            <m:nary>
              <m:naryPr>
                <m:limLoc m:val="undOvr"/>
                <m:supHide m:val="1"/>
                <m:ctrlPr>
                  <w:rPr>
                    <w:rFonts w:ascii="Cambria Math" w:hAnsi="Cambria Math"/>
                    <w:i/>
                    <w:szCs w:val="21"/>
                  </w:rPr>
                </m:ctrlPr>
              </m:naryPr>
              <m:sub>
                <m:r>
                  <w:rPr>
                    <w:rFonts w:ascii="Cambria Math" w:hAnsi="Cambria Math"/>
                    <w:szCs w:val="21"/>
                  </w:rPr>
                  <m:t>Topas</m:t>
                </m:r>
              </m:sub>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E</m:t>
                        </m:r>
                      </m:e>
                    </m:d>
                  </m:e>
                  <m:sup>
                    <m:r>
                      <w:rPr>
                        <w:rFonts w:ascii="Cambria Math" w:hAnsi="Cambria Math"/>
                        <w:szCs w:val="21"/>
                      </w:rPr>
                      <m:t>2</m:t>
                    </m:r>
                  </m:sup>
                </m:sSup>
                <m:r>
                  <w:rPr>
                    <w:rFonts w:ascii="Cambria Math" w:hAnsi="Cambria Math"/>
                    <w:szCs w:val="21"/>
                  </w:rPr>
                  <m:t>dA</m:t>
                </m:r>
              </m:e>
            </m:nary>
          </m:num>
          <m:den>
            <m:r>
              <w:rPr>
                <w:rFonts w:ascii="Cambria Math" w:hAnsi="Cambria Math"/>
                <w:szCs w:val="21"/>
              </w:rPr>
              <m:t>2</m:t>
            </m:r>
            <m:nary>
              <m:naryPr>
                <m:limLoc m:val="undOvr"/>
                <m:supHide m:val="1"/>
                <m:ctrlPr>
                  <w:rPr>
                    <w:rFonts w:ascii="Cambria Math" w:hAnsi="Cambria Math"/>
                    <w:i/>
                    <w:szCs w:val="21"/>
                  </w:rPr>
                </m:ctrlPr>
              </m:naryPr>
              <m:sub>
                <m:r>
                  <w:rPr>
                    <w:rFonts w:ascii="Cambria Math" w:hAnsi="Cambria Math"/>
                    <w:szCs w:val="21"/>
                  </w:rPr>
                  <m:t>all</m:t>
                </m:r>
              </m:sub>
              <m:sup/>
              <m:e>
                <m:r>
                  <w:rPr>
                    <w:rFonts w:ascii="Cambria Math" w:hAnsi="Cambria Math"/>
                    <w:szCs w:val="21"/>
                  </w:rPr>
                  <m:t>sdA</m:t>
                </m:r>
              </m:e>
            </m:nary>
          </m:den>
        </m:f>
      </m:oMath>
      <w:r w:rsidR="00DC29D2">
        <w:rPr>
          <w:rFonts w:hint="eastAsia"/>
          <w:szCs w:val="21"/>
        </w:rPr>
        <w:t xml:space="preserve">                      (3-1)</w:t>
      </w:r>
    </w:p>
    <w:p w:rsidR="007D1BBC" w:rsidRDefault="00DC29D2">
      <w:pPr>
        <w:spacing w:line="400" w:lineRule="exact"/>
        <w:ind w:firstLineChars="200" w:firstLine="480"/>
        <w:rPr>
          <w:sz w:val="24"/>
        </w:rPr>
      </w:pPr>
      <w:r>
        <w:rPr>
          <w:rFonts w:hint="eastAsia"/>
          <w:sz w:val="24"/>
        </w:rPr>
        <w:t>对于带隙范围内的损耗，主要包括由于材料吸收引起的有效模式损耗</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mod</m:t>
            </m:r>
          </m:sub>
        </m:sSub>
      </m:oMath>
      <w:r>
        <w:rPr>
          <w:rFonts w:hint="eastAsia"/>
          <w:sz w:val="24"/>
        </w:rPr>
        <w:t>和由于有限的包层导致模式泄露而带来的限制损耗</w:t>
      </w:r>
      <w:r>
        <w:rPr>
          <w:sz w:val="24"/>
        </w:rPr>
        <w:t>CL</w:t>
      </w:r>
      <w:r>
        <w:rPr>
          <w:rFonts w:hint="eastAsia"/>
          <w:sz w:val="24"/>
        </w:rPr>
        <w:t>。有效模式损耗</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mod</m:t>
            </m:r>
          </m:sub>
        </m:sSub>
      </m:oMath>
      <w:r>
        <w:rPr>
          <w:rFonts w:hint="eastAsia"/>
          <w:sz w:val="24"/>
        </w:rPr>
        <w:t>与材料吸收损耗系数</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mat</m:t>
            </m:r>
          </m:sub>
        </m:sSub>
      </m:oMath>
      <w:r>
        <w:rPr>
          <w:rFonts w:hint="eastAsia"/>
          <w:sz w:val="24"/>
        </w:rPr>
        <w:t>、材料折射率以及模场分布有关。限制损耗</w:t>
      </w:r>
      <w:r>
        <w:rPr>
          <w:sz w:val="24"/>
        </w:rPr>
        <w:t>CL</w:t>
      </w:r>
      <w:r>
        <w:rPr>
          <w:rFonts w:hint="eastAsia"/>
          <w:sz w:val="24"/>
        </w:rPr>
        <w:t>与</w:t>
      </w:r>
      <w:proofErr w:type="gramStart"/>
      <w:r>
        <w:rPr>
          <w:rFonts w:hint="eastAsia"/>
          <w:sz w:val="24"/>
        </w:rPr>
        <w:t>基模有效</w:t>
      </w:r>
      <w:proofErr w:type="gramEnd"/>
      <w:r>
        <w:rPr>
          <w:rFonts w:hint="eastAsia"/>
          <w:sz w:val="24"/>
        </w:rPr>
        <w:t>折射率的虚部有关，可以下面的公式求出：</w:t>
      </w:r>
    </w:p>
    <w:p w:rsidR="007D1BBC" w:rsidRDefault="00DC29D2" w:rsidP="00315A75">
      <w:pPr>
        <w:spacing w:beforeLines="50" w:before="200" w:afterLines="50" w:after="200"/>
        <w:ind w:leftChars="1400" w:left="2940" w:firstLineChars="300" w:firstLine="630"/>
        <w:jc w:val="right"/>
        <w:rPr>
          <w:szCs w:val="21"/>
        </w:rPr>
      </w:pPr>
      <m:oMath>
        <m:r>
          <w:rPr>
            <w:rFonts w:ascii="Cambria Math" w:hAnsi="Cambria Math"/>
            <w:szCs w:val="21"/>
          </w:rPr>
          <m:t>CL=8.686</m:t>
        </m:r>
        <m:f>
          <m:fPr>
            <m:ctrlPr>
              <w:rPr>
                <w:rFonts w:ascii="Cambria Math" w:hAnsi="Cambria Math"/>
                <w:i/>
                <w:szCs w:val="21"/>
              </w:rPr>
            </m:ctrlPr>
          </m:fPr>
          <m:num>
            <m:r>
              <w:rPr>
                <w:rFonts w:ascii="Cambria Math" w:hAnsi="Cambria Math"/>
                <w:szCs w:val="21"/>
              </w:rPr>
              <m:t>2πf</m:t>
            </m:r>
          </m:num>
          <m:den>
            <m:r>
              <w:rPr>
                <w:rFonts w:ascii="Cambria Math" w:hAnsi="Cambria Math"/>
                <w:szCs w:val="21"/>
              </w:rPr>
              <m:t>c</m:t>
            </m:r>
          </m:den>
        </m:f>
        <m:r>
          <w:rPr>
            <w:rFonts w:ascii="Cambria Math" w:hAnsi="Cambria Math"/>
            <w:szCs w:val="21"/>
          </w:rPr>
          <m:t>Im</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eff</m:t>
                </m:r>
              </m:sub>
            </m:sSub>
          </m:e>
        </m:d>
      </m:oMath>
      <w:r>
        <w:rPr>
          <w:rFonts w:hint="eastAsia"/>
          <w:szCs w:val="21"/>
        </w:rPr>
        <w:t xml:space="preserve">                          (3-2)</w:t>
      </w:r>
    </w:p>
    <w:p w:rsidR="007D1BBC" w:rsidRDefault="00DC29D2">
      <w:pPr>
        <w:spacing w:line="400" w:lineRule="exact"/>
        <w:ind w:firstLineChars="200" w:firstLine="480"/>
        <w:rPr>
          <w:sz w:val="24"/>
        </w:rPr>
      </w:pPr>
      <w:r>
        <w:rPr>
          <w:rFonts w:hint="eastAsia"/>
          <w:sz w:val="24"/>
        </w:rPr>
        <w:t>单位为</w:t>
      </w:r>
      <w:r>
        <w:rPr>
          <w:sz w:val="24"/>
        </w:rPr>
        <w:t>dB/m</w:t>
      </w:r>
      <w:r>
        <w:rPr>
          <w:rFonts w:hint="eastAsia"/>
          <w:sz w:val="24"/>
        </w:rPr>
        <w:t>，其中</w:t>
      </w:r>
      <w:proofErr w:type="spellStart"/>
      <w:r>
        <w:rPr>
          <w:i/>
          <w:sz w:val="24"/>
        </w:rPr>
        <w:t>Im</w:t>
      </w:r>
      <w:proofErr w:type="spellEnd"/>
      <w:r>
        <w:rPr>
          <w:rFonts w:hint="eastAsia"/>
          <w:sz w:val="24"/>
        </w:rPr>
        <w:t>表示取复数折射率的虚部。总损耗随频率的变化关系如图</w:t>
      </w:r>
      <w:r>
        <w:rPr>
          <w:sz w:val="24"/>
        </w:rPr>
        <w:t>3-3</w:t>
      </w:r>
      <w:r>
        <w:rPr>
          <w:rFonts w:hint="eastAsia"/>
          <w:sz w:val="24"/>
        </w:rPr>
        <w:t>所示。而在带隙的一边边沿处，限制损耗起了主要的作用。对于本文所设计的</w:t>
      </w:r>
      <w:r>
        <w:rPr>
          <w:sz w:val="24"/>
        </w:rPr>
        <w:t xml:space="preserve">THz </w:t>
      </w:r>
      <w:proofErr w:type="spellStart"/>
      <w:r>
        <w:rPr>
          <w:sz w:val="24"/>
        </w:rPr>
        <w:t>Topas</w:t>
      </w:r>
      <w:proofErr w:type="spellEnd"/>
      <w:r>
        <w:rPr>
          <w:rFonts w:hint="eastAsia"/>
          <w:sz w:val="24"/>
        </w:rPr>
        <w:t xml:space="preserve"> </w:t>
      </w:r>
      <w:r>
        <w:rPr>
          <w:sz w:val="24"/>
        </w:rPr>
        <w:t>MPF</w:t>
      </w:r>
      <w:r>
        <w:rPr>
          <w:rFonts w:hint="eastAsia"/>
          <w:sz w:val="24"/>
        </w:rPr>
        <w:t>，在其实际的低损耗带宽范围内，总损耗的最小值约为</w:t>
      </w:r>
      <w:r>
        <w:rPr>
          <w:iCs/>
          <w:sz w:val="24"/>
        </w:rPr>
        <w:t>0.13</w:t>
      </w:r>
      <m:oMath>
        <m:sSup>
          <m:sSupPr>
            <m:ctrlPr>
              <w:rPr>
                <w:rFonts w:ascii="Cambria Math" w:hAnsi="Cambria Math"/>
                <w:iCs/>
                <w:sz w:val="24"/>
              </w:rPr>
            </m:ctrlPr>
          </m:sSupPr>
          <m:e>
            <m:r>
              <m:rPr>
                <m:sty m:val="p"/>
              </m:rPr>
              <w:rPr>
                <w:rFonts w:ascii="Cambria Math" w:hAnsi="Cambria Math"/>
                <w:sz w:val="24"/>
              </w:rPr>
              <m:t>cm</m:t>
            </m:r>
          </m:e>
          <m:sup>
            <m:r>
              <m:rPr>
                <m:sty m:val="p"/>
              </m:rPr>
              <w:rPr>
                <w:rFonts w:ascii="Cambria Math" w:hAnsi="Cambria Math"/>
                <w:sz w:val="24"/>
              </w:rPr>
              <m:t>-1</m:t>
            </m:r>
          </m:sup>
        </m:sSup>
      </m:oMath>
      <w:r>
        <w:rPr>
          <w:rFonts w:hint="eastAsia"/>
          <w:sz w:val="24"/>
        </w:rPr>
        <w:t>（</w:t>
      </w:r>
      <w:r>
        <w:rPr>
          <w:iCs/>
          <w:sz w:val="24"/>
        </w:rPr>
        <w:t>0.56 db/cm</w:t>
      </w:r>
      <w:r>
        <w:rPr>
          <w:rFonts w:hint="eastAsia"/>
          <w:sz w:val="24"/>
        </w:rPr>
        <w:t>），出现在</w:t>
      </w:r>
      <w:r>
        <w:rPr>
          <w:sz w:val="24"/>
        </w:rPr>
        <w:t xml:space="preserve">1.51THz </w:t>
      </w:r>
      <w:r>
        <w:rPr>
          <w:rFonts w:hint="eastAsia"/>
          <w:sz w:val="24"/>
        </w:rPr>
        <w:t>附近。即便不进行增加包层空气填充率和减小纤芯周围</w:t>
      </w:r>
      <w:proofErr w:type="gramStart"/>
      <w:r>
        <w:rPr>
          <w:rFonts w:hint="eastAsia"/>
          <w:sz w:val="24"/>
        </w:rPr>
        <w:t>介质环厚度</w:t>
      </w:r>
      <w:proofErr w:type="gramEnd"/>
      <w:r>
        <w:rPr>
          <w:rFonts w:hint="eastAsia"/>
          <w:sz w:val="24"/>
        </w:rPr>
        <w:t>这些会增加制作难度的方法，通过增加包层中空气孔的圈数也可以有效改变结果。</w:t>
      </w:r>
    </w:p>
    <w:p w:rsidR="007D1BBC" w:rsidRDefault="00DC29D2">
      <w:pPr>
        <w:spacing w:line="400" w:lineRule="exact"/>
        <w:ind w:firstLineChars="200" w:firstLine="480"/>
        <w:rPr>
          <w:sz w:val="24"/>
        </w:rPr>
      </w:pPr>
      <w:r>
        <w:rPr>
          <w:rFonts w:hint="eastAsia"/>
          <w:sz w:val="24"/>
        </w:rPr>
        <w:t>对于</w:t>
      </w:r>
      <w:r>
        <w:rPr>
          <w:sz w:val="24"/>
        </w:rPr>
        <w:t>MPF</w:t>
      </w:r>
      <w:r>
        <w:rPr>
          <w:rFonts w:hint="eastAsia"/>
          <w:sz w:val="24"/>
        </w:rPr>
        <w:t>类型的光纤而言，损耗一般情况下有两种分别为限制损耗和吸收损耗。限制损耗是表征</w:t>
      </w:r>
      <w:r>
        <w:rPr>
          <w:sz w:val="24"/>
        </w:rPr>
        <w:t>MPF</w:t>
      </w:r>
      <w:r>
        <w:rPr>
          <w:rFonts w:hint="eastAsia"/>
          <w:sz w:val="24"/>
        </w:rPr>
        <w:t>光纤纤芯约束电磁波的能力的重要参数，可以表达为：</w:t>
      </w:r>
    </w:p>
    <w:p w:rsidR="007D1BBC" w:rsidRDefault="00315A75" w:rsidP="00315A75">
      <w:pPr>
        <w:spacing w:beforeLines="50" w:before="200" w:afterLines="50" w:after="200"/>
        <w:ind w:leftChars="1000" w:left="2100" w:firstLineChars="200" w:firstLine="420"/>
        <w:jc w:val="right"/>
        <w:rPr>
          <w:sz w:val="24"/>
        </w:rPr>
      </w:pP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CL</m:t>
            </m:r>
          </m:sub>
        </m:sSub>
        <m:r>
          <w:rPr>
            <w:rFonts w:ascii="Cambria Math" w:hAnsi="Cambria Math"/>
            <w:szCs w:val="21"/>
          </w:rPr>
          <m:t>=8.686×</m:t>
        </m:r>
        <m:f>
          <m:fPr>
            <m:ctrlPr>
              <w:rPr>
                <w:rFonts w:ascii="Cambria Math" w:hAnsi="Cambria Math"/>
                <w:i/>
                <w:szCs w:val="21"/>
              </w:rPr>
            </m:ctrlPr>
          </m:fPr>
          <m:num>
            <m:r>
              <w:rPr>
                <w:rFonts w:ascii="Cambria Math" w:hAnsi="Cambria Math"/>
                <w:szCs w:val="21"/>
              </w:rPr>
              <m:t>2π</m:t>
            </m:r>
            <m:r>
              <w:rPr>
                <w:rFonts w:ascii="Cambria Math" w:hAnsi="Cambria Math" w:hint="eastAsia"/>
                <w:szCs w:val="21"/>
              </w:rPr>
              <m:t>f</m:t>
            </m:r>
          </m:num>
          <m:den>
            <m:r>
              <w:rPr>
                <w:rFonts w:ascii="Cambria Math" w:hAnsi="Cambria Math"/>
                <w:szCs w:val="21"/>
              </w:rPr>
              <m:t>c</m:t>
            </m:r>
          </m:den>
        </m:f>
        <m:r>
          <w:rPr>
            <w:rFonts w:ascii="Cambria Math" w:hAnsi="Cambria Math"/>
            <w:szCs w:val="21"/>
          </w:rPr>
          <m:t>×Im</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eff</m:t>
                </m:r>
              </m:sub>
            </m:sSub>
          </m:e>
        </m:d>
        <m:d>
          <m:dPr>
            <m:ctrlPr>
              <w:rPr>
                <w:rFonts w:ascii="Cambria Math" w:hAnsi="Cambria Math"/>
                <w:i/>
                <w:szCs w:val="21"/>
              </w:rPr>
            </m:ctrlPr>
          </m:dPr>
          <m:e>
            <m:r>
              <w:rPr>
                <w:rFonts w:ascii="Cambria Math" w:hAnsi="Cambria Math"/>
                <w:szCs w:val="21"/>
              </w:rPr>
              <m:t>dB/m</m:t>
            </m:r>
          </m:e>
        </m:d>
      </m:oMath>
      <w:r w:rsidR="00DC29D2">
        <w:rPr>
          <w:rFonts w:hint="eastAsia"/>
          <w:szCs w:val="21"/>
        </w:rPr>
        <w:t xml:space="preserve">                   (3-3)</w:t>
      </w:r>
    </w:p>
    <w:p w:rsidR="007D1BBC" w:rsidRDefault="00DC29D2">
      <w:pPr>
        <w:spacing w:line="400" w:lineRule="exact"/>
        <w:ind w:firstLineChars="200" w:firstLine="480"/>
        <w:rPr>
          <w:sz w:val="24"/>
        </w:rPr>
      </w:pPr>
      <w:r>
        <w:rPr>
          <w:rFonts w:hint="eastAsia"/>
          <w:sz w:val="24"/>
        </w:rPr>
        <w:t>其中，</w:t>
      </w:r>
      <w:r>
        <w:rPr>
          <w:i/>
          <w:sz w:val="24"/>
        </w:rPr>
        <w:t>f</w:t>
      </w:r>
      <w:r>
        <w:rPr>
          <w:rFonts w:hint="eastAsia"/>
          <w:sz w:val="24"/>
        </w:rPr>
        <w:t>表示电磁波的频率；</w:t>
      </w:r>
      <w:r>
        <w:rPr>
          <w:i/>
          <w:sz w:val="24"/>
        </w:rPr>
        <w:t>c</w:t>
      </w:r>
      <w:r>
        <w:rPr>
          <w:rFonts w:hint="eastAsia"/>
          <w:sz w:val="24"/>
        </w:rPr>
        <w:t>表示真空中光速；</w:t>
      </w:r>
      <m:oMath>
        <m:r>
          <w:rPr>
            <w:rFonts w:ascii="Cambria Math" w:hAnsi="Cambria Math"/>
            <w:sz w:val="24"/>
          </w:rPr>
          <m:t>Im</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eff</m:t>
                </m:r>
              </m:sub>
            </m:sSub>
          </m:e>
        </m:d>
      </m:oMath>
      <w:r>
        <w:rPr>
          <w:rFonts w:hint="eastAsia"/>
          <w:sz w:val="24"/>
        </w:rPr>
        <w:t>表示传导模式有效折射率的虚部。图</w:t>
      </w:r>
      <w:r>
        <w:rPr>
          <w:sz w:val="24"/>
        </w:rPr>
        <w:t>3-4</w:t>
      </w:r>
      <w:r>
        <w:rPr>
          <w:rFonts w:hint="eastAsia"/>
          <w:sz w:val="24"/>
        </w:rPr>
        <w:t>比较了不同空气孔直径下的</w:t>
      </w:r>
      <w:r>
        <w:rPr>
          <w:sz w:val="24"/>
        </w:rPr>
        <w:t>MPF</w:t>
      </w:r>
      <w:r>
        <w:rPr>
          <w:rFonts w:hint="eastAsia"/>
          <w:sz w:val="24"/>
        </w:rPr>
        <w:t>中限制损耗随频率的变化特性。从图中可以看出，当频率越大时，限制损耗随着频率的增大而减小，这样可以得到这样有效地降低损耗。</w:t>
      </w:r>
      <w:r>
        <w:rPr>
          <w:sz w:val="24"/>
        </w:rPr>
        <w:t xml:space="preserve"> </w:t>
      </w:r>
    </w:p>
    <w:p w:rsidR="007D1BBC" w:rsidRDefault="00DC29D2" w:rsidP="00315A75">
      <w:pPr>
        <w:spacing w:beforeLines="50" w:before="200" w:afterLines="50" w:after="200" w:line="400" w:lineRule="atLeast"/>
        <w:rPr>
          <w:rFonts w:eastAsia="黑体"/>
          <w:sz w:val="24"/>
        </w:rPr>
      </w:pPr>
      <w:bookmarkStart w:id="208" w:name="_Toc6871_WPSOffice_Level3"/>
      <w:bookmarkStart w:id="209" w:name="_Toc9932_WPSOffice_Level3"/>
      <w:bookmarkStart w:id="210" w:name="_Toc26648_WPSOffice_Level3"/>
      <w:bookmarkStart w:id="211" w:name="_Toc10148_WPSOffice_Level3"/>
      <w:r>
        <w:rPr>
          <w:rFonts w:eastAsia="黑体" w:hint="eastAsia"/>
          <w:sz w:val="24"/>
        </w:rPr>
        <w:t xml:space="preserve">3.2.3 </w:t>
      </w:r>
      <w:r>
        <w:rPr>
          <w:rFonts w:eastAsia="黑体" w:hint="eastAsia"/>
          <w:sz w:val="24"/>
        </w:rPr>
        <w:t>有效材料吸收损耗特性</w:t>
      </w:r>
      <w:bookmarkEnd w:id="208"/>
      <w:bookmarkEnd w:id="209"/>
      <w:bookmarkEnd w:id="210"/>
      <w:bookmarkEnd w:id="211"/>
    </w:p>
    <w:p w:rsidR="007D1BBC" w:rsidRDefault="00DC29D2" w:rsidP="00315A75">
      <w:pPr>
        <w:spacing w:beforeLines="50" w:before="200" w:afterLines="50" w:after="200"/>
        <w:ind w:firstLineChars="200" w:firstLine="480"/>
        <w:jc w:val="center"/>
        <w:rPr>
          <w:sz w:val="24"/>
        </w:rPr>
      </w:pPr>
      <w:r>
        <w:rPr>
          <w:noProof/>
          <w:sz w:val="24"/>
        </w:rPr>
        <w:lastRenderedPageBreak/>
        <w:drawing>
          <wp:inline distT="0" distB="0" distL="0" distR="0">
            <wp:extent cx="3208020" cy="2496185"/>
            <wp:effectExtent l="0" t="0" r="0" b="0"/>
            <wp:docPr id="4" name="图片 3" descr="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片2.png"/>
                    <pic:cNvPicPr>
                      <a:picLocks noChangeAspect="1"/>
                    </pic:cNvPicPr>
                  </pic:nvPicPr>
                  <pic:blipFill>
                    <a:blip r:embed="rId33" cstate="print"/>
                    <a:stretch>
                      <a:fillRect/>
                    </a:stretch>
                  </pic:blipFill>
                  <pic:spPr>
                    <a:xfrm>
                      <a:off x="0" y="0"/>
                      <a:ext cx="3208020" cy="2496185"/>
                    </a:xfrm>
                    <a:prstGeom prst="rect">
                      <a:avLst/>
                    </a:prstGeom>
                  </pic:spPr>
                </pic:pic>
              </a:graphicData>
            </a:graphic>
          </wp:inline>
        </w:drawing>
      </w:r>
    </w:p>
    <w:p w:rsidR="007D1BBC" w:rsidRDefault="00DC29D2">
      <w:pPr>
        <w:jc w:val="center"/>
        <w:rPr>
          <w:rFonts w:eastAsiaTheme="minorEastAsia"/>
          <w:kern w:val="0"/>
        </w:rPr>
      </w:pPr>
      <w:r>
        <w:rPr>
          <w:rFonts w:eastAsiaTheme="minorEastAsia" w:hint="eastAsia"/>
          <w:kern w:val="0"/>
        </w:rPr>
        <w:t>图</w:t>
      </w:r>
      <w:r>
        <w:rPr>
          <w:rFonts w:eastAsiaTheme="minorEastAsia"/>
          <w:kern w:val="0"/>
        </w:rPr>
        <w:t>3-4</w:t>
      </w:r>
      <w:r>
        <w:rPr>
          <w:rFonts w:eastAsiaTheme="minorEastAsia" w:hint="eastAsia"/>
          <w:kern w:val="0"/>
        </w:rPr>
        <w:t xml:space="preserve"> </w:t>
      </w:r>
      <w:r>
        <w:rPr>
          <w:rFonts w:hint="eastAsia"/>
          <w:szCs w:val="21"/>
        </w:rPr>
        <w:t>有效材料吸收损耗随频率的变化特性曲线</w:t>
      </w:r>
    </w:p>
    <w:p w:rsidR="007D1BBC" w:rsidRDefault="00DC29D2" w:rsidP="00315A75">
      <w:pPr>
        <w:spacing w:beforeLines="50" w:before="200" w:afterLines="50" w:after="200"/>
        <w:ind w:firstLineChars="200" w:firstLine="480"/>
        <w:rPr>
          <w:sz w:val="24"/>
        </w:rPr>
      </w:pPr>
      <w:r>
        <w:rPr>
          <w:sz w:val="24"/>
        </w:rPr>
        <w:t>MPF</w:t>
      </w:r>
      <w:r>
        <w:rPr>
          <w:rFonts w:hint="eastAsia"/>
          <w:sz w:val="24"/>
        </w:rPr>
        <w:t>的吸收损耗可以被表达为：</w:t>
      </w:r>
    </w:p>
    <w:p w:rsidR="007D1BBC" w:rsidRDefault="00315A75" w:rsidP="00315A75">
      <w:pPr>
        <w:spacing w:beforeLines="50" w:before="200" w:afterLines="50" w:after="200"/>
        <w:ind w:leftChars="800" w:left="1680" w:firstLineChars="200" w:firstLine="420"/>
        <w:jc w:val="right"/>
        <w:rPr>
          <w:sz w:val="24"/>
        </w:rPr>
      </w:pPr>
      <m:oMath>
        <m:sSub>
          <m:sSubPr>
            <m:ctrlPr>
              <w:rPr>
                <w:rFonts w:ascii="Cambria Math" w:hAnsi="Cambria Math"/>
                <w:i/>
                <w:szCs w:val="21"/>
              </w:rPr>
            </m:ctrlPr>
          </m:sSubPr>
          <m:e>
            <m:r>
              <w:rPr>
                <w:rFonts w:ascii="Cambria Math" w:hAnsi="Cambria Math"/>
                <w:szCs w:val="21"/>
              </w:rPr>
              <m:t>α</m:t>
            </m:r>
          </m:e>
          <m:sub>
            <m:r>
              <w:rPr>
                <w:rFonts w:ascii="Cambria Math" w:hAnsi="Cambria Math"/>
                <w:szCs w:val="21"/>
              </w:rPr>
              <m:t>AL</m:t>
            </m:r>
          </m:sub>
        </m:sSub>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d>
                  <m:dPr>
                    <m:ctrlPr>
                      <w:rPr>
                        <w:rFonts w:ascii="Cambria Math" w:hAnsi="Cambria Math"/>
                        <w:i/>
                        <w:szCs w:val="21"/>
                      </w:rPr>
                    </m:ctrlPr>
                  </m:dPr>
                  <m:e>
                    <m:f>
                      <m:fPr>
                        <m:type m:val="skw"/>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ε</m:t>
                            </m:r>
                          </m:e>
                          <m:sub>
                            <m:r>
                              <w:rPr>
                                <w:rFonts w:ascii="Cambria Math" w:hAnsi="Cambria Math"/>
                                <w:szCs w:val="21"/>
                              </w:rPr>
                              <m:t>0</m:t>
                            </m:r>
                          </m:sub>
                        </m:sSub>
                      </m:num>
                      <m:den>
                        <m:sSub>
                          <m:sSubPr>
                            <m:ctrlPr>
                              <w:rPr>
                                <w:rFonts w:ascii="Cambria Math" w:hAnsi="Cambria Math"/>
                                <w:i/>
                                <w:szCs w:val="21"/>
                              </w:rPr>
                            </m:ctrlPr>
                          </m:sSubPr>
                          <m:e>
                            <m:r>
                              <w:rPr>
                                <w:rFonts w:ascii="Cambria Math" w:hAnsi="Cambria Math"/>
                                <w:szCs w:val="21"/>
                              </w:rPr>
                              <m:t>μ</m:t>
                            </m:r>
                          </m:e>
                          <m:sub>
                            <m:r>
                              <w:rPr>
                                <w:rFonts w:ascii="Cambria Math" w:hAnsi="Cambria Math"/>
                                <w:szCs w:val="21"/>
                              </w:rPr>
                              <m:t>0</m:t>
                            </m:r>
                          </m:sub>
                        </m:sSub>
                      </m:den>
                    </m:f>
                  </m:e>
                </m:d>
              </m:e>
              <m:sup>
                <m:f>
                  <m:fPr>
                    <m:type m:val="skw"/>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sup>
            </m:sSup>
            <m:nary>
              <m:naryPr>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mat</m:t>
                    </m:r>
                  </m:sub>
                </m:sSub>
                <m:r>
                  <w:rPr>
                    <w:rFonts w:ascii="Cambria Math" w:hAnsi="Cambria Math"/>
                    <w:szCs w:val="21"/>
                  </w:rPr>
                  <m:t>n</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mat</m:t>
                    </m:r>
                  </m:sub>
                </m:sSub>
              </m:sub>
              <m:sup/>
              <m:e>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E</m:t>
                        </m:r>
                      </m:e>
                    </m:d>
                  </m:e>
                  <m:sup>
                    <m:r>
                      <w:rPr>
                        <w:rFonts w:ascii="Cambria Math" w:hAnsi="Cambria Math"/>
                        <w:szCs w:val="21"/>
                      </w:rPr>
                      <m:t>2</m:t>
                    </m:r>
                  </m:sup>
                </m:sSup>
                <m:r>
                  <w:rPr>
                    <w:rFonts w:ascii="Cambria Math" w:hAnsi="Cambria Math"/>
                    <w:szCs w:val="21"/>
                  </w:rPr>
                  <m:t>dA</m:t>
                </m:r>
              </m:e>
            </m:nary>
          </m:num>
          <m:den>
            <m:r>
              <w:rPr>
                <w:rFonts w:ascii="Cambria Math" w:hAnsi="Cambria Math"/>
                <w:szCs w:val="21"/>
              </w:rPr>
              <m:t>2</m:t>
            </m:r>
            <m:nary>
              <m:naryPr>
                <m:limLoc m:val="undOvr"/>
                <m:supHide m:val="1"/>
                <m:ctrlPr>
                  <w:rPr>
                    <w:rFonts w:ascii="Cambria Math" w:hAnsi="Cambria Math"/>
                    <w:i/>
                    <w:szCs w:val="21"/>
                  </w:rPr>
                </m:ctrlPr>
              </m:naryPr>
              <m:sub>
                <m:r>
                  <w:rPr>
                    <w:rFonts w:ascii="Cambria Math" w:hAnsi="Cambria Math"/>
                    <w:szCs w:val="21"/>
                  </w:rPr>
                  <m:t>all</m:t>
                </m:r>
              </m:sub>
              <m:sup/>
              <m:e>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z</m:t>
                    </m:r>
                  </m:sub>
                </m:sSub>
              </m:e>
            </m:nary>
            <m:r>
              <w:rPr>
                <w:rFonts w:ascii="Cambria Math" w:hAnsi="Cambria Math"/>
                <w:szCs w:val="21"/>
              </w:rPr>
              <m:t>dA</m:t>
            </m:r>
          </m:den>
        </m:f>
        <m:r>
          <w:rPr>
            <w:rFonts w:ascii="Cambria Math" w:hAnsi="Cambria Math"/>
            <w:szCs w:val="21"/>
          </w:rPr>
          <m:t>=</m:t>
        </m:r>
        <m:sSub>
          <m:sSubPr>
            <m:ctrlPr>
              <w:rPr>
                <w:rFonts w:ascii="Cambria Math" w:hAnsi="Cambria Math"/>
                <w:i/>
                <w:szCs w:val="21"/>
              </w:rPr>
            </m:ctrlPr>
          </m:sSubPr>
          <m:e>
            <m:r>
              <w:rPr>
                <w:rFonts w:ascii="Cambria Math" w:hAnsi="Cambria Math"/>
                <w:szCs w:val="21"/>
              </w:rPr>
              <m:t>α</m:t>
            </m:r>
          </m:e>
          <m:sub>
            <m:r>
              <w:rPr>
                <w:rFonts w:ascii="Cambria Math" w:hAnsi="Cambria Math"/>
                <w:szCs w:val="21"/>
              </w:rPr>
              <m:t>mat</m:t>
            </m:r>
          </m:sub>
        </m:sSub>
        <m:r>
          <w:rPr>
            <w:rFonts w:ascii="Cambria Math" w:hAnsi="Cambria Math"/>
            <w:szCs w:val="21"/>
          </w:rPr>
          <m:t>η</m:t>
        </m:r>
      </m:oMath>
      <w:r w:rsidR="00DC29D2">
        <w:rPr>
          <w:rFonts w:hint="eastAsia"/>
          <w:szCs w:val="21"/>
        </w:rPr>
        <w:t xml:space="preserve">                    (</w:t>
      </w:r>
      <w:r w:rsidR="00DC29D2">
        <w:rPr>
          <w:szCs w:val="21"/>
        </w:rPr>
        <w:t>3-4</w:t>
      </w:r>
      <w:r w:rsidR="00DC29D2">
        <w:rPr>
          <w:rFonts w:hint="eastAsia"/>
          <w:szCs w:val="21"/>
        </w:rPr>
        <w:t>)</w:t>
      </w:r>
    </w:p>
    <w:p w:rsidR="007D1BBC" w:rsidRDefault="00DC29D2" w:rsidP="00315A75">
      <w:pPr>
        <w:spacing w:beforeLines="50" w:before="200" w:afterLines="50" w:after="200"/>
        <w:ind w:firstLineChars="200" w:firstLine="480"/>
        <w:rPr>
          <w:sz w:val="24"/>
        </w:rPr>
      </w:pPr>
      <w:r>
        <w:rPr>
          <w:rFonts w:hint="eastAsia"/>
          <w:sz w:val="24"/>
        </w:rPr>
        <w:t>其中，</w:t>
      </w:r>
      <w:r>
        <w:rPr>
          <w:i/>
          <w:sz w:val="24"/>
        </w:rPr>
        <w:t>n</w:t>
      </w:r>
      <w:r>
        <w:rPr>
          <w:rFonts w:hint="eastAsia"/>
          <w:sz w:val="24"/>
        </w:rPr>
        <w:t>为材料折射率；</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mat</m:t>
            </m:r>
          </m:sub>
        </m:sSub>
      </m:oMath>
      <w:r>
        <w:rPr>
          <w:rFonts w:hint="eastAsia"/>
          <w:sz w:val="24"/>
        </w:rPr>
        <w:t>表示块体基质材料的吸收损耗系数；</w:t>
      </w:r>
      <m:oMath>
        <m:r>
          <w:rPr>
            <w:rFonts w:ascii="Cambria Math" w:hAnsi="Cambria Math"/>
            <w:sz w:val="24"/>
          </w:rPr>
          <m:t>η</m:t>
        </m:r>
      </m:oMath>
      <w:r>
        <w:rPr>
          <w:rFonts w:hint="eastAsia"/>
          <w:sz w:val="24"/>
        </w:rPr>
        <w:t>表示相对于</w:t>
      </w:r>
      <w:r>
        <w:rPr>
          <w:sz w:val="24"/>
        </w:rPr>
        <w:t>MPF</w:t>
      </w:r>
      <w:r>
        <w:rPr>
          <w:rFonts w:hint="eastAsia"/>
          <w:sz w:val="24"/>
        </w:rPr>
        <w:t>块</w:t>
      </w:r>
      <w:proofErr w:type="gramStart"/>
      <w:r>
        <w:rPr>
          <w:rFonts w:hint="eastAsia"/>
          <w:sz w:val="24"/>
        </w:rPr>
        <w:t>体材</w:t>
      </w:r>
      <w:proofErr w:type="gramEnd"/>
      <w:r>
        <w:rPr>
          <w:rFonts w:hint="eastAsia"/>
          <w:sz w:val="24"/>
        </w:rPr>
        <w:t>料的吸收损耗比。由于空气对电磁波的吸收可以完全忽略，所以在分子上积分时，积分区域仅为介质材料区域；而在分母上积分时，积分区域为所有区域。</w:t>
      </w:r>
      <m:oMath>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z</m:t>
            </m:r>
          </m:sub>
        </m:sSub>
      </m:oMath>
      <w:r>
        <w:rPr>
          <w:rFonts w:hint="eastAsia"/>
          <w:sz w:val="24"/>
        </w:rPr>
        <w:t>为</w:t>
      </w:r>
      <w:r>
        <w:rPr>
          <w:iCs/>
          <w:sz w:val="24"/>
        </w:rPr>
        <w:t>z</w:t>
      </w:r>
      <w:r>
        <w:rPr>
          <w:rFonts w:hint="eastAsia"/>
          <w:sz w:val="24"/>
        </w:rPr>
        <w:t>方向上的坡印亭矢量，表达式为：</w:t>
      </w:r>
    </w:p>
    <w:p w:rsidR="007D1BBC" w:rsidRDefault="00315A75">
      <w:pPr>
        <w:ind w:leftChars="1400" w:left="2940" w:firstLineChars="200" w:firstLine="420"/>
        <w:jc w:val="right"/>
        <w:rPr>
          <w:sz w:val="24"/>
        </w:rPr>
      </w:pP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z</m:t>
            </m: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2</m:t>
            </m:r>
          </m:den>
        </m:f>
        <m:r>
          <w:rPr>
            <w:rFonts w:ascii="Cambria Math" w:hAnsi="Cambria Math"/>
            <w:szCs w:val="21"/>
          </w:rPr>
          <m:t>Re</m:t>
        </m:r>
        <m:d>
          <m:dPr>
            <m:ctrlPr>
              <w:rPr>
                <w:rFonts w:ascii="Cambria Math" w:hAnsi="Cambria Math"/>
                <w:i/>
                <w:szCs w:val="21"/>
              </w:rPr>
            </m:ctrlPr>
          </m:dPr>
          <m:e>
            <m:r>
              <w:rPr>
                <w:rFonts w:ascii="Cambria Math" w:hAnsi="Cambria Math"/>
                <w:szCs w:val="21"/>
              </w:rPr>
              <m:t>E×</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m:t>
                </m:r>
              </m:sup>
            </m:sSup>
          </m:e>
        </m:d>
        <m:r>
          <w:rPr>
            <w:rFonts w:ascii="Cambria Math" w:hAnsi="Cambria Math"/>
            <w:szCs w:val="21"/>
          </w:rPr>
          <m:t>∙</m:t>
        </m:r>
        <m:r>
          <w:rPr>
            <w:rFonts w:ascii="Cambria Math" w:hAnsi="Cambria Math" w:hint="eastAsia"/>
            <w:szCs w:val="21"/>
          </w:rPr>
          <m:t>z</m:t>
        </m:r>
      </m:oMath>
      <w:r w:rsidR="00DC29D2">
        <w:rPr>
          <w:rFonts w:hint="eastAsia"/>
          <w:szCs w:val="21"/>
        </w:rPr>
        <w:t xml:space="preserve">                          (3-5)</w:t>
      </w:r>
    </w:p>
    <w:p w:rsidR="007D1BBC" w:rsidRDefault="00DC29D2">
      <w:pPr>
        <w:ind w:firstLineChars="200" w:firstLine="480"/>
        <w:rPr>
          <w:sz w:val="24"/>
        </w:rPr>
      </w:pPr>
      <w:r>
        <w:rPr>
          <w:rFonts w:hint="eastAsia"/>
          <w:sz w:val="24"/>
        </w:rPr>
        <w:t>其中</w:t>
      </w:r>
      <w:r>
        <w:rPr>
          <w:iCs/>
          <w:sz w:val="24"/>
        </w:rPr>
        <w:t>E</w:t>
      </w:r>
      <w:r>
        <w:rPr>
          <w:rFonts w:hint="eastAsia"/>
          <w:sz w:val="24"/>
        </w:rPr>
        <w:t>为电场强度；</w:t>
      </w:r>
      <w:r>
        <w:rPr>
          <w:iCs/>
          <w:sz w:val="24"/>
        </w:rPr>
        <w:t>H</w:t>
      </w:r>
      <w:r>
        <w:rPr>
          <w:rFonts w:hint="eastAsia"/>
          <w:sz w:val="24"/>
        </w:rPr>
        <w:t>为磁感应强度。由图</w:t>
      </w:r>
      <w:r>
        <w:rPr>
          <w:rFonts w:hint="eastAsia"/>
          <w:sz w:val="24"/>
        </w:rPr>
        <w:t>3-4</w:t>
      </w:r>
      <w:r>
        <w:rPr>
          <w:rFonts w:hint="eastAsia"/>
          <w:sz w:val="24"/>
        </w:rPr>
        <w:t>可知，有效材料的吸收损耗随频率的增大而增大，当空气孔直径变大时，其有效材料的吸收损耗将变小。</w:t>
      </w:r>
    </w:p>
    <w:p w:rsidR="007D1BBC" w:rsidRDefault="00DC29D2" w:rsidP="00315A75">
      <w:pPr>
        <w:spacing w:beforeLines="50" w:before="200" w:afterLines="50" w:after="200" w:line="400" w:lineRule="atLeast"/>
        <w:rPr>
          <w:rFonts w:eastAsia="黑体"/>
          <w:sz w:val="28"/>
          <w:szCs w:val="28"/>
        </w:rPr>
      </w:pPr>
      <w:bookmarkStart w:id="212" w:name="_Toc6887_WPSOffice_Level2"/>
      <w:bookmarkStart w:id="213" w:name="_Toc9957_WPSOffice_Level2"/>
      <w:bookmarkStart w:id="214" w:name="_Toc26420_WPSOffice_Level2"/>
      <w:bookmarkStart w:id="215" w:name="_Toc9020_WPSOffice_Level2"/>
      <w:r>
        <w:rPr>
          <w:rFonts w:eastAsia="黑体" w:hint="eastAsia"/>
          <w:sz w:val="28"/>
          <w:szCs w:val="28"/>
        </w:rPr>
        <w:t xml:space="preserve">3.3 </w:t>
      </w:r>
      <w:r>
        <w:rPr>
          <w:rFonts w:eastAsia="黑体" w:hint="eastAsia"/>
          <w:sz w:val="28"/>
          <w:szCs w:val="28"/>
        </w:rPr>
        <w:t>本节小结</w:t>
      </w:r>
      <w:bookmarkEnd w:id="212"/>
      <w:bookmarkEnd w:id="213"/>
      <w:bookmarkEnd w:id="214"/>
      <w:bookmarkEnd w:id="215"/>
    </w:p>
    <w:p w:rsidR="007D1BBC" w:rsidRDefault="00DC29D2">
      <w:pPr>
        <w:widowControl/>
        <w:spacing w:line="400" w:lineRule="exact"/>
        <w:ind w:firstLineChars="200" w:firstLine="480"/>
        <w:rPr>
          <w:rFonts w:eastAsiaTheme="minorEastAsia"/>
          <w:sz w:val="24"/>
        </w:rPr>
      </w:pPr>
      <w:r>
        <w:rPr>
          <w:rFonts w:eastAsiaTheme="minorEastAsia" w:hint="eastAsia"/>
          <w:sz w:val="24"/>
        </w:rPr>
        <w:t>本章以</w:t>
      </w:r>
      <w:proofErr w:type="spellStart"/>
      <w:r>
        <w:rPr>
          <w:rFonts w:eastAsiaTheme="minorEastAsia"/>
          <w:sz w:val="24"/>
        </w:rPr>
        <w:t>Topas</w:t>
      </w:r>
      <w:proofErr w:type="spellEnd"/>
      <w:r>
        <w:rPr>
          <w:rFonts w:eastAsiaTheme="minorEastAsia"/>
          <w:sz w:val="24"/>
        </w:rPr>
        <w:t xml:space="preserve"> COC</w:t>
      </w:r>
      <w:r>
        <w:rPr>
          <w:rFonts w:eastAsiaTheme="minorEastAsia" w:hint="eastAsia"/>
          <w:sz w:val="24"/>
        </w:rPr>
        <w:t>为基础材料，设计了一种关于传导太赫兹波的</w:t>
      </w:r>
      <w:r>
        <w:rPr>
          <w:rFonts w:hint="eastAsia"/>
          <w:sz w:val="24"/>
        </w:rPr>
        <w:t>微结构折射率引导型</w:t>
      </w:r>
      <w:proofErr w:type="spellStart"/>
      <w:r>
        <w:rPr>
          <w:sz w:val="24"/>
        </w:rPr>
        <w:t>Topas</w:t>
      </w:r>
      <w:proofErr w:type="spellEnd"/>
      <w:r>
        <w:rPr>
          <w:sz w:val="24"/>
        </w:rPr>
        <w:t xml:space="preserve"> MPF</w:t>
      </w:r>
      <w:r>
        <w:rPr>
          <w:rFonts w:eastAsiaTheme="minorEastAsia" w:hint="eastAsia"/>
          <w:sz w:val="24"/>
        </w:rPr>
        <w:t>。利用了</w:t>
      </w:r>
      <w:proofErr w:type="spellStart"/>
      <w:r>
        <w:rPr>
          <w:rFonts w:eastAsiaTheme="minorEastAsia"/>
          <w:sz w:val="24"/>
        </w:rPr>
        <w:t>Topas</w:t>
      </w:r>
      <w:proofErr w:type="spellEnd"/>
      <w:r>
        <w:rPr>
          <w:rFonts w:eastAsiaTheme="minorEastAsia" w:hint="eastAsia"/>
          <w:sz w:val="24"/>
        </w:rPr>
        <w:t xml:space="preserve"> </w:t>
      </w:r>
      <w:r>
        <w:rPr>
          <w:rFonts w:eastAsiaTheme="minorEastAsia"/>
          <w:sz w:val="24"/>
        </w:rPr>
        <w:t>COC</w:t>
      </w:r>
      <w:r>
        <w:rPr>
          <w:rFonts w:eastAsiaTheme="minorEastAsia" w:hint="eastAsia"/>
          <w:sz w:val="24"/>
        </w:rPr>
        <w:t>在太赫兹波段有普通光纤所没有的特性分别是低损耗低色散的特点，设计了一定的波导结构，得到了一方面能把太赫兹波约束在介质波导中并引导其传导，又尽可能的减小了所使用材料对太赫兹波的吸收损耗。并且通过调节波导的结构还可以对色散进行控制。首先，我们通过在</w:t>
      </w:r>
      <w:proofErr w:type="spellStart"/>
      <w:r>
        <w:rPr>
          <w:rFonts w:eastAsiaTheme="minorEastAsia"/>
          <w:sz w:val="24"/>
        </w:rPr>
        <w:t>Topas</w:t>
      </w:r>
      <w:proofErr w:type="spellEnd"/>
      <w:r>
        <w:rPr>
          <w:rFonts w:eastAsiaTheme="minorEastAsia" w:hint="eastAsia"/>
          <w:sz w:val="24"/>
        </w:rPr>
        <w:t>体系中严格依据六边形晶格排列六圈亚波长空气孔，理论得出了一种多孔型</w:t>
      </w:r>
      <w:r>
        <w:rPr>
          <w:rFonts w:hint="eastAsia"/>
          <w:sz w:val="24"/>
        </w:rPr>
        <w:t>微结构</w:t>
      </w:r>
      <w:proofErr w:type="spellStart"/>
      <w:r>
        <w:rPr>
          <w:sz w:val="24"/>
        </w:rPr>
        <w:t>Topas</w:t>
      </w:r>
      <w:proofErr w:type="spellEnd"/>
      <w:r>
        <w:rPr>
          <w:sz w:val="24"/>
        </w:rPr>
        <w:t xml:space="preserve"> MPF</w:t>
      </w:r>
      <w:r>
        <w:rPr>
          <w:rFonts w:eastAsiaTheme="minorEastAsia" w:hint="eastAsia"/>
          <w:sz w:val="24"/>
        </w:rPr>
        <w:t>。微结构空气孔和其所处的基质材料整体起着纤芯的作用，而纤芯四周的空气则起着包层的作用。然后使用全矢量有限元法探究了设计的</w:t>
      </w:r>
      <w:r>
        <w:rPr>
          <w:rFonts w:hint="eastAsia"/>
          <w:sz w:val="24"/>
        </w:rPr>
        <w:t>微结构</w:t>
      </w:r>
      <w:proofErr w:type="spellStart"/>
      <w:r>
        <w:rPr>
          <w:sz w:val="24"/>
        </w:rPr>
        <w:t>Topas</w:t>
      </w:r>
      <w:proofErr w:type="spellEnd"/>
      <w:r>
        <w:rPr>
          <w:sz w:val="24"/>
        </w:rPr>
        <w:t xml:space="preserve"> MPF</w:t>
      </w:r>
      <w:r>
        <w:rPr>
          <w:rFonts w:eastAsiaTheme="minorEastAsia" w:hint="eastAsia"/>
          <w:sz w:val="24"/>
        </w:rPr>
        <w:t>在太赫兹波段的传导特性。仿真结果表明该光纤在频率越大的情况下会减小其限制损耗。在同尺寸的纤芯空气</w:t>
      </w:r>
      <w:proofErr w:type="gramStart"/>
      <w:r>
        <w:rPr>
          <w:rFonts w:eastAsiaTheme="minorEastAsia" w:hint="eastAsia"/>
          <w:sz w:val="24"/>
        </w:rPr>
        <w:t>孔情况</w:t>
      </w:r>
      <w:proofErr w:type="gramEnd"/>
      <w:r>
        <w:rPr>
          <w:rFonts w:eastAsiaTheme="minorEastAsia" w:hint="eastAsia"/>
          <w:sz w:val="24"/>
        </w:rPr>
        <w:t>下，频率</w:t>
      </w:r>
      <w:r>
        <w:rPr>
          <w:rFonts w:eastAsiaTheme="minorEastAsia" w:hint="eastAsia"/>
          <w:sz w:val="24"/>
        </w:rPr>
        <w:lastRenderedPageBreak/>
        <w:t>增大则会引起有效材料吸收损耗的增大，而通过增加纤芯空气孔的直径这种方法，可以明显的降低材料吸收损耗。</w:t>
      </w:r>
    </w:p>
    <w:p w:rsidR="007D1BBC" w:rsidRDefault="00DC29D2">
      <w:pPr>
        <w:widowControl/>
        <w:jc w:val="left"/>
        <w:rPr>
          <w:rFonts w:eastAsiaTheme="minorEastAsia"/>
          <w:sz w:val="24"/>
        </w:rPr>
      </w:pPr>
      <w:r>
        <w:rPr>
          <w:rFonts w:eastAsiaTheme="minorEastAsia"/>
          <w:sz w:val="24"/>
        </w:rPr>
        <w:br w:type="page"/>
      </w:r>
    </w:p>
    <w:p w:rsidR="007D1BBC" w:rsidRDefault="00DC29D2" w:rsidP="00315A75">
      <w:pPr>
        <w:spacing w:afterLines="100" w:after="400"/>
        <w:jc w:val="center"/>
        <w:rPr>
          <w:rFonts w:eastAsia="黑体"/>
          <w:sz w:val="32"/>
          <w:szCs w:val="32"/>
        </w:rPr>
      </w:pPr>
      <w:bookmarkStart w:id="216" w:name="_Toc13286_WPSOffice_Level1"/>
      <w:bookmarkStart w:id="217" w:name="_Toc20729_WPSOffice_Level1"/>
      <w:bookmarkStart w:id="218" w:name="_Toc20330_WPSOffice_Level1"/>
      <w:bookmarkStart w:id="219" w:name="_Toc17631_WPSOffice_Level1"/>
      <w:bookmarkStart w:id="220" w:name="_Toc31284_WPSOffice_Level1"/>
      <w:r>
        <w:rPr>
          <w:rFonts w:eastAsia="黑体"/>
          <w:sz w:val="32"/>
          <w:szCs w:val="32"/>
        </w:rPr>
        <w:lastRenderedPageBreak/>
        <w:t>4</w:t>
      </w:r>
      <w:r>
        <w:rPr>
          <w:rFonts w:eastAsia="黑体" w:hint="eastAsia"/>
          <w:sz w:val="32"/>
          <w:szCs w:val="32"/>
        </w:rPr>
        <w:t xml:space="preserve"> </w:t>
      </w:r>
      <w:r>
        <w:rPr>
          <w:rFonts w:eastAsia="黑体" w:hint="eastAsia"/>
          <w:sz w:val="32"/>
          <w:szCs w:val="32"/>
        </w:rPr>
        <w:t>总结与展望</w:t>
      </w:r>
      <w:bookmarkEnd w:id="216"/>
      <w:bookmarkEnd w:id="217"/>
      <w:bookmarkEnd w:id="218"/>
      <w:bookmarkEnd w:id="219"/>
      <w:bookmarkEnd w:id="220"/>
    </w:p>
    <w:p w:rsidR="007D1BBC" w:rsidRDefault="00DC29D2" w:rsidP="00315A75">
      <w:pPr>
        <w:spacing w:beforeLines="50" w:before="200" w:afterLines="50" w:after="200" w:line="400" w:lineRule="atLeast"/>
        <w:rPr>
          <w:rFonts w:eastAsia="黑体"/>
          <w:sz w:val="28"/>
          <w:szCs w:val="28"/>
        </w:rPr>
      </w:pPr>
      <w:bookmarkStart w:id="221" w:name="_Toc104_WPSOffice_Level2"/>
      <w:bookmarkStart w:id="222" w:name="_Toc2713_WPSOffice_Level2"/>
      <w:bookmarkStart w:id="223" w:name="_Toc12025_WPSOffice_Level2"/>
      <w:bookmarkStart w:id="224" w:name="_Toc6718_WPSOffice_Level2"/>
      <w:r>
        <w:rPr>
          <w:rFonts w:eastAsia="黑体" w:hint="eastAsia"/>
          <w:sz w:val="28"/>
          <w:szCs w:val="28"/>
        </w:rPr>
        <w:t xml:space="preserve">4.1 </w:t>
      </w:r>
      <w:r>
        <w:rPr>
          <w:rFonts w:eastAsia="黑体" w:hint="eastAsia"/>
          <w:sz w:val="28"/>
          <w:szCs w:val="28"/>
        </w:rPr>
        <w:t>本论文工作总结</w:t>
      </w:r>
      <w:bookmarkEnd w:id="221"/>
      <w:bookmarkEnd w:id="222"/>
      <w:bookmarkEnd w:id="223"/>
      <w:bookmarkEnd w:id="224"/>
    </w:p>
    <w:p w:rsidR="007D1BBC" w:rsidRDefault="00DC29D2">
      <w:pPr>
        <w:spacing w:line="400" w:lineRule="exact"/>
        <w:ind w:firstLineChars="200" w:firstLine="480"/>
        <w:jc w:val="left"/>
        <w:rPr>
          <w:rFonts w:eastAsiaTheme="minorEastAsia"/>
          <w:sz w:val="24"/>
        </w:rPr>
      </w:pPr>
      <w:r>
        <w:rPr>
          <w:rFonts w:eastAsiaTheme="minorEastAsia" w:hint="eastAsia"/>
          <w:sz w:val="24"/>
        </w:rPr>
        <w:t>微结构聚合物光纤（</w:t>
      </w:r>
      <w:r>
        <w:rPr>
          <w:rFonts w:eastAsiaTheme="minorEastAsia"/>
          <w:sz w:val="24"/>
        </w:rPr>
        <w:t>MPF</w:t>
      </w:r>
      <w:r>
        <w:rPr>
          <w:rFonts w:eastAsiaTheme="minorEastAsia" w:hint="eastAsia"/>
          <w:sz w:val="24"/>
        </w:rPr>
        <w:t>）作为微结构光纤和聚合物光纤相结合的新一代光纤，它不但具有微结构光纤的无限单模、色散可调、低非线性和高双折射等特性，又具有聚合物的材料多样、加工温度低、制备方法多、质量轻、挠性</w:t>
      </w:r>
      <w:proofErr w:type="gramStart"/>
      <w:r>
        <w:rPr>
          <w:rFonts w:eastAsiaTheme="minorEastAsia" w:hint="eastAsia"/>
          <w:sz w:val="24"/>
        </w:rPr>
        <w:t>好</w:t>
      </w:r>
      <w:proofErr w:type="gramEnd"/>
      <w:r>
        <w:rPr>
          <w:rFonts w:eastAsiaTheme="minorEastAsia" w:hint="eastAsia"/>
          <w:sz w:val="24"/>
        </w:rPr>
        <w:t>和原材料价格低廉等诸多优点。</w:t>
      </w:r>
    </w:p>
    <w:p w:rsidR="007D1BBC" w:rsidRDefault="00DC29D2" w:rsidP="00C31A70">
      <w:pPr>
        <w:spacing w:line="400" w:lineRule="exact"/>
        <w:ind w:firstLineChars="200" w:firstLine="480"/>
        <w:rPr>
          <w:sz w:val="24"/>
        </w:rPr>
      </w:pPr>
      <w:r>
        <w:rPr>
          <w:rFonts w:eastAsiaTheme="minorEastAsia" w:hint="eastAsia"/>
          <w:sz w:val="24"/>
        </w:rPr>
        <w:t>本文设计了以</w:t>
      </w:r>
      <w:proofErr w:type="spellStart"/>
      <w:r>
        <w:rPr>
          <w:rFonts w:eastAsiaTheme="minorEastAsia"/>
          <w:sz w:val="24"/>
        </w:rPr>
        <w:t>Topas</w:t>
      </w:r>
      <w:proofErr w:type="spellEnd"/>
      <w:r>
        <w:rPr>
          <w:rFonts w:eastAsiaTheme="minorEastAsia"/>
          <w:sz w:val="24"/>
        </w:rPr>
        <w:t xml:space="preserve"> COC</w:t>
      </w:r>
      <w:r>
        <w:rPr>
          <w:rFonts w:eastAsiaTheme="minorEastAsia" w:hint="eastAsia"/>
          <w:sz w:val="24"/>
        </w:rPr>
        <w:t>为基础材料，用于传导太赫兹波的多孔型</w:t>
      </w:r>
      <w:r>
        <w:rPr>
          <w:rFonts w:hint="eastAsia"/>
          <w:sz w:val="24"/>
        </w:rPr>
        <w:t>微结构</w:t>
      </w:r>
      <w:proofErr w:type="spellStart"/>
      <w:r>
        <w:rPr>
          <w:sz w:val="24"/>
        </w:rPr>
        <w:t>Topas</w:t>
      </w:r>
      <w:proofErr w:type="spellEnd"/>
      <w:r>
        <w:rPr>
          <w:sz w:val="24"/>
        </w:rPr>
        <w:t xml:space="preserve"> MPF</w:t>
      </w:r>
      <w:r>
        <w:rPr>
          <w:rFonts w:eastAsiaTheme="minorEastAsia" w:hint="eastAsia"/>
          <w:sz w:val="24"/>
        </w:rPr>
        <w:t>，最大程度的发挥了</w:t>
      </w:r>
      <w:proofErr w:type="spellStart"/>
      <w:r>
        <w:rPr>
          <w:rFonts w:eastAsiaTheme="minorEastAsia"/>
          <w:sz w:val="24"/>
        </w:rPr>
        <w:t>Topas</w:t>
      </w:r>
      <w:proofErr w:type="spellEnd"/>
      <w:r>
        <w:rPr>
          <w:rFonts w:eastAsiaTheme="minorEastAsia"/>
          <w:sz w:val="24"/>
        </w:rPr>
        <w:t xml:space="preserve"> COC</w:t>
      </w:r>
      <w:r>
        <w:rPr>
          <w:rFonts w:eastAsiaTheme="minorEastAsia" w:hint="eastAsia"/>
          <w:sz w:val="24"/>
        </w:rPr>
        <w:t>在太赫兹波段的低损耗、低色散的优势特点。纤芯具有亚波长空气孔的多孔型</w:t>
      </w:r>
      <w:r>
        <w:rPr>
          <w:rFonts w:eastAsiaTheme="minorEastAsia"/>
          <w:sz w:val="24"/>
        </w:rPr>
        <w:t>MPF</w:t>
      </w:r>
      <w:r>
        <w:rPr>
          <w:rFonts w:eastAsiaTheme="minorEastAsia" w:hint="eastAsia"/>
          <w:sz w:val="24"/>
        </w:rPr>
        <w:t>可以将大部分的基模</w:t>
      </w:r>
      <w:proofErr w:type="gramStart"/>
      <w:r>
        <w:rPr>
          <w:rFonts w:eastAsiaTheme="minorEastAsia" w:hint="eastAsia"/>
          <w:sz w:val="24"/>
        </w:rPr>
        <w:t>模</w:t>
      </w:r>
      <w:proofErr w:type="gramEnd"/>
      <w:r>
        <w:rPr>
          <w:rFonts w:eastAsiaTheme="minorEastAsia" w:hint="eastAsia"/>
          <w:sz w:val="24"/>
        </w:rPr>
        <w:t>场分布在空气中传输。具有空气芯的折射率引导型</w:t>
      </w:r>
      <w:r>
        <w:rPr>
          <w:rFonts w:eastAsiaTheme="minorEastAsia"/>
          <w:sz w:val="24"/>
        </w:rPr>
        <w:t>MPF</w:t>
      </w:r>
      <w:r>
        <w:rPr>
          <w:rFonts w:hint="eastAsia"/>
          <w:sz w:val="24"/>
        </w:rPr>
        <w:t>当频率越大时，限制损耗随着频率的增大而减小，这样可以时损耗在增大频率的条件下减小，源于多孔型光纤自身特有的对电磁场的束缚作用，这也可以看作是一种高效的包层，阻止电磁波泄漏到多孔型纤芯外面。有效材料的吸收损耗随频率的增大而增大，但是当空气孔直径变大时，其有效材料的吸收损耗将变小。</w:t>
      </w:r>
    </w:p>
    <w:p w:rsidR="007D1BBC" w:rsidRDefault="00DC29D2" w:rsidP="00315A75">
      <w:pPr>
        <w:spacing w:beforeLines="50" w:before="200" w:afterLines="50" w:after="200" w:line="400" w:lineRule="atLeast"/>
        <w:rPr>
          <w:rFonts w:eastAsia="黑体"/>
          <w:sz w:val="28"/>
          <w:szCs w:val="28"/>
        </w:rPr>
      </w:pPr>
      <w:bookmarkStart w:id="225" w:name="_Toc29757_WPSOffice_Level2"/>
      <w:bookmarkStart w:id="226" w:name="_Toc13473_WPSOffice_Level2"/>
      <w:bookmarkStart w:id="227" w:name="_Toc26648_WPSOffice_Level2"/>
      <w:bookmarkStart w:id="228" w:name="_Toc22569_WPSOffice_Level2"/>
      <w:r>
        <w:rPr>
          <w:rFonts w:eastAsia="黑体" w:hint="eastAsia"/>
          <w:sz w:val="28"/>
          <w:szCs w:val="28"/>
        </w:rPr>
        <w:t xml:space="preserve">4.2 </w:t>
      </w:r>
      <w:r>
        <w:rPr>
          <w:rFonts w:eastAsia="黑体" w:hint="eastAsia"/>
          <w:sz w:val="28"/>
          <w:szCs w:val="28"/>
        </w:rPr>
        <w:t>未来研究展望</w:t>
      </w:r>
      <w:bookmarkEnd w:id="225"/>
      <w:bookmarkEnd w:id="226"/>
      <w:bookmarkEnd w:id="227"/>
      <w:bookmarkEnd w:id="228"/>
    </w:p>
    <w:p w:rsidR="007D1BBC" w:rsidRDefault="00DC29D2">
      <w:pPr>
        <w:spacing w:line="400" w:lineRule="exact"/>
        <w:ind w:firstLineChars="200" w:firstLine="480"/>
        <w:jc w:val="left"/>
        <w:rPr>
          <w:rFonts w:eastAsiaTheme="minorEastAsia"/>
          <w:sz w:val="24"/>
        </w:rPr>
      </w:pPr>
      <w:r>
        <w:rPr>
          <w:rFonts w:eastAsiaTheme="minorEastAsia" w:hint="eastAsia"/>
          <w:sz w:val="24"/>
        </w:rPr>
        <w:t>为实现太赫兹波的低损耗传输，本论文设计了一种具有特定传导功能的微结构聚合物光纤。在条件所可以的情况下，本文下一方面将有如下展望：</w:t>
      </w:r>
    </w:p>
    <w:p w:rsidR="007D1BBC" w:rsidRDefault="00DC29D2">
      <w:pPr>
        <w:spacing w:line="400" w:lineRule="exact"/>
        <w:jc w:val="left"/>
        <w:rPr>
          <w:rFonts w:eastAsiaTheme="minorEastAsia"/>
          <w:sz w:val="24"/>
        </w:rPr>
      </w:pPr>
      <w:r>
        <w:rPr>
          <w:rFonts w:eastAsiaTheme="minorEastAsia" w:hint="eastAsia"/>
          <w:sz w:val="24"/>
        </w:rPr>
        <w:t>（</w:t>
      </w:r>
      <w:r>
        <w:rPr>
          <w:rFonts w:eastAsiaTheme="minorEastAsia"/>
          <w:sz w:val="24"/>
        </w:rPr>
        <w:t>1</w:t>
      </w:r>
      <w:r>
        <w:rPr>
          <w:rFonts w:eastAsiaTheme="minorEastAsia" w:hint="eastAsia"/>
          <w:sz w:val="24"/>
        </w:rPr>
        <w:t>）对所设计的太赫兹聚合物光纤进行实验制备。</w:t>
      </w:r>
    </w:p>
    <w:p w:rsidR="007D1BBC" w:rsidRDefault="00DC29D2">
      <w:pPr>
        <w:spacing w:line="400" w:lineRule="exact"/>
        <w:jc w:val="left"/>
        <w:rPr>
          <w:rFonts w:eastAsiaTheme="minorEastAsia"/>
          <w:sz w:val="24"/>
        </w:rPr>
        <w:sectPr w:rsidR="007D1BBC">
          <w:headerReference w:type="even" r:id="rId34"/>
          <w:headerReference w:type="default" r:id="rId35"/>
          <w:headerReference w:type="first" r:id="rId36"/>
          <w:pgSz w:w="11906" w:h="16838"/>
          <w:pgMar w:top="1588" w:right="1247" w:bottom="1247" w:left="1588" w:header="992" w:footer="851" w:gutter="0"/>
          <w:cols w:space="425"/>
          <w:titlePg/>
          <w:docGrid w:type="lines" w:linePitch="400"/>
        </w:sectPr>
      </w:pPr>
      <w:r>
        <w:rPr>
          <w:rFonts w:eastAsiaTheme="minorEastAsia" w:hint="eastAsia"/>
          <w:sz w:val="24"/>
        </w:rPr>
        <w:t>（</w:t>
      </w:r>
      <w:r>
        <w:rPr>
          <w:rFonts w:eastAsiaTheme="minorEastAsia"/>
          <w:sz w:val="24"/>
        </w:rPr>
        <w:t>2</w:t>
      </w:r>
      <w:r>
        <w:rPr>
          <w:rFonts w:eastAsiaTheme="minorEastAsia" w:hint="eastAsia"/>
          <w:sz w:val="24"/>
        </w:rPr>
        <w:t>）充分利用</w:t>
      </w:r>
      <w:r>
        <w:rPr>
          <w:rFonts w:eastAsiaTheme="minorEastAsia"/>
          <w:sz w:val="24"/>
        </w:rPr>
        <w:t>THz</w:t>
      </w:r>
      <w:r>
        <w:rPr>
          <w:rFonts w:eastAsiaTheme="minorEastAsia" w:hint="eastAsia"/>
          <w:sz w:val="24"/>
        </w:rPr>
        <w:t>波在</w:t>
      </w:r>
      <w:proofErr w:type="spellStart"/>
      <w:r>
        <w:rPr>
          <w:rFonts w:eastAsiaTheme="minorEastAsia"/>
          <w:sz w:val="24"/>
        </w:rPr>
        <w:t>Topas</w:t>
      </w:r>
      <w:proofErr w:type="spellEnd"/>
      <w:r>
        <w:rPr>
          <w:rFonts w:eastAsiaTheme="minorEastAsia" w:hint="eastAsia"/>
          <w:sz w:val="24"/>
        </w:rPr>
        <w:t xml:space="preserve"> </w:t>
      </w:r>
      <w:r>
        <w:rPr>
          <w:rFonts w:eastAsiaTheme="minorEastAsia"/>
          <w:sz w:val="24"/>
        </w:rPr>
        <w:t>COC</w:t>
      </w:r>
      <w:r>
        <w:rPr>
          <w:rFonts w:eastAsiaTheme="minorEastAsia" w:hint="eastAsia"/>
          <w:sz w:val="24"/>
        </w:rPr>
        <w:t>中传输时表现的优良特性，对已设计的微结构光纤作进一步研究。主要方向为探索它们在其他太赫兹小型功能型器件中的应用。</w:t>
      </w:r>
    </w:p>
    <w:p w:rsidR="007D1BBC" w:rsidRDefault="00DC29D2" w:rsidP="00315A75">
      <w:pPr>
        <w:spacing w:beforeLines="200" w:before="800" w:afterLines="100" w:after="400" w:line="400" w:lineRule="exact"/>
        <w:jc w:val="center"/>
        <w:rPr>
          <w:rFonts w:eastAsia="黑体"/>
          <w:sz w:val="32"/>
          <w:szCs w:val="32"/>
        </w:rPr>
      </w:pPr>
      <w:bookmarkStart w:id="229" w:name="_Toc9020_WPSOffice_Level1"/>
      <w:bookmarkStart w:id="230" w:name="_Toc32003_WPSOffice_Level1"/>
      <w:bookmarkStart w:id="231" w:name="_Toc15071_WPSOffice_Level1"/>
      <w:bookmarkStart w:id="232" w:name="_Toc8892_WPSOffice_Level1"/>
      <w:bookmarkStart w:id="233" w:name="_Toc16333_WPSOffice_Level1"/>
      <w:r>
        <w:rPr>
          <w:rFonts w:eastAsia="黑体" w:hint="eastAsia"/>
          <w:sz w:val="32"/>
          <w:szCs w:val="32"/>
        </w:rPr>
        <w:lastRenderedPageBreak/>
        <w:t>致</w:t>
      </w:r>
      <w:r>
        <w:rPr>
          <w:rFonts w:eastAsia="黑体" w:hint="eastAsia"/>
          <w:sz w:val="32"/>
          <w:szCs w:val="32"/>
        </w:rPr>
        <w:t xml:space="preserve"> </w:t>
      </w:r>
      <w:r>
        <w:rPr>
          <w:rFonts w:eastAsia="黑体" w:hint="eastAsia"/>
          <w:sz w:val="32"/>
          <w:szCs w:val="32"/>
        </w:rPr>
        <w:t>谢</w:t>
      </w:r>
      <w:bookmarkEnd w:id="229"/>
      <w:bookmarkEnd w:id="230"/>
      <w:bookmarkEnd w:id="231"/>
      <w:bookmarkEnd w:id="232"/>
      <w:bookmarkEnd w:id="233"/>
    </w:p>
    <w:p w:rsidR="007D1BBC" w:rsidRDefault="00DC29D2">
      <w:pPr>
        <w:widowControl/>
        <w:ind w:firstLineChars="200" w:firstLine="480"/>
        <w:jc w:val="left"/>
        <w:rPr>
          <w:rFonts w:cs="宋体"/>
          <w:kern w:val="0"/>
          <w:sz w:val="24"/>
        </w:rPr>
      </w:pPr>
      <w:r>
        <w:rPr>
          <w:rFonts w:cs="宋体"/>
          <w:kern w:val="0"/>
          <w:sz w:val="24"/>
        </w:rPr>
        <w:t>时间</w:t>
      </w:r>
      <w:r>
        <w:rPr>
          <w:rFonts w:cs="宋体" w:hint="eastAsia"/>
          <w:kern w:val="0"/>
          <w:sz w:val="24"/>
        </w:rPr>
        <w:t>很快便一闪而过</w:t>
      </w:r>
      <w:r>
        <w:rPr>
          <w:rFonts w:cs="宋体"/>
          <w:kern w:val="0"/>
          <w:sz w:val="24"/>
        </w:rPr>
        <w:t>，</w:t>
      </w:r>
      <w:r>
        <w:rPr>
          <w:rFonts w:cs="宋体" w:hint="eastAsia"/>
          <w:kern w:val="0"/>
          <w:sz w:val="24"/>
        </w:rPr>
        <w:t>我的大学本科生活也即将走向尾声</w:t>
      </w:r>
      <w:r>
        <w:rPr>
          <w:rFonts w:cs="宋体"/>
          <w:kern w:val="0"/>
          <w:sz w:val="24"/>
        </w:rPr>
        <w:t>。很有幸能在这里，留下了我无数回忆。这里有老师的督促与关心，有学长学姐们的帮助与爱护，也有同学们的支持与监督。校园里到处都是我们一起努力学习与欢声笑语的痕迹，我们</w:t>
      </w:r>
      <w:r>
        <w:rPr>
          <w:rFonts w:cs="宋体" w:hint="eastAsia"/>
          <w:kern w:val="0"/>
          <w:sz w:val="24"/>
        </w:rPr>
        <w:t>共同经历了美好的大学生活，这段时光让我永生难忘。</w:t>
      </w:r>
    </w:p>
    <w:p w:rsidR="007D1BBC" w:rsidRDefault="00DC29D2">
      <w:pPr>
        <w:widowControl/>
        <w:spacing w:line="400" w:lineRule="exact"/>
        <w:ind w:firstLineChars="200" w:firstLine="480"/>
        <w:jc w:val="left"/>
        <w:rPr>
          <w:rFonts w:cs="宋体"/>
          <w:kern w:val="0"/>
          <w:sz w:val="24"/>
        </w:rPr>
      </w:pPr>
      <w:r>
        <w:rPr>
          <w:rFonts w:cs="宋体"/>
          <w:kern w:val="0"/>
          <w:sz w:val="24"/>
        </w:rPr>
        <w:t>首先要感谢的是对我</w:t>
      </w:r>
      <w:r>
        <w:rPr>
          <w:rFonts w:cs="宋体" w:hint="eastAsia"/>
          <w:kern w:val="0"/>
          <w:sz w:val="24"/>
        </w:rPr>
        <w:t>不吝赐教</w:t>
      </w:r>
      <w:r>
        <w:rPr>
          <w:rFonts w:cs="宋体"/>
          <w:kern w:val="0"/>
          <w:sz w:val="24"/>
        </w:rPr>
        <w:t>的导师</w:t>
      </w:r>
      <w:r>
        <w:rPr>
          <w:rFonts w:cs="宋体"/>
          <w:kern w:val="0"/>
          <w:sz w:val="24"/>
        </w:rPr>
        <w:t>—</w:t>
      </w:r>
      <w:r>
        <w:rPr>
          <w:rFonts w:cs="宋体" w:hint="eastAsia"/>
          <w:kern w:val="0"/>
          <w:sz w:val="24"/>
        </w:rPr>
        <w:t>张亚妮老师</w:t>
      </w:r>
      <w:r>
        <w:rPr>
          <w:rFonts w:cs="宋体"/>
          <w:kern w:val="0"/>
          <w:sz w:val="24"/>
        </w:rPr>
        <w:t>，</w:t>
      </w:r>
      <w:r>
        <w:rPr>
          <w:rFonts w:cs="宋体" w:hint="eastAsia"/>
          <w:kern w:val="0"/>
          <w:sz w:val="24"/>
        </w:rPr>
        <w:t>她</w:t>
      </w:r>
      <w:r>
        <w:rPr>
          <w:rFonts w:cs="宋体"/>
          <w:kern w:val="0"/>
          <w:sz w:val="24"/>
        </w:rPr>
        <w:t>不仅在学习上给予我许多指导与知识，在生活中，</w:t>
      </w:r>
      <w:r>
        <w:rPr>
          <w:rFonts w:cs="宋体" w:hint="eastAsia"/>
          <w:kern w:val="0"/>
          <w:sz w:val="24"/>
        </w:rPr>
        <w:t>她</w:t>
      </w:r>
      <w:r>
        <w:rPr>
          <w:rFonts w:cs="宋体"/>
          <w:kern w:val="0"/>
          <w:sz w:val="24"/>
        </w:rPr>
        <w:t>还是一位十分细心与温暖的导师，在我遇到问题时，耐心指导，在我迷茫时，为我指明方向。</w:t>
      </w:r>
    </w:p>
    <w:p w:rsidR="007D1BBC" w:rsidRDefault="00DC29D2">
      <w:pPr>
        <w:widowControl/>
        <w:spacing w:line="400" w:lineRule="exact"/>
        <w:ind w:firstLineChars="200" w:firstLine="480"/>
        <w:jc w:val="left"/>
        <w:rPr>
          <w:rFonts w:cs="宋体"/>
          <w:kern w:val="0"/>
          <w:sz w:val="24"/>
        </w:rPr>
      </w:pPr>
      <w:r>
        <w:rPr>
          <w:rFonts w:cs="宋体"/>
          <w:kern w:val="0"/>
          <w:sz w:val="24"/>
        </w:rPr>
        <w:t>其次，我要感谢陕西科技大学</w:t>
      </w:r>
      <w:r>
        <w:rPr>
          <w:rFonts w:cs="宋体" w:hint="eastAsia"/>
          <w:kern w:val="0"/>
          <w:sz w:val="24"/>
        </w:rPr>
        <w:t>和倾心栽培我的学院</w:t>
      </w:r>
      <w:r>
        <w:rPr>
          <w:rFonts w:cs="宋体"/>
          <w:kern w:val="0"/>
          <w:sz w:val="24"/>
        </w:rPr>
        <w:t>—</w:t>
      </w:r>
      <w:r>
        <w:rPr>
          <w:rFonts w:cs="宋体" w:hint="eastAsia"/>
          <w:kern w:val="0"/>
          <w:sz w:val="24"/>
        </w:rPr>
        <w:t>文理学院，</w:t>
      </w:r>
      <w:r>
        <w:rPr>
          <w:rFonts w:cs="宋体"/>
          <w:kern w:val="0"/>
          <w:sz w:val="24"/>
        </w:rPr>
        <w:t>陕西科技大学是培养我学习与能力的地方，</w:t>
      </w:r>
      <w:r>
        <w:rPr>
          <w:rFonts w:cs="宋体" w:hint="eastAsia"/>
          <w:kern w:val="0"/>
          <w:sz w:val="24"/>
        </w:rPr>
        <w:t>在这里我学会了人生的道路该怎么走</w:t>
      </w:r>
      <w:r>
        <w:rPr>
          <w:rFonts w:cs="宋体"/>
          <w:kern w:val="0"/>
          <w:sz w:val="24"/>
        </w:rPr>
        <w:t>。我</w:t>
      </w:r>
      <w:r>
        <w:rPr>
          <w:rFonts w:cs="宋体" w:hint="eastAsia"/>
          <w:kern w:val="0"/>
          <w:sz w:val="24"/>
        </w:rPr>
        <w:t>学到了很多的知识</w:t>
      </w:r>
      <w:r>
        <w:rPr>
          <w:rFonts w:cs="宋体"/>
          <w:kern w:val="0"/>
          <w:sz w:val="24"/>
        </w:rPr>
        <w:t>，也培养了学习能力，还获得了一群志同道合的朋友，这些都将使我受益终身。</w:t>
      </w:r>
      <w:r>
        <w:rPr>
          <w:rFonts w:cs="宋体" w:hint="eastAsia"/>
          <w:kern w:val="0"/>
          <w:sz w:val="24"/>
        </w:rPr>
        <w:t>更要感谢学院的领导和老师给予了我如家庭般的学习与生活环境。</w:t>
      </w:r>
    </w:p>
    <w:p w:rsidR="007D1BBC" w:rsidRDefault="00DC29D2">
      <w:pPr>
        <w:widowControl/>
        <w:spacing w:line="400" w:lineRule="exact"/>
        <w:ind w:firstLineChars="200" w:firstLine="480"/>
        <w:jc w:val="left"/>
        <w:rPr>
          <w:rFonts w:cs="宋体"/>
          <w:kern w:val="0"/>
          <w:sz w:val="24"/>
        </w:rPr>
      </w:pPr>
      <w:r>
        <w:rPr>
          <w:rFonts w:cs="宋体"/>
          <w:kern w:val="0"/>
          <w:sz w:val="24"/>
        </w:rPr>
        <w:t>最后，我要感谢</w:t>
      </w:r>
      <w:r>
        <w:rPr>
          <w:rFonts w:cs="宋体" w:hint="eastAsia"/>
          <w:kern w:val="0"/>
          <w:sz w:val="24"/>
        </w:rPr>
        <w:t>我的父母，他们对我给予了很大的支持与帮助</w:t>
      </w:r>
      <w:r>
        <w:rPr>
          <w:rFonts w:cs="宋体"/>
          <w:kern w:val="0"/>
          <w:sz w:val="24"/>
        </w:rPr>
        <w:t>。父母一直</w:t>
      </w:r>
      <w:r>
        <w:rPr>
          <w:rFonts w:cs="宋体" w:hint="eastAsia"/>
          <w:kern w:val="0"/>
          <w:sz w:val="24"/>
        </w:rPr>
        <w:t>在</w:t>
      </w:r>
      <w:r>
        <w:rPr>
          <w:rFonts w:cs="宋体"/>
          <w:kern w:val="0"/>
          <w:sz w:val="24"/>
        </w:rPr>
        <w:t>默默的支持我。不知何时，父母发上都添了银丝，皱纹悄悄地爬上脸庞，唯一一直不变的，还是对我的爱。</w:t>
      </w:r>
    </w:p>
    <w:p w:rsidR="007D1BBC" w:rsidRDefault="00DC29D2">
      <w:pPr>
        <w:widowControl/>
        <w:spacing w:line="400" w:lineRule="exact"/>
        <w:ind w:firstLineChars="200" w:firstLine="480"/>
        <w:jc w:val="left"/>
        <w:rPr>
          <w:rFonts w:cs="宋体"/>
          <w:kern w:val="0"/>
          <w:sz w:val="24"/>
        </w:rPr>
        <w:sectPr w:rsidR="007D1BBC">
          <w:pgSz w:w="11906" w:h="16838"/>
          <w:pgMar w:top="1588" w:right="1247" w:bottom="1247" w:left="1588" w:header="992" w:footer="851" w:gutter="0"/>
          <w:cols w:space="425"/>
          <w:titlePg/>
          <w:docGrid w:type="lines" w:linePitch="400"/>
        </w:sectPr>
      </w:pPr>
      <w:r>
        <w:rPr>
          <w:rFonts w:cs="宋体"/>
          <w:kern w:val="0"/>
          <w:sz w:val="24"/>
        </w:rPr>
        <w:t>太多的不舍</w:t>
      </w:r>
      <w:r>
        <w:rPr>
          <w:rFonts w:cs="宋体" w:hint="eastAsia"/>
          <w:kern w:val="0"/>
          <w:sz w:val="24"/>
        </w:rPr>
        <w:t>涌上心头</w:t>
      </w:r>
      <w:r>
        <w:rPr>
          <w:rFonts w:cs="宋体"/>
          <w:kern w:val="0"/>
          <w:sz w:val="24"/>
        </w:rPr>
        <w:t>，我们因为缘分</w:t>
      </w:r>
      <w:r>
        <w:rPr>
          <w:rFonts w:cs="宋体" w:hint="eastAsia"/>
          <w:kern w:val="0"/>
          <w:sz w:val="24"/>
        </w:rPr>
        <w:t>而走到了一起</w:t>
      </w:r>
      <w:r>
        <w:rPr>
          <w:rFonts w:cs="宋体"/>
          <w:kern w:val="0"/>
          <w:sz w:val="24"/>
        </w:rPr>
        <w:t>，</w:t>
      </w:r>
      <w:r>
        <w:rPr>
          <w:rFonts w:cs="宋体" w:hint="eastAsia"/>
          <w:kern w:val="0"/>
          <w:sz w:val="24"/>
        </w:rPr>
        <w:t>共同奋斗了四年时光</w:t>
      </w:r>
      <w:r>
        <w:rPr>
          <w:rFonts w:cs="宋体"/>
          <w:kern w:val="0"/>
          <w:sz w:val="24"/>
        </w:rPr>
        <w:t>，但我们始终</w:t>
      </w:r>
      <w:r>
        <w:rPr>
          <w:rFonts w:cs="宋体" w:hint="eastAsia"/>
          <w:kern w:val="0"/>
          <w:sz w:val="24"/>
        </w:rPr>
        <w:t>有着积极向上的斗志</w:t>
      </w:r>
      <w:r>
        <w:rPr>
          <w:rFonts w:cs="宋体"/>
          <w:kern w:val="0"/>
          <w:sz w:val="24"/>
        </w:rPr>
        <w:t>，在自己的岗位上，努力</w:t>
      </w:r>
      <w:r>
        <w:rPr>
          <w:rFonts w:cs="宋体" w:hint="eastAsia"/>
          <w:kern w:val="0"/>
          <w:sz w:val="24"/>
        </w:rPr>
        <w:t>做好自己应尽的职责</w:t>
      </w:r>
      <w:r>
        <w:rPr>
          <w:rFonts w:cs="宋体"/>
          <w:kern w:val="0"/>
          <w:sz w:val="24"/>
        </w:rPr>
        <w:t>，不辜负学校、老师以及亲人的</w:t>
      </w:r>
      <w:r>
        <w:rPr>
          <w:rFonts w:cs="宋体" w:hint="eastAsia"/>
          <w:kern w:val="0"/>
          <w:sz w:val="24"/>
        </w:rPr>
        <w:t>期望</w:t>
      </w:r>
      <w:r>
        <w:rPr>
          <w:rFonts w:cs="宋体"/>
          <w:kern w:val="0"/>
          <w:sz w:val="24"/>
        </w:rPr>
        <w:t>！</w:t>
      </w:r>
    </w:p>
    <w:p w:rsidR="007D1BBC" w:rsidRDefault="00DC29D2" w:rsidP="00315A75">
      <w:pPr>
        <w:widowControl/>
        <w:spacing w:beforeLines="200" w:before="800" w:afterLines="100" w:after="400" w:line="400" w:lineRule="exact"/>
        <w:jc w:val="center"/>
        <w:rPr>
          <w:rFonts w:eastAsia="黑体" w:cs="宋体"/>
          <w:kern w:val="0"/>
          <w:sz w:val="32"/>
          <w:szCs w:val="32"/>
        </w:rPr>
      </w:pPr>
      <w:bookmarkStart w:id="234" w:name="_Toc661_WPSOffice_Level1"/>
      <w:bookmarkStart w:id="235" w:name="_Toc18805_WPSOffice_Level1"/>
      <w:bookmarkStart w:id="236" w:name="_Toc12025_WPSOffice_Level1"/>
      <w:bookmarkStart w:id="237" w:name="_Toc30436_WPSOffice_Level1"/>
      <w:bookmarkStart w:id="238" w:name="_Toc12426_WPSOffice_Level1"/>
      <w:r>
        <w:rPr>
          <w:rFonts w:eastAsia="黑体" w:cs="宋体" w:hint="eastAsia"/>
          <w:kern w:val="0"/>
          <w:sz w:val="32"/>
          <w:szCs w:val="32"/>
        </w:rPr>
        <w:lastRenderedPageBreak/>
        <w:t>参</w:t>
      </w:r>
      <w:r>
        <w:rPr>
          <w:rFonts w:eastAsia="黑体" w:cs="宋体" w:hint="eastAsia"/>
          <w:kern w:val="0"/>
          <w:sz w:val="32"/>
          <w:szCs w:val="32"/>
        </w:rPr>
        <w:t xml:space="preserve"> </w:t>
      </w:r>
      <w:r>
        <w:rPr>
          <w:rFonts w:eastAsia="黑体" w:cs="宋体" w:hint="eastAsia"/>
          <w:kern w:val="0"/>
          <w:sz w:val="32"/>
          <w:szCs w:val="32"/>
        </w:rPr>
        <w:t>考</w:t>
      </w:r>
      <w:r>
        <w:rPr>
          <w:rFonts w:eastAsia="黑体" w:cs="宋体" w:hint="eastAsia"/>
          <w:kern w:val="0"/>
          <w:sz w:val="32"/>
          <w:szCs w:val="32"/>
        </w:rPr>
        <w:t xml:space="preserve"> </w:t>
      </w:r>
      <w:r>
        <w:rPr>
          <w:rFonts w:eastAsia="黑体" w:cs="宋体" w:hint="eastAsia"/>
          <w:kern w:val="0"/>
          <w:sz w:val="32"/>
          <w:szCs w:val="32"/>
        </w:rPr>
        <w:t>文</w:t>
      </w:r>
      <w:r>
        <w:rPr>
          <w:rFonts w:eastAsia="黑体" w:cs="宋体" w:hint="eastAsia"/>
          <w:kern w:val="0"/>
          <w:sz w:val="32"/>
          <w:szCs w:val="32"/>
        </w:rPr>
        <w:t xml:space="preserve"> </w:t>
      </w:r>
      <w:r>
        <w:rPr>
          <w:rFonts w:eastAsia="黑体" w:cs="宋体" w:hint="eastAsia"/>
          <w:kern w:val="0"/>
          <w:sz w:val="32"/>
          <w:szCs w:val="32"/>
        </w:rPr>
        <w:t>献</w:t>
      </w:r>
      <w:bookmarkEnd w:id="234"/>
      <w:bookmarkEnd w:id="235"/>
      <w:bookmarkEnd w:id="236"/>
      <w:bookmarkEnd w:id="237"/>
      <w:bookmarkEnd w:id="238"/>
    </w:p>
    <w:p w:rsidR="007D1BBC" w:rsidRDefault="00DC29D2">
      <w:pPr>
        <w:widowControl/>
        <w:numPr>
          <w:ilvl w:val="0"/>
          <w:numId w:val="2"/>
        </w:numPr>
        <w:spacing w:line="400" w:lineRule="exact"/>
        <w:ind w:left="408" w:hangingChars="170" w:hanging="40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陈娜娜</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高双折射</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宽带微结构太赫兹光纤的设计与特性研究</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西安</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中国科学院研究生院</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西安光学精密机械研究所</w:t>
      </w:r>
      <w:r>
        <w:rPr>
          <w:rFonts w:eastAsiaTheme="minorEastAsia" w:cstheme="minorEastAsia" w:hint="eastAsia"/>
          <w:color w:val="000000"/>
          <w:sz w:val="24"/>
          <w:shd w:val="clear" w:color="auto" w:fill="FFFFFF"/>
        </w:rPr>
        <w:t>), 2014.</w:t>
      </w:r>
    </w:p>
    <w:p w:rsidR="007D1BBC" w:rsidRDefault="00DC29D2">
      <w:pPr>
        <w:widowControl/>
        <w:numPr>
          <w:ilvl w:val="0"/>
          <w:numId w:val="2"/>
        </w:numPr>
        <w:spacing w:line="400" w:lineRule="exact"/>
        <w:ind w:left="408" w:hangingChars="170" w:hanging="40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刘国林</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基于有限元法的折射率引导型</w:t>
      </w:r>
      <w:r>
        <w:rPr>
          <w:rFonts w:eastAsiaTheme="minorEastAsia" w:cstheme="minorEastAsia" w:hint="eastAsia"/>
          <w:color w:val="000000"/>
          <w:sz w:val="24"/>
          <w:shd w:val="clear" w:color="auto" w:fill="FFFFFF"/>
        </w:rPr>
        <w:t>THZ</w:t>
      </w:r>
      <w:r>
        <w:rPr>
          <w:rFonts w:eastAsiaTheme="minorEastAsia" w:cstheme="minorEastAsia" w:hint="eastAsia"/>
          <w:color w:val="000000"/>
          <w:sz w:val="24"/>
          <w:shd w:val="clear" w:color="auto" w:fill="FFFFFF"/>
        </w:rPr>
        <w:t>光子晶体光纤波导的传输特性研究</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北京</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北京交通大学</w:t>
      </w:r>
      <w:r>
        <w:rPr>
          <w:rFonts w:eastAsiaTheme="minorEastAsia" w:cstheme="minorEastAsia" w:hint="eastAsia"/>
          <w:color w:val="000000"/>
          <w:sz w:val="24"/>
          <w:shd w:val="clear" w:color="auto" w:fill="FFFFFF"/>
        </w:rPr>
        <w:t>, 2011.</w:t>
      </w:r>
    </w:p>
    <w:p w:rsidR="007D1BBC" w:rsidRDefault="00DC29D2">
      <w:pPr>
        <w:widowControl/>
        <w:numPr>
          <w:ilvl w:val="0"/>
          <w:numId w:val="2"/>
        </w:numPr>
        <w:spacing w:line="400" w:lineRule="exact"/>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proofErr w:type="gramStart"/>
      <w:r>
        <w:rPr>
          <w:rFonts w:eastAsiaTheme="minorEastAsia" w:cstheme="minorEastAsia" w:hint="eastAsia"/>
          <w:color w:val="000000"/>
          <w:sz w:val="24"/>
          <w:shd w:val="clear" w:color="auto" w:fill="FFFFFF"/>
        </w:rPr>
        <w:t>顾达</w:t>
      </w:r>
      <w:proofErr w:type="gramEnd"/>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太赫兹微结构传输光纤的设计与应用研究</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南京</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南京邮电大学</w:t>
      </w:r>
      <w:r>
        <w:rPr>
          <w:rFonts w:eastAsiaTheme="minorEastAsia" w:cstheme="minorEastAsia" w:hint="eastAsia"/>
          <w:color w:val="000000"/>
          <w:sz w:val="24"/>
          <w:shd w:val="clear" w:color="auto" w:fill="FFFFFF"/>
        </w:rPr>
        <w:t>, 2014.</w:t>
      </w:r>
    </w:p>
    <w:p w:rsidR="007D1BBC" w:rsidRDefault="00DC29D2">
      <w:pPr>
        <w:widowControl/>
        <w:numPr>
          <w:ilvl w:val="0"/>
          <w:numId w:val="2"/>
        </w:numPr>
        <w:spacing w:line="400" w:lineRule="exact"/>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孙悦</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微结构光纤及太赫兹波导色散特性的研究</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北京</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北京交通大学</w:t>
      </w:r>
      <w:r>
        <w:rPr>
          <w:rFonts w:eastAsiaTheme="minorEastAsia" w:cstheme="minorEastAsia" w:hint="eastAsia"/>
          <w:color w:val="000000"/>
          <w:sz w:val="24"/>
          <w:shd w:val="clear" w:color="auto" w:fill="FFFFFF"/>
        </w:rPr>
        <w:t>, 2007.</w:t>
      </w:r>
    </w:p>
    <w:p w:rsidR="007D1BBC" w:rsidRDefault="00DC29D2">
      <w:pPr>
        <w:widowControl/>
        <w:numPr>
          <w:ilvl w:val="0"/>
          <w:numId w:val="2"/>
        </w:numPr>
        <w:spacing w:line="400" w:lineRule="exact"/>
        <w:ind w:left="408" w:hangingChars="170" w:hanging="40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Islam M </w:t>
      </w:r>
      <w:proofErr w:type="spellStart"/>
      <w:r>
        <w:rPr>
          <w:rFonts w:eastAsiaTheme="minorEastAsia" w:cstheme="minorEastAsia" w:hint="eastAsia"/>
          <w:color w:val="000000"/>
          <w:sz w:val="24"/>
          <w:shd w:val="clear" w:color="auto" w:fill="FFFFFF"/>
        </w:rPr>
        <w:t>S</w:t>
      </w:r>
      <w:proofErr w:type="gramStart"/>
      <w:r>
        <w:rPr>
          <w:rFonts w:eastAsiaTheme="minorEastAsia" w:cstheme="minorEastAsia" w:hint="eastAsia"/>
          <w:color w:val="000000"/>
          <w:sz w:val="24"/>
          <w:shd w:val="clear" w:color="auto" w:fill="FFFFFF"/>
        </w:rPr>
        <w:t>,Sultana</w:t>
      </w:r>
      <w:proofErr w:type="spellEnd"/>
      <w:proofErr w:type="gram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J,Dorraki</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M,et</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al.Low</w:t>
      </w:r>
      <w:proofErr w:type="spellEnd"/>
      <w:r>
        <w:rPr>
          <w:rFonts w:eastAsiaTheme="minorEastAsia" w:cstheme="minorEastAsia" w:hint="eastAsia"/>
          <w:color w:val="000000"/>
          <w:sz w:val="24"/>
          <w:shd w:val="clear" w:color="auto" w:fill="FFFFFF"/>
        </w:rPr>
        <w:t xml:space="preserve"> loss and low dispersion hybrid core photonic crystal fiber for terahertz propagation[J].Photonic Network Communications, 2018(8): 1-10.</w:t>
      </w:r>
    </w:p>
    <w:p w:rsidR="007D1BBC" w:rsidRDefault="00DC29D2">
      <w:pPr>
        <w:widowControl/>
        <w:numPr>
          <w:ilvl w:val="0"/>
          <w:numId w:val="2"/>
        </w:numPr>
        <w:adjustRightInd w:val="0"/>
        <w:spacing w:line="400" w:lineRule="exact"/>
        <w:ind w:left="408" w:hangingChars="170" w:hanging="40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Rana</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S,Rakin</w:t>
      </w:r>
      <w:proofErr w:type="spellEnd"/>
      <w:r>
        <w:rPr>
          <w:rFonts w:eastAsiaTheme="minorEastAsia" w:cstheme="minorEastAsia" w:hint="eastAsia"/>
          <w:color w:val="000000"/>
          <w:sz w:val="24"/>
          <w:shd w:val="clear" w:color="auto" w:fill="FFFFFF"/>
        </w:rPr>
        <w:t xml:space="preserve"> A </w:t>
      </w:r>
      <w:proofErr w:type="spellStart"/>
      <w:r>
        <w:rPr>
          <w:rFonts w:eastAsiaTheme="minorEastAsia" w:cstheme="minorEastAsia" w:hint="eastAsia"/>
          <w:color w:val="000000"/>
          <w:sz w:val="24"/>
          <w:shd w:val="clear" w:color="auto" w:fill="FFFFFF"/>
        </w:rPr>
        <w:t>S,Hasan</w:t>
      </w:r>
      <w:proofErr w:type="spellEnd"/>
      <w:r>
        <w:rPr>
          <w:rFonts w:eastAsiaTheme="minorEastAsia" w:cstheme="minorEastAsia" w:hint="eastAsia"/>
          <w:color w:val="000000"/>
          <w:sz w:val="24"/>
          <w:shd w:val="clear" w:color="auto" w:fill="FFFFFF"/>
        </w:rPr>
        <w:t xml:space="preserve"> M </w:t>
      </w:r>
      <w:proofErr w:type="spellStart"/>
      <w:r>
        <w:rPr>
          <w:rFonts w:eastAsiaTheme="minorEastAsia" w:cstheme="minorEastAsia" w:hint="eastAsia"/>
          <w:color w:val="000000"/>
          <w:sz w:val="24"/>
          <w:shd w:val="clear" w:color="auto" w:fill="FFFFFF"/>
        </w:rPr>
        <w:t>R,et</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al.Low</w:t>
      </w:r>
      <w:proofErr w:type="spellEnd"/>
      <w:r>
        <w:rPr>
          <w:rFonts w:eastAsiaTheme="minorEastAsia" w:cstheme="minorEastAsia" w:hint="eastAsia"/>
          <w:color w:val="000000"/>
          <w:sz w:val="24"/>
          <w:shd w:val="clear" w:color="auto" w:fill="FFFFFF"/>
        </w:rPr>
        <w:t xml:space="preserve"> loss and flat dispersion Kagome photonic crystal fiber in the terahertz regime[J].Optics Communications, 2018,410:452-456.</w:t>
      </w:r>
    </w:p>
    <w:p w:rsidR="007D1BBC" w:rsidRDefault="00DC29D2">
      <w:pPr>
        <w:widowControl/>
        <w:numPr>
          <w:ilvl w:val="0"/>
          <w:numId w:val="2"/>
        </w:numPr>
        <w:spacing w:line="400" w:lineRule="exact"/>
        <w:ind w:left="408" w:hangingChars="170" w:hanging="40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Islam </w:t>
      </w:r>
      <w:proofErr w:type="spellStart"/>
      <w:r>
        <w:rPr>
          <w:rFonts w:eastAsiaTheme="minorEastAsia" w:cstheme="minorEastAsia" w:hint="eastAsia"/>
          <w:color w:val="000000"/>
          <w:sz w:val="24"/>
          <w:shd w:val="clear" w:color="auto" w:fill="FFFFFF"/>
        </w:rPr>
        <w:t>S,Islam</w:t>
      </w:r>
      <w:proofErr w:type="spellEnd"/>
      <w:r>
        <w:rPr>
          <w:rFonts w:eastAsiaTheme="minorEastAsia" w:cstheme="minorEastAsia" w:hint="eastAsia"/>
          <w:color w:val="000000"/>
          <w:sz w:val="24"/>
          <w:shd w:val="clear" w:color="auto" w:fill="FFFFFF"/>
        </w:rPr>
        <w:t xml:space="preserve"> M </w:t>
      </w:r>
      <w:proofErr w:type="spellStart"/>
      <w:r>
        <w:rPr>
          <w:rFonts w:eastAsiaTheme="minorEastAsia" w:cstheme="minorEastAsia" w:hint="eastAsia"/>
          <w:color w:val="000000"/>
          <w:sz w:val="24"/>
          <w:shd w:val="clear" w:color="auto" w:fill="FFFFFF"/>
        </w:rPr>
        <w:t>R,Faisal</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M,et</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al.Extremely</w:t>
      </w:r>
      <w:proofErr w:type="spellEnd"/>
      <w:r>
        <w:rPr>
          <w:rFonts w:eastAsiaTheme="minorEastAsia" w:cstheme="minorEastAsia" w:hint="eastAsia"/>
          <w:color w:val="000000"/>
          <w:sz w:val="24"/>
          <w:shd w:val="clear" w:color="auto" w:fill="FFFFFF"/>
        </w:rPr>
        <w:t xml:space="preserve"> low-</w:t>
      </w:r>
      <w:proofErr w:type="spellStart"/>
      <w:r>
        <w:rPr>
          <w:rFonts w:eastAsiaTheme="minorEastAsia" w:cstheme="minorEastAsia" w:hint="eastAsia"/>
          <w:color w:val="000000"/>
          <w:sz w:val="24"/>
          <w:shd w:val="clear" w:color="auto" w:fill="FFFFFF"/>
        </w:rPr>
        <w:t>loss,dispersion</w:t>
      </w:r>
      <w:proofErr w:type="spellEnd"/>
      <w:r>
        <w:rPr>
          <w:rFonts w:eastAsiaTheme="minorEastAsia" w:cstheme="minorEastAsia" w:hint="eastAsia"/>
          <w:color w:val="000000"/>
          <w:sz w:val="24"/>
          <w:shd w:val="clear" w:color="auto" w:fill="FFFFFF"/>
        </w:rPr>
        <w:t xml:space="preserve"> flattened porous-core photonic crystal fiber for terahertz regime[J].Optical Engineering, 2017,55(7):1747-17 54.</w:t>
      </w:r>
    </w:p>
    <w:p w:rsidR="007D1BBC" w:rsidRDefault="00DC29D2">
      <w:pPr>
        <w:widowControl/>
        <w:numPr>
          <w:ilvl w:val="0"/>
          <w:numId w:val="2"/>
        </w:numPr>
        <w:spacing w:line="400" w:lineRule="exact"/>
        <w:ind w:left="408" w:hangingChars="170" w:hanging="40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Islam M </w:t>
      </w:r>
      <w:proofErr w:type="spellStart"/>
      <w:r>
        <w:rPr>
          <w:rFonts w:eastAsiaTheme="minorEastAsia" w:cstheme="minorEastAsia" w:hint="eastAsia"/>
          <w:color w:val="000000"/>
          <w:sz w:val="24"/>
          <w:shd w:val="clear" w:color="auto" w:fill="FFFFFF"/>
        </w:rPr>
        <w:t>S,Sultana</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J,Atai</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J,et</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al.Design</w:t>
      </w:r>
      <w:proofErr w:type="spellEnd"/>
      <w:r>
        <w:rPr>
          <w:rFonts w:eastAsiaTheme="minorEastAsia" w:cstheme="minorEastAsia" w:hint="eastAsia"/>
          <w:color w:val="000000"/>
          <w:sz w:val="24"/>
          <w:shd w:val="clear" w:color="auto" w:fill="FFFFFF"/>
        </w:rPr>
        <w:t xml:space="preserve"> and characterization of a low-</w:t>
      </w:r>
      <w:proofErr w:type="spellStart"/>
      <w:r>
        <w:rPr>
          <w:rFonts w:eastAsiaTheme="minorEastAsia" w:cstheme="minorEastAsia" w:hint="eastAsia"/>
          <w:color w:val="000000"/>
          <w:sz w:val="24"/>
          <w:shd w:val="clear" w:color="auto" w:fill="FFFFFF"/>
        </w:rPr>
        <w:t>loss,dispersion</w:t>
      </w:r>
      <w:proofErr w:type="spellEnd"/>
      <w:r>
        <w:rPr>
          <w:rFonts w:eastAsiaTheme="minorEastAsia" w:cstheme="minorEastAsia" w:hint="eastAsia"/>
          <w:color w:val="000000"/>
          <w:sz w:val="24"/>
          <w:shd w:val="clear" w:color="auto" w:fill="FFFFFF"/>
        </w:rPr>
        <w:t xml:space="preserve"> -flattened photonic crystal fiber for terahertz wave propagation[J].</w:t>
      </w:r>
      <w:proofErr w:type="spellStart"/>
      <w:r>
        <w:rPr>
          <w:rFonts w:eastAsiaTheme="minorEastAsia" w:cstheme="minorEastAsia" w:hint="eastAsia"/>
          <w:color w:val="000000"/>
          <w:sz w:val="24"/>
          <w:shd w:val="clear" w:color="auto" w:fill="FFFFFF"/>
        </w:rPr>
        <w:t>Optik</w:t>
      </w:r>
      <w:proofErr w:type="spellEnd"/>
      <w:r>
        <w:rPr>
          <w:rFonts w:eastAsiaTheme="minorEastAsia" w:cstheme="minorEastAsia" w:hint="eastAsia"/>
          <w:color w:val="000000"/>
          <w:sz w:val="24"/>
          <w:shd w:val="clear" w:color="auto" w:fill="FFFFFF"/>
        </w:rPr>
        <w:t>, 2017,145:398 -406.</w:t>
      </w:r>
    </w:p>
    <w:p w:rsidR="007D1BBC" w:rsidRDefault="00DC29D2">
      <w:pPr>
        <w:widowControl/>
        <w:numPr>
          <w:ilvl w:val="0"/>
          <w:numId w:val="2"/>
        </w:numPr>
        <w:spacing w:line="400" w:lineRule="exact"/>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陈宏志</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太赫兹微结构聚合物光纤及光纤器件的研究</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杭州</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浙江大学</w:t>
      </w:r>
      <w:r>
        <w:rPr>
          <w:rFonts w:eastAsiaTheme="minorEastAsia" w:cstheme="minorEastAsia" w:hint="eastAsia"/>
          <w:color w:val="000000"/>
          <w:sz w:val="24"/>
          <w:shd w:val="clear" w:color="auto" w:fill="FFFFFF"/>
        </w:rPr>
        <w:t>, 2017.</w:t>
      </w:r>
    </w:p>
    <w:p w:rsidR="007D1BBC" w:rsidRDefault="00DC29D2">
      <w:pPr>
        <w:widowControl/>
        <w:numPr>
          <w:ilvl w:val="0"/>
          <w:numId w:val="2"/>
        </w:numPr>
        <w:spacing w:line="400" w:lineRule="exact"/>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严国锋</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微结构光纤光栅及太赫兹波导器件应用研究</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杭州</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浙江大学</w:t>
      </w:r>
      <w:r>
        <w:rPr>
          <w:rFonts w:eastAsiaTheme="minorEastAsia" w:cstheme="minorEastAsia" w:hint="eastAsia"/>
          <w:color w:val="000000"/>
          <w:sz w:val="24"/>
          <w:shd w:val="clear" w:color="auto" w:fill="FFFFFF"/>
        </w:rPr>
        <w:t>, 2014.</w:t>
      </w:r>
    </w:p>
    <w:p w:rsidR="007D1BBC" w:rsidRDefault="00DC29D2">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刘婧</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沈京玲</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张存林</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太赫兹聚合物波导研究进展</w:t>
      </w:r>
      <w:r>
        <w:rPr>
          <w:rFonts w:eastAsiaTheme="minorEastAsia" w:cstheme="minorEastAsia" w:hint="eastAsia"/>
          <w:color w:val="000000"/>
          <w:sz w:val="24"/>
          <w:shd w:val="clear" w:color="auto" w:fill="FFFFFF"/>
        </w:rPr>
        <w:t>[J].</w:t>
      </w:r>
      <w:r>
        <w:rPr>
          <w:rFonts w:eastAsiaTheme="minorEastAsia" w:cstheme="minorEastAsia" w:hint="eastAsia"/>
          <w:color w:val="000000"/>
          <w:sz w:val="24"/>
          <w:shd w:val="clear" w:color="auto" w:fill="FFFFFF"/>
        </w:rPr>
        <w:t>激光与光电子学进展</w:t>
      </w:r>
      <w:r>
        <w:rPr>
          <w:rFonts w:eastAsiaTheme="minorEastAsia" w:cstheme="minorEastAsia" w:hint="eastAsia"/>
          <w:color w:val="000000"/>
          <w:sz w:val="24"/>
          <w:shd w:val="clear" w:color="auto" w:fill="FFFFFF"/>
        </w:rPr>
        <w:t>, 2015,52 (8):23-29.</w:t>
      </w:r>
    </w:p>
    <w:p w:rsidR="007D1BBC" w:rsidRDefault="00DC29D2">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梁健</w:t>
      </w:r>
      <w:r>
        <w:rPr>
          <w:rFonts w:eastAsiaTheme="minorEastAsia" w:cstheme="minorEastAsia" w:hint="eastAsia"/>
          <w:color w:val="000000"/>
          <w:sz w:val="24"/>
          <w:shd w:val="clear" w:color="auto" w:fill="FFFFFF"/>
        </w:rPr>
        <w:t>,</w:t>
      </w:r>
      <w:proofErr w:type="gramStart"/>
      <w:r>
        <w:rPr>
          <w:rFonts w:eastAsiaTheme="minorEastAsia" w:cstheme="minorEastAsia" w:hint="eastAsia"/>
          <w:color w:val="000000"/>
          <w:sz w:val="24"/>
          <w:shd w:val="clear" w:color="auto" w:fill="FFFFFF"/>
        </w:rPr>
        <w:t>云茂金</w:t>
      </w:r>
      <w:proofErr w:type="gramEnd"/>
      <w:r>
        <w:rPr>
          <w:rFonts w:eastAsiaTheme="minorEastAsia" w:cstheme="minorEastAsia" w:hint="eastAsia"/>
          <w:color w:val="000000"/>
          <w:sz w:val="24"/>
          <w:shd w:val="clear" w:color="auto" w:fill="FFFFFF"/>
        </w:rPr>
        <w:t>,</w:t>
      </w:r>
      <w:proofErr w:type="gramStart"/>
      <w:r>
        <w:rPr>
          <w:rFonts w:eastAsiaTheme="minorEastAsia" w:cstheme="minorEastAsia" w:hint="eastAsia"/>
          <w:color w:val="000000"/>
          <w:sz w:val="24"/>
          <w:shd w:val="clear" w:color="auto" w:fill="FFFFFF"/>
        </w:rPr>
        <w:t>孔伟金</w:t>
      </w:r>
      <w:proofErr w:type="gramEnd"/>
      <w:r>
        <w:rPr>
          <w:rFonts w:eastAsiaTheme="minorEastAsia" w:cstheme="minorEastAsia" w:hint="eastAsia"/>
          <w:color w:val="000000"/>
          <w:sz w:val="24"/>
          <w:shd w:val="clear" w:color="auto" w:fill="FFFFFF"/>
        </w:rPr>
        <w:t>等</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新型高双折射光子晶体光纤特性分析</w:t>
      </w:r>
      <w:r>
        <w:rPr>
          <w:rFonts w:eastAsiaTheme="minorEastAsia" w:cstheme="minorEastAsia" w:hint="eastAsia"/>
          <w:color w:val="000000"/>
          <w:sz w:val="24"/>
          <w:shd w:val="clear" w:color="auto" w:fill="FFFFFF"/>
        </w:rPr>
        <w:t>[J].</w:t>
      </w:r>
      <w:r>
        <w:rPr>
          <w:rFonts w:eastAsiaTheme="minorEastAsia" w:cstheme="minorEastAsia" w:hint="eastAsia"/>
          <w:color w:val="000000"/>
          <w:sz w:val="24"/>
          <w:shd w:val="clear" w:color="auto" w:fill="FFFFFF"/>
        </w:rPr>
        <w:t>光子学报</w:t>
      </w:r>
      <w:r>
        <w:rPr>
          <w:rFonts w:eastAsiaTheme="minorEastAsia" w:cstheme="minorEastAsia" w:hint="eastAsia"/>
          <w:color w:val="000000"/>
          <w:sz w:val="24"/>
          <w:shd w:val="clear" w:color="auto" w:fill="FFFFFF"/>
        </w:rPr>
        <w:t>, 2010,39 (s1):39-42.</w:t>
      </w:r>
    </w:p>
    <w:p w:rsidR="007D1BBC" w:rsidRDefault="00DC29D2">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Mortensen N </w:t>
      </w:r>
      <w:proofErr w:type="spellStart"/>
      <w:r>
        <w:rPr>
          <w:rFonts w:eastAsiaTheme="minorEastAsia" w:cstheme="minorEastAsia" w:hint="eastAsia"/>
          <w:color w:val="000000"/>
          <w:sz w:val="24"/>
          <w:shd w:val="clear" w:color="auto" w:fill="FFFFFF"/>
        </w:rPr>
        <w:t>A,Nielsen</w:t>
      </w:r>
      <w:proofErr w:type="spellEnd"/>
      <w:r>
        <w:rPr>
          <w:rFonts w:eastAsiaTheme="minorEastAsia" w:cstheme="minorEastAsia" w:hint="eastAsia"/>
          <w:color w:val="000000"/>
          <w:sz w:val="24"/>
          <w:shd w:val="clear" w:color="auto" w:fill="FFFFFF"/>
        </w:rPr>
        <w:t xml:space="preserve"> M </w:t>
      </w:r>
      <w:proofErr w:type="spellStart"/>
      <w:r>
        <w:rPr>
          <w:rFonts w:eastAsiaTheme="minorEastAsia" w:cstheme="minorEastAsia" w:hint="eastAsia"/>
          <w:color w:val="000000"/>
          <w:sz w:val="24"/>
          <w:shd w:val="clear" w:color="auto" w:fill="FFFFFF"/>
        </w:rPr>
        <w:t>D,Folkenberg</w:t>
      </w:r>
      <w:proofErr w:type="spellEnd"/>
      <w:r>
        <w:rPr>
          <w:rFonts w:eastAsiaTheme="minorEastAsia" w:cstheme="minorEastAsia" w:hint="eastAsia"/>
          <w:color w:val="000000"/>
          <w:sz w:val="24"/>
          <w:shd w:val="clear" w:color="auto" w:fill="FFFFFF"/>
        </w:rPr>
        <w:t xml:space="preserve"> J </w:t>
      </w:r>
      <w:proofErr w:type="spellStart"/>
      <w:r>
        <w:rPr>
          <w:rFonts w:eastAsiaTheme="minorEastAsia" w:cstheme="minorEastAsia" w:hint="eastAsia"/>
          <w:color w:val="000000"/>
          <w:sz w:val="24"/>
          <w:shd w:val="clear" w:color="auto" w:fill="FFFFFF"/>
        </w:rPr>
        <w:t>R,et</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al.Improved</w:t>
      </w:r>
      <w:proofErr w:type="spellEnd"/>
      <w:r>
        <w:rPr>
          <w:rFonts w:eastAsiaTheme="minorEastAsia" w:cstheme="minorEastAsia" w:hint="eastAsia"/>
          <w:color w:val="000000"/>
          <w:sz w:val="24"/>
          <w:shd w:val="clear" w:color="auto" w:fill="FFFFFF"/>
        </w:rPr>
        <w:t xml:space="preserve"> large-mode-area endlessly single-mode photonic crystal fibers[J].Optics Letters, 2003,28 (6):393-395.</w:t>
      </w:r>
    </w:p>
    <w:p w:rsidR="007D1BBC" w:rsidRDefault="00DC29D2">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A.A.Zembekov.Resonant</w:t>
      </w:r>
      <w:proofErr w:type="spellEnd"/>
      <w:r>
        <w:rPr>
          <w:rFonts w:eastAsiaTheme="minorEastAsia" w:cstheme="minorEastAsia" w:hint="eastAsia"/>
          <w:color w:val="000000"/>
          <w:sz w:val="24"/>
          <w:shd w:val="clear" w:color="auto" w:fill="FFFFFF"/>
        </w:rPr>
        <w:t xml:space="preserve"> and anti-resonance scattering by defect levels in quasi-one- dimensional systems [J], </w:t>
      </w:r>
      <w:proofErr w:type="spellStart"/>
      <w:r>
        <w:rPr>
          <w:rFonts w:eastAsiaTheme="minorEastAsia" w:cstheme="minorEastAsia" w:hint="eastAsia"/>
          <w:color w:val="000000"/>
          <w:sz w:val="24"/>
          <w:shd w:val="clear" w:color="auto" w:fill="FFFFFF"/>
        </w:rPr>
        <w:t>Khimicheskaya</w:t>
      </w:r>
      <w:proofErr w:type="spellEnd"/>
      <w:r>
        <w:rPr>
          <w:rFonts w:eastAsiaTheme="minorEastAsia" w:cstheme="minorEastAsia" w:hint="eastAsia"/>
          <w:color w:val="000000"/>
          <w:sz w:val="24"/>
          <w:shd w:val="clear" w:color="auto" w:fill="FFFFFF"/>
        </w:rPr>
        <w:t xml:space="preserve"> </w:t>
      </w:r>
      <w:proofErr w:type="spellStart"/>
      <w:r>
        <w:rPr>
          <w:rFonts w:eastAsiaTheme="minorEastAsia" w:cstheme="minorEastAsia" w:hint="eastAsia"/>
          <w:color w:val="000000"/>
          <w:sz w:val="24"/>
          <w:shd w:val="clear" w:color="auto" w:fill="FFFFFF"/>
        </w:rPr>
        <w:t>Fizika</w:t>
      </w:r>
      <w:proofErr w:type="spellEnd"/>
      <w:r>
        <w:rPr>
          <w:rFonts w:eastAsiaTheme="minorEastAsia" w:cstheme="minorEastAsia" w:hint="eastAsia"/>
          <w:color w:val="000000"/>
          <w:sz w:val="24"/>
          <w:shd w:val="clear" w:color="auto" w:fill="FFFFFF"/>
        </w:rPr>
        <w:t>, 2004</w:t>
      </w:r>
      <w:proofErr w:type="gramStart"/>
      <w:r>
        <w:rPr>
          <w:rFonts w:eastAsiaTheme="minorEastAsia" w:cstheme="minorEastAsia" w:hint="eastAsia"/>
          <w:color w:val="000000"/>
          <w:sz w:val="24"/>
          <w:shd w:val="clear" w:color="auto" w:fill="FFFFFF"/>
        </w:rPr>
        <w:t>,23,100</w:t>
      </w:r>
      <w:proofErr w:type="gramEnd"/>
      <w:r>
        <w:rPr>
          <w:rFonts w:eastAsiaTheme="minorEastAsia" w:cstheme="minorEastAsia" w:hint="eastAsia"/>
          <w:color w:val="000000"/>
          <w:sz w:val="24"/>
          <w:shd w:val="clear" w:color="auto" w:fill="FFFFFF"/>
        </w:rPr>
        <w:t>~110.</w:t>
      </w:r>
    </w:p>
    <w:p w:rsidR="007D1BBC" w:rsidRDefault="00DC29D2">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r>
        <w:rPr>
          <w:rFonts w:eastAsiaTheme="minorEastAsia" w:cstheme="minorEastAsia" w:hint="eastAsia"/>
          <w:color w:val="000000"/>
          <w:sz w:val="24"/>
          <w:shd w:val="clear" w:color="auto" w:fill="FFFFFF"/>
        </w:rPr>
        <w:t>王豆豆</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新型微结构聚合物光纤的设计及传输特性分析</w:t>
      </w:r>
      <w:r>
        <w:rPr>
          <w:rFonts w:eastAsiaTheme="minorEastAsia" w:cstheme="minorEastAsia" w:hint="eastAsia"/>
          <w:color w:val="000000"/>
          <w:sz w:val="24"/>
          <w:shd w:val="clear" w:color="auto" w:fill="FFFFFF"/>
        </w:rPr>
        <w:t>[D].</w:t>
      </w:r>
      <w:r>
        <w:rPr>
          <w:rFonts w:eastAsiaTheme="minorEastAsia" w:cstheme="minorEastAsia" w:hint="eastAsia"/>
          <w:color w:val="000000"/>
          <w:sz w:val="24"/>
          <w:shd w:val="clear" w:color="auto" w:fill="FFFFFF"/>
        </w:rPr>
        <w:t>西安</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中国科学院研究生院</w:t>
      </w:r>
      <w:r>
        <w:rPr>
          <w:rFonts w:eastAsiaTheme="minorEastAsia" w:cstheme="minorEastAsia" w:hint="eastAsia"/>
          <w:color w:val="000000"/>
          <w:sz w:val="24"/>
          <w:shd w:val="clear" w:color="auto" w:fill="FFFFFF"/>
        </w:rPr>
        <w:t>(</w:t>
      </w:r>
      <w:r>
        <w:rPr>
          <w:rFonts w:eastAsiaTheme="minorEastAsia" w:cstheme="minorEastAsia" w:hint="eastAsia"/>
          <w:color w:val="000000"/>
          <w:sz w:val="24"/>
          <w:shd w:val="clear" w:color="auto" w:fill="FFFFFF"/>
        </w:rPr>
        <w:t>西安光学精密机械研究所</w:t>
      </w:r>
      <w:r>
        <w:rPr>
          <w:rFonts w:eastAsiaTheme="minorEastAsia" w:cstheme="minorEastAsia" w:hint="eastAsia"/>
          <w:color w:val="000000"/>
          <w:sz w:val="24"/>
          <w:shd w:val="clear" w:color="auto" w:fill="FFFFFF"/>
        </w:rPr>
        <w:t>), 2012.</w:t>
      </w:r>
    </w:p>
    <w:p w:rsidR="006937EE" w:rsidRDefault="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hyperlink r:id="rId37" w:tgtFrame="kcmstarget" w:history="1">
        <w:r w:rsidRPr="006937EE">
          <w:rPr>
            <w:rFonts w:eastAsiaTheme="minorEastAsia" w:cstheme="minorEastAsia"/>
            <w:color w:val="000000"/>
            <w:sz w:val="24"/>
            <w:shd w:val="clear" w:color="auto" w:fill="FFFFFF"/>
          </w:rPr>
          <w:t>新型光子晶体光纤、光波导耦合器件的传输特性及应用研究</w:t>
        </w:r>
      </w:hyperlink>
      <w:r w:rsidRPr="006937EE">
        <w:rPr>
          <w:rFonts w:eastAsiaTheme="minorEastAsia" w:cstheme="minorEastAsia"/>
          <w:color w:val="000000"/>
          <w:sz w:val="24"/>
          <w:shd w:val="clear" w:color="auto" w:fill="FFFFFF"/>
        </w:rPr>
        <w:t xml:space="preserve">[D]. </w:t>
      </w:r>
      <w:r w:rsidRPr="006937EE">
        <w:rPr>
          <w:rFonts w:eastAsiaTheme="minorEastAsia" w:cstheme="minorEastAsia"/>
          <w:color w:val="000000"/>
          <w:sz w:val="24"/>
          <w:shd w:val="clear" w:color="auto" w:fill="FFFFFF"/>
        </w:rPr>
        <w:t>孙兵</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江苏大学</w:t>
      </w:r>
      <w:r w:rsidRPr="006937EE">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2013</w:t>
      </w:r>
      <w:r w:rsidRPr="006937EE">
        <w:rPr>
          <w:rFonts w:eastAsiaTheme="minorEastAsia" w:cstheme="minorEastAsia" w:hint="eastAsia"/>
          <w:color w:val="000000"/>
          <w:sz w:val="24"/>
          <w:shd w:val="clear" w:color="auto" w:fill="FFFFFF"/>
        </w:rPr>
        <w:t>.</w:t>
      </w:r>
    </w:p>
    <w:p w:rsidR="006937EE" w:rsidRDefault="006937EE" w:rsidP="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lastRenderedPageBreak/>
        <w:t xml:space="preserve"> </w:t>
      </w:r>
      <w:hyperlink r:id="rId38" w:tgtFrame="kcmstarget" w:history="1">
        <w:r w:rsidRPr="006937EE">
          <w:rPr>
            <w:rFonts w:eastAsiaTheme="minorEastAsia" w:cstheme="minorEastAsia"/>
            <w:color w:val="000000"/>
            <w:sz w:val="24"/>
            <w:shd w:val="clear" w:color="auto" w:fill="FFFFFF"/>
          </w:rPr>
          <w:t>功能聚合物光纤器件研究</w:t>
        </w:r>
      </w:hyperlink>
      <w:r w:rsidRPr="006937EE">
        <w:rPr>
          <w:rFonts w:eastAsiaTheme="minorEastAsia" w:cstheme="minorEastAsia"/>
          <w:color w:val="000000"/>
          <w:sz w:val="24"/>
          <w:shd w:val="clear" w:color="auto" w:fill="FFFFFF"/>
        </w:rPr>
        <w:t xml:space="preserve">[D]. </w:t>
      </w:r>
      <w:r w:rsidRPr="006937EE">
        <w:rPr>
          <w:rFonts w:eastAsiaTheme="minorEastAsia" w:cstheme="minorEastAsia"/>
          <w:color w:val="000000"/>
          <w:sz w:val="24"/>
          <w:shd w:val="clear" w:color="auto" w:fill="FFFFFF"/>
        </w:rPr>
        <w:t>邱薇薇</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中国科学技术大学</w:t>
      </w:r>
      <w:r>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2013</w:t>
      </w:r>
      <w:r>
        <w:rPr>
          <w:rFonts w:eastAsiaTheme="minorEastAsia" w:cstheme="minorEastAsia" w:hint="eastAsia"/>
          <w:color w:val="000000"/>
          <w:sz w:val="24"/>
          <w:shd w:val="clear" w:color="auto" w:fill="FFFFFF"/>
        </w:rPr>
        <w:t>.</w:t>
      </w:r>
    </w:p>
    <w:p w:rsidR="006937EE" w:rsidRDefault="006937EE" w:rsidP="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hyperlink r:id="rId39" w:tgtFrame="kcmstarget" w:history="1">
        <w:r w:rsidRPr="006937EE">
          <w:rPr>
            <w:rFonts w:eastAsiaTheme="minorEastAsia" w:cstheme="minorEastAsia"/>
            <w:color w:val="000000"/>
            <w:sz w:val="24"/>
            <w:shd w:val="clear" w:color="auto" w:fill="FFFFFF"/>
          </w:rPr>
          <w:t>微结构光纤模式控制机理和应用研究</w:t>
        </w:r>
      </w:hyperlink>
      <w:r w:rsidRPr="006937EE">
        <w:rPr>
          <w:rFonts w:eastAsiaTheme="minorEastAsia" w:cstheme="minorEastAsia"/>
          <w:color w:val="000000"/>
          <w:sz w:val="24"/>
          <w:shd w:val="clear" w:color="auto" w:fill="FFFFFF"/>
        </w:rPr>
        <w:t xml:space="preserve">[D]. </w:t>
      </w:r>
      <w:r w:rsidRPr="006937EE">
        <w:rPr>
          <w:rFonts w:eastAsiaTheme="minorEastAsia" w:cstheme="minorEastAsia"/>
          <w:color w:val="000000"/>
          <w:sz w:val="24"/>
          <w:shd w:val="clear" w:color="auto" w:fill="FFFFFF"/>
        </w:rPr>
        <w:t>吴志芳</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南开大学</w:t>
      </w:r>
      <w:r>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2013</w:t>
      </w:r>
      <w:r>
        <w:rPr>
          <w:rFonts w:eastAsiaTheme="minorEastAsia" w:cstheme="minorEastAsia" w:hint="eastAsia"/>
          <w:color w:val="000000"/>
          <w:sz w:val="24"/>
          <w:shd w:val="clear" w:color="auto" w:fill="FFFFFF"/>
        </w:rPr>
        <w:t>.</w:t>
      </w:r>
    </w:p>
    <w:p w:rsidR="006937EE" w:rsidRDefault="006937EE" w:rsidP="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hyperlink r:id="rId40" w:tgtFrame="kcmstarget" w:history="1">
        <w:r w:rsidRPr="006937EE">
          <w:rPr>
            <w:rFonts w:eastAsiaTheme="minorEastAsia" w:cstheme="minorEastAsia"/>
            <w:color w:val="000000"/>
            <w:sz w:val="24"/>
            <w:shd w:val="clear" w:color="auto" w:fill="FFFFFF"/>
          </w:rPr>
          <w:t>微结构聚合物光纤的制备、修饰及在化学传感领域的应用研究</w:t>
        </w:r>
      </w:hyperlink>
      <w:r w:rsidRPr="006937EE">
        <w:rPr>
          <w:rFonts w:eastAsiaTheme="minorEastAsia" w:cstheme="minorEastAsia"/>
          <w:color w:val="000000"/>
          <w:sz w:val="24"/>
          <w:shd w:val="clear" w:color="auto" w:fill="FFFFFF"/>
        </w:rPr>
        <w:t xml:space="preserve">[D]. </w:t>
      </w:r>
      <w:r w:rsidRPr="006937EE">
        <w:rPr>
          <w:rFonts w:eastAsiaTheme="minorEastAsia" w:cstheme="minorEastAsia"/>
          <w:color w:val="000000"/>
          <w:sz w:val="24"/>
          <w:shd w:val="clear" w:color="auto" w:fill="FFFFFF"/>
        </w:rPr>
        <w:t>杨兴华</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中国科学院研究生院</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西安光学精密机械研究所</w:t>
      </w:r>
      <w:r w:rsidRPr="006937EE">
        <w:rPr>
          <w:rFonts w:eastAsiaTheme="minorEastAsia" w:cstheme="minorEastAsia"/>
          <w:color w:val="000000"/>
          <w:sz w:val="24"/>
          <w:shd w:val="clear" w:color="auto" w:fill="FFFFFF"/>
        </w:rPr>
        <w:t>)</w:t>
      </w:r>
      <w:r>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2008</w:t>
      </w:r>
      <w:r>
        <w:rPr>
          <w:rFonts w:eastAsiaTheme="minorEastAsia" w:cstheme="minorEastAsia" w:hint="eastAsia"/>
          <w:color w:val="000000"/>
          <w:sz w:val="24"/>
          <w:shd w:val="clear" w:color="auto" w:fill="FFFFFF"/>
        </w:rPr>
        <w:t>.</w:t>
      </w:r>
    </w:p>
    <w:p w:rsidR="006937EE" w:rsidRDefault="006937EE" w:rsidP="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hyperlink r:id="rId41" w:tgtFrame="kcmstarget" w:history="1">
        <w:r w:rsidRPr="006937EE">
          <w:rPr>
            <w:rFonts w:eastAsiaTheme="minorEastAsia" w:cstheme="minorEastAsia"/>
            <w:color w:val="000000"/>
            <w:sz w:val="24"/>
            <w:shd w:val="clear" w:color="auto" w:fill="FFFFFF"/>
          </w:rPr>
          <w:t>微结构聚合物光纤的制备及其应用基础研究</w:t>
        </w:r>
      </w:hyperlink>
      <w:r w:rsidRPr="006937EE">
        <w:rPr>
          <w:rFonts w:eastAsiaTheme="minorEastAsia" w:cstheme="minorEastAsia"/>
          <w:color w:val="000000"/>
          <w:sz w:val="24"/>
          <w:shd w:val="clear" w:color="auto" w:fill="FFFFFF"/>
        </w:rPr>
        <w:t xml:space="preserve">[D]. </w:t>
      </w:r>
      <w:proofErr w:type="gramStart"/>
      <w:r w:rsidRPr="006937EE">
        <w:rPr>
          <w:rFonts w:eastAsiaTheme="minorEastAsia" w:cstheme="minorEastAsia"/>
          <w:color w:val="000000"/>
          <w:sz w:val="24"/>
          <w:shd w:val="clear" w:color="auto" w:fill="FFFFFF"/>
        </w:rPr>
        <w:t>汪舰</w:t>
      </w:r>
      <w:proofErr w:type="gramEnd"/>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中国科学院研究生院</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西安光学精密机械研究所</w:t>
      </w:r>
      <w:r w:rsidRPr="006937EE">
        <w:rPr>
          <w:rFonts w:eastAsiaTheme="minorEastAsia" w:cstheme="minorEastAsia"/>
          <w:color w:val="000000"/>
          <w:sz w:val="24"/>
          <w:shd w:val="clear" w:color="auto" w:fill="FFFFFF"/>
        </w:rPr>
        <w:t>)</w:t>
      </w:r>
      <w:r>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2010</w:t>
      </w:r>
      <w:r>
        <w:rPr>
          <w:rFonts w:eastAsiaTheme="minorEastAsia" w:cstheme="minorEastAsia" w:hint="eastAsia"/>
          <w:color w:val="000000"/>
          <w:sz w:val="24"/>
          <w:shd w:val="clear" w:color="auto" w:fill="FFFFFF"/>
        </w:rPr>
        <w:t>.</w:t>
      </w:r>
    </w:p>
    <w:p w:rsidR="006937EE" w:rsidRDefault="006937EE" w:rsidP="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hyperlink r:id="rId42" w:tgtFrame="kcmstarget" w:history="1">
        <w:r w:rsidRPr="006937EE">
          <w:rPr>
            <w:rFonts w:eastAsiaTheme="minorEastAsia" w:cstheme="minorEastAsia"/>
            <w:color w:val="000000"/>
            <w:sz w:val="24"/>
            <w:shd w:val="clear" w:color="auto" w:fill="FFFFFF"/>
          </w:rPr>
          <w:t>高功率激光应用的微结构光纤技术研究</w:t>
        </w:r>
      </w:hyperlink>
      <w:r w:rsidRPr="006937EE">
        <w:rPr>
          <w:rFonts w:eastAsiaTheme="minorEastAsia" w:cstheme="minorEastAsia"/>
          <w:color w:val="000000"/>
          <w:sz w:val="24"/>
          <w:shd w:val="clear" w:color="auto" w:fill="FFFFFF"/>
        </w:rPr>
        <w:t xml:space="preserve">[D]. </w:t>
      </w:r>
      <w:r w:rsidRPr="006937EE">
        <w:rPr>
          <w:rFonts w:eastAsiaTheme="minorEastAsia" w:cstheme="minorEastAsia"/>
          <w:color w:val="000000"/>
          <w:sz w:val="24"/>
          <w:shd w:val="clear" w:color="auto" w:fill="FFFFFF"/>
        </w:rPr>
        <w:t>韦会峰</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华中科技大学</w:t>
      </w:r>
      <w:r>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2017</w:t>
      </w:r>
      <w:r>
        <w:rPr>
          <w:rFonts w:eastAsiaTheme="minorEastAsia" w:cstheme="minorEastAsia" w:hint="eastAsia"/>
          <w:color w:val="000000"/>
          <w:sz w:val="24"/>
          <w:shd w:val="clear" w:color="auto" w:fill="FFFFFF"/>
        </w:rPr>
        <w:t>.</w:t>
      </w:r>
    </w:p>
    <w:p w:rsidR="006937EE" w:rsidRPr="006937EE" w:rsidRDefault="006937EE" w:rsidP="006937EE">
      <w:pPr>
        <w:widowControl/>
        <w:numPr>
          <w:ilvl w:val="0"/>
          <w:numId w:val="2"/>
        </w:numPr>
        <w:spacing w:line="400" w:lineRule="exact"/>
        <w:ind w:left="528" w:hangingChars="220" w:hanging="528"/>
        <w:rPr>
          <w:rFonts w:eastAsiaTheme="minorEastAsia" w:cstheme="minorEastAsia"/>
          <w:color w:val="000000"/>
          <w:sz w:val="24"/>
          <w:shd w:val="clear" w:color="auto" w:fill="FFFFFF"/>
        </w:rPr>
      </w:pPr>
      <w:r>
        <w:rPr>
          <w:rFonts w:eastAsiaTheme="minorEastAsia" w:cstheme="minorEastAsia" w:hint="eastAsia"/>
          <w:color w:val="000000"/>
          <w:sz w:val="24"/>
          <w:shd w:val="clear" w:color="auto" w:fill="FFFFFF"/>
        </w:rPr>
        <w:t xml:space="preserve"> </w:t>
      </w:r>
      <w:hyperlink r:id="rId43" w:tgtFrame="kcmstarget" w:history="1">
        <w:r w:rsidRPr="006937EE">
          <w:rPr>
            <w:rFonts w:eastAsiaTheme="minorEastAsia" w:cstheme="minorEastAsia"/>
            <w:color w:val="000000"/>
            <w:sz w:val="24"/>
            <w:shd w:val="clear" w:color="auto" w:fill="FFFFFF"/>
          </w:rPr>
          <w:t>微结构光学元器件的设计、制作与应用关键技术研究</w:t>
        </w:r>
      </w:hyperlink>
      <w:r w:rsidRPr="006937EE">
        <w:rPr>
          <w:rFonts w:eastAsiaTheme="minorEastAsia" w:cstheme="minorEastAsia"/>
          <w:color w:val="000000"/>
          <w:sz w:val="24"/>
          <w:shd w:val="clear" w:color="auto" w:fill="FFFFFF"/>
        </w:rPr>
        <w:t xml:space="preserve">[D]. </w:t>
      </w:r>
      <w:r w:rsidRPr="006937EE">
        <w:rPr>
          <w:rFonts w:eastAsiaTheme="minorEastAsia" w:cstheme="minorEastAsia"/>
          <w:color w:val="000000"/>
          <w:sz w:val="24"/>
          <w:shd w:val="clear" w:color="auto" w:fill="FFFFFF"/>
        </w:rPr>
        <w:t>孔德鹏</w:t>
      </w:r>
      <w:r w:rsidRPr="006937EE">
        <w:rPr>
          <w:rFonts w:eastAsiaTheme="minorEastAsia" w:cstheme="minorEastAsia"/>
          <w:color w:val="000000"/>
          <w:sz w:val="24"/>
          <w:shd w:val="clear" w:color="auto" w:fill="FFFFFF"/>
        </w:rPr>
        <w:t>.</w:t>
      </w:r>
      <w:r w:rsidRPr="006937EE">
        <w:rPr>
          <w:rFonts w:eastAsiaTheme="minorEastAsia" w:cstheme="minorEastAsia"/>
          <w:color w:val="000000"/>
          <w:sz w:val="24"/>
          <w:shd w:val="clear" w:color="auto" w:fill="FFFFFF"/>
        </w:rPr>
        <w:t>中国科学院研究生院（西安光学精密机械研究所）</w:t>
      </w:r>
      <w:r>
        <w:rPr>
          <w:rFonts w:eastAsiaTheme="minorEastAsia" w:cstheme="minorEastAsia" w:hint="eastAsia"/>
          <w:color w:val="000000"/>
          <w:sz w:val="24"/>
          <w:shd w:val="clear" w:color="auto" w:fill="FFFFFF"/>
        </w:rPr>
        <w:t>,</w:t>
      </w:r>
      <w:r w:rsidRPr="006937EE">
        <w:rPr>
          <w:rFonts w:eastAsiaTheme="minorEastAsia" w:cstheme="minorEastAsia"/>
          <w:color w:val="000000"/>
          <w:sz w:val="24"/>
          <w:shd w:val="clear" w:color="auto" w:fill="FFFFFF"/>
        </w:rPr>
        <w:t>2013</w:t>
      </w:r>
      <w:r>
        <w:rPr>
          <w:rFonts w:eastAsiaTheme="minorEastAsia" w:cstheme="minorEastAsia" w:hint="eastAsia"/>
          <w:color w:val="000000"/>
          <w:sz w:val="24"/>
          <w:shd w:val="clear" w:color="auto" w:fill="FFFFFF"/>
        </w:rPr>
        <w:t>.</w:t>
      </w:r>
    </w:p>
    <w:sectPr w:rsidR="006937EE" w:rsidRPr="006937EE" w:rsidSect="007D1BBC">
      <w:headerReference w:type="first" r:id="rId44"/>
      <w:pgSz w:w="11906" w:h="16838"/>
      <w:pgMar w:top="1588" w:right="1247" w:bottom="1247" w:left="1588" w:header="992" w:footer="851" w:gutter="0"/>
      <w:cols w:space="425"/>
      <w:titlePg/>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C9F" w:rsidRDefault="00173C9F" w:rsidP="007D1BBC">
      <w:r>
        <w:separator/>
      </w:r>
    </w:p>
  </w:endnote>
  <w:endnote w:type="continuationSeparator" w:id="0">
    <w:p w:rsidR="00173C9F" w:rsidRDefault="00173C9F" w:rsidP="007D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C9F" w:rsidRDefault="00173C9F" w:rsidP="007D1BBC">
      <w:r>
        <w:separator/>
      </w:r>
    </w:p>
  </w:footnote>
  <w:footnote w:type="continuationSeparator" w:id="0">
    <w:p w:rsidR="00173C9F" w:rsidRDefault="00173C9F" w:rsidP="007D1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single" w:sz="4" w:space="1" w:color="auto"/>
      </w:pBdr>
      <w:tabs>
        <w:tab w:val="center" w:pos="4595"/>
        <w:tab w:val="left" w:pos="5551"/>
      </w:tabs>
      <w:ind w:rightChars="222" w:right="466"/>
    </w:pPr>
    <w:r>
      <w:pict>
        <v:shapetype id="_x0000_t202" coordsize="21600,21600" o:spt="202" path="m,l,21600r21600,l21600,xe">
          <v:stroke joinstyle="miter"/>
          <v:path gradientshapeok="t" o:connecttype="rect"/>
        </v:shapetype>
        <v:shape id="_x0000_s2096" type="#_x0000_t202" style="position:absolute;left:0;text-align:left;margin-left:440.05pt;margin-top:2.25pt;width:15pt;height:12.1pt;z-index:251669504;mso-position-horizontal-relative:margin" filled="f" stroked="f">
          <v:textbox inset="0,0,0,0">
            <w:txbxContent>
              <w:p w:rsidR="00315A75" w:rsidRDefault="00315A75">
                <w:pPr>
                  <w:pStyle w:val="a8"/>
                  <w:rPr>
                    <w:u w:val="single"/>
                  </w:rPr>
                </w:pPr>
                <w:r>
                  <w:rPr>
                    <w:rFonts w:hint="eastAsia"/>
                    <w:sz w:val="21"/>
                    <w:szCs w:val="21"/>
                    <w:u w:val="single"/>
                  </w:rPr>
                  <w:fldChar w:fldCharType="begin"/>
                </w:r>
                <w:r>
                  <w:rPr>
                    <w:rFonts w:hint="eastAsia"/>
                    <w:sz w:val="21"/>
                    <w:szCs w:val="21"/>
                    <w:u w:val="single"/>
                  </w:rPr>
                  <w:instrText xml:space="preserve"> PAGE  \* MERGEFORMAT </w:instrText>
                </w:r>
                <w:r>
                  <w:rPr>
                    <w:rFonts w:hint="eastAsia"/>
                    <w:sz w:val="21"/>
                    <w:szCs w:val="21"/>
                    <w:u w:val="single"/>
                  </w:rPr>
                  <w:fldChar w:fldCharType="separate"/>
                </w:r>
                <w:r w:rsidR="000B600D">
                  <w:rPr>
                    <w:noProof/>
                    <w:sz w:val="21"/>
                    <w:szCs w:val="21"/>
                    <w:u w:val="single"/>
                  </w:rPr>
                  <w:t>8</w:t>
                </w:r>
                <w:r>
                  <w:rPr>
                    <w:rFonts w:hint="eastAsia"/>
                    <w:sz w:val="21"/>
                    <w:szCs w:val="21"/>
                    <w:u w:val="single"/>
                  </w:rPr>
                  <w:fldChar w:fldCharType="end"/>
                </w:r>
              </w:p>
            </w:txbxContent>
          </v:textbox>
          <w10:wrap anchorx="margin"/>
        </v:shape>
      </w:pict>
    </w:r>
    <w:r>
      <w:rPr>
        <w:rFonts w:hint="eastAsia"/>
      </w:rPr>
      <w:t>陕西科技大学毕业论文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rsidP="00315A75">
    <w:pPr>
      <w:pBdr>
        <w:bottom w:val="single" w:sz="4" w:space="0" w:color="auto"/>
      </w:pBdr>
      <w:spacing w:afterLines="100" w:after="240"/>
      <w:ind w:right="510"/>
      <w:jc w:val="center"/>
      <w:rPr>
        <w:sz w:val="18"/>
        <w:szCs w:val="18"/>
      </w:rPr>
    </w:pPr>
    <w:r>
      <w:rPr>
        <w:sz w:val="18"/>
      </w:rPr>
      <w:pict>
        <v:shapetype id="_x0000_t202" coordsize="21600,21600" o:spt="202" path="m,l,21600r21600,l21600,xe">
          <v:stroke joinstyle="miter"/>
          <v:path gradientshapeok="t" o:connecttype="rect"/>
        </v:shapetype>
        <v:shape id="_x0000_s2095" type="#_x0000_t202" style="position:absolute;left:0;text-align:left;margin-left:441.6pt;margin-top:.75pt;width:11.95pt;height:12.1pt;z-index:251668480;mso-position-horizontal-relative:margin" filled="f" stroked="f">
          <v:textbox inset="0,0,0,0">
            <w:txbxContent>
              <w:p w:rsidR="00315A75" w:rsidRDefault="00315A75">
                <w:pPr>
                  <w:pStyle w:val="a8"/>
                  <w:rPr>
                    <w:sz w:val="21"/>
                    <w:szCs w:val="21"/>
                  </w:rPr>
                </w:pPr>
                <w:r>
                  <w:rPr>
                    <w:rFonts w:hint="eastAsia"/>
                    <w:sz w:val="21"/>
                    <w:szCs w:val="21"/>
                    <w:u w:val="single"/>
                  </w:rPr>
                  <w:fldChar w:fldCharType="begin"/>
                </w:r>
                <w:r>
                  <w:rPr>
                    <w:rFonts w:hint="eastAsia"/>
                    <w:sz w:val="21"/>
                    <w:szCs w:val="21"/>
                    <w:u w:val="single"/>
                  </w:rPr>
                  <w:instrText xml:space="preserve"> PAGE  \* MERGEFORMAT </w:instrText>
                </w:r>
                <w:r>
                  <w:rPr>
                    <w:rFonts w:hint="eastAsia"/>
                    <w:sz w:val="21"/>
                    <w:szCs w:val="21"/>
                    <w:u w:val="single"/>
                  </w:rPr>
                  <w:fldChar w:fldCharType="separate"/>
                </w:r>
                <w:r w:rsidR="000B600D">
                  <w:rPr>
                    <w:noProof/>
                    <w:sz w:val="21"/>
                    <w:szCs w:val="21"/>
                    <w:u w:val="single"/>
                  </w:rPr>
                  <w:t>9</w:t>
                </w:r>
                <w:r>
                  <w:rPr>
                    <w:rFonts w:hint="eastAsia"/>
                    <w:sz w:val="21"/>
                    <w:szCs w:val="21"/>
                    <w:u w:val="single"/>
                  </w:rPr>
                  <w:fldChar w:fldCharType="end"/>
                </w:r>
              </w:p>
            </w:txbxContent>
          </v:textbox>
          <w10:wrap anchorx="margin"/>
        </v:shape>
      </w:pict>
    </w:r>
    <w:r>
      <w:rPr>
        <w:rFonts w:hint="eastAsia"/>
        <w:sz w:val="18"/>
        <w:szCs w:val="18"/>
      </w:rPr>
      <w:t>微结构太赫兹波导的设计与特性分析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rsidP="00315A75">
    <w:pPr>
      <w:pBdr>
        <w:bottom w:val="single" w:sz="4" w:space="0" w:color="auto"/>
      </w:pBdr>
      <w:spacing w:afterLines="100" w:after="240"/>
      <w:ind w:right="510"/>
      <w:jc w:val="center"/>
    </w:pPr>
    <w:r>
      <w:rPr>
        <w:sz w:val="18"/>
      </w:rPr>
      <w:pict>
        <v:shapetype id="_x0000_t202" coordsize="21600,21600" o:spt="202" path="m,l,21600r21600,l21600,xe">
          <v:stroke joinstyle="miter"/>
          <v:path gradientshapeok="t" o:connecttype="rect"/>
        </v:shapetype>
        <v:shape id="_x0000_s2097" type="#_x0000_t202" style="position:absolute;left:0;text-align:left;margin-left:440.85pt;margin-top:.75pt;width:11.95pt;height:12.1pt;z-index:251670528;mso-position-horizontal-relative:margin" filled="f" stroked="f">
          <v:textbox inset="0,0,0,0">
            <w:txbxContent>
              <w:p w:rsidR="00315A75" w:rsidRDefault="00315A75">
                <w:pPr>
                  <w:pStyle w:val="a8"/>
                </w:pPr>
                <w:r>
                  <w:rPr>
                    <w:rFonts w:hint="eastAsia"/>
                    <w:sz w:val="21"/>
                    <w:szCs w:val="21"/>
                    <w:u w:val="single"/>
                  </w:rPr>
                  <w:fldChar w:fldCharType="begin"/>
                </w:r>
                <w:r>
                  <w:rPr>
                    <w:rFonts w:hint="eastAsia"/>
                    <w:sz w:val="21"/>
                    <w:szCs w:val="21"/>
                    <w:u w:val="single"/>
                  </w:rPr>
                  <w:instrText xml:space="preserve"> PAGE  \* MERGEFORMAT </w:instrText>
                </w:r>
                <w:r>
                  <w:rPr>
                    <w:rFonts w:hint="eastAsia"/>
                    <w:sz w:val="21"/>
                    <w:szCs w:val="21"/>
                    <w:u w:val="single"/>
                  </w:rPr>
                  <w:fldChar w:fldCharType="separate"/>
                </w:r>
                <w:r w:rsidR="000B600D">
                  <w:rPr>
                    <w:noProof/>
                    <w:sz w:val="21"/>
                    <w:szCs w:val="21"/>
                    <w:u w:val="single"/>
                  </w:rPr>
                  <w:t>2</w:t>
                </w:r>
                <w:r>
                  <w:rPr>
                    <w:rFonts w:hint="eastAsia"/>
                    <w:sz w:val="21"/>
                    <w:szCs w:val="21"/>
                    <w:u w:val="single"/>
                  </w:rPr>
                  <w:fldChar w:fldCharType="end"/>
                </w:r>
              </w:p>
            </w:txbxContent>
          </v:textbox>
          <w10:wrap anchorx="margin"/>
        </v:shape>
      </w:pict>
    </w:r>
    <w:r>
      <w:rPr>
        <w:rFonts w:hint="eastAsia"/>
        <w:sz w:val="18"/>
        <w:szCs w:val="18"/>
      </w:rPr>
      <w:t>陕西科技大学毕业论文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rsidP="00315A75">
    <w:pPr>
      <w:pBdr>
        <w:bottom w:val="single" w:sz="4" w:space="0" w:color="auto"/>
      </w:pBdr>
      <w:spacing w:afterLines="100" w:after="240"/>
      <w:ind w:right="510"/>
      <w:jc w:val="center"/>
    </w:pPr>
    <w:r>
      <w:rPr>
        <w:sz w:val="18"/>
      </w:rPr>
      <w:pict>
        <v:shapetype id="_x0000_t202" coordsize="21600,21600" o:spt="202" path="m,l,21600r21600,l21600,xe">
          <v:stroke joinstyle="miter"/>
          <v:path gradientshapeok="t" o:connecttype="rect"/>
        </v:shapetype>
        <v:shape id="_x0000_s2091" type="#_x0000_t202" style="position:absolute;left:0;text-align:left;margin-left:443.05pt;margin-top:-1.8pt;width:10.5pt;height:13.8pt;z-index:251666432;mso-position-horizontal-relative:margin" filled="f" stroked="f">
          <v:textbox style="mso-next-textbox:#_x0000_s2091" inset="0,0,0,0">
            <w:txbxContent>
              <w:p w:rsidR="00315A75" w:rsidRPr="00655F49" w:rsidRDefault="00315A75">
                <w:pPr>
                  <w:pStyle w:val="a8"/>
                </w:pPr>
                <w:r w:rsidRPr="00655F49">
                  <w:rPr>
                    <w:rFonts w:hint="eastAsia"/>
                    <w:sz w:val="21"/>
                    <w:szCs w:val="21"/>
                  </w:rPr>
                  <w:t>23</w:t>
                </w:r>
              </w:p>
            </w:txbxContent>
          </v:textbox>
          <w10:wrap anchorx="margin"/>
        </v:shape>
      </w:pict>
    </w:r>
    <w:r>
      <w:rPr>
        <w:rFonts w:hint="eastAsia"/>
        <w:sz w:val="18"/>
        <w:szCs w:val="18"/>
      </w:rPr>
      <w:t>微结构太赫兹波导的设计与特性分析</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none" w:sz="0" w:space="1" w:color="auto"/>
      </w:pBdr>
    </w:pPr>
    <w:r>
      <w:pict>
        <v:shapetype id="_x0000_t202" coordsize="21600,21600" o:spt="202" path="m,l,21600r21600,l21600,xe">
          <v:stroke joinstyle="miter"/>
          <v:path gradientshapeok="t" o:connecttype="rect"/>
        </v:shapetype>
        <v:shape id="_x0000_s2066" type="#_x0000_t202" style="position:absolute;left:0;text-align:left;margin-left:508.8pt;margin-top:0;width:2in;height:2in;z-index:251659264;mso-wrap-style:none;mso-position-horizontal:right;mso-position-horizontal-relative:margin" filled="f" stroked="f">
          <v:textbox style="mso-fit-shape-to-text:t" inset="0,0,0,0">
            <w:txbxContent>
              <w:p w:rsidR="00315A75" w:rsidRDefault="00315A75">
                <w:pPr>
                  <w:pStyle w:val="a8"/>
                </w:pPr>
                <w:r>
                  <w:fldChar w:fldCharType="begin"/>
                </w:r>
                <w:r>
                  <w:instrText xml:space="preserve"> PAGE  \* MERGEFORMAT </w:instrText>
                </w:r>
                <w:r>
                  <w:fldChar w:fldCharType="separate"/>
                </w:r>
                <w:r>
                  <w:rPr>
                    <w:rFonts w:hint="eastAsia"/>
                  </w:rPr>
                  <w:t>1</w:t>
                </w:r>
                <w:r>
                  <w:fldChar w:fldCharType="end"/>
                </w:r>
              </w:p>
            </w:txbxContent>
          </v:textbox>
          <w10:wrap anchorx="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none" w:sz="0" w:space="1" w:color="auto"/>
      </w:pBdr>
    </w:pPr>
    <w:r>
      <w:pict>
        <v:shapetype id="_x0000_t202" coordsize="21600,21600" o:spt="202" path="m,l,21600r21600,l21600,xe">
          <v:stroke joinstyle="miter"/>
          <v:path gradientshapeok="t" o:connecttype="rect"/>
        </v:shapetype>
        <v:shape id="_x0000_s2065" type="#_x0000_t202" style="position:absolute;left:0;text-align:left;margin-left:-169.2pt;margin-top:0;width:8.4pt;height:14.85pt;z-index:251658240;mso-position-horizontal:right;mso-position-horizontal-relative:margin" filled="f" stroked="f">
          <v:textbox inset="0,0,0,0">
            <w:txbxContent>
              <w:p w:rsidR="00315A75" w:rsidRDefault="00315A75">
                <w:pPr>
                  <w:pStyle w:val="a8"/>
                  <w:rPr>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0B600D">
                  <w:rPr>
                    <w:noProof/>
                    <w:sz w:val="21"/>
                    <w:szCs w:val="21"/>
                  </w:rPr>
                  <w:t>I</w:t>
                </w:r>
                <w:r>
                  <w:rPr>
                    <w:rFonts w:hint="eastAsia"/>
                    <w:sz w:val="21"/>
                    <w:szCs w:val="21"/>
                  </w:rPr>
                  <w:fldChar w:fldCharType="end"/>
                </w:r>
              </w:p>
            </w:txbxContent>
          </v:textbox>
          <w10:wrap anchorx="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none" w:sz="0" w:space="1" w:color="auto"/>
      </w:pBdr>
      <w:tabs>
        <w:tab w:val="center" w:pos="4595"/>
        <w:tab w:val="left" w:pos="5551"/>
      </w:tabs>
      <w:ind w:rightChars="222" w:right="466"/>
    </w:pPr>
    <w:r>
      <w:pict>
        <v:shapetype id="_x0000_t202" coordsize="21600,21600" o:spt="202" path="m,l,21600r21600,l21600,xe">
          <v:stroke joinstyle="miter"/>
          <v:path gradientshapeok="t" o:connecttype="rect"/>
        </v:shapetype>
        <v:shape id="_x0000_s2068" type="#_x0000_t202" style="position:absolute;left:0;text-align:left;margin-left:508.8pt;margin-top:0;width:2in;height:2in;z-index:251661312;mso-wrap-style:none;mso-position-horizontal:right;mso-position-horizontal-relative:margin" filled="f" stroked="f">
          <v:textbox style="mso-fit-shape-to-text:t" inset="0,0,0,0">
            <w:txbxContent>
              <w:p w:rsidR="00315A75" w:rsidRDefault="00315A75">
                <w:pPr>
                  <w:pStyle w:val="a8"/>
                  <w:rPr>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0B600D">
                  <w:rPr>
                    <w:noProof/>
                    <w:sz w:val="21"/>
                    <w:szCs w:val="21"/>
                  </w:rPr>
                  <w:t>II</w:t>
                </w:r>
                <w:r>
                  <w:rPr>
                    <w:rFonts w:hint="eastAsia"/>
                    <w:sz w:val="21"/>
                    <w:szCs w:val="21"/>
                  </w:rPr>
                  <w:fldChar w:fldCharType="end"/>
                </w:r>
              </w:p>
            </w:txbxContent>
          </v:textbox>
          <w10:wrap anchorx="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rsidP="00315A75">
    <w:pPr>
      <w:spacing w:afterLines="100" w:after="240"/>
      <w:ind w:right="510"/>
      <w:jc w:val="center"/>
      <w:rPr>
        <w:sz w:val="18"/>
        <w:szCs w:val="18"/>
      </w:rPr>
    </w:pPr>
    <w:r>
      <w:rPr>
        <w:sz w:val="18"/>
      </w:rPr>
      <w:pict>
        <v:shapetype id="_x0000_t202" coordsize="21600,21600" o:spt="202" path="m,l,21600r21600,l21600,xe">
          <v:stroke joinstyle="miter"/>
          <v:path gradientshapeok="t" o:connecttype="rect"/>
        </v:shapetype>
        <v:shape id="_x0000_s2067" type="#_x0000_t202" style="position:absolute;left:0;text-align:left;margin-left:508.8pt;margin-top:0;width:2in;height:2in;z-index:251660288;mso-wrap-style:none;mso-position-horizontal:right;mso-position-horizontal-relative:margin" filled="f" stroked="f">
          <v:textbox style="mso-fit-shape-to-text:t" inset="0,0,0,0">
            <w:txbxContent>
              <w:p w:rsidR="00315A75" w:rsidRDefault="00315A75">
                <w:pPr>
                  <w:pStyle w:val="a8"/>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0B600D">
                  <w:rPr>
                    <w:noProof/>
                    <w:sz w:val="21"/>
                    <w:szCs w:val="21"/>
                  </w:rPr>
                  <w:t>III</w:t>
                </w:r>
                <w:r>
                  <w:rPr>
                    <w:rFonts w:hint="eastAsia"/>
                    <w:sz w:val="21"/>
                    <w:szCs w:val="21"/>
                  </w:rPr>
                  <w:fldChar w:fldCharType="end"/>
                </w:r>
              </w:p>
            </w:txbxContent>
          </v:textbox>
          <w10:wrap anchorx="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pPr>
      <w:pStyle w:val="a8"/>
      <w:pBdr>
        <w:bottom w:val="single" w:sz="4" w:space="1" w:color="auto"/>
      </w:pBdr>
      <w:tabs>
        <w:tab w:val="center" w:pos="4595"/>
        <w:tab w:val="left" w:pos="5551"/>
      </w:tabs>
      <w:ind w:rightChars="222" w:right="466"/>
    </w:pPr>
    <w:r>
      <w:pict>
        <v:shapetype id="_x0000_t202" coordsize="21600,21600" o:spt="202" path="m,l,21600r21600,l21600,xe">
          <v:stroke joinstyle="miter"/>
          <v:path gradientshapeok="t" o:connecttype="rect"/>
        </v:shapetype>
        <v:shape id="_x0000_s2081" type="#_x0000_t202" style="position:absolute;left:0;text-align:left;margin-left:508.8pt;margin-top:0;width:2in;height:2in;z-index:251663360;mso-wrap-style:none;mso-position-horizontal:right;mso-position-horizontal-relative:margin" filled="f" stroked="f">
          <v:textbox style="mso-fit-shape-to-text:t" inset="0,0,0,0">
            <w:txbxContent>
              <w:p w:rsidR="00315A75" w:rsidRDefault="00315A75">
                <w:pPr>
                  <w:pStyle w:val="a8"/>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20</w:t>
                </w:r>
                <w:r>
                  <w:rPr>
                    <w:rFonts w:hint="eastAsia"/>
                    <w:sz w:val="21"/>
                    <w:szCs w:val="21"/>
                  </w:rPr>
                  <w:fldChar w:fldCharType="end"/>
                </w:r>
              </w:p>
            </w:txbxContent>
          </v:textbox>
          <w10:wrap anchorx="margin"/>
        </v:shape>
      </w:pict>
    </w:r>
    <w:r>
      <w:rPr>
        <w:rFonts w:hint="eastAsia"/>
      </w:rPr>
      <w:t>陕西科技大学毕业论文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rsidP="00315A75">
    <w:pPr>
      <w:pBdr>
        <w:bottom w:val="single" w:sz="4" w:space="0" w:color="auto"/>
      </w:pBdr>
      <w:spacing w:afterLines="100" w:after="240"/>
      <w:ind w:right="510"/>
      <w:jc w:val="center"/>
      <w:rPr>
        <w:sz w:val="18"/>
        <w:szCs w:val="18"/>
      </w:rPr>
    </w:pPr>
    <w:r>
      <w:rPr>
        <w:sz w:val="18"/>
      </w:rPr>
      <w:pict>
        <v:shapetype id="_x0000_t202" coordsize="21600,21600" o:spt="202" path="m,l,21600r21600,l21600,xe">
          <v:stroke joinstyle="miter"/>
          <v:path gradientshapeok="t" o:connecttype="rect"/>
        </v:shapetype>
        <v:shape id="_x0000_s2080" type="#_x0000_t202" style="position:absolute;left:0;text-align:left;margin-left:508.8pt;margin-top:0;width:2in;height:2in;z-index:251662336;mso-wrap-style:none;mso-position-horizontal:right;mso-position-horizontal-relative:margin" filled="f" stroked="f">
          <v:textbox style="mso-fit-shape-to-text:t" inset="0,0,0,0">
            <w:txbxContent>
              <w:p w:rsidR="00315A75" w:rsidRDefault="00315A75">
                <w:pPr>
                  <w:pStyle w:val="a8"/>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Pr>
                    <w:sz w:val="21"/>
                    <w:szCs w:val="21"/>
                  </w:rPr>
                  <w:t>21</w:t>
                </w:r>
                <w:r>
                  <w:rPr>
                    <w:rFonts w:hint="eastAsia"/>
                    <w:sz w:val="21"/>
                    <w:szCs w:val="21"/>
                  </w:rPr>
                  <w:fldChar w:fldCharType="end"/>
                </w:r>
              </w:p>
            </w:txbxContent>
          </v:textbox>
          <w10:wrap anchorx="margin"/>
        </v:shape>
      </w:pict>
    </w:r>
    <w:r>
      <w:rPr>
        <w:rFonts w:hint="eastAsia"/>
        <w:sz w:val="18"/>
        <w:szCs w:val="18"/>
      </w:rPr>
      <w:t>微结构太赫兹波导的设计与特性分析</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A75" w:rsidRDefault="00315A75" w:rsidP="00315A75">
    <w:pPr>
      <w:pBdr>
        <w:bottom w:val="single" w:sz="4" w:space="0" w:color="auto"/>
      </w:pBdr>
      <w:spacing w:afterLines="100" w:after="240"/>
      <w:ind w:right="510"/>
      <w:jc w:val="center"/>
    </w:pPr>
    <w:r>
      <w:rPr>
        <w:sz w:val="18"/>
      </w:rPr>
      <w:pict>
        <v:shapetype id="_x0000_t202" coordsize="21600,21600" o:spt="202" path="m,l,21600r21600,l21600,xe">
          <v:stroke joinstyle="miter"/>
          <v:path gradientshapeok="t" o:connecttype="rect"/>
        </v:shapetype>
        <v:shape id="_x0000_s2094" type="#_x0000_t202" style="position:absolute;left:0;text-align:left;margin-left:447.55pt;margin-top:-1.5pt;width:6pt;height:2in;z-index:251667456;mso-position-horizontal-relative:margin" filled="f" stroked="f">
          <v:textbox style="mso-fit-shape-to-text:t" inset="0,0,0,0">
            <w:txbxContent>
              <w:p w:rsidR="00315A75" w:rsidRDefault="00315A75">
                <w:pPr>
                  <w:pStyle w:val="a8"/>
                  <w:rPr>
                    <w:sz w:val="21"/>
                    <w:szCs w:val="21"/>
                  </w:rPr>
                </w:pPr>
                <w:r>
                  <w:rPr>
                    <w:rFonts w:hint="eastAsia"/>
                    <w:sz w:val="21"/>
                    <w:szCs w:val="21"/>
                  </w:rPr>
                  <w:fldChar w:fldCharType="begin"/>
                </w:r>
                <w:r>
                  <w:rPr>
                    <w:rFonts w:hint="eastAsia"/>
                    <w:sz w:val="21"/>
                    <w:szCs w:val="21"/>
                  </w:rPr>
                  <w:instrText xml:space="preserve"> PAGE  \* MERGEFORMAT </w:instrText>
                </w:r>
                <w:r>
                  <w:rPr>
                    <w:rFonts w:hint="eastAsia"/>
                    <w:sz w:val="21"/>
                    <w:szCs w:val="21"/>
                  </w:rPr>
                  <w:fldChar w:fldCharType="separate"/>
                </w:r>
                <w:r w:rsidR="000B600D">
                  <w:rPr>
                    <w:noProof/>
                    <w:sz w:val="21"/>
                    <w:szCs w:val="21"/>
                  </w:rPr>
                  <w:t>1</w:t>
                </w:r>
                <w:r>
                  <w:rPr>
                    <w:rFonts w:hint="eastAsia"/>
                    <w:sz w:val="21"/>
                    <w:szCs w:val="21"/>
                  </w:rPr>
                  <w:fldChar w:fldCharType="end"/>
                </w:r>
              </w:p>
            </w:txbxContent>
          </v:textbox>
          <w10:wrap anchorx="margin"/>
        </v:shape>
      </w:pict>
    </w:r>
    <w:r>
      <w:rPr>
        <w:rFonts w:hint="eastAsia"/>
        <w:sz w:val="18"/>
        <w:szCs w:val="18"/>
      </w:rPr>
      <w:t>微结构太赫兹波导的设计与特性分析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5E4D2"/>
    <w:multiLevelType w:val="singleLevel"/>
    <w:tmpl w:val="3BE5E4D2"/>
    <w:lvl w:ilvl="0">
      <w:start w:val="1"/>
      <w:numFmt w:val="decimal"/>
      <w:suff w:val="nothing"/>
      <w:lvlText w:val="[%1]"/>
      <w:lvlJc w:val="left"/>
      <w:pPr>
        <w:tabs>
          <w:tab w:val="left" w:pos="0"/>
        </w:tabs>
        <w:ind w:left="0"/>
      </w:pPr>
      <w:rPr>
        <w:rFonts w:hint="default"/>
      </w:rPr>
    </w:lvl>
  </w:abstractNum>
  <w:abstractNum w:abstractNumId="1">
    <w:nsid w:val="4EB11A64"/>
    <w:multiLevelType w:val="multilevel"/>
    <w:tmpl w:val="4EB11A64"/>
    <w:lvl w:ilvl="0">
      <w:start w:val="1"/>
      <w:numFmt w:val="decimal"/>
      <w:lvlText w:val="（%1）"/>
      <w:lvlJc w:val="left"/>
      <w:pPr>
        <w:ind w:left="720" w:hanging="720"/>
      </w:pPr>
      <w:rPr>
        <w:rFonts w:ascii="Times New Roman" w:eastAsiaTheme="minorEastAsia" w:hAnsi="Times New Roman" w:hint="default"/>
        <w:color w:val="00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05"/>
  <w:drawingGridVerticalSpacing w:val="200"/>
  <w:displayHorizontalDrawingGridEvery w:val="0"/>
  <w:displayVerticalDrawingGridEvery w:val="2"/>
  <w:characterSpacingControl w:val="compressPunctuation"/>
  <w:hdrShapeDefaults>
    <o:shapedefaults v:ext="edit" spidmax="2098"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65B36"/>
    <w:rsid w:val="00003755"/>
    <w:rsid w:val="00031BE1"/>
    <w:rsid w:val="00032C52"/>
    <w:rsid w:val="00043586"/>
    <w:rsid w:val="000539E0"/>
    <w:rsid w:val="000600AA"/>
    <w:rsid w:val="000614A3"/>
    <w:rsid w:val="000714AF"/>
    <w:rsid w:val="00085407"/>
    <w:rsid w:val="00085F94"/>
    <w:rsid w:val="00090229"/>
    <w:rsid w:val="00095B40"/>
    <w:rsid w:val="000A030C"/>
    <w:rsid w:val="000A2C1F"/>
    <w:rsid w:val="000B085F"/>
    <w:rsid w:val="000B600D"/>
    <w:rsid w:val="000C36D2"/>
    <w:rsid w:val="000C70C7"/>
    <w:rsid w:val="000E416C"/>
    <w:rsid w:val="000F0A75"/>
    <w:rsid w:val="00102FF9"/>
    <w:rsid w:val="001041F5"/>
    <w:rsid w:val="001171F8"/>
    <w:rsid w:val="00120432"/>
    <w:rsid w:val="0013058E"/>
    <w:rsid w:val="001330BF"/>
    <w:rsid w:val="00135295"/>
    <w:rsid w:val="00136208"/>
    <w:rsid w:val="00141BDD"/>
    <w:rsid w:val="00141FC9"/>
    <w:rsid w:val="00154667"/>
    <w:rsid w:val="00156389"/>
    <w:rsid w:val="001601DA"/>
    <w:rsid w:val="001734DA"/>
    <w:rsid w:val="00173C9F"/>
    <w:rsid w:val="001B4808"/>
    <w:rsid w:val="001C1F59"/>
    <w:rsid w:val="001C2125"/>
    <w:rsid w:val="001D5452"/>
    <w:rsid w:val="001D6AC6"/>
    <w:rsid w:val="001D7F9B"/>
    <w:rsid w:val="001E0BC6"/>
    <w:rsid w:val="001F2203"/>
    <w:rsid w:val="002032EB"/>
    <w:rsid w:val="002564FE"/>
    <w:rsid w:val="002717C1"/>
    <w:rsid w:val="00273556"/>
    <w:rsid w:val="002841D7"/>
    <w:rsid w:val="00284433"/>
    <w:rsid w:val="002909A7"/>
    <w:rsid w:val="00291FF3"/>
    <w:rsid w:val="00294393"/>
    <w:rsid w:val="00297636"/>
    <w:rsid w:val="002A20A7"/>
    <w:rsid w:val="002A4CE3"/>
    <w:rsid w:val="002A7182"/>
    <w:rsid w:val="002A7CBA"/>
    <w:rsid w:val="002B372D"/>
    <w:rsid w:val="002C3CC5"/>
    <w:rsid w:val="002C532B"/>
    <w:rsid w:val="002E324F"/>
    <w:rsid w:val="002E3D1D"/>
    <w:rsid w:val="002E75EB"/>
    <w:rsid w:val="002F5755"/>
    <w:rsid w:val="00306970"/>
    <w:rsid w:val="00311B1F"/>
    <w:rsid w:val="00311C33"/>
    <w:rsid w:val="00315A75"/>
    <w:rsid w:val="00322B6E"/>
    <w:rsid w:val="00323621"/>
    <w:rsid w:val="003309FB"/>
    <w:rsid w:val="00334308"/>
    <w:rsid w:val="00335C30"/>
    <w:rsid w:val="00341D53"/>
    <w:rsid w:val="00342A19"/>
    <w:rsid w:val="00360B68"/>
    <w:rsid w:val="003676F0"/>
    <w:rsid w:val="003740B3"/>
    <w:rsid w:val="00381B86"/>
    <w:rsid w:val="00394272"/>
    <w:rsid w:val="0039495B"/>
    <w:rsid w:val="00395290"/>
    <w:rsid w:val="003A1139"/>
    <w:rsid w:val="003B03FB"/>
    <w:rsid w:val="003B72C9"/>
    <w:rsid w:val="003C2055"/>
    <w:rsid w:val="003C4272"/>
    <w:rsid w:val="003C4A1B"/>
    <w:rsid w:val="003C5DD8"/>
    <w:rsid w:val="003D270E"/>
    <w:rsid w:val="003D27F6"/>
    <w:rsid w:val="003E2305"/>
    <w:rsid w:val="003E6A39"/>
    <w:rsid w:val="003F6DF7"/>
    <w:rsid w:val="0041138D"/>
    <w:rsid w:val="00417838"/>
    <w:rsid w:val="00431B85"/>
    <w:rsid w:val="0044522F"/>
    <w:rsid w:val="004471A4"/>
    <w:rsid w:val="00456FA4"/>
    <w:rsid w:val="00464195"/>
    <w:rsid w:val="0046420F"/>
    <w:rsid w:val="00464723"/>
    <w:rsid w:val="00465B36"/>
    <w:rsid w:val="004678AB"/>
    <w:rsid w:val="00475580"/>
    <w:rsid w:val="0048433A"/>
    <w:rsid w:val="0048660F"/>
    <w:rsid w:val="00487AE6"/>
    <w:rsid w:val="00496ABD"/>
    <w:rsid w:val="004A0708"/>
    <w:rsid w:val="004A0BAF"/>
    <w:rsid w:val="004C300A"/>
    <w:rsid w:val="004E460A"/>
    <w:rsid w:val="004E61CE"/>
    <w:rsid w:val="00510F9A"/>
    <w:rsid w:val="0053136F"/>
    <w:rsid w:val="005450AA"/>
    <w:rsid w:val="005474FC"/>
    <w:rsid w:val="005666B7"/>
    <w:rsid w:val="00567498"/>
    <w:rsid w:val="005703F3"/>
    <w:rsid w:val="005718E6"/>
    <w:rsid w:val="005845E8"/>
    <w:rsid w:val="00587107"/>
    <w:rsid w:val="00590B75"/>
    <w:rsid w:val="00591B12"/>
    <w:rsid w:val="00592CCB"/>
    <w:rsid w:val="005A13AA"/>
    <w:rsid w:val="005A2F74"/>
    <w:rsid w:val="005A50DD"/>
    <w:rsid w:val="005B471D"/>
    <w:rsid w:val="005B5539"/>
    <w:rsid w:val="005E6862"/>
    <w:rsid w:val="005F418F"/>
    <w:rsid w:val="006061EE"/>
    <w:rsid w:val="00610B93"/>
    <w:rsid w:val="00614AB2"/>
    <w:rsid w:val="00616BB0"/>
    <w:rsid w:val="00624157"/>
    <w:rsid w:val="00625140"/>
    <w:rsid w:val="00626C26"/>
    <w:rsid w:val="006274A4"/>
    <w:rsid w:val="006276BE"/>
    <w:rsid w:val="00643794"/>
    <w:rsid w:val="00644630"/>
    <w:rsid w:val="006511EE"/>
    <w:rsid w:val="00655F49"/>
    <w:rsid w:val="00666A28"/>
    <w:rsid w:val="00682B8D"/>
    <w:rsid w:val="006937EE"/>
    <w:rsid w:val="00694080"/>
    <w:rsid w:val="00695D66"/>
    <w:rsid w:val="0069615C"/>
    <w:rsid w:val="006A032D"/>
    <w:rsid w:val="006A6CE4"/>
    <w:rsid w:val="006D0337"/>
    <w:rsid w:val="006D1B14"/>
    <w:rsid w:val="006F4A98"/>
    <w:rsid w:val="00702006"/>
    <w:rsid w:val="007026BE"/>
    <w:rsid w:val="007101ED"/>
    <w:rsid w:val="00711531"/>
    <w:rsid w:val="00720F8E"/>
    <w:rsid w:val="00723C95"/>
    <w:rsid w:val="007409D9"/>
    <w:rsid w:val="00744BF5"/>
    <w:rsid w:val="00747434"/>
    <w:rsid w:val="00753F9A"/>
    <w:rsid w:val="007543E4"/>
    <w:rsid w:val="00756E88"/>
    <w:rsid w:val="00761914"/>
    <w:rsid w:val="00765CBC"/>
    <w:rsid w:val="00766673"/>
    <w:rsid w:val="00771356"/>
    <w:rsid w:val="00774EE6"/>
    <w:rsid w:val="00791A1C"/>
    <w:rsid w:val="00796AC5"/>
    <w:rsid w:val="007A0671"/>
    <w:rsid w:val="007B0CB2"/>
    <w:rsid w:val="007B608D"/>
    <w:rsid w:val="007B615D"/>
    <w:rsid w:val="007B6552"/>
    <w:rsid w:val="007C39C6"/>
    <w:rsid w:val="007C69E5"/>
    <w:rsid w:val="007D048C"/>
    <w:rsid w:val="007D1BBC"/>
    <w:rsid w:val="007F3556"/>
    <w:rsid w:val="007F3D3E"/>
    <w:rsid w:val="00800277"/>
    <w:rsid w:val="008217B2"/>
    <w:rsid w:val="00834B56"/>
    <w:rsid w:val="008377A5"/>
    <w:rsid w:val="00856A3C"/>
    <w:rsid w:val="0085752C"/>
    <w:rsid w:val="00865D33"/>
    <w:rsid w:val="00876AC3"/>
    <w:rsid w:val="00886022"/>
    <w:rsid w:val="0089333F"/>
    <w:rsid w:val="008A6DC3"/>
    <w:rsid w:val="008B0F74"/>
    <w:rsid w:val="008B1E3C"/>
    <w:rsid w:val="008B25C2"/>
    <w:rsid w:val="008B3B1A"/>
    <w:rsid w:val="008C3F52"/>
    <w:rsid w:val="008C52F8"/>
    <w:rsid w:val="008D3E38"/>
    <w:rsid w:val="008D3EAF"/>
    <w:rsid w:val="008D4658"/>
    <w:rsid w:val="008E32EB"/>
    <w:rsid w:val="008F0DA0"/>
    <w:rsid w:val="008F610E"/>
    <w:rsid w:val="00900E40"/>
    <w:rsid w:val="00901B56"/>
    <w:rsid w:val="00907553"/>
    <w:rsid w:val="009104E4"/>
    <w:rsid w:val="00911D79"/>
    <w:rsid w:val="00921495"/>
    <w:rsid w:val="009219EF"/>
    <w:rsid w:val="00922751"/>
    <w:rsid w:val="009317B3"/>
    <w:rsid w:val="009320D9"/>
    <w:rsid w:val="00933812"/>
    <w:rsid w:val="009404F1"/>
    <w:rsid w:val="0094411D"/>
    <w:rsid w:val="00944662"/>
    <w:rsid w:val="00964C27"/>
    <w:rsid w:val="00972B5E"/>
    <w:rsid w:val="00987921"/>
    <w:rsid w:val="009A64B7"/>
    <w:rsid w:val="009A65BF"/>
    <w:rsid w:val="009A7BE2"/>
    <w:rsid w:val="009B02FA"/>
    <w:rsid w:val="009C3798"/>
    <w:rsid w:val="009C64F1"/>
    <w:rsid w:val="009C7E32"/>
    <w:rsid w:val="009D65D3"/>
    <w:rsid w:val="009E1DD1"/>
    <w:rsid w:val="009F2C77"/>
    <w:rsid w:val="009F3375"/>
    <w:rsid w:val="009F7D26"/>
    <w:rsid w:val="00A162F5"/>
    <w:rsid w:val="00A25E38"/>
    <w:rsid w:val="00A37371"/>
    <w:rsid w:val="00A37B5E"/>
    <w:rsid w:val="00A37E71"/>
    <w:rsid w:val="00A42665"/>
    <w:rsid w:val="00A55BEB"/>
    <w:rsid w:val="00A66B16"/>
    <w:rsid w:val="00A833EE"/>
    <w:rsid w:val="00A852C2"/>
    <w:rsid w:val="00A96645"/>
    <w:rsid w:val="00AA1324"/>
    <w:rsid w:val="00AB72EE"/>
    <w:rsid w:val="00AC7628"/>
    <w:rsid w:val="00AD57CF"/>
    <w:rsid w:val="00AE4C86"/>
    <w:rsid w:val="00AE715C"/>
    <w:rsid w:val="00B00C39"/>
    <w:rsid w:val="00B14F75"/>
    <w:rsid w:val="00B16D7A"/>
    <w:rsid w:val="00B53895"/>
    <w:rsid w:val="00B61BB1"/>
    <w:rsid w:val="00B753D0"/>
    <w:rsid w:val="00B772D6"/>
    <w:rsid w:val="00B84750"/>
    <w:rsid w:val="00BC0FC9"/>
    <w:rsid w:val="00BC1888"/>
    <w:rsid w:val="00BD0EA9"/>
    <w:rsid w:val="00BE0FFF"/>
    <w:rsid w:val="00BF5895"/>
    <w:rsid w:val="00C00452"/>
    <w:rsid w:val="00C213D5"/>
    <w:rsid w:val="00C224B4"/>
    <w:rsid w:val="00C31A70"/>
    <w:rsid w:val="00C50503"/>
    <w:rsid w:val="00C5161F"/>
    <w:rsid w:val="00C60028"/>
    <w:rsid w:val="00C61D02"/>
    <w:rsid w:val="00C76997"/>
    <w:rsid w:val="00C76E08"/>
    <w:rsid w:val="00C84F6A"/>
    <w:rsid w:val="00C911D1"/>
    <w:rsid w:val="00C95948"/>
    <w:rsid w:val="00CB11A3"/>
    <w:rsid w:val="00CB2F9E"/>
    <w:rsid w:val="00CC0A00"/>
    <w:rsid w:val="00CC1334"/>
    <w:rsid w:val="00CC1C4E"/>
    <w:rsid w:val="00CC2EB2"/>
    <w:rsid w:val="00CC36A5"/>
    <w:rsid w:val="00CD350B"/>
    <w:rsid w:val="00CD6A8C"/>
    <w:rsid w:val="00CE14F2"/>
    <w:rsid w:val="00CE529E"/>
    <w:rsid w:val="00CF2369"/>
    <w:rsid w:val="00D1018F"/>
    <w:rsid w:val="00D257C8"/>
    <w:rsid w:val="00D46A91"/>
    <w:rsid w:val="00D7016F"/>
    <w:rsid w:val="00D77ED6"/>
    <w:rsid w:val="00D944BB"/>
    <w:rsid w:val="00DA0371"/>
    <w:rsid w:val="00DA3C00"/>
    <w:rsid w:val="00DA654F"/>
    <w:rsid w:val="00DC29D2"/>
    <w:rsid w:val="00DD1B9E"/>
    <w:rsid w:val="00DD4B7F"/>
    <w:rsid w:val="00E010C0"/>
    <w:rsid w:val="00E0362C"/>
    <w:rsid w:val="00E04CF5"/>
    <w:rsid w:val="00E11E80"/>
    <w:rsid w:val="00E247EB"/>
    <w:rsid w:val="00E25164"/>
    <w:rsid w:val="00E32AD4"/>
    <w:rsid w:val="00E33E30"/>
    <w:rsid w:val="00E35959"/>
    <w:rsid w:val="00E364E4"/>
    <w:rsid w:val="00E43F20"/>
    <w:rsid w:val="00E565A8"/>
    <w:rsid w:val="00E57E2F"/>
    <w:rsid w:val="00E65A07"/>
    <w:rsid w:val="00E819B6"/>
    <w:rsid w:val="00E83B1F"/>
    <w:rsid w:val="00E91C35"/>
    <w:rsid w:val="00E934FB"/>
    <w:rsid w:val="00EA2D2E"/>
    <w:rsid w:val="00EA6F1B"/>
    <w:rsid w:val="00EA7B9B"/>
    <w:rsid w:val="00EC632C"/>
    <w:rsid w:val="00EC6698"/>
    <w:rsid w:val="00ED1332"/>
    <w:rsid w:val="00EE27F3"/>
    <w:rsid w:val="00EE5A38"/>
    <w:rsid w:val="00EE5D55"/>
    <w:rsid w:val="00F02B04"/>
    <w:rsid w:val="00F147BD"/>
    <w:rsid w:val="00F1496E"/>
    <w:rsid w:val="00F15D47"/>
    <w:rsid w:val="00F429A5"/>
    <w:rsid w:val="00F51704"/>
    <w:rsid w:val="00F561DE"/>
    <w:rsid w:val="00FA2216"/>
    <w:rsid w:val="00FA4515"/>
    <w:rsid w:val="00FB0FB7"/>
    <w:rsid w:val="00FB3209"/>
    <w:rsid w:val="00FB43CD"/>
    <w:rsid w:val="00FB5582"/>
    <w:rsid w:val="00FC2399"/>
    <w:rsid w:val="00FC34E3"/>
    <w:rsid w:val="00FD2159"/>
    <w:rsid w:val="02A04535"/>
    <w:rsid w:val="031A2349"/>
    <w:rsid w:val="07323926"/>
    <w:rsid w:val="08C1733A"/>
    <w:rsid w:val="094E08E0"/>
    <w:rsid w:val="0CE13ED9"/>
    <w:rsid w:val="11F13D06"/>
    <w:rsid w:val="12466B7D"/>
    <w:rsid w:val="128B330F"/>
    <w:rsid w:val="16163B11"/>
    <w:rsid w:val="2B4E2364"/>
    <w:rsid w:val="2CEE4BD8"/>
    <w:rsid w:val="2FB776FC"/>
    <w:rsid w:val="31BF4C7B"/>
    <w:rsid w:val="3CD66D82"/>
    <w:rsid w:val="3FD57041"/>
    <w:rsid w:val="41A30180"/>
    <w:rsid w:val="427C4AA1"/>
    <w:rsid w:val="486B27F3"/>
    <w:rsid w:val="4BE23D9C"/>
    <w:rsid w:val="4D6020EE"/>
    <w:rsid w:val="548A6280"/>
    <w:rsid w:val="579C5670"/>
    <w:rsid w:val="5BC03BF2"/>
    <w:rsid w:val="5E506A72"/>
    <w:rsid w:val="6075501E"/>
    <w:rsid w:val="632450B9"/>
    <w:rsid w:val="66F366E6"/>
    <w:rsid w:val="6C420363"/>
    <w:rsid w:val="6C466E5F"/>
    <w:rsid w:val="6F6F6754"/>
    <w:rsid w:val="6F716A76"/>
    <w:rsid w:val="6FB05B48"/>
    <w:rsid w:val="789219A7"/>
    <w:rsid w:val="7AA91988"/>
    <w:rsid w:val="7E83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8"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qFormat="1"/>
    <w:lsdException w:name="endnote text" w:qFormat="1"/>
    <w:lsdException w:name="Title" w:uiPriority="10" w:qFormat="1"/>
    <w:lsdException w:name="Default Paragraph Font" w:semiHidden="1" w:uiPriority="1" w:unhideWhenUsed="1"/>
    <w:lsdException w:name="Subtitle" w:qFormat="1"/>
    <w:lsdException w:name="Dat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D1BBC"/>
    <w:pPr>
      <w:widowControl w:val="0"/>
      <w:jc w:val="both"/>
    </w:pPr>
    <w:rPr>
      <w:kern w:val="2"/>
      <w:sz w:val="21"/>
      <w:szCs w:val="24"/>
    </w:rPr>
  </w:style>
  <w:style w:type="paragraph" w:styleId="1">
    <w:name w:val="heading 1"/>
    <w:basedOn w:val="a"/>
    <w:next w:val="a"/>
    <w:link w:val="1Char"/>
    <w:qFormat/>
    <w:rsid w:val="007D1B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1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D1B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sid w:val="007D1BBC"/>
    <w:rPr>
      <w:rFonts w:ascii="宋体" w:hAnsi="Courier New"/>
      <w:sz w:val="24"/>
      <w:szCs w:val="20"/>
    </w:rPr>
  </w:style>
  <w:style w:type="paragraph" w:styleId="a4">
    <w:name w:val="Date"/>
    <w:basedOn w:val="a"/>
    <w:next w:val="a"/>
    <w:link w:val="Char0"/>
    <w:qFormat/>
    <w:rsid w:val="007D1BBC"/>
    <w:pPr>
      <w:ind w:leftChars="2500" w:left="100"/>
    </w:pPr>
  </w:style>
  <w:style w:type="paragraph" w:styleId="a5">
    <w:name w:val="endnote text"/>
    <w:basedOn w:val="a"/>
    <w:link w:val="Char1"/>
    <w:qFormat/>
    <w:rsid w:val="007D1BBC"/>
    <w:pPr>
      <w:snapToGrid w:val="0"/>
      <w:jc w:val="left"/>
    </w:pPr>
  </w:style>
  <w:style w:type="paragraph" w:styleId="a6">
    <w:name w:val="Balloon Text"/>
    <w:basedOn w:val="a"/>
    <w:link w:val="Char2"/>
    <w:qFormat/>
    <w:rsid w:val="007D1BBC"/>
    <w:rPr>
      <w:sz w:val="18"/>
      <w:szCs w:val="18"/>
    </w:rPr>
  </w:style>
  <w:style w:type="paragraph" w:styleId="a7">
    <w:name w:val="footer"/>
    <w:basedOn w:val="a"/>
    <w:link w:val="Char3"/>
    <w:qFormat/>
    <w:rsid w:val="007D1BBC"/>
    <w:pPr>
      <w:tabs>
        <w:tab w:val="center" w:pos="4153"/>
        <w:tab w:val="right" w:pos="8306"/>
      </w:tabs>
      <w:snapToGrid w:val="0"/>
      <w:jc w:val="left"/>
    </w:pPr>
    <w:rPr>
      <w:sz w:val="18"/>
      <w:szCs w:val="18"/>
    </w:rPr>
  </w:style>
  <w:style w:type="paragraph" w:styleId="a8">
    <w:name w:val="header"/>
    <w:basedOn w:val="a"/>
    <w:link w:val="Char4"/>
    <w:qFormat/>
    <w:rsid w:val="007D1BBC"/>
    <w:pPr>
      <w:pBdr>
        <w:bottom w:val="single" w:sz="6" w:space="1" w:color="auto"/>
      </w:pBdr>
      <w:tabs>
        <w:tab w:val="center" w:pos="4153"/>
        <w:tab w:val="right" w:pos="8306"/>
      </w:tabs>
      <w:snapToGrid w:val="0"/>
      <w:jc w:val="center"/>
    </w:pPr>
    <w:rPr>
      <w:sz w:val="18"/>
      <w:szCs w:val="18"/>
    </w:rPr>
  </w:style>
  <w:style w:type="paragraph" w:styleId="a9">
    <w:name w:val="footnote text"/>
    <w:basedOn w:val="a"/>
    <w:link w:val="Char5"/>
    <w:qFormat/>
    <w:rsid w:val="007D1BBC"/>
    <w:pPr>
      <w:snapToGrid w:val="0"/>
      <w:jc w:val="left"/>
    </w:pPr>
    <w:rPr>
      <w:sz w:val="18"/>
      <w:szCs w:val="18"/>
    </w:rPr>
  </w:style>
  <w:style w:type="paragraph" w:styleId="aa">
    <w:name w:val="Title"/>
    <w:basedOn w:val="a"/>
    <w:next w:val="a"/>
    <w:link w:val="Char6"/>
    <w:uiPriority w:val="10"/>
    <w:qFormat/>
    <w:rsid w:val="007D1BBC"/>
    <w:pPr>
      <w:spacing w:before="240" w:after="60"/>
      <w:jc w:val="center"/>
      <w:outlineLvl w:val="0"/>
    </w:pPr>
    <w:rPr>
      <w:rFonts w:asciiTheme="majorHAnsi" w:hAnsiTheme="majorHAnsi" w:cstheme="majorBidi"/>
      <w:b/>
      <w:bCs/>
      <w:sz w:val="32"/>
      <w:szCs w:val="32"/>
    </w:rPr>
  </w:style>
  <w:style w:type="character" w:styleId="ab">
    <w:name w:val="endnote reference"/>
    <w:basedOn w:val="a0"/>
    <w:qFormat/>
    <w:rsid w:val="007D1BBC"/>
    <w:rPr>
      <w:vertAlign w:val="superscript"/>
    </w:rPr>
  </w:style>
  <w:style w:type="character" w:styleId="ac">
    <w:name w:val="Hyperlink"/>
    <w:basedOn w:val="a0"/>
    <w:uiPriority w:val="99"/>
    <w:unhideWhenUsed/>
    <w:qFormat/>
    <w:rsid w:val="007D1BBC"/>
    <w:rPr>
      <w:color w:val="0000FF"/>
      <w:u w:val="single"/>
    </w:rPr>
  </w:style>
  <w:style w:type="character" w:styleId="ad">
    <w:name w:val="footnote reference"/>
    <w:basedOn w:val="a0"/>
    <w:qFormat/>
    <w:rsid w:val="007D1BBC"/>
    <w:rPr>
      <w:vertAlign w:val="superscript"/>
    </w:rPr>
  </w:style>
  <w:style w:type="character" w:customStyle="1" w:styleId="Char4">
    <w:name w:val="页眉 Char"/>
    <w:basedOn w:val="a0"/>
    <w:link w:val="a8"/>
    <w:qFormat/>
    <w:rsid w:val="007D1BBC"/>
    <w:rPr>
      <w:kern w:val="2"/>
      <w:sz w:val="18"/>
      <w:szCs w:val="18"/>
    </w:rPr>
  </w:style>
  <w:style w:type="character" w:customStyle="1" w:styleId="Char3">
    <w:name w:val="页脚 Char"/>
    <w:basedOn w:val="a0"/>
    <w:link w:val="a7"/>
    <w:qFormat/>
    <w:rsid w:val="007D1BBC"/>
    <w:rPr>
      <w:kern w:val="2"/>
      <w:sz w:val="18"/>
      <w:szCs w:val="18"/>
    </w:rPr>
  </w:style>
  <w:style w:type="character" w:customStyle="1" w:styleId="Char">
    <w:name w:val="纯文本 Char"/>
    <w:basedOn w:val="a0"/>
    <w:link w:val="a3"/>
    <w:qFormat/>
    <w:rsid w:val="007D1BBC"/>
    <w:rPr>
      <w:rFonts w:ascii="宋体" w:hAnsi="Courier New"/>
      <w:kern w:val="2"/>
      <w:sz w:val="24"/>
    </w:rPr>
  </w:style>
  <w:style w:type="character" w:customStyle="1" w:styleId="Char2">
    <w:name w:val="批注框文本 Char"/>
    <w:basedOn w:val="a0"/>
    <w:link w:val="a6"/>
    <w:qFormat/>
    <w:rsid w:val="007D1BBC"/>
    <w:rPr>
      <w:kern w:val="2"/>
      <w:sz w:val="18"/>
      <w:szCs w:val="18"/>
    </w:rPr>
  </w:style>
  <w:style w:type="character" w:styleId="ae">
    <w:name w:val="Placeholder Text"/>
    <w:basedOn w:val="a0"/>
    <w:uiPriority w:val="99"/>
    <w:semiHidden/>
    <w:qFormat/>
    <w:rsid w:val="007D1BBC"/>
    <w:rPr>
      <w:color w:val="808080"/>
    </w:rPr>
  </w:style>
  <w:style w:type="character" w:customStyle="1" w:styleId="2Char">
    <w:name w:val="标题 2 Char"/>
    <w:basedOn w:val="a0"/>
    <w:link w:val="2"/>
    <w:uiPriority w:val="9"/>
    <w:qFormat/>
    <w:rsid w:val="007D1BBC"/>
    <w:rPr>
      <w:rFonts w:asciiTheme="majorHAnsi" w:eastAsiaTheme="majorEastAsia" w:hAnsiTheme="majorHAnsi" w:cstheme="majorBidi"/>
      <w:b/>
      <w:bCs/>
      <w:kern w:val="2"/>
      <w:sz w:val="32"/>
      <w:szCs w:val="32"/>
    </w:rPr>
  </w:style>
  <w:style w:type="paragraph" w:styleId="af">
    <w:name w:val="List Paragraph"/>
    <w:basedOn w:val="a"/>
    <w:uiPriority w:val="34"/>
    <w:qFormat/>
    <w:rsid w:val="007D1BBC"/>
    <w:pPr>
      <w:ind w:firstLineChars="200" w:firstLine="420"/>
    </w:pPr>
  </w:style>
  <w:style w:type="character" w:customStyle="1" w:styleId="Char0">
    <w:name w:val="日期 Char"/>
    <w:basedOn w:val="a0"/>
    <w:link w:val="a4"/>
    <w:qFormat/>
    <w:rsid w:val="007D1BBC"/>
    <w:rPr>
      <w:kern w:val="2"/>
      <w:sz w:val="21"/>
      <w:szCs w:val="24"/>
    </w:rPr>
  </w:style>
  <w:style w:type="character" w:customStyle="1" w:styleId="Char6">
    <w:name w:val="标题 Char"/>
    <w:basedOn w:val="a0"/>
    <w:link w:val="aa"/>
    <w:uiPriority w:val="10"/>
    <w:qFormat/>
    <w:rsid w:val="007D1BBC"/>
    <w:rPr>
      <w:rFonts w:asciiTheme="majorHAnsi" w:hAnsiTheme="majorHAnsi" w:cstheme="majorBidi"/>
      <w:b/>
      <w:bCs/>
      <w:kern w:val="2"/>
      <w:sz w:val="32"/>
      <w:szCs w:val="32"/>
    </w:rPr>
  </w:style>
  <w:style w:type="character" w:customStyle="1" w:styleId="3Char">
    <w:name w:val="标题 3 Char"/>
    <w:basedOn w:val="a0"/>
    <w:link w:val="3"/>
    <w:uiPriority w:val="9"/>
    <w:qFormat/>
    <w:rsid w:val="007D1BBC"/>
    <w:rPr>
      <w:b/>
      <w:bCs/>
      <w:kern w:val="2"/>
      <w:sz w:val="32"/>
      <w:szCs w:val="32"/>
    </w:rPr>
  </w:style>
  <w:style w:type="paragraph" w:customStyle="1" w:styleId="WPSOffice1">
    <w:name w:val="WPSOffice手动目录 1"/>
    <w:qFormat/>
    <w:rsid w:val="007D1BBC"/>
  </w:style>
  <w:style w:type="paragraph" w:customStyle="1" w:styleId="WPSOffice2">
    <w:name w:val="WPSOffice手动目录 2"/>
    <w:qFormat/>
    <w:rsid w:val="007D1BBC"/>
    <w:pPr>
      <w:ind w:leftChars="200" w:left="200"/>
    </w:pPr>
  </w:style>
  <w:style w:type="paragraph" w:customStyle="1" w:styleId="WPSOffice3">
    <w:name w:val="WPSOffice手动目录 3"/>
    <w:qFormat/>
    <w:rsid w:val="007D1BBC"/>
    <w:pPr>
      <w:ind w:leftChars="400" w:left="400"/>
    </w:pPr>
  </w:style>
  <w:style w:type="character" w:customStyle="1" w:styleId="Char1">
    <w:name w:val="尾注文本 Char"/>
    <w:basedOn w:val="a0"/>
    <w:link w:val="a5"/>
    <w:qFormat/>
    <w:rsid w:val="007D1BBC"/>
    <w:rPr>
      <w:kern w:val="2"/>
      <w:sz w:val="21"/>
      <w:szCs w:val="24"/>
    </w:rPr>
  </w:style>
  <w:style w:type="character" w:customStyle="1" w:styleId="Char5">
    <w:name w:val="脚注文本 Char"/>
    <w:basedOn w:val="a0"/>
    <w:link w:val="a9"/>
    <w:qFormat/>
    <w:rsid w:val="007D1BBC"/>
    <w:rPr>
      <w:kern w:val="2"/>
      <w:sz w:val="18"/>
      <w:szCs w:val="18"/>
    </w:rPr>
  </w:style>
  <w:style w:type="character" w:customStyle="1" w:styleId="1Char">
    <w:name w:val="标题 1 Char"/>
    <w:basedOn w:val="a0"/>
    <w:link w:val="1"/>
    <w:qFormat/>
    <w:rsid w:val="007D1BB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oter" Target="footer1.xml"/><Relationship Id="rId26" Type="http://schemas.openxmlformats.org/officeDocument/2006/relationships/image" Target="media/image7.jpeg"/><Relationship Id="rId39" Type="http://schemas.openxmlformats.org/officeDocument/2006/relationships/hyperlink" Target="http://kns.cnki.net/kcms/detail/detail.aspx?filename=1014171680.nh&amp;dbcode=CDFD&amp;dbname=CDFD2014&amp;v=" TargetMode="External"/><Relationship Id="rId3" Type="http://schemas.openxmlformats.org/officeDocument/2006/relationships/numbering" Target="numbering.xml"/><Relationship Id="rId21" Type="http://schemas.openxmlformats.org/officeDocument/2006/relationships/header" Target="header8.xml"/><Relationship Id="rId34" Type="http://schemas.openxmlformats.org/officeDocument/2006/relationships/header" Target="header10.xml"/><Relationship Id="rId42" Type="http://schemas.openxmlformats.org/officeDocument/2006/relationships/hyperlink" Target="http://kns.cnki.net/kcms/detail/detail.aspx?filename=1017146033.nh&amp;dbcode=CDFD&amp;dbname=CDFD2018&amp;v=" TargetMode="External"/><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hyperlink" Target="http://kns.cnki.net/kcms/detail/detail.aspx?filename=1013228599.nh&amp;dbcode=CDFD&amp;dbname=CDFD2013&amp;v="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yperlink" Target="https://baike.baidu.com/item/%E4%BB%BF%E7%9C%9F%E8%BD%AF%E4%BB%B6" TargetMode="External"/><Relationship Id="rId41" Type="http://schemas.openxmlformats.org/officeDocument/2006/relationships/hyperlink" Target="http://kns.cnki.net/kcms/detail/detail.aspx?filename=1013010109.nh&amp;dbcode=CDFD&amp;dbname=CDFD2013&amp;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12.png"/><Relationship Id="rId37" Type="http://schemas.openxmlformats.org/officeDocument/2006/relationships/hyperlink" Target="http://kns.cnki.net/kcms/detail/detail.aspx?filename=1013184647.nh&amp;dbcode=CDFD&amp;dbname=CDFD2013&amp;v=" TargetMode="External"/><Relationship Id="rId40" Type="http://schemas.openxmlformats.org/officeDocument/2006/relationships/hyperlink" Target="http://kns.cnki.net/kcms/detail/detail.aspx?filename=2009032084.nh&amp;dbcode=CDFD&amp;dbname=CDFD2009&amp;v="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12.xml"/><Relationship Id="rId10" Type="http://schemas.openxmlformats.org/officeDocument/2006/relationships/image" Target="media/image1.png"/><Relationship Id="rId19" Type="http://schemas.openxmlformats.org/officeDocument/2006/relationships/image" Target="media/image3.jpeg"/><Relationship Id="rId31" Type="http://schemas.openxmlformats.org/officeDocument/2006/relationships/image" Target="media/image11.wmf"/><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8.jpeg"/><Relationship Id="rId30" Type="http://schemas.openxmlformats.org/officeDocument/2006/relationships/image" Target="media/image10.png"/><Relationship Id="rId35" Type="http://schemas.openxmlformats.org/officeDocument/2006/relationships/header" Target="header11.xml"/><Relationship Id="rId43" Type="http://schemas.openxmlformats.org/officeDocument/2006/relationships/hyperlink" Target="http://kns.cnki.net/kcms/detail/detail.aspx?filename=1014018650.nh&amp;dbcode=CDFD&amp;dbname=CDFD2014&amp;v="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3af9e0-b961-402d-81e3-601fc0c407c2}"/>
        <w:category>
          <w:name w:val="常规"/>
          <w:gallery w:val="placeholder"/>
        </w:category>
        <w:types>
          <w:type w:val="bbPlcHdr"/>
        </w:types>
        <w:behaviors>
          <w:behavior w:val="content"/>
        </w:behaviors>
        <w:guid w:val="{323AF9E0-B961-402D-81E3-601FC0C407C2}"/>
      </w:docPartPr>
      <w:docPartBody>
        <w:p w:rsidR="00A779B4" w:rsidRDefault="00A779B4">
          <w:r>
            <w:rPr>
              <w:color w:val="808080"/>
            </w:rPr>
            <w:t>单击此处输入文字。</w:t>
          </w:r>
        </w:p>
      </w:docPartBody>
    </w:docPart>
    <w:docPart>
      <w:docPartPr>
        <w:name w:val="{8d669046-025c-4653-a8a9-4472dda38d98}"/>
        <w:category>
          <w:name w:val="常规"/>
          <w:gallery w:val="placeholder"/>
        </w:category>
        <w:types>
          <w:type w:val="bbPlcHdr"/>
        </w:types>
        <w:behaviors>
          <w:behavior w:val="content"/>
        </w:behaviors>
        <w:guid w:val="{8D669046-025C-4653-A8A9-4472DDA38D98}"/>
      </w:docPartPr>
      <w:docPartBody>
        <w:p w:rsidR="00A779B4" w:rsidRDefault="00A779B4">
          <w:r>
            <w:rPr>
              <w:color w:val="808080"/>
            </w:rPr>
            <w:t>单击此处输入文字。</w:t>
          </w:r>
        </w:p>
      </w:docPartBody>
    </w:docPart>
    <w:docPart>
      <w:docPartPr>
        <w:name w:val="{f8807bc4-3598-476c-97d4-893f6dee4e7a}"/>
        <w:category>
          <w:name w:val="常规"/>
          <w:gallery w:val="placeholder"/>
        </w:category>
        <w:types>
          <w:type w:val="bbPlcHdr"/>
        </w:types>
        <w:behaviors>
          <w:behavior w:val="content"/>
        </w:behaviors>
        <w:guid w:val="{F8807BC4-3598-476C-97D4-893F6DEE4E7A}"/>
      </w:docPartPr>
      <w:docPartBody>
        <w:p w:rsidR="00A779B4" w:rsidRDefault="00A779B4">
          <w:r>
            <w:rPr>
              <w:color w:val="808080"/>
            </w:rPr>
            <w:t>单击此处输入文字。</w:t>
          </w:r>
        </w:p>
      </w:docPartBody>
    </w:docPart>
    <w:docPart>
      <w:docPartPr>
        <w:name w:val="{e4821eb4-6e02-4789-aea2-58a35a0fd2a4}"/>
        <w:category>
          <w:name w:val="常规"/>
          <w:gallery w:val="placeholder"/>
        </w:category>
        <w:types>
          <w:type w:val="bbPlcHdr"/>
        </w:types>
        <w:behaviors>
          <w:behavior w:val="content"/>
        </w:behaviors>
        <w:guid w:val="{E4821EB4-6E02-4789-AEA2-58A35A0FD2A4}"/>
      </w:docPartPr>
      <w:docPartBody>
        <w:p w:rsidR="00A779B4" w:rsidRDefault="00A779B4">
          <w:r>
            <w:rPr>
              <w:color w:val="808080"/>
            </w:rPr>
            <w:t>单击此处输入文字。</w:t>
          </w:r>
        </w:p>
      </w:docPartBody>
    </w:docPart>
    <w:docPart>
      <w:docPartPr>
        <w:name w:val="{643f6792-4e14-4e8d-924a-884cccaf4928}"/>
        <w:category>
          <w:name w:val="常规"/>
          <w:gallery w:val="placeholder"/>
        </w:category>
        <w:types>
          <w:type w:val="bbPlcHdr"/>
        </w:types>
        <w:behaviors>
          <w:behavior w:val="content"/>
        </w:behaviors>
        <w:guid w:val="{643F6792-4E14-4E8D-924A-884CCCAF4928}"/>
      </w:docPartPr>
      <w:docPartBody>
        <w:p w:rsidR="00A779B4" w:rsidRDefault="00A779B4">
          <w:r>
            <w:rPr>
              <w:color w:val="808080"/>
            </w:rPr>
            <w:t>单击此处输入文字。</w:t>
          </w:r>
        </w:p>
      </w:docPartBody>
    </w:docPart>
    <w:docPart>
      <w:docPartPr>
        <w:name w:val="{c8b43242-040f-4c64-bac4-5f4882521703}"/>
        <w:category>
          <w:name w:val="常规"/>
          <w:gallery w:val="placeholder"/>
        </w:category>
        <w:types>
          <w:type w:val="bbPlcHdr"/>
        </w:types>
        <w:behaviors>
          <w:behavior w:val="content"/>
        </w:behaviors>
        <w:guid w:val="{C8B43242-040F-4C64-BAC4-5F4882521703}"/>
      </w:docPartPr>
      <w:docPartBody>
        <w:p w:rsidR="00A779B4" w:rsidRDefault="00A779B4">
          <w:r>
            <w:rPr>
              <w:color w:val="808080"/>
            </w:rPr>
            <w:t>单击此处输入文字。</w:t>
          </w:r>
        </w:p>
      </w:docPartBody>
    </w:docPart>
    <w:docPart>
      <w:docPartPr>
        <w:name w:val="{0aeae5d7-608b-42e1-9e72-279043b90c5a}"/>
        <w:category>
          <w:name w:val="常规"/>
          <w:gallery w:val="placeholder"/>
        </w:category>
        <w:types>
          <w:type w:val="bbPlcHdr"/>
        </w:types>
        <w:behaviors>
          <w:behavior w:val="content"/>
        </w:behaviors>
        <w:guid w:val="{0AEAE5D7-608B-42E1-9E72-279043B90C5A}"/>
      </w:docPartPr>
      <w:docPartBody>
        <w:p w:rsidR="00A779B4" w:rsidRDefault="00A779B4">
          <w:r>
            <w:rPr>
              <w:color w:val="808080"/>
            </w:rPr>
            <w:t>单击此处输入文字。</w:t>
          </w:r>
        </w:p>
      </w:docPartBody>
    </w:docPart>
    <w:docPart>
      <w:docPartPr>
        <w:name w:val="{2986f338-ee95-4a7c-ac46-aa58a5133cb8}"/>
        <w:category>
          <w:name w:val="常规"/>
          <w:gallery w:val="placeholder"/>
        </w:category>
        <w:types>
          <w:type w:val="bbPlcHdr"/>
        </w:types>
        <w:behaviors>
          <w:behavior w:val="content"/>
        </w:behaviors>
        <w:guid w:val="{2986F338-EE95-4A7C-AC46-AA58A5133CB8}"/>
      </w:docPartPr>
      <w:docPartBody>
        <w:p w:rsidR="00A779B4" w:rsidRDefault="00A779B4">
          <w:r>
            <w:rPr>
              <w:color w:val="808080"/>
            </w:rPr>
            <w:t>单击此处输入文字。</w:t>
          </w:r>
        </w:p>
      </w:docPartBody>
    </w:docPart>
    <w:docPart>
      <w:docPartPr>
        <w:name w:val="{7c633991-1bd4-4358-abab-ac8f89e1009f}"/>
        <w:category>
          <w:name w:val="常规"/>
          <w:gallery w:val="placeholder"/>
        </w:category>
        <w:types>
          <w:type w:val="bbPlcHdr"/>
        </w:types>
        <w:behaviors>
          <w:behavior w:val="content"/>
        </w:behaviors>
        <w:guid w:val="{7C633991-1BD4-4358-ABAB-AC8F89E1009F}"/>
      </w:docPartPr>
      <w:docPartBody>
        <w:p w:rsidR="00A779B4" w:rsidRDefault="00A779B4">
          <w:r>
            <w:rPr>
              <w:color w:val="808080"/>
            </w:rPr>
            <w:t>单击此处输入文字。</w:t>
          </w:r>
        </w:p>
      </w:docPartBody>
    </w:docPart>
    <w:docPart>
      <w:docPartPr>
        <w:name w:val="{95a2fccb-f88c-4494-b989-09a136f9a638}"/>
        <w:category>
          <w:name w:val="常规"/>
          <w:gallery w:val="placeholder"/>
        </w:category>
        <w:types>
          <w:type w:val="bbPlcHdr"/>
        </w:types>
        <w:behaviors>
          <w:behavior w:val="content"/>
        </w:behaviors>
        <w:guid w:val="{95A2FCCB-F88C-4494-B989-09A136F9A638}"/>
      </w:docPartPr>
      <w:docPartBody>
        <w:p w:rsidR="00A779B4" w:rsidRDefault="00A779B4">
          <w:r>
            <w:rPr>
              <w:color w:val="808080"/>
            </w:rPr>
            <w:t>单击此处输入文字。</w:t>
          </w:r>
        </w:p>
      </w:docPartBody>
    </w:docPart>
    <w:docPart>
      <w:docPartPr>
        <w:name w:val="{2ad550fe-cf58-44f1-bdaf-a13483e8304f}"/>
        <w:category>
          <w:name w:val="常规"/>
          <w:gallery w:val="placeholder"/>
        </w:category>
        <w:types>
          <w:type w:val="bbPlcHdr"/>
        </w:types>
        <w:behaviors>
          <w:behavior w:val="content"/>
        </w:behaviors>
        <w:guid w:val="{2AD550FE-CF58-44F1-BDAF-A13483E8304F}"/>
      </w:docPartPr>
      <w:docPartBody>
        <w:p w:rsidR="00A779B4" w:rsidRDefault="00A779B4">
          <w:r>
            <w:rPr>
              <w:color w:val="808080"/>
            </w:rPr>
            <w:t>单击此处输入文字。</w:t>
          </w:r>
        </w:p>
      </w:docPartBody>
    </w:docPart>
    <w:docPart>
      <w:docPartPr>
        <w:name w:val="{965c5d72-6f10-4be3-808b-71add7dd2b4a}"/>
        <w:category>
          <w:name w:val="常规"/>
          <w:gallery w:val="placeholder"/>
        </w:category>
        <w:types>
          <w:type w:val="bbPlcHdr"/>
        </w:types>
        <w:behaviors>
          <w:behavior w:val="content"/>
        </w:behaviors>
        <w:guid w:val="{965C5D72-6F10-4BE3-808B-71ADD7DD2B4A}"/>
      </w:docPartPr>
      <w:docPartBody>
        <w:p w:rsidR="00A779B4" w:rsidRDefault="00A779B4">
          <w:r>
            <w:rPr>
              <w:color w:val="808080"/>
            </w:rPr>
            <w:t>单击此处输入文字。</w:t>
          </w:r>
        </w:p>
      </w:docPartBody>
    </w:docPart>
    <w:docPart>
      <w:docPartPr>
        <w:name w:val="{a16ba1bb-3d97-45bb-a125-47923684f79f}"/>
        <w:category>
          <w:name w:val="常规"/>
          <w:gallery w:val="placeholder"/>
        </w:category>
        <w:types>
          <w:type w:val="bbPlcHdr"/>
        </w:types>
        <w:behaviors>
          <w:behavior w:val="content"/>
        </w:behaviors>
        <w:guid w:val="{A16BA1BB-3D97-45BB-A125-47923684F79F}"/>
      </w:docPartPr>
      <w:docPartBody>
        <w:p w:rsidR="00A779B4" w:rsidRDefault="00A779B4">
          <w:r>
            <w:rPr>
              <w:color w:val="808080"/>
            </w:rPr>
            <w:t>单击此处输入文字。</w:t>
          </w:r>
        </w:p>
      </w:docPartBody>
    </w:docPart>
    <w:docPart>
      <w:docPartPr>
        <w:name w:val="{83f2eadc-f067-465e-9409-7a6653ddc70c}"/>
        <w:category>
          <w:name w:val="常规"/>
          <w:gallery w:val="placeholder"/>
        </w:category>
        <w:types>
          <w:type w:val="bbPlcHdr"/>
        </w:types>
        <w:behaviors>
          <w:behavior w:val="content"/>
        </w:behaviors>
        <w:guid w:val="{83F2EADC-F067-465E-9409-7A6653DDC70C}"/>
      </w:docPartPr>
      <w:docPartBody>
        <w:p w:rsidR="00A779B4" w:rsidRDefault="00A779B4">
          <w:r>
            <w:rPr>
              <w:color w:val="808080"/>
            </w:rPr>
            <w:t>单击此处输入文字。</w:t>
          </w:r>
        </w:p>
      </w:docPartBody>
    </w:docPart>
    <w:docPart>
      <w:docPartPr>
        <w:name w:val="{132c9b2d-2b19-4ee1-b423-01ec69fb9f9d}"/>
        <w:category>
          <w:name w:val="常规"/>
          <w:gallery w:val="placeholder"/>
        </w:category>
        <w:types>
          <w:type w:val="bbPlcHdr"/>
        </w:types>
        <w:behaviors>
          <w:behavior w:val="content"/>
        </w:behaviors>
        <w:guid w:val="{132C9B2D-2B19-4EE1-B423-01EC69FB9F9D}"/>
      </w:docPartPr>
      <w:docPartBody>
        <w:p w:rsidR="00A779B4" w:rsidRDefault="00A779B4">
          <w:r>
            <w:rPr>
              <w:color w:val="808080"/>
            </w:rPr>
            <w:t>单击此处输入文字。</w:t>
          </w:r>
        </w:p>
      </w:docPartBody>
    </w:docPart>
    <w:docPart>
      <w:docPartPr>
        <w:name w:val="{a8f39fe7-d198-4bdc-8354-2d9f51185a6d}"/>
        <w:category>
          <w:name w:val="常规"/>
          <w:gallery w:val="placeholder"/>
        </w:category>
        <w:types>
          <w:type w:val="bbPlcHdr"/>
        </w:types>
        <w:behaviors>
          <w:behavior w:val="content"/>
        </w:behaviors>
        <w:guid w:val="{A8F39FE7-D198-4BDC-8354-2D9F51185A6D}"/>
      </w:docPartPr>
      <w:docPartBody>
        <w:p w:rsidR="00A779B4" w:rsidRDefault="00A779B4">
          <w:r>
            <w:rPr>
              <w:color w:val="808080"/>
            </w:rPr>
            <w:t>单击此处输入文字。</w:t>
          </w:r>
        </w:p>
      </w:docPartBody>
    </w:docPart>
    <w:docPart>
      <w:docPartPr>
        <w:name w:val="{5895ba85-acb7-4b5c-9a7f-9c583bc1914f}"/>
        <w:category>
          <w:name w:val="常规"/>
          <w:gallery w:val="placeholder"/>
        </w:category>
        <w:types>
          <w:type w:val="bbPlcHdr"/>
        </w:types>
        <w:behaviors>
          <w:behavior w:val="content"/>
        </w:behaviors>
        <w:guid w:val="{5895BA85-ACB7-4B5C-9A7F-9C583BC1914F}"/>
      </w:docPartPr>
      <w:docPartBody>
        <w:p w:rsidR="00A779B4" w:rsidRDefault="00A779B4">
          <w:r>
            <w:rPr>
              <w:color w:val="808080"/>
            </w:rPr>
            <w:t>单击此处输入文字。</w:t>
          </w:r>
        </w:p>
      </w:docPartBody>
    </w:docPart>
    <w:docPart>
      <w:docPartPr>
        <w:name w:val="{641c4258-e5ca-4c4c-a875-a8b2001e16c2}"/>
        <w:category>
          <w:name w:val="常规"/>
          <w:gallery w:val="placeholder"/>
        </w:category>
        <w:types>
          <w:type w:val="bbPlcHdr"/>
        </w:types>
        <w:behaviors>
          <w:behavior w:val="content"/>
        </w:behaviors>
        <w:guid w:val="{641C4258-E5CA-4C4C-A875-A8B2001E16C2}"/>
      </w:docPartPr>
      <w:docPartBody>
        <w:p w:rsidR="00A779B4" w:rsidRDefault="00A779B4">
          <w:r>
            <w:rPr>
              <w:color w:val="808080"/>
            </w:rPr>
            <w:t>单击此处输入文字。</w:t>
          </w:r>
        </w:p>
      </w:docPartBody>
    </w:docPart>
    <w:docPart>
      <w:docPartPr>
        <w:name w:val="{ef01475e-cfbd-4f9a-af63-bf0b9f3a7305}"/>
        <w:category>
          <w:name w:val="常规"/>
          <w:gallery w:val="placeholder"/>
        </w:category>
        <w:types>
          <w:type w:val="bbPlcHdr"/>
        </w:types>
        <w:behaviors>
          <w:behavior w:val="content"/>
        </w:behaviors>
        <w:guid w:val="{EF01475E-CFBD-4F9A-AF63-BF0B9F3A7305}"/>
      </w:docPartPr>
      <w:docPartBody>
        <w:p w:rsidR="00A779B4" w:rsidRDefault="00A779B4">
          <w:r>
            <w:rPr>
              <w:color w:val="808080"/>
            </w:rPr>
            <w:t>单击此处输入文字。</w:t>
          </w:r>
        </w:p>
      </w:docPartBody>
    </w:docPart>
    <w:docPart>
      <w:docPartPr>
        <w:name w:val="{4c972c07-dab6-40ca-ad1b-22c530da3d34}"/>
        <w:category>
          <w:name w:val="常规"/>
          <w:gallery w:val="placeholder"/>
        </w:category>
        <w:types>
          <w:type w:val="bbPlcHdr"/>
        </w:types>
        <w:behaviors>
          <w:behavior w:val="content"/>
        </w:behaviors>
        <w:guid w:val="{4C972C07-DAB6-40CA-AD1B-22C530DA3D34}"/>
      </w:docPartPr>
      <w:docPartBody>
        <w:p w:rsidR="00A779B4" w:rsidRDefault="00A779B4">
          <w:r>
            <w:rPr>
              <w:color w:val="808080"/>
            </w:rPr>
            <w:t>单击此处输入文字。</w:t>
          </w:r>
        </w:p>
      </w:docPartBody>
    </w:docPart>
    <w:docPart>
      <w:docPartPr>
        <w:name w:val="{4a13f7e9-2dc0-4a40-8616-e24fb540cc97}"/>
        <w:category>
          <w:name w:val="常规"/>
          <w:gallery w:val="placeholder"/>
        </w:category>
        <w:types>
          <w:type w:val="bbPlcHdr"/>
        </w:types>
        <w:behaviors>
          <w:behavior w:val="content"/>
        </w:behaviors>
        <w:guid w:val="{4A13F7E9-2DC0-4A40-8616-E24FB540CC97}"/>
      </w:docPartPr>
      <w:docPartBody>
        <w:p w:rsidR="00A779B4" w:rsidRDefault="00A779B4">
          <w:r>
            <w:rPr>
              <w:color w:val="808080"/>
            </w:rPr>
            <w:t>单击此处输入文字。</w:t>
          </w:r>
        </w:p>
      </w:docPartBody>
    </w:docPart>
    <w:docPart>
      <w:docPartPr>
        <w:name w:val="{a3cb3eea-7bb1-4d66-8592-ad7e6ab9bd38}"/>
        <w:category>
          <w:name w:val="常规"/>
          <w:gallery w:val="placeholder"/>
        </w:category>
        <w:types>
          <w:type w:val="bbPlcHdr"/>
        </w:types>
        <w:behaviors>
          <w:behavior w:val="content"/>
        </w:behaviors>
        <w:guid w:val="{A3CB3EEA-7BB1-4D66-8592-AD7E6AB9BD38}"/>
      </w:docPartPr>
      <w:docPartBody>
        <w:p w:rsidR="00A779B4" w:rsidRDefault="00A779B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2"/>
  </w:compat>
  <w:rsids>
    <w:rsidRoot w:val="00944B48"/>
    <w:rsid w:val="00120D24"/>
    <w:rsid w:val="00137A6E"/>
    <w:rsid w:val="00182833"/>
    <w:rsid w:val="004A011C"/>
    <w:rsid w:val="00616762"/>
    <w:rsid w:val="0069222F"/>
    <w:rsid w:val="007657BA"/>
    <w:rsid w:val="00944B48"/>
    <w:rsid w:val="009E42ED"/>
    <w:rsid w:val="00A779B4"/>
    <w:rsid w:val="00B74FD1"/>
    <w:rsid w:val="00CC1EBE"/>
    <w:rsid w:val="00EA3C43"/>
    <w:rsid w:val="00F13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Normal Table"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9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65"/>
    <customShpInfo spid="_x0000_s2066"/>
    <customShpInfo spid="_x0000_s2067"/>
    <customShpInfo spid="_x0000_s2068"/>
    <customShpInfo spid="_x0000_s2080"/>
    <customShpInfo spid="_x0000_s2081"/>
    <customShpInfo spid="_x0000_s2094" textRotate="1"/>
    <customShpInfo spid="_x0000_s2095" textRotate="1"/>
    <customShpInfo spid="_x0000_s2096" textRotate="1"/>
    <customShpInfo spid="_x0000_s2097" textRotate="1"/>
    <customShpInfo spid="_x0000_s209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24F408-A49B-4596-A49E-8F7036D5D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3933</Words>
  <Characters>22422</Characters>
  <Application>Microsoft Office Word</Application>
  <DocSecurity>0</DocSecurity>
  <Lines>186</Lines>
  <Paragraphs>52</Paragraphs>
  <ScaleCrop>false</ScaleCrop>
  <Company>jwc</Company>
  <LinksUpToDate>false</LinksUpToDate>
  <CharactersWithSpaces>26303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ljs</dc:creator>
  <cp:lastModifiedBy>pc</cp:lastModifiedBy>
  <cp:revision>35</cp:revision>
  <cp:lastPrinted>2018-06-28T04:23:00Z</cp:lastPrinted>
  <dcterms:created xsi:type="dcterms:W3CDTF">2018-06-12T18:05:00Z</dcterms:created>
  <dcterms:modified xsi:type="dcterms:W3CDTF">2019-05-12T11:20:00Z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2052-10.1.0.7400</vt:lpwstr>
  </property>
</Properties>
</file>