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31.963589076723"/>
        <w:gridCol w:w="3675.8387516254875"/>
        <w:gridCol w:w="3675.8387516254875"/>
        <w:gridCol w:w="876.3589076723017"/>
        <w:tblGridChange w:id="0">
          <w:tblGrid>
            <w:gridCol w:w="1131.963589076723"/>
            <w:gridCol w:w="3675.8387516254875"/>
            <w:gridCol w:w="3675.8387516254875"/>
            <w:gridCol w:w="876.358907672301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595959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Georgia" w:cs="Georgia" w:eastAsia="Georgia" w:hAnsi="Georgia"/>
                <w:color w:val="595959"/>
                <w:sz w:val="70"/>
                <w:szCs w:val="7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595959"/>
                <w:sz w:val="70"/>
                <w:szCs w:val="7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595959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Georgia" w:cs="Georgia" w:eastAsia="Georgia" w:hAnsi="Georgia"/>
                <w:color w:val="262626"/>
                <w:sz w:val="70"/>
                <w:szCs w:val="7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595959"/>
                <w:sz w:val="70"/>
                <w:szCs w:val="70"/>
                <w:rtl w:val="0"/>
              </w:rPr>
              <w:t xml:space="preserve">BRAYDEN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70"/>
                <w:szCs w:val="70"/>
                <w:rtl w:val="0"/>
              </w:rPr>
              <w:t xml:space="preserve">WOODARD</w:t>
            </w:r>
            <w:r w:rsidDel="00000000" w:rsidR="00000000" w:rsidRPr="00000000">
              <w:rPr>
                <w:rFonts w:ascii="Georgia" w:cs="Georgia" w:eastAsia="Georgia" w:hAnsi="Georgia"/>
                <w:color w:val="262626"/>
                <w:sz w:val="70"/>
                <w:szCs w:val="7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· 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b w:val="1"/>
                <w:color w:val="1d824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rtl w:val="0"/>
              </w:rPr>
              <w:t xml:space="preserve">·  ·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Georgia" w:cs="Georgia" w:eastAsia="Georgia" w:hAnsi="Georgia"/>
                <w:color w:val="595959"/>
                <w:sz w:val="70"/>
                <w:szCs w:val="7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595959"/>
                <w:sz w:val="70"/>
                <w:szCs w:val="70"/>
                <w:rtl w:val="0"/>
              </w:rPr>
              <w:t xml:space="preserve"> </w:t>
            </w:r>
          </w:p>
        </w:tc>
      </w:tr>
      <w:tr>
        <w:trPr>
          <w:trHeight w:val="825" w:hRule="atLeast"/>
        </w:trPr>
        <w:tc>
          <w:tcPr>
            <w:tcBorders>
              <w:top w:color="59595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59595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tcBorders>
              <w:top w:color="595959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  <w:rtl w:val="0"/>
              </w:rPr>
              <w:t xml:space="preserve"> EXPERIENCE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  <w:rtl w:val="0"/>
              </w:rPr>
              <w:t xml:space="preserve"> EDUCATION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2019-2020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  <w:rtl w:val="0"/>
              </w:rPr>
              <w:t xml:space="preserve"> COMPUTER PROGRAMING JAVA,  </w:t>
            </w:r>
            <w:r w:rsidDel="00000000" w:rsidR="00000000" w:rsidRPr="00000000">
              <w:rPr>
                <w:rFonts w:ascii="Calibri" w:cs="Calibri" w:eastAsia="Calibri" w:hAnsi="Calibri"/>
                <w:color w:val="1d824c"/>
                <w:sz w:val="26"/>
                <w:szCs w:val="26"/>
                <w:rtl w:val="0"/>
              </w:rPr>
              <w:t xml:space="preserve">CLC BROADBENT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2 terms term one grade B- term 2 grade 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2019-2020 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  <w:rtl w:val="0"/>
              </w:rPr>
              <w:t xml:space="preserve"> ROBOTICS 1&amp;2,  </w:t>
            </w:r>
            <w:r w:rsidDel="00000000" w:rsidR="00000000" w:rsidRPr="00000000">
              <w:rPr>
                <w:rFonts w:ascii="Calibri" w:cs="Calibri" w:eastAsia="Calibri" w:hAnsi="Calibri"/>
                <w:color w:val="1d824c"/>
                <w:sz w:val="26"/>
                <w:szCs w:val="26"/>
                <w:rtl w:val="0"/>
              </w:rPr>
              <w:t xml:space="preserve">CLC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Robotics 1 grade B-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Robotics 2 grade C-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 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  <w:rtl w:val="0"/>
              </w:rPr>
              <w:t xml:space="preserve"> SKILLS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Flexible worker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Willing to admit by downsides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Willing to learn 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8"/>
                <w:szCs w:val="28"/>
                <w:rtl w:val="0"/>
              </w:rPr>
              <w:t xml:space="preserve"> ACTIVITIES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 like video games and work at stansbury dominos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