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04" w:rsidRPr="009E0491" w:rsidRDefault="00D80A04" w:rsidP="00D80A04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  <w:lang w:val="en-US"/>
        </w:rPr>
      </w:pPr>
      <w:bookmarkStart w:id="0" w:name="_GoBack"/>
      <w:bookmarkEnd w:id="0"/>
      <w:r w:rsidRPr="009E0491">
        <w:rPr>
          <w:rFonts w:cs="Times New Roman"/>
          <w:b/>
          <w:szCs w:val="24"/>
          <w:lang w:val="en-US"/>
        </w:rPr>
        <w:t xml:space="preserve">ANNEX </w:t>
      </w:r>
      <w:r>
        <w:rPr>
          <w:rFonts w:cs="Times New Roman"/>
          <w:b/>
          <w:szCs w:val="24"/>
          <w:lang w:val="en-US"/>
        </w:rPr>
        <w:t>C</w:t>
      </w:r>
    </w:p>
    <w:p w:rsidR="00D80A04" w:rsidRDefault="00D80A04" w:rsidP="00D80A0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D80A04" w:rsidRPr="008E6194" w:rsidRDefault="00D80A04" w:rsidP="00D80A04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i/>
          <w:szCs w:val="24"/>
        </w:rPr>
      </w:pPr>
      <w:r w:rsidRPr="005B32EF">
        <w:rPr>
          <w:rFonts w:cs="Times New Roman"/>
          <w:b/>
          <w:szCs w:val="24"/>
          <w:lang w:val="en-US"/>
        </w:rPr>
        <w:t>Proposed Amendments to National Instrument 45-106</w:t>
      </w:r>
      <w:r w:rsidRPr="008E6194">
        <w:rPr>
          <w:rFonts w:cs="Times New Roman"/>
          <w:b/>
          <w:i/>
          <w:szCs w:val="24"/>
          <w:lang w:val="en-US"/>
        </w:rPr>
        <w:t xml:space="preserve"> Prospectus Exemptions</w:t>
      </w:r>
    </w:p>
    <w:p w:rsidR="00D80A04" w:rsidRPr="008E6194" w:rsidRDefault="00D80A04" w:rsidP="00D80A04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</w:p>
    <w:p w:rsidR="00D80A04" w:rsidRPr="008E6194" w:rsidRDefault="00D80A04" w:rsidP="00D80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i/>
          <w:szCs w:val="24"/>
        </w:rPr>
      </w:pPr>
      <w:r w:rsidRPr="008E6194">
        <w:rPr>
          <w:rFonts w:cs="Times New Roman"/>
          <w:b/>
          <w:i/>
          <w:szCs w:val="24"/>
        </w:rPr>
        <w:t xml:space="preserve"> </w:t>
      </w:r>
      <w:r w:rsidRPr="008E6194">
        <w:rPr>
          <w:rFonts w:cs="Times New Roman"/>
          <w:b/>
          <w:i/>
          <w:szCs w:val="24"/>
          <w:lang w:val="en-US"/>
        </w:rPr>
        <w:t xml:space="preserve">National Instrument </w:t>
      </w:r>
      <w:r>
        <w:rPr>
          <w:rFonts w:cs="Times New Roman"/>
          <w:b/>
          <w:i/>
          <w:szCs w:val="24"/>
          <w:lang w:val="en-US"/>
        </w:rPr>
        <w:t xml:space="preserve">45-106 Prospectus Exemptions </w:t>
      </w:r>
      <w:r w:rsidRPr="008E6194">
        <w:rPr>
          <w:rFonts w:cs="Times New Roman"/>
          <w:b/>
          <w:i/>
          <w:szCs w:val="24"/>
          <w:lang w:val="en-US"/>
        </w:rPr>
        <w:t>is amended by this Instrument.</w:t>
      </w:r>
    </w:p>
    <w:p w:rsidR="00D80A04" w:rsidRDefault="00D80A04" w:rsidP="00D80A04">
      <w:pPr>
        <w:autoSpaceDE w:val="0"/>
        <w:autoSpaceDN w:val="0"/>
        <w:adjustRightInd w:val="0"/>
        <w:spacing w:after="0"/>
        <w:jc w:val="both"/>
        <w:rPr>
          <w:rFonts w:cs="Times New Roman"/>
          <w:i/>
          <w:szCs w:val="24"/>
        </w:rPr>
      </w:pPr>
    </w:p>
    <w:p w:rsidR="00D80A04" w:rsidRPr="00D428FA" w:rsidRDefault="00D80A04" w:rsidP="00D80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>
        <w:rPr>
          <w:rFonts w:cs="Times New Roman"/>
          <w:b/>
          <w:i/>
          <w:szCs w:val="24"/>
        </w:rPr>
        <w:t xml:space="preserve">Section 1.1 is amended by </w:t>
      </w:r>
      <w:r w:rsidRPr="00326E90">
        <w:rPr>
          <w:rFonts w:cs="Times New Roman"/>
          <w:b/>
          <w:i/>
          <w:szCs w:val="24"/>
        </w:rPr>
        <w:t>repealing the definitions of “</w:t>
      </w:r>
      <w:r w:rsidRPr="00D428FA">
        <w:rPr>
          <w:b/>
        </w:rPr>
        <w:t>bank</w:t>
      </w:r>
      <w:r w:rsidRPr="00326E90">
        <w:rPr>
          <w:rFonts w:cs="Times New Roman"/>
          <w:b/>
          <w:i/>
          <w:szCs w:val="24"/>
        </w:rPr>
        <w:t>” and “</w:t>
      </w:r>
      <w:r w:rsidRPr="00D428FA">
        <w:rPr>
          <w:b/>
        </w:rPr>
        <w:t>Canadian financial institution</w:t>
      </w:r>
      <w:r w:rsidRPr="00326E90">
        <w:rPr>
          <w:rFonts w:cs="Times New Roman"/>
          <w:b/>
          <w:i/>
          <w:szCs w:val="24"/>
        </w:rPr>
        <w:t>”</w:t>
      </w:r>
      <w:r w:rsidRPr="00326E90">
        <w:rPr>
          <w:rFonts w:cs="Times New Roman"/>
          <w:b/>
          <w:szCs w:val="24"/>
        </w:rPr>
        <w:t>.</w:t>
      </w:r>
    </w:p>
    <w:p w:rsidR="00D80A04" w:rsidRPr="00187B3B" w:rsidRDefault="00D80A04" w:rsidP="00D80A04">
      <w:pPr>
        <w:pStyle w:val="ListParagraph"/>
        <w:spacing w:after="0"/>
        <w:rPr>
          <w:rFonts w:cs="Times New Roman"/>
          <w:b/>
          <w:i/>
          <w:szCs w:val="24"/>
        </w:rPr>
      </w:pPr>
    </w:p>
    <w:p w:rsidR="00D80A04" w:rsidRDefault="00D80A04" w:rsidP="00D80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Paragraph 2.43(a) is amended by</w:t>
      </w:r>
    </w:p>
    <w:p w:rsidR="00D80A04" w:rsidRPr="005C10AD" w:rsidRDefault="00D80A04" w:rsidP="00D80A04">
      <w:pPr>
        <w:pStyle w:val="ListParagraph"/>
        <w:spacing w:after="0"/>
        <w:rPr>
          <w:rFonts w:cs="Times New Roman"/>
          <w:b/>
          <w:i/>
          <w:szCs w:val="24"/>
        </w:rPr>
      </w:pPr>
    </w:p>
    <w:p w:rsidR="00D80A04" w:rsidRPr="005C10AD" w:rsidRDefault="00D80A04" w:rsidP="00D80A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a</w:t>
      </w:r>
      <w:r w:rsidRPr="005C10AD">
        <w:rPr>
          <w:rFonts w:cs="Times New Roman"/>
          <w:b/>
          <w:i/>
          <w:szCs w:val="24"/>
        </w:rPr>
        <w:t>dding “</w:t>
      </w:r>
      <w:r w:rsidRPr="00B26025">
        <w:rPr>
          <w:rFonts w:cs="Times New Roman"/>
          <w:szCs w:val="24"/>
        </w:rPr>
        <w:t>or</w:t>
      </w:r>
      <w:r w:rsidRPr="005C10AD">
        <w:rPr>
          <w:rFonts w:cs="Times New Roman"/>
          <w:b/>
          <w:i/>
          <w:szCs w:val="24"/>
        </w:rPr>
        <w:t>” after subparagraph (</w:t>
      </w:r>
      <w:proofErr w:type="spellStart"/>
      <w:r w:rsidRPr="005C10AD">
        <w:rPr>
          <w:rFonts w:cs="Times New Roman"/>
          <w:b/>
          <w:i/>
          <w:szCs w:val="24"/>
        </w:rPr>
        <w:t>i</w:t>
      </w:r>
      <w:proofErr w:type="spellEnd"/>
      <w:r w:rsidRPr="005C10AD">
        <w:rPr>
          <w:rFonts w:cs="Times New Roman"/>
          <w:b/>
          <w:i/>
          <w:szCs w:val="24"/>
        </w:rPr>
        <w:t>),</w:t>
      </w:r>
    </w:p>
    <w:p w:rsidR="00D80A04" w:rsidRPr="005C10AD" w:rsidRDefault="00D80A04" w:rsidP="00D80A04">
      <w:pPr>
        <w:pStyle w:val="ListParagraph"/>
        <w:spacing w:after="0"/>
        <w:jc w:val="both"/>
        <w:rPr>
          <w:rFonts w:cs="Times New Roman"/>
          <w:b/>
          <w:i/>
          <w:szCs w:val="24"/>
        </w:rPr>
      </w:pPr>
      <w:r w:rsidRPr="005C10AD">
        <w:rPr>
          <w:rFonts w:cs="Times New Roman"/>
          <w:b/>
          <w:i/>
          <w:szCs w:val="24"/>
        </w:rPr>
        <w:t xml:space="preserve"> </w:t>
      </w:r>
    </w:p>
    <w:p w:rsidR="00D80A04" w:rsidRPr="005C10AD" w:rsidRDefault="00D80A04" w:rsidP="00D80A04">
      <w:pPr>
        <w:pStyle w:val="ListParagraph"/>
        <w:numPr>
          <w:ilvl w:val="1"/>
          <w:numId w:val="1"/>
        </w:numPr>
        <w:spacing w:after="0"/>
        <w:jc w:val="both"/>
        <w:rPr>
          <w:rFonts w:cs="Times New Roman"/>
          <w:b/>
          <w:i/>
          <w:szCs w:val="24"/>
        </w:rPr>
      </w:pPr>
      <w:r w:rsidRPr="005C10AD">
        <w:rPr>
          <w:rFonts w:cs="Times New Roman"/>
          <w:b/>
          <w:i/>
          <w:szCs w:val="24"/>
        </w:rPr>
        <w:t>replacing “</w:t>
      </w:r>
      <w:r w:rsidRPr="00B26025">
        <w:rPr>
          <w:rFonts w:cs="Times New Roman"/>
          <w:szCs w:val="24"/>
        </w:rPr>
        <w:t>or</w:t>
      </w:r>
      <w:r>
        <w:rPr>
          <w:rFonts w:cs="Times New Roman"/>
          <w:szCs w:val="24"/>
        </w:rPr>
        <w:t>,</w:t>
      </w:r>
      <w:r w:rsidRPr="005C10AD">
        <w:rPr>
          <w:rFonts w:cs="Times New Roman"/>
          <w:b/>
          <w:i/>
          <w:szCs w:val="24"/>
        </w:rPr>
        <w:t>” in subparagraph (ii) with “</w:t>
      </w:r>
      <w:r w:rsidRPr="00B26025">
        <w:rPr>
          <w:rFonts w:cs="Times New Roman"/>
          <w:szCs w:val="24"/>
        </w:rPr>
        <w:t>and</w:t>
      </w:r>
      <w:r w:rsidRPr="005C10AD">
        <w:rPr>
          <w:rFonts w:cs="Times New Roman"/>
          <w:b/>
          <w:i/>
          <w:szCs w:val="24"/>
        </w:rPr>
        <w:t>”, and</w:t>
      </w:r>
    </w:p>
    <w:p w:rsidR="00D80A04" w:rsidRPr="005C10AD" w:rsidRDefault="00D80A04" w:rsidP="00D80A04">
      <w:pPr>
        <w:pStyle w:val="ListParagraph"/>
        <w:spacing w:after="0"/>
        <w:rPr>
          <w:rFonts w:cs="Times New Roman"/>
          <w:b/>
          <w:i/>
          <w:szCs w:val="24"/>
        </w:rPr>
      </w:pPr>
    </w:p>
    <w:p w:rsidR="00D80A04" w:rsidRDefault="00D80A04" w:rsidP="00D80A04">
      <w:pPr>
        <w:pStyle w:val="ListParagraph"/>
        <w:numPr>
          <w:ilvl w:val="1"/>
          <w:numId w:val="1"/>
        </w:numPr>
        <w:spacing w:after="0"/>
        <w:jc w:val="both"/>
        <w:rPr>
          <w:rFonts w:cs="Times New Roman"/>
          <w:b/>
          <w:i/>
          <w:szCs w:val="24"/>
        </w:rPr>
      </w:pPr>
      <w:r w:rsidRPr="005C10AD">
        <w:rPr>
          <w:rFonts w:cs="Times New Roman"/>
          <w:b/>
          <w:i/>
          <w:szCs w:val="24"/>
        </w:rPr>
        <w:t>repealing subparagraph (iii).</w:t>
      </w:r>
    </w:p>
    <w:p w:rsidR="00D80A04" w:rsidRPr="005C10AD" w:rsidRDefault="00D80A04" w:rsidP="00D80A04">
      <w:pPr>
        <w:pStyle w:val="ListParagraph"/>
        <w:spacing w:after="0"/>
        <w:ind w:left="1440"/>
        <w:jc w:val="both"/>
        <w:rPr>
          <w:rFonts w:cs="Times New Roman"/>
          <w:b/>
          <w:i/>
          <w:szCs w:val="24"/>
        </w:rPr>
      </w:pPr>
    </w:p>
    <w:p w:rsidR="00D80A04" w:rsidRDefault="00D80A04" w:rsidP="00D80A04">
      <w:pPr>
        <w:keepNext/>
        <w:spacing w:after="0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>
        <w:rPr>
          <w:rFonts w:cs="Times New Roman"/>
          <w:szCs w:val="24"/>
        </w:rPr>
        <w:tab/>
        <w:t>This Instrument comes into force on ●, 2022</w:t>
      </w:r>
      <w:r w:rsidRPr="00C206C2">
        <w:rPr>
          <w:rFonts w:cs="Times New Roman"/>
          <w:szCs w:val="24"/>
        </w:rPr>
        <w:t>.</w:t>
      </w:r>
    </w:p>
    <w:p w:rsidR="004636D0" w:rsidRDefault="004636D0" w:rsidP="00D80A04">
      <w:pPr>
        <w:spacing w:after="0"/>
      </w:pPr>
    </w:p>
    <w:sectPr w:rsidR="004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13D59"/>
    <w:multiLevelType w:val="hybridMultilevel"/>
    <w:tmpl w:val="85849274"/>
    <w:lvl w:ilvl="0" w:tplc="E88E26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D8AE15D2">
      <w:start w:val="1"/>
      <w:numFmt w:val="lowerLetter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04"/>
    <w:rsid w:val="003853D1"/>
    <w:rsid w:val="004636D0"/>
    <w:rsid w:val="00D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0F0D-ADF8-4F45-AAD5-40987B9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04"/>
    <w:pPr>
      <w:spacing w:after="120"/>
    </w:pPr>
    <w:rPr>
      <w:rFonts w:ascii="Times New Roman" w:hAnsi="Times New Roman"/>
      <w:sz w:val="24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Columbia Securities Commission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Chong</dc:creator>
  <cp:keywords/>
  <dc:description/>
  <cp:lastModifiedBy>Susan Chong</cp:lastModifiedBy>
  <cp:revision>2</cp:revision>
  <dcterms:created xsi:type="dcterms:W3CDTF">2021-04-16T21:51:00Z</dcterms:created>
  <dcterms:modified xsi:type="dcterms:W3CDTF">2021-04-16T21:51:00Z</dcterms:modified>
</cp:coreProperties>
</file>