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27294" w14:textId="76376CD0" w:rsidR="00C90FEE" w:rsidRPr="000A7508" w:rsidRDefault="00C90FEE" w:rsidP="000A75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0A7508">
        <w:rPr>
          <w:rFonts w:ascii="Times New Roman" w:hAnsi="Times New Roman" w:cs="Times New Roman"/>
          <w:bCs/>
          <w:sz w:val="24"/>
          <w:szCs w:val="24"/>
        </w:rPr>
        <w:t>Released:</w:t>
      </w:r>
      <w:r w:rsidR="00B3259A" w:rsidRPr="000A75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6557" w:rsidRPr="000A7508">
        <w:rPr>
          <w:rFonts w:ascii="Times New Roman" w:hAnsi="Times New Roman" w:cs="Times New Roman"/>
          <w:bCs/>
          <w:sz w:val="24"/>
          <w:szCs w:val="24"/>
        </w:rPr>
        <w:t xml:space="preserve">February </w:t>
      </w:r>
      <w:r w:rsidR="00233DCB">
        <w:rPr>
          <w:rFonts w:ascii="Times New Roman" w:hAnsi="Times New Roman" w:cs="Times New Roman"/>
          <w:bCs/>
          <w:sz w:val="24"/>
          <w:szCs w:val="24"/>
        </w:rPr>
        <w:t>22</w:t>
      </w:r>
      <w:r w:rsidR="00D06D63" w:rsidRPr="000A7508">
        <w:rPr>
          <w:rFonts w:ascii="Times New Roman" w:hAnsi="Times New Roman" w:cs="Times New Roman"/>
          <w:bCs/>
          <w:sz w:val="24"/>
          <w:szCs w:val="24"/>
        </w:rPr>
        <w:t>, 2021</w:t>
      </w:r>
    </w:p>
    <w:p w14:paraId="723DFCEE" w14:textId="4756594E" w:rsidR="00C90FEE" w:rsidRPr="000A7508" w:rsidRDefault="00343F74" w:rsidP="000A75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A7508">
        <w:rPr>
          <w:rFonts w:ascii="Times New Roman" w:hAnsi="Times New Roman" w:cs="Times New Roman"/>
          <w:bCs/>
          <w:sz w:val="24"/>
          <w:szCs w:val="24"/>
        </w:rPr>
        <w:t xml:space="preserve">NR </w:t>
      </w:r>
      <w:r w:rsidR="00D06D63" w:rsidRPr="000A7508">
        <w:rPr>
          <w:rFonts w:ascii="Times New Roman" w:hAnsi="Times New Roman" w:cs="Times New Roman"/>
          <w:bCs/>
          <w:sz w:val="24"/>
          <w:szCs w:val="24"/>
        </w:rPr>
        <w:t>21-</w:t>
      </w:r>
      <w:r w:rsidR="00233DCB">
        <w:rPr>
          <w:rFonts w:ascii="Times New Roman" w:hAnsi="Times New Roman" w:cs="Times New Roman"/>
          <w:bCs/>
          <w:sz w:val="24"/>
          <w:szCs w:val="24"/>
        </w:rPr>
        <w:t>11</w:t>
      </w:r>
    </w:p>
    <w:p w14:paraId="567448B1" w14:textId="117B439F" w:rsidR="00E66557" w:rsidRPr="000A7508" w:rsidRDefault="00E66557" w:rsidP="000A75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FB32F" w14:textId="49543149" w:rsidR="005617D9" w:rsidRPr="000A7508" w:rsidRDefault="00E465C4" w:rsidP="000A75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750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BCSC panel </w:t>
      </w:r>
      <w:r w:rsidR="00BA741C" w:rsidRPr="000A750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dismisses application to </w:t>
      </w:r>
      <w:r w:rsidR="00686D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overturn</w:t>
      </w:r>
      <w:r w:rsidR="00BA741C" w:rsidRPr="000A750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686D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exchange</w:t>
      </w:r>
      <w:r w:rsidR="0069044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’s</w:t>
      </w:r>
      <w:r w:rsidR="00686D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BA741C" w:rsidRPr="000A750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decision</w:t>
      </w:r>
    </w:p>
    <w:p w14:paraId="2F8DCC3F" w14:textId="0E4D02FF" w:rsidR="00D06D63" w:rsidRPr="000A7508" w:rsidRDefault="00D06D63" w:rsidP="000A750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F9E56A2" w14:textId="2EEE63FA" w:rsidR="00686D23" w:rsidRDefault="00C90FEE" w:rsidP="000A7508">
      <w:pPr>
        <w:rPr>
          <w:rFonts w:ascii="Times New Roman" w:hAnsi="Times New Roman" w:cs="Times New Roman"/>
          <w:sz w:val="24"/>
          <w:szCs w:val="24"/>
        </w:rPr>
      </w:pPr>
      <w:r w:rsidRPr="000A7508">
        <w:rPr>
          <w:rFonts w:ascii="Times New Roman" w:hAnsi="Times New Roman" w:cs="Times New Roman"/>
          <w:b/>
          <w:sz w:val="24"/>
          <w:szCs w:val="24"/>
        </w:rPr>
        <w:t>Vancouver</w:t>
      </w:r>
      <w:r w:rsidRPr="000A7508">
        <w:rPr>
          <w:rFonts w:ascii="Times New Roman" w:hAnsi="Times New Roman" w:cs="Times New Roman"/>
          <w:sz w:val="24"/>
          <w:szCs w:val="24"/>
        </w:rPr>
        <w:t xml:space="preserve"> –</w:t>
      </w:r>
      <w:r w:rsidR="00CD05FF" w:rsidRPr="000A7508">
        <w:rPr>
          <w:rFonts w:ascii="Times New Roman" w:hAnsi="Times New Roman" w:cs="Times New Roman"/>
          <w:sz w:val="24"/>
          <w:szCs w:val="24"/>
        </w:rPr>
        <w:t xml:space="preserve"> </w:t>
      </w:r>
      <w:r w:rsidR="00E465C4" w:rsidRPr="000A75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 British Columbia Securities Commission (BCSC) panel </w:t>
      </w:r>
      <w:r w:rsidR="00E465C4" w:rsidRPr="000A7508">
        <w:rPr>
          <w:rFonts w:ascii="Times New Roman" w:hAnsi="Times New Roman" w:cs="Times New Roman"/>
          <w:sz w:val="24"/>
          <w:szCs w:val="24"/>
          <w:shd w:val="clear" w:color="auto" w:fill="FFFFFF"/>
        </w:rPr>
        <w:t>has dismissed a</w:t>
      </w:r>
      <w:r w:rsidR="0068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former chief executive officer’s </w:t>
      </w:r>
      <w:r w:rsidR="00E465C4" w:rsidRPr="000A75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application </w:t>
      </w:r>
      <w:r w:rsidR="00BA741C" w:rsidRPr="000A75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set aside </w:t>
      </w:r>
      <w:r w:rsidR="0068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conditions imposed on him </w:t>
      </w:r>
      <w:r w:rsidR="00BA741C" w:rsidRPr="000A75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the </w:t>
      </w:r>
      <w:r w:rsidR="00BA741C" w:rsidRPr="000A7508">
        <w:rPr>
          <w:rFonts w:ascii="Times New Roman" w:hAnsi="Times New Roman" w:cs="Times New Roman"/>
          <w:sz w:val="24"/>
          <w:szCs w:val="24"/>
        </w:rPr>
        <w:t>TSX Venture Exchange (TSX-V)</w:t>
      </w:r>
      <w:r w:rsidR="00686D23">
        <w:rPr>
          <w:rFonts w:ascii="Times New Roman" w:hAnsi="Times New Roman" w:cs="Times New Roman"/>
          <w:sz w:val="24"/>
          <w:szCs w:val="24"/>
        </w:rPr>
        <w:t>.</w:t>
      </w:r>
    </w:p>
    <w:p w14:paraId="7355C2CD" w14:textId="2D6ECA2F" w:rsidR="009F5767" w:rsidRDefault="00686D23" w:rsidP="000A7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Johnston,</w:t>
      </w:r>
      <w:r w:rsidR="009F5767">
        <w:rPr>
          <w:rFonts w:ascii="Times New Roman" w:hAnsi="Times New Roman" w:cs="Times New Roman"/>
          <w:sz w:val="24"/>
          <w:szCs w:val="24"/>
        </w:rPr>
        <w:t xml:space="preserve"> the former CEO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767" w:rsidRPr="000A7508">
        <w:rPr>
          <w:rFonts w:ascii="Times New Roman" w:hAnsi="Times New Roman" w:cs="Times New Roman"/>
          <w:sz w:val="24"/>
          <w:szCs w:val="24"/>
        </w:rPr>
        <w:t>Desert Lion Energy Inc.</w:t>
      </w:r>
      <w:r w:rsidR="009F5767">
        <w:rPr>
          <w:rFonts w:ascii="Times New Roman" w:hAnsi="Times New Roman" w:cs="Times New Roman"/>
          <w:sz w:val="24"/>
          <w:szCs w:val="24"/>
        </w:rPr>
        <w:t>,</w:t>
      </w:r>
      <w:r w:rsidR="009F5767" w:rsidRPr="000A7508">
        <w:rPr>
          <w:rFonts w:ascii="Times New Roman" w:hAnsi="Times New Roman" w:cs="Times New Roman"/>
          <w:sz w:val="24"/>
          <w:szCs w:val="24"/>
        </w:rPr>
        <w:t xml:space="preserve"> </w:t>
      </w:r>
      <w:r w:rsidR="009F5767">
        <w:rPr>
          <w:rFonts w:ascii="Times New Roman" w:hAnsi="Times New Roman" w:cs="Times New Roman"/>
          <w:sz w:val="24"/>
          <w:szCs w:val="24"/>
        </w:rPr>
        <w:t xml:space="preserve">had asked </w:t>
      </w:r>
      <w:r>
        <w:rPr>
          <w:rFonts w:ascii="Times New Roman" w:hAnsi="Times New Roman" w:cs="Times New Roman"/>
          <w:sz w:val="24"/>
          <w:szCs w:val="24"/>
        </w:rPr>
        <w:t xml:space="preserve">the BCSC </w:t>
      </w:r>
      <w:r w:rsidR="009F5767">
        <w:rPr>
          <w:rFonts w:ascii="Times New Roman" w:hAnsi="Times New Roman" w:cs="Times New Roman"/>
          <w:sz w:val="24"/>
          <w:szCs w:val="24"/>
        </w:rPr>
        <w:t xml:space="preserve">to rescind the </w:t>
      </w:r>
      <w:r w:rsidR="00E45511">
        <w:rPr>
          <w:rFonts w:ascii="Times New Roman" w:hAnsi="Times New Roman" w:cs="Times New Roman"/>
          <w:sz w:val="24"/>
          <w:szCs w:val="24"/>
        </w:rPr>
        <w:t xml:space="preserve">TSX-V’s </w:t>
      </w:r>
      <w:r w:rsidR="009F5767">
        <w:rPr>
          <w:rFonts w:ascii="Times New Roman" w:hAnsi="Times New Roman" w:cs="Times New Roman"/>
          <w:sz w:val="24"/>
          <w:szCs w:val="24"/>
        </w:rPr>
        <w:t xml:space="preserve">requirement that he </w:t>
      </w:r>
      <w:r w:rsidR="00687A1D">
        <w:rPr>
          <w:rFonts w:ascii="Times New Roman" w:hAnsi="Times New Roman" w:cs="Times New Roman"/>
          <w:sz w:val="24"/>
          <w:szCs w:val="24"/>
        </w:rPr>
        <w:t>take certain steps in the course of applying for approval by the TSX-V of</w:t>
      </w:r>
      <w:r w:rsidR="009F5767" w:rsidRPr="009F5767">
        <w:rPr>
          <w:rFonts w:ascii="Times New Roman" w:hAnsi="Times New Roman" w:cs="Times New Roman"/>
          <w:sz w:val="24"/>
          <w:szCs w:val="24"/>
        </w:rPr>
        <w:t xml:space="preserve"> any proposed </w:t>
      </w:r>
      <w:r w:rsidR="00E45511">
        <w:rPr>
          <w:rFonts w:ascii="Times New Roman" w:hAnsi="Times New Roman" w:cs="Times New Roman"/>
          <w:sz w:val="24"/>
          <w:szCs w:val="24"/>
        </w:rPr>
        <w:t xml:space="preserve">future </w:t>
      </w:r>
      <w:r w:rsidR="009F5767" w:rsidRPr="009F5767">
        <w:rPr>
          <w:rFonts w:ascii="Times New Roman" w:hAnsi="Times New Roman" w:cs="Times New Roman"/>
          <w:sz w:val="24"/>
          <w:szCs w:val="24"/>
        </w:rPr>
        <w:t>involvement as a director or offi</w:t>
      </w:r>
      <w:r w:rsidR="00E45511">
        <w:rPr>
          <w:rFonts w:ascii="Times New Roman" w:hAnsi="Times New Roman" w:cs="Times New Roman"/>
          <w:sz w:val="24"/>
          <w:szCs w:val="24"/>
        </w:rPr>
        <w:t>cer of any issuer listed on the</w:t>
      </w:r>
      <w:r w:rsidR="009F5767" w:rsidRPr="009F5767">
        <w:rPr>
          <w:rFonts w:ascii="Times New Roman" w:hAnsi="Times New Roman" w:cs="Times New Roman"/>
          <w:sz w:val="24"/>
          <w:szCs w:val="24"/>
        </w:rPr>
        <w:t xml:space="preserve"> exchange.</w:t>
      </w:r>
    </w:p>
    <w:p w14:paraId="4207472C" w14:textId="14988685" w:rsidR="00E45511" w:rsidRDefault="00B621F8" w:rsidP="000A7508">
      <w:pPr>
        <w:rPr>
          <w:rFonts w:ascii="Times New Roman" w:hAnsi="Times New Roman" w:cs="Times New Roman"/>
          <w:sz w:val="24"/>
          <w:szCs w:val="24"/>
        </w:rPr>
      </w:pPr>
      <w:r w:rsidRPr="000A7508">
        <w:rPr>
          <w:rFonts w:ascii="Times New Roman" w:hAnsi="Times New Roman" w:cs="Times New Roman"/>
          <w:sz w:val="24"/>
          <w:szCs w:val="24"/>
        </w:rPr>
        <w:t>Desert Lion</w:t>
      </w:r>
      <w:r w:rsidR="0069044B">
        <w:rPr>
          <w:rFonts w:ascii="Times New Roman" w:hAnsi="Times New Roman" w:cs="Times New Roman"/>
          <w:sz w:val="24"/>
          <w:szCs w:val="24"/>
        </w:rPr>
        <w:t>,</w:t>
      </w:r>
      <w:r w:rsidR="00FA5CA9" w:rsidRPr="000A7508">
        <w:rPr>
          <w:rFonts w:ascii="Times New Roman" w:hAnsi="Times New Roman" w:cs="Times New Roman"/>
          <w:sz w:val="24"/>
          <w:szCs w:val="24"/>
        </w:rPr>
        <w:t xml:space="preserve"> </w:t>
      </w:r>
      <w:r w:rsidR="00AC2F7E" w:rsidRPr="000A7508">
        <w:rPr>
          <w:rFonts w:ascii="Times New Roman" w:hAnsi="Times New Roman" w:cs="Times New Roman"/>
          <w:sz w:val="24"/>
          <w:szCs w:val="24"/>
        </w:rPr>
        <w:t xml:space="preserve">a </w:t>
      </w:r>
      <w:r w:rsidR="00150345" w:rsidRPr="000A7508">
        <w:rPr>
          <w:rFonts w:ascii="Times New Roman" w:hAnsi="Times New Roman" w:cs="Times New Roman"/>
          <w:sz w:val="24"/>
          <w:szCs w:val="24"/>
        </w:rPr>
        <w:t xml:space="preserve">TSX-V </w:t>
      </w:r>
      <w:r w:rsidR="00AC2F7E" w:rsidRPr="000A7508">
        <w:rPr>
          <w:rFonts w:ascii="Times New Roman" w:hAnsi="Times New Roman" w:cs="Times New Roman"/>
          <w:sz w:val="24"/>
          <w:szCs w:val="24"/>
        </w:rPr>
        <w:t>listed issuer</w:t>
      </w:r>
      <w:r w:rsidR="00233DCB">
        <w:rPr>
          <w:rFonts w:ascii="Times New Roman" w:hAnsi="Times New Roman" w:cs="Times New Roman"/>
          <w:sz w:val="24"/>
          <w:szCs w:val="24"/>
        </w:rPr>
        <w:t xml:space="preserve"> at the time</w:t>
      </w:r>
      <w:r w:rsidR="0069044B">
        <w:rPr>
          <w:rFonts w:ascii="Times New Roman" w:hAnsi="Times New Roman" w:cs="Times New Roman"/>
          <w:sz w:val="24"/>
          <w:szCs w:val="24"/>
        </w:rPr>
        <w:t>, was</w:t>
      </w:r>
      <w:r w:rsidR="00AC2F7E" w:rsidRPr="000A7508">
        <w:rPr>
          <w:rFonts w:ascii="Times New Roman" w:hAnsi="Times New Roman" w:cs="Times New Roman"/>
          <w:sz w:val="24"/>
          <w:szCs w:val="24"/>
        </w:rPr>
        <w:t xml:space="preserve"> in the business of developing lithium assets in Namibia</w:t>
      </w:r>
      <w:r w:rsidR="00D06E11" w:rsidRPr="000A7508">
        <w:rPr>
          <w:rFonts w:ascii="Times New Roman" w:hAnsi="Times New Roman" w:cs="Times New Roman"/>
          <w:sz w:val="24"/>
          <w:szCs w:val="24"/>
        </w:rPr>
        <w:t>.</w:t>
      </w:r>
      <w:r w:rsidR="009F5767">
        <w:rPr>
          <w:rFonts w:ascii="Times New Roman" w:hAnsi="Times New Roman" w:cs="Times New Roman"/>
          <w:sz w:val="24"/>
          <w:szCs w:val="24"/>
        </w:rPr>
        <w:t xml:space="preserve"> F</w:t>
      </w:r>
      <w:r w:rsidR="00FA5CA9" w:rsidRPr="000A7508">
        <w:rPr>
          <w:rFonts w:ascii="Times New Roman" w:hAnsi="Times New Roman" w:cs="Times New Roman"/>
          <w:sz w:val="24"/>
          <w:szCs w:val="24"/>
        </w:rPr>
        <w:t>acing the prospect of imminent bankruptcy</w:t>
      </w:r>
      <w:r w:rsidR="009F5767">
        <w:rPr>
          <w:rFonts w:ascii="Times New Roman" w:hAnsi="Times New Roman" w:cs="Times New Roman"/>
          <w:sz w:val="24"/>
          <w:szCs w:val="24"/>
        </w:rPr>
        <w:t>, it</w:t>
      </w:r>
      <w:r w:rsidR="00D06E11" w:rsidRPr="000A7508">
        <w:rPr>
          <w:rFonts w:ascii="Times New Roman" w:hAnsi="Times New Roman" w:cs="Times New Roman"/>
          <w:sz w:val="24"/>
          <w:szCs w:val="24"/>
        </w:rPr>
        <w:t xml:space="preserve"> </w:t>
      </w:r>
      <w:r w:rsidR="009F5767">
        <w:rPr>
          <w:rFonts w:ascii="Times New Roman" w:hAnsi="Times New Roman" w:cs="Times New Roman"/>
          <w:sz w:val="24"/>
          <w:szCs w:val="24"/>
        </w:rPr>
        <w:t xml:space="preserve">engaged in </w:t>
      </w:r>
      <w:r w:rsidR="00BE0412">
        <w:rPr>
          <w:rFonts w:ascii="Times New Roman" w:hAnsi="Times New Roman" w:cs="Times New Roman"/>
          <w:sz w:val="24"/>
          <w:szCs w:val="24"/>
        </w:rPr>
        <w:t>two private placement financings.</w:t>
      </w:r>
      <w:r w:rsidR="00687A1D">
        <w:rPr>
          <w:rFonts w:ascii="Times New Roman" w:hAnsi="Times New Roman" w:cs="Times New Roman"/>
          <w:sz w:val="24"/>
          <w:szCs w:val="24"/>
        </w:rPr>
        <w:t xml:space="preserve"> </w:t>
      </w:r>
      <w:r w:rsidR="00F26D40" w:rsidRPr="000A7508">
        <w:rPr>
          <w:rFonts w:ascii="Times New Roman" w:hAnsi="Times New Roman" w:cs="Times New Roman"/>
          <w:sz w:val="24"/>
          <w:szCs w:val="24"/>
        </w:rPr>
        <w:t>The TSX-V found that Desert Lion didn’t disclose</w:t>
      </w:r>
      <w:r w:rsidR="00E45511">
        <w:rPr>
          <w:rFonts w:ascii="Times New Roman" w:hAnsi="Times New Roman" w:cs="Times New Roman"/>
          <w:sz w:val="24"/>
          <w:szCs w:val="24"/>
        </w:rPr>
        <w:t xml:space="preserve"> in news releases or in </w:t>
      </w:r>
      <w:r w:rsidR="00687A1D">
        <w:rPr>
          <w:rFonts w:ascii="Times New Roman" w:hAnsi="Times New Roman" w:cs="Times New Roman"/>
          <w:sz w:val="24"/>
          <w:szCs w:val="24"/>
        </w:rPr>
        <w:t xml:space="preserve">certain </w:t>
      </w:r>
      <w:r w:rsidR="00E45511">
        <w:rPr>
          <w:rFonts w:ascii="Times New Roman" w:hAnsi="Times New Roman" w:cs="Times New Roman"/>
          <w:sz w:val="24"/>
          <w:szCs w:val="24"/>
        </w:rPr>
        <w:t>filings to the exchange</w:t>
      </w:r>
      <w:r w:rsidR="00F26D40" w:rsidRPr="000A7508">
        <w:rPr>
          <w:rFonts w:ascii="Times New Roman" w:hAnsi="Times New Roman" w:cs="Times New Roman"/>
          <w:sz w:val="24"/>
          <w:szCs w:val="24"/>
        </w:rPr>
        <w:t xml:space="preserve"> </w:t>
      </w:r>
      <w:r w:rsidR="0069044B">
        <w:rPr>
          <w:rFonts w:ascii="Times New Roman" w:hAnsi="Times New Roman" w:cs="Times New Roman"/>
          <w:sz w:val="24"/>
          <w:szCs w:val="24"/>
        </w:rPr>
        <w:t xml:space="preserve">that the financing included a substantial discount, as well as a </w:t>
      </w:r>
      <w:r w:rsidR="00BE0412" w:rsidRPr="00BE0412">
        <w:rPr>
          <w:rFonts w:ascii="Times New Roman" w:hAnsi="Times New Roman" w:cs="Times New Roman"/>
          <w:sz w:val="24"/>
          <w:szCs w:val="24"/>
        </w:rPr>
        <w:t>co</w:t>
      </w:r>
      <w:r w:rsidR="00BE0412">
        <w:rPr>
          <w:rFonts w:ascii="Times New Roman" w:hAnsi="Times New Roman" w:cs="Times New Roman"/>
          <w:sz w:val="24"/>
          <w:szCs w:val="24"/>
        </w:rPr>
        <w:t xml:space="preserve">venant that could give rise to the company’s </w:t>
      </w:r>
      <w:r w:rsidR="00E45511">
        <w:rPr>
          <w:rFonts w:ascii="Times New Roman" w:hAnsi="Times New Roman" w:cs="Times New Roman"/>
          <w:sz w:val="24"/>
          <w:szCs w:val="24"/>
        </w:rPr>
        <w:t>default.</w:t>
      </w:r>
    </w:p>
    <w:p w14:paraId="59A0FCA8" w14:textId="2D1A7933" w:rsidR="00F26D40" w:rsidRPr="000A7508" w:rsidRDefault="0069044B" w:rsidP="00690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those conditions became known to the TSX-V, it launched </w:t>
      </w:r>
      <w:r w:rsidR="00E45511">
        <w:rPr>
          <w:rFonts w:ascii="Times New Roman" w:hAnsi="Times New Roman" w:cs="Times New Roman"/>
          <w:sz w:val="24"/>
          <w:szCs w:val="24"/>
        </w:rPr>
        <w:t>a suitability review of Johnston. The exchange, having d</w:t>
      </w:r>
      <w:r w:rsidR="00687A1D">
        <w:rPr>
          <w:rFonts w:ascii="Times New Roman" w:hAnsi="Times New Roman" w:cs="Times New Roman"/>
          <w:sz w:val="24"/>
          <w:szCs w:val="24"/>
        </w:rPr>
        <w:t>eveloped concerns</w:t>
      </w:r>
      <w:r w:rsidR="00F26D40" w:rsidRPr="000A7508">
        <w:rPr>
          <w:rFonts w:ascii="Times New Roman" w:hAnsi="Times New Roman" w:cs="Times New Roman"/>
          <w:sz w:val="24"/>
          <w:szCs w:val="24"/>
        </w:rPr>
        <w:t xml:space="preserve"> that Johnston </w:t>
      </w:r>
      <w:r w:rsidR="00687A1D">
        <w:rPr>
          <w:rFonts w:ascii="Times New Roman" w:hAnsi="Times New Roman" w:cs="Times New Roman"/>
          <w:sz w:val="24"/>
          <w:szCs w:val="24"/>
        </w:rPr>
        <w:t>might be</w:t>
      </w:r>
      <w:r w:rsidR="00F26D40" w:rsidRPr="000A7508">
        <w:rPr>
          <w:rFonts w:ascii="Times New Roman" w:hAnsi="Times New Roman" w:cs="Times New Roman"/>
          <w:sz w:val="24"/>
          <w:szCs w:val="24"/>
        </w:rPr>
        <w:t xml:space="preserve"> partly responsible for the fact that Desert Lion </w:t>
      </w:r>
      <w:r w:rsidR="00FA5CA9" w:rsidRPr="000A7508">
        <w:rPr>
          <w:rFonts w:ascii="Times New Roman" w:hAnsi="Times New Roman" w:cs="Times New Roman"/>
          <w:sz w:val="24"/>
          <w:szCs w:val="24"/>
        </w:rPr>
        <w:t xml:space="preserve">failed to comply with </w:t>
      </w:r>
      <w:r w:rsidR="00E45511">
        <w:rPr>
          <w:rFonts w:ascii="Times New Roman" w:hAnsi="Times New Roman" w:cs="Times New Roman"/>
          <w:sz w:val="24"/>
          <w:szCs w:val="24"/>
        </w:rPr>
        <w:t xml:space="preserve">its </w:t>
      </w:r>
      <w:r w:rsidR="00BA741C" w:rsidRPr="000A7508">
        <w:rPr>
          <w:rFonts w:ascii="Times New Roman" w:hAnsi="Times New Roman" w:cs="Times New Roman"/>
          <w:sz w:val="24"/>
          <w:szCs w:val="24"/>
        </w:rPr>
        <w:t>“</w:t>
      </w:r>
      <w:r w:rsidR="00FA5CA9" w:rsidRPr="000A7508">
        <w:rPr>
          <w:rFonts w:ascii="Times New Roman" w:hAnsi="Times New Roman" w:cs="Times New Roman"/>
          <w:sz w:val="24"/>
          <w:szCs w:val="24"/>
        </w:rPr>
        <w:t>very fundamental</w:t>
      </w:r>
      <w:r w:rsidR="00BA741C" w:rsidRPr="000A7508">
        <w:rPr>
          <w:rFonts w:ascii="Times New Roman" w:hAnsi="Times New Roman" w:cs="Times New Roman"/>
          <w:sz w:val="24"/>
          <w:szCs w:val="24"/>
        </w:rPr>
        <w:t>”</w:t>
      </w:r>
      <w:r w:rsidR="00FA5CA9" w:rsidRPr="000A7508">
        <w:rPr>
          <w:rFonts w:ascii="Times New Roman" w:hAnsi="Times New Roman" w:cs="Times New Roman"/>
          <w:sz w:val="24"/>
          <w:szCs w:val="24"/>
        </w:rPr>
        <w:t xml:space="preserve"> </w:t>
      </w:r>
      <w:r w:rsidR="00F26D40" w:rsidRPr="000A7508">
        <w:rPr>
          <w:rFonts w:ascii="Times New Roman" w:hAnsi="Times New Roman" w:cs="Times New Roman"/>
          <w:sz w:val="24"/>
          <w:szCs w:val="24"/>
        </w:rPr>
        <w:t>r</w:t>
      </w:r>
      <w:r w:rsidR="00FA5CA9" w:rsidRPr="000A7508">
        <w:rPr>
          <w:rFonts w:ascii="Times New Roman" w:hAnsi="Times New Roman" w:cs="Times New Roman"/>
          <w:sz w:val="24"/>
          <w:szCs w:val="24"/>
        </w:rPr>
        <w:t>equirements</w:t>
      </w:r>
      <w:r>
        <w:rPr>
          <w:rFonts w:ascii="Times New Roman" w:hAnsi="Times New Roman" w:cs="Times New Roman"/>
          <w:sz w:val="24"/>
          <w:szCs w:val="24"/>
        </w:rPr>
        <w:t xml:space="preserve">, imposed conditions on </w:t>
      </w:r>
      <w:r w:rsidR="00687A1D">
        <w:rPr>
          <w:rFonts w:ascii="Times New Roman" w:hAnsi="Times New Roman" w:cs="Times New Roman"/>
          <w:sz w:val="24"/>
          <w:szCs w:val="24"/>
        </w:rPr>
        <w:t>how Johnston can seek approvals to become a director or officer of a TSX-V listed issuer in the future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AD6310" w14:textId="1D33B40A" w:rsidR="00510F7D" w:rsidRPr="000A7508" w:rsidRDefault="00E45511" w:rsidP="000A7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response to Johnston’s application, t</w:t>
      </w:r>
      <w:r w:rsidR="00F26D40" w:rsidRPr="000A7508">
        <w:rPr>
          <w:rFonts w:ascii="Times New Roman" w:hAnsi="Times New Roman" w:cs="Times New Roman"/>
          <w:sz w:val="24"/>
          <w:szCs w:val="24"/>
        </w:rPr>
        <w:t xml:space="preserve">he </w:t>
      </w:r>
      <w:r w:rsidR="00D06E11" w:rsidRPr="000A7508">
        <w:rPr>
          <w:rFonts w:ascii="Times New Roman" w:hAnsi="Times New Roman" w:cs="Times New Roman"/>
          <w:sz w:val="24"/>
          <w:szCs w:val="24"/>
        </w:rPr>
        <w:t xml:space="preserve">BCSC </w:t>
      </w:r>
      <w:r w:rsidR="00F26D40" w:rsidRPr="000A7508">
        <w:rPr>
          <w:rFonts w:ascii="Times New Roman" w:hAnsi="Times New Roman" w:cs="Times New Roman"/>
          <w:sz w:val="24"/>
          <w:szCs w:val="24"/>
        </w:rPr>
        <w:t xml:space="preserve">panel concluded that the </w:t>
      </w:r>
      <w:r w:rsidR="00510F7D" w:rsidRPr="000A7508">
        <w:rPr>
          <w:rFonts w:ascii="Times New Roman" w:hAnsi="Times New Roman" w:cs="Times New Roman"/>
          <w:sz w:val="24"/>
          <w:szCs w:val="24"/>
        </w:rPr>
        <w:t>TSX-V</w:t>
      </w:r>
      <w:r w:rsidR="00F26D40" w:rsidRPr="000A7508">
        <w:rPr>
          <w:rFonts w:ascii="Times New Roman" w:hAnsi="Times New Roman" w:cs="Times New Roman"/>
          <w:sz w:val="24"/>
          <w:szCs w:val="24"/>
        </w:rPr>
        <w:t xml:space="preserve"> had the jurisdiction to issue the </w:t>
      </w:r>
      <w:r w:rsidR="00D06E11" w:rsidRPr="000A7508">
        <w:rPr>
          <w:rFonts w:ascii="Times New Roman" w:hAnsi="Times New Roman" w:cs="Times New Roman"/>
          <w:sz w:val="24"/>
          <w:szCs w:val="24"/>
        </w:rPr>
        <w:t>d</w:t>
      </w:r>
      <w:r w:rsidR="00F26D40" w:rsidRPr="000A7508">
        <w:rPr>
          <w:rFonts w:ascii="Times New Roman" w:hAnsi="Times New Roman" w:cs="Times New Roman"/>
          <w:sz w:val="24"/>
          <w:szCs w:val="24"/>
        </w:rPr>
        <w:t xml:space="preserve">ecision and that there is no proper basis for </w:t>
      </w:r>
      <w:r w:rsidR="003B4821">
        <w:rPr>
          <w:rFonts w:ascii="Times New Roman" w:hAnsi="Times New Roman" w:cs="Times New Roman"/>
          <w:sz w:val="24"/>
          <w:szCs w:val="24"/>
        </w:rPr>
        <w:t>the Commission</w:t>
      </w:r>
      <w:r w:rsidR="00F26D40" w:rsidRPr="000A7508">
        <w:rPr>
          <w:rFonts w:ascii="Times New Roman" w:hAnsi="Times New Roman" w:cs="Times New Roman"/>
          <w:sz w:val="24"/>
          <w:szCs w:val="24"/>
        </w:rPr>
        <w:t xml:space="preserve"> to interfere with it. </w:t>
      </w:r>
    </w:p>
    <w:p w14:paraId="2C6DD6F6" w14:textId="38386738" w:rsidR="00AC2F7E" w:rsidRPr="000A7508" w:rsidRDefault="00D06E11" w:rsidP="000A7508">
      <w:pPr>
        <w:rPr>
          <w:rFonts w:ascii="Times New Roman" w:hAnsi="Times New Roman" w:cs="Times New Roman"/>
          <w:sz w:val="24"/>
          <w:szCs w:val="24"/>
        </w:rPr>
      </w:pPr>
      <w:r w:rsidRPr="000A7508">
        <w:rPr>
          <w:rFonts w:ascii="Times New Roman" w:hAnsi="Times New Roman" w:cs="Times New Roman"/>
          <w:sz w:val="24"/>
          <w:szCs w:val="24"/>
        </w:rPr>
        <w:t>As a result, Johnston’s application was dismissed</w:t>
      </w:r>
      <w:r w:rsidR="00510F7D" w:rsidRPr="000A7508">
        <w:rPr>
          <w:rFonts w:ascii="Times New Roman" w:hAnsi="Times New Roman" w:cs="Times New Roman"/>
          <w:sz w:val="24"/>
          <w:szCs w:val="24"/>
        </w:rPr>
        <w:t xml:space="preserve">, stating </w:t>
      </w:r>
      <w:r w:rsidR="00AC2F7E" w:rsidRPr="000A7508">
        <w:rPr>
          <w:rFonts w:ascii="Times New Roman" w:hAnsi="Times New Roman" w:cs="Times New Roman"/>
          <w:sz w:val="24"/>
          <w:szCs w:val="24"/>
        </w:rPr>
        <w:t xml:space="preserve">that the </w:t>
      </w:r>
      <w:r w:rsidR="00150345" w:rsidRPr="000A7508">
        <w:rPr>
          <w:rFonts w:ascii="Times New Roman" w:hAnsi="Times New Roman" w:cs="Times New Roman"/>
          <w:sz w:val="24"/>
          <w:szCs w:val="24"/>
        </w:rPr>
        <w:t>TSX-V’s</w:t>
      </w:r>
      <w:r w:rsidR="00AC2F7E" w:rsidRPr="000A7508">
        <w:rPr>
          <w:rFonts w:ascii="Times New Roman" w:hAnsi="Times New Roman" w:cs="Times New Roman"/>
          <w:sz w:val="24"/>
          <w:szCs w:val="24"/>
        </w:rPr>
        <w:t xml:space="preserve"> </w:t>
      </w:r>
      <w:r w:rsidR="003B4821">
        <w:rPr>
          <w:rFonts w:ascii="Times New Roman" w:hAnsi="Times New Roman" w:cs="Times New Roman"/>
          <w:sz w:val="24"/>
          <w:szCs w:val="24"/>
        </w:rPr>
        <w:t>“</w:t>
      </w:r>
      <w:r w:rsidR="00AC2F7E" w:rsidRPr="000A7508">
        <w:rPr>
          <w:rFonts w:ascii="Times New Roman" w:hAnsi="Times New Roman" w:cs="Times New Roman"/>
          <w:sz w:val="24"/>
          <w:szCs w:val="24"/>
        </w:rPr>
        <w:t xml:space="preserve">right and obligation to assess the suitability of an applicant for such a position is a critical aspect of its role as a gatekeeper in our capital markets.” </w:t>
      </w:r>
    </w:p>
    <w:p w14:paraId="19FACCB0" w14:textId="77EF6A0B" w:rsidR="00C90FEE" w:rsidRPr="000A7508" w:rsidRDefault="00C90FEE" w:rsidP="000A750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</w:pPr>
      <w:r w:rsidRPr="000A750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  <w:t>About the British Columbia Securities Commission</w:t>
      </w:r>
      <w:r w:rsidR="00F45973" w:rsidRPr="000A750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  <w:t xml:space="preserve"> (</w:t>
      </w:r>
      <w:hyperlink r:id="rId8" w:history="1">
        <w:r w:rsidR="002D315F" w:rsidRPr="000A750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en-GB"/>
          </w:rPr>
          <w:t>www.bcsc.bc.ca</w:t>
        </w:r>
      </w:hyperlink>
      <w:r w:rsidR="00F45973" w:rsidRPr="000A750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  <w:t xml:space="preserve">) </w:t>
      </w:r>
      <w:r w:rsidRPr="000A750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</w:p>
    <w:p w14:paraId="30938D53" w14:textId="77777777" w:rsidR="0004166D" w:rsidRPr="000A7508" w:rsidRDefault="00C90FEE" w:rsidP="000A75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A7508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 xml:space="preserve">The British Columbia Securities Commission is the independent provincial government agency responsible for regulating capital markets in British Columbia through the administration of the </w:t>
      </w:r>
      <w:r w:rsidRPr="000A7508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Securities Act</w:t>
      </w:r>
      <w:r w:rsidRPr="000A7508">
        <w:rPr>
          <w:rFonts w:ascii="Times New Roman" w:eastAsia="Times New Roman" w:hAnsi="Times New Roman" w:cs="Times New Roman"/>
          <w:sz w:val="24"/>
          <w:szCs w:val="24"/>
          <w:lang w:val="en-GB"/>
        </w:rPr>
        <w:t>. Our mission is to protect and promote the public interest by fostering:</w:t>
      </w:r>
    </w:p>
    <w:p w14:paraId="0C4088EF" w14:textId="06D83C72" w:rsidR="00C90FEE" w:rsidRPr="000A7508" w:rsidRDefault="00C90FEE" w:rsidP="000A750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7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securities market that is fair and warrants public confidence </w:t>
      </w:r>
    </w:p>
    <w:p w14:paraId="22D1E40F" w14:textId="77777777" w:rsidR="00C90FEE" w:rsidRPr="000A7508" w:rsidRDefault="00C90FEE" w:rsidP="000A7508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7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dynamic and competitive securities industry that provides investment opportunities and access to capital </w:t>
      </w:r>
    </w:p>
    <w:p w14:paraId="6926E5DE" w14:textId="77777777" w:rsidR="00C90FEE" w:rsidRPr="000A7508" w:rsidRDefault="00C90FEE" w:rsidP="000A75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184696" w14:textId="3660072B" w:rsidR="001F1766" w:rsidRPr="000A7508" w:rsidRDefault="00C90FEE" w:rsidP="000A75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A7508">
        <w:rPr>
          <w:rFonts w:ascii="Times New Roman" w:eastAsia="Times New Roman" w:hAnsi="Times New Roman" w:cs="Times New Roman"/>
          <w:sz w:val="24"/>
          <w:szCs w:val="24"/>
          <w:lang w:val="en-GB"/>
        </w:rPr>
        <w:t>Media Contact:</w:t>
      </w:r>
      <w:r w:rsidRPr="000A7508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  <w:r w:rsidR="001F1766" w:rsidRPr="000A750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Elise Palmer </w:t>
      </w:r>
    </w:p>
    <w:p w14:paraId="798F8ACC" w14:textId="5EA24CA6" w:rsidR="00C90FEE" w:rsidRPr="000A7508" w:rsidRDefault="00C90FEE" w:rsidP="000A75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A7508">
        <w:rPr>
          <w:rFonts w:ascii="Times New Roman" w:eastAsia="Times New Roman" w:hAnsi="Times New Roman" w:cs="Times New Roman"/>
          <w:sz w:val="24"/>
          <w:szCs w:val="24"/>
          <w:lang w:val="en-GB"/>
        </w:rPr>
        <w:t>604-899-</w:t>
      </w:r>
      <w:r w:rsidR="001F1766" w:rsidRPr="000A7508">
        <w:rPr>
          <w:rFonts w:ascii="Times New Roman" w:eastAsia="Times New Roman" w:hAnsi="Times New Roman" w:cs="Times New Roman"/>
          <w:sz w:val="24"/>
          <w:szCs w:val="24"/>
          <w:lang w:val="en-GB"/>
        </w:rPr>
        <w:t>6830</w:t>
      </w:r>
      <w:r w:rsidR="00DF7240" w:rsidRPr="000A750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12CCA9FA" w14:textId="77777777" w:rsidR="00C90FEE" w:rsidRPr="000A7508" w:rsidRDefault="00C90FEE" w:rsidP="000A75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0A184A8" w14:textId="50725045" w:rsidR="00C90FEE" w:rsidRPr="000A7508" w:rsidRDefault="00C90FEE" w:rsidP="000A75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A7508">
        <w:rPr>
          <w:rFonts w:ascii="Times New Roman" w:eastAsia="Times New Roman" w:hAnsi="Times New Roman" w:cs="Times New Roman"/>
          <w:sz w:val="24"/>
          <w:szCs w:val="24"/>
          <w:lang w:val="en-GB"/>
        </w:rPr>
        <w:t>Public inquiries:</w:t>
      </w:r>
      <w:r w:rsidRPr="000A7508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604-899-6854 or 1-800-373-6393 (toll free)</w:t>
      </w:r>
      <w:r w:rsidRPr="000A7508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  <w:hyperlink r:id="rId9" w:history="1">
        <w:r w:rsidRPr="000A75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inquiries@bcsc.bc.ca</w:t>
        </w:r>
      </w:hyperlink>
    </w:p>
    <w:p w14:paraId="5F6AFAA5" w14:textId="77777777" w:rsidR="00C90FEE" w:rsidRPr="000A7508" w:rsidRDefault="00C90FEE" w:rsidP="000A75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897EB4A" w14:textId="5481BE7F" w:rsidR="00C90FEE" w:rsidRPr="000A7508" w:rsidRDefault="00C90FEE" w:rsidP="000A75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508">
        <w:rPr>
          <w:rFonts w:ascii="Times New Roman" w:eastAsia="Times New Roman" w:hAnsi="Times New Roman" w:cs="Times New Roman"/>
          <w:sz w:val="24"/>
          <w:szCs w:val="24"/>
          <w:lang w:val="en-GB"/>
        </w:rPr>
        <w:t>Learn how to protect yourself and become a more informed investor at </w:t>
      </w:r>
      <w:hyperlink r:id="rId10" w:tgtFrame="_blank" w:tooltip="www.investright.org" w:history="1">
        <w:r w:rsidRPr="000A75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www.investright.org</w:t>
        </w:r>
      </w:hyperlink>
    </w:p>
    <w:sectPr w:rsidR="00C90FEE" w:rsidRPr="000A7508" w:rsidSect="00C90FEE">
      <w:headerReference w:type="default" r:id="rId11"/>
      <w:footerReference w:type="default" r:id="rId12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11A05" w14:textId="77777777" w:rsidR="00493D25" w:rsidRDefault="00493D25" w:rsidP="00493D25">
      <w:pPr>
        <w:spacing w:after="0" w:line="240" w:lineRule="auto"/>
      </w:pPr>
      <w:r>
        <w:separator/>
      </w:r>
    </w:p>
  </w:endnote>
  <w:endnote w:type="continuationSeparator" w:id="0">
    <w:p w14:paraId="01DCDB82" w14:textId="77777777" w:rsidR="00493D25" w:rsidRDefault="00493D25" w:rsidP="00493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6136F" w14:textId="672044A9" w:rsidR="00F22B83" w:rsidRDefault="00F22B83" w:rsidP="00F22B83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</w:r>
  </w:p>
  <w:p w14:paraId="5AC5FC53" w14:textId="0DF8EAEA" w:rsidR="00BF0802" w:rsidRDefault="00BF0802" w:rsidP="00BF0802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</w:r>
  </w:p>
  <w:p w14:paraId="1485C49E" w14:textId="1C361A08" w:rsidR="005B6D9C" w:rsidRDefault="005B6D9C" w:rsidP="005B6D9C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</w:r>
  </w:p>
  <w:p w14:paraId="2BD3909D" w14:textId="1E49308F" w:rsidR="00581A9E" w:rsidRPr="00DF7240" w:rsidRDefault="00581A9E" w:rsidP="00AC6DED">
    <w:pPr>
      <w:pStyle w:val="Footer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DOCPROPERTY "BCSCFooterText"  \* MERGEFORMAT </w:instrText>
    </w:r>
    <w:r>
      <w:rPr>
        <w:sz w:val="20"/>
      </w:rPr>
      <w:fldChar w:fldCharType="separate"/>
    </w:r>
    <w:r w:rsidR="003D66AC">
      <w:rPr>
        <w:sz w:val="20"/>
      </w:rPr>
      <w:t>DM#  2565320.v1</w:t>
    </w:r>
    <w:r>
      <w:rPr>
        <w:sz w:val="20"/>
      </w:rPr>
      <w:fldChar w:fldCharType="end"/>
    </w:r>
    <w:r>
      <w:rPr>
        <w:sz w:val="20"/>
      </w:rPr>
      <w:tab/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\* MERGEFORMAT </w:instrText>
    </w:r>
    <w:r>
      <w:rPr>
        <w:sz w:val="20"/>
      </w:rPr>
      <w:fldChar w:fldCharType="separate"/>
    </w:r>
    <w:r w:rsidR="00F93A41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\* MERGEFORMAT </w:instrText>
    </w:r>
    <w:r>
      <w:rPr>
        <w:sz w:val="20"/>
      </w:rPr>
      <w:fldChar w:fldCharType="separate"/>
    </w:r>
    <w:r w:rsidR="00F93A41">
      <w:rPr>
        <w:noProof/>
        <w:sz w:val="20"/>
      </w:rPr>
      <w:t>2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42BB9" w14:textId="77777777" w:rsidR="00493D25" w:rsidRDefault="00493D25" w:rsidP="00493D25">
      <w:pPr>
        <w:spacing w:after="0" w:line="240" w:lineRule="auto"/>
      </w:pPr>
      <w:r>
        <w:separator/>
      </w:r>
    </w:p>
  </w:footnote>
  <w:footnote w:type="continuationSeparator" w:id="0">
    <w:p w14:paraId="6AA1DDED" w14:textId="77777777" w:rsidR="00493D25" w:rsidRDefault="00493D25" w:rsidP="00493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9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12"/>
      <w:gridCol w:w="3663"/>
      <w:gridCol w:w="6227"/>
    </w:tblGrid>
    <w:tr w:rsidR="00C90FEE" w:rsidRPr="00272590" w14:paraId="38D2806C" w14:textId="77777777" w:rsidTr="00A64B01">
      <w:trPr>
        <w:cantSplit/>
        <w:trHeight w:hRule="exact" w:val="1530"/>
      </w:trPr>
      <w:tc>
        <w:tcPr>
          <w:tcW w:w="1612" w:type="dxa"/>
        </w:tcPr>
        <w:p w14:paraId="26B20955" w14:textId="197E6E3C" w:rsidR="00C90FEE" w:rsidRPr="00272590" w:rsidRDefault="0033757D" w:rsidP="00A64B01">
          <w:pPr>
            <w:spacing w:after="120"/>
            <w:ind w:left="-108"/>
            <w:jc w:val="center"/>
            <w:rPr>
              <w:rFonts w:ascii="Times New Roman" w:eastAsia="Calibri" w:hAnsi="Times New Roman"/>
              <w:sz w:val="24"/>
            </w:rPr>
          </w:pPr>
          <w:r>
            <w:rPr>
              <w:rFonts w:ascii="Times New Roman" w:eastAsia="Calibri" w:hAnsi="Times New Roman"/>
              <w:noProof/>
              <w:sz w:val="24"/>
            </w:rPr>
            <w:drawing>
              <wp:anchor distT="0" distB="0" distL="114300" distR="114300" simplePos="0" relativeHeight="251658240" behindDoc="1" locked="0" layoutInCell="1" allowOverlap="1" wp14:anchorId="03D5394B" wp14:editId="218096FA">
                <wp:simplePos x="0" y="0"/>
                <wp:positionH relativeFrom="column">
                  <wp:posOffset>104775</wp:posOffset>
                </wp:positionH>
                <wp:positionV relativeFrom="paragraph">
                  <wp:posOffset>0</wp:posOffset>
                </wp:positionV>
                <wp:extent cx="744855" cy="973455"/>
                <wp:effectExtent l="0" t="0" r="0" b="0"/>
                <wp:wrapTight wrapText="bothSides">
                  <wp:wrapPolygon edited="0">
                    <wp:start x="0" y="0"/>
                    <wp:lineTo x="0" y="21135"/>
                    <wp:lineTo x="20992" y="21135"/>
                    <wp:lineTo x="20992" y="0"/>
                    <wp:lineTo x="0" y="0"/>
                  </wp:wrapPolygon>
                </wp:wrapTight>
                <wp:docPr id="2" name="Picture 2" descr="Q:\Communication and Education\Media\Design\BCSC LOGO\BCSC logo - Hi Res 2018\_BCSC logo_originals_2018_re-creation\_BCSC_2018 logo-icon_bl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Communication and Education\Media\Design\BCSC LOGO\BCSC logo - Hi Res 2018\_BCSC logo_originals_2018_re-creation\_BCSC_2018 logo-icon_blac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855" cy="97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663" w:type="dxa"/>
        </w:tcPr>
        <w:p w14:paraId="171CCF22" w14:textId="77777777" w:rsidR="00C90FEE" w:rsidRPr="00272590" w:rsidRDefault="00C90FEE" w:rsidP="00A64B01">
          <w:pPr>
            <w:tabs>
              <w:tab w:val="left" w:pos="3121"/>
            </w:tabs>
            <w:spacing w:before="120" w:after="120"/>
            <w:jc w:val="both"/>
            <w:rPr>
              <w:rFonts w:ascii="Arial" w:eastAsia="Calibri" w:hAnsi="Arial"/>
              <w:b/>
              <w:sz w:val="24"/>
            </w:rPr>
          </w:pPr>
          <w:r w:rsidRPr="00272590">
            <w:rPr>
              <w:rFonts w:ascii="Arial" w:eastAsia="Calibri" w:hAnsi="Arial"/>
              <w:b/>
              <w:sz w:val="24"/>
            </w:rPr>
            <w:t>British Columbia</w:t>
          </w:r>
        </w:p>
        <w:p w14:paraId="4743093E" w14:textId="77777777" w:rsidR="00C90FEE" w:rsidRPr="00272590" w:rsidRDefault="00C90FEE" w:rsidP="00A64B01">
          <w:pPr>
            <w:tabs>
              <w:tab w:val="left" w:pos="3121"/>
            </w:tabs>
            <w:spacing w:after="120"/>
            <w:jc w:val="both"/>
            <w:rPr>
              <w:rFonts w:ascii="Arial" w:eastAsia="Calibri" w:hAnsi="Arial"/>
              <w:sz w:val="24"/>
            </w:rPr>
          </w:pPr>
          <w:r w:rsidRPr="00272590">
            <w:rPr>
              <w:rFonts w:ascii="Arial" w:eastAsia="Calibri" w:hAnsi="Arial"/>
              <w:b/>
              <w:sz w:val="24"/>
            </w:rPr>
            <w:t>Securities Commission</w:t>
          </w:r>
        </w:p>
        <w:p w14:paraId="71C66AB5" w14:textId="77777777" w:rsidR="00C90FEE" w:rsidRPr="00272590" w:rsidRDefault="00C90FEE" w:rsidP="00A64B01">
          <w:pPr>
            <w:tabs>
              <w:tab w:val="left" w:pos="6462"/>
            </w:tabs>
            <w:spacing w:after="120"/>
            <w:jc w:val="both"/>
            <w:rPr>
              <w:rFonts w:ascii="Arial" w:eastAsia="Calibri" w:hAnsi="Arial"/>
              <w:sz w:val="16"/>
            </w:rPr>
          </w:pPr>
        </w:p>
        <w:p w14:paraId="63F8A421" w14:textId="77777777" w:rsidR="00C90FEE" w:rsidRPr="00272590" w:rsidRDefault="00C90FEE" w:rsidP="00A64B01">
          <w:pPr>
            <w:tabs>
              <w:tab w:val="left" w:pos="6462"/>
            </w:tabs>
            <w:spacing w:after="120"/>
            <w:jc w:val="both"/>
            <w:rPr>
              <w:rFonts w:ascii="Arial" w:eastAsia="Calibri" w:hAnsi="Arial"/>
              <w:sz w:val="16"/>
            </w:rPr>
          </w:pPr>
        </w:p>
        <w:p w14:paraId="54BD61ED" w14:textId="77777777" w:rsidR="00C90FEE" w:rsidRPr="00272590" w:rsidRDefault="00C90FEE" w:rsidP="00A64B01">
          <w:pPr>
            <w:tabs>
              <w:tab w:val="left" w:pos="6462"/>
            </w:tabs>
            <w:spacing w:before="40" w:after="120"/>
            <w:jc w:val="both"/>
            <w:rPr>
              <w:rFonts w:ascii="Arial" w:eastAsia="Calibri" w:hAnsi="Arial"/>
              <w:sz w:val="16"/>
            </w:rPr>
          </w:pPr>
          <w:bookmarkStart w:id="1" w:name="Division"/>
          <w:bookmarkEnd w:id="1"/>
        </w:p>
        <w:p w14:paraId="00629612" w14:textId="77777777" w:rsidR="00C90FEE" w:rsidRPr="00272590" w:rsidRDefault="00C90FEE" w:rsidP="00A64B01">
          <w:pPr>
            <w:spacing w:after="120"/>
            <w:jc w:val="both"/>
            <w:rPr>
              <w:rFonts w:ascii="Arial" w:eastAsia="Calibri" w:hAnsi="Arial"/>
              <w:sz w:val="24"/>
            </w:rPr>
          </w:pPr>
        </w:p>
      </w:tc>
      <w:tc>
        <w:tcPr>
          <w:tcW w:w="6227" w:type="dxa"/>
        </w:tcPr>
        <w:p w14:paraId="6123E344" w14:textId="77777777" w:rsidR="00C90FEE" w:rsidRPr="00272590" w:rsidRDefault="00C90FEE" w:rsidP="00A64B01">
          <w:pPr>
            <w:tabs>
              <w:tab w:val="left" w:pos="856"/>
            </w:tabs>
            <w:spacing w:after="120"/>
            <w:rPr>
              <w:rFonts w:ascii="Arial" w:eastAsia="Calibri" w:hAnsi="Arial"/>
              <w:sz w:val="44"/>
            </w:rPr>
          </w:pPr>
          <w:r w:rsidRPr="00272590">
            <w:rPr>
              <w:rFonts w:ascii="Arial" w:eastAsia="Calibri" w:hAnsi="Arial"/>
              <w:sz w:val="44"/>
            </w:rPr>
            <w:t>News Release</w:t>
          </w:r>
        </w:p>
      </w:tc>
    </w:tr>
  </w:tbl>
  <w:p w14:paraId="7E95737E" w14:textId="77777777" w:rsidR="00C90FEE" w:rsidRDefault="00C90F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00B0"/>
    <w:multiLevelType w:val="hybridMultilevel"/>
    <w:tmpl w:val="3AD8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1B7"/>
    <w:multiLevelType w:val="hybridMultilevel"/>
    <w:tmpl w:val="36328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B72A3"/>
    <w:multiLevelType w:val="hybridMultilevel"/>
    <w:tmpl w:val="5C34D02E"/>
    <w:lvl w:ilvl="0" w:tplc="1ECE1B76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AEA580">
      <w:start w:val="4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435DB"/>
    <w:multiLevelType w:val="hybridMultilevel"/>
    <w:tmpl w:val="7DA00A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976FC6"/>
    <w:multiLevelType w:val="multilevel"/>
    <w:tmpl w:val="8832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B1E77"/>
    <w:multiLevelType w:val="hybridMultilevel"/>
    <w:tmpl w:val="DBF0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812F7"/>
    <w:multiLevelType w:val="multilevel"/>
    <w:tmpl w:val="8880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D3766"/>
    <w:multiLevelType w:val="hybridMultilevel"/>
    <w:tmpl w:val="880835AE"/>
    <w:lvl w:ilvl="0" w:tplc="BE706F64">
      <w:start w:val="1"/>
      <w:numFmt w:val="decimal"/>
      <w:pStyle w:val="ParaNumbered"/>
      <w:lvlText w:val="¶ %1"/>
      <w:lvlJc w:val="left"/>
      <w:pPr>
        <w:tabs>
          <w:tab w:val="num" w:pos="0"/>
        </w:tabs>
        <w:ind w:left="0" w:hanging="576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EA2AE5"/>
    <w:multiLevelType w:val="hybridMultilevel"/>
    <w:tmpl w:val="B51A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E504A"/>
    <w:multiLevelType w:val="hybridMultilevel"/>
    <w:tmpl w:val="BCB28C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33D0C"/>
    <w:multiLevelType w:val="hybridMultilevel"/>
    <w:tmpl w:val="874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14283"/>
    <w:multiLevelType w:val="multilevel"/>
    <w:tmpl w:val="6FF0BD6A"/>
    <w:lvl w:ilvl="0">
      <w:start w:val="1"/>
      <w:numFmt w:val="decimal"/>
      <w:pStyle w:val="NCML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NCML2"/>
      <w:lvlText w:val="(%2)"/>
      <w:lvlJc w:val="left"/>
      <w:pPr>
        <w:tabs>
          <w:tab w:val="num" w:pos="864"/>
        </w:tabs>
        <w:ind w:left="864" w:hanging="50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pStyle w:val="NCML3"/>
      <w:lvlText w:val="(%3)"/>
      <w:lvlJc w:val="left"/>
      <w:pPr>
        <w:tabs>
          <w:tab w:val="num" w:pos="1512"/>
        </w:tabs>
        <w:ind w:left="1512" w:hanging="648"/>
      </w:pPr>
      <w:rPr>
        <w:rFonts w:ascii="Times" w:hAnsi="Times" w:hint="default"/>
        <w:b w:val="0"/>
        <w:i w:val="0"/>
        <w:sz w:val="24"/>
      </w:rPr>
    </w:lvl>
    <w:lvl w:ilvl="3">
      <w:start w:val="1"/>
      <w:numFmt w:val="upperLetter"/>
      <w:pStyle w:val="NCML4"/>
      <w:lvlText w:val="(%4)"/>
      <w:lvlJc w:val="left"/>
      <w:pPr>
        <w:tabs>
          <w:tab w:val="num" w:pos="2160"/>
        </w:tabs>
        <w:ind w:left="2160" w:hanging="648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-14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4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4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44" w:firstLine="0"/>
      </w:pPr>
      <w:rPr>
        <w:rFonts w:hint="default"/>
      </w:rPr>
    </w:lvl>
  </w:abstractNum>
  <w:abstractNum w:abstractNumId="12" w15:restartNumberingAfterBreak="0">
    <w:nsid w:val="7C5632AD"/>
    <w:multiLevelType w:val="multilevel"/>
    <w:tmpl w:val="AC0A8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A31A8"/>
    <w:multiLevelType w:val="hybridMultilevel"/>
    <w:tmpl w:val="5F8AC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BF37BE"/>
    <w:multiLevelType w:val="hybridMultilevel"/>
    <w:tmpl w:val="40428830"/>
    <w:lvl w:ilvl="0" w:tplc="FCDE9B3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33826216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9FDAD6D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0"/>
  </w:num>
  <w:num w:numId="5">
    <w:abstractNumId w:val="11"/>
  </w:num>
  <w:num w:numId="6">
    <w:abstractNumId w:val="9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4"/>
  </w:num>
  <w:num w:numId="13">
    <w:abstractNumId w:val="0"/>
  </w:num>
  <w:num w:numId="14">
    <w:abstractNumId w:val="3"/>
  </w:num>
  <w:num w:numId="15">
    <w:abstractNumId w:val="13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788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66F9FD8-464C-4971-BE60-BE92E1BADCCB}"/>
    <w:docVar w:name="dgnword-eventsink" w:val="2786594591568"/>
    <w:docVar w:name="dgnword-lastRevisionsView" w:val="0"/>
  </w:docVars>
  <w:rsids>
    <w:rsidRoot w:val="005342FC"/>
    <w:rsid w:val="0000230B"/>
    <w:rsid w:val="000035D7"/>
    <w:rsid w:val="0000444C"/>
    <w:rsid w:val="00005172"/>
    <w:rsid w:val="00007630"/>
    <w:rsid w:val="000110A2"/>
    <w:rsid w:val="00012CD7"/>
    <w:rsid w:val="00012E92"/>
    <w:rsid w:val="0001670A"/>
    <w:rsid w:val="000203AD"/>
    <w:rsid w:val="00020E7E"/>
    <w:rsid w:val="00022703"/>
    <w:rsid w:val="00024B44"/>
    <w:rsid w:val="00026A06"/>
    <w:rsid w:val="00030F29"/>
    <w:rsid w:val="0003652C"/>
    <w:rsid w:val="00037A46"/>
    <w:rsid w:val="0004166D"/>
    <w:rsid w:val="00045880"/>
    <w:rsid w:val="0005269F"/>
    <w:rsid w:val="0005443F"/>
    <w:rsid w:val="00054CC0"/>
    <w:rsid w:val="00056A7C"/>
    <w:rsid w:val="00056E8E"/>
    <w:rsid w:val="000572B2"/>
    <w:rsid w:val="000603F5"/>
    <w:rsid w:val="00063BA8"/>
    <w:rsid w:val="00065051"/>
    <w:rsid w:val="00066097"/>
    <w:rsid w:val="000722C8"/>
    <w:rsid w:val="00073900"/>
    <w:rsid w:val="00080CA3"/>
    <w:rsid w:val="00080DD9"/>
    <w:rsid w:val="000817CC"/>
    <w:rsid w:val="00085A3C"/>
    <w:rsid w:val="00091E36"/>
    <w:rsid w:val="00093BCD"/>
    <w:rsid w:val="00094731"/>
    <w:rsid w:val="00096C4B"/>
    <w:rsid w:val="00097F0A"/>
    <w:rsid w:val="000A03F2"/>
    <w:rsid w:val="000A7508"/>
    <w:rsid w:val="000B7516"/>
    <w:rsid w:val="000D0D81"/>
    <w:rsid w:val="000D0FC8"/>
    <w:rsid w:val="000D1440"/>
    <w:rsid w:val="000D3E2F"/>
    <w:rsid w:val="000D550B"/>
    <w:rsid w:val="000D5C5C"/>
    <w:rsid w:val="000D6D6E"/>
    <w:rsid w:val="000E2590"/>
    <w:rsid w:val="000E78FD"/>
    <w:rsid w:val="000F2720"/>
    <w:rsid w:val="00102B07"/>
    <w:rsid w:val="00102D9D"/>
    <w:rsid w:val="00112F79"/>
    <w:rsid w:val="00114B5A"/>
    <w:rsid w:val="001209BD"/>
    <w:rsid w:val="00120BAF"/>
    <w:rsid w:val="00121784"/>
    <w:rsid w:val="00127AFE"/>
    <w:rsid w:val="0013087D"/>
    <w:rsid w:val="0013414D"/>
    <w:rsid w:val="00137EFE"/>
    <w:rsid w:val="00140D2A"/>
    <w:rsid w:val="00141569"/>
    <w:rsid w:val="00143574"/>
    <w:rsid w:val="00146E32"/>
    <w:rsid w:val="00150345"/>
    <w:rsid w:val="00165F6B"/>
    <w:rsid w:val="00170181"/>
    <w:rsid w:val="0017332B"/>
    <w:rsid w:val="00176247"/>
    <w:rsid w:val="00181820"/>
    <w:rsid w:val="00182082"/>
    <w:rsid w:val="0018469B"/>
    <w:rsid w:val="0019070F"/>
    <w:rsid w:val="00196512"/>
    <w:rsid w:val="001A2110"/>
    <w:rsid w:val="001A2E18"/>
    <w:rsid w:val="001B0876"/>
    <w:rsid w:val="001B449D"/>
    <w:rsid w:val="001B695B"/>
    <w:rsid w:val="001D11CF"/>
    <w:rsid w:val="001D1966"/>
    <w:rsid w:val="001D58E5"/>
    <w:rsid w:val="001D62EA"/>
    <w:rsid w:val="001E1687"/>
    <w:rsid w:val="001E5BD2"/>
    <w:rsid w:val="001F166C"/>
    <w:rsid w:val="001F1766"/>
    <w:rsid w:val="001F36C7"/>
    <w:rsid w:val="001F428A"/>
    <w:rsid w:val="00203CBC"/>
    <w:rsid w:val="002045CD"/>
    <w:rsid w:val="002120AA"/>
    <w:rsid w:val="00213E0F"/>
    <w:rsid w:val="002143FB"/>
    <w:rsid w:val="0021680D"/>
    <w:rsid w:val="002170EB"/>
    <w:rsid w:val="002236B0"/>
    <w:rsid w:val="002277E7"/>
    <w:rsid w:val="00233DCB"/>
    <w:rsid w:val="00234DD5"/>
    <w:rsid w:val="0024072B"/>
    <w:rsid w:val="00240CF9"/>
    <w:rsid w:val="00245583"/>
    <w:rsid w:val="002533AD"/>
    <w:rsid w:val="00254EF1"/>
    <w:rsid w:val="00257A5A"/>
    <w:rsid w:val="00257A87"/>
    <w:rsid w:val="002616BA"/>
    <w:rsid w:val="00270BC7"/>
    <w:rsid w:val="00271A0B"/>
    <w:rsid w:val="00271DE6"/>
    <w:rsid w:val="00276E62"/>
    <w:rsid w:val="002804F1"/>
    <w:rsid w:val="00281C06"/>
    <w:rsid w:val="00282CA3"/>
    <w:rsid w:val="00283A91"/>
    <w:rsid w:val="00283E7F"/>
    <w:rsid w:val="00284666"/>
    <w:rsid w:val="0028622F"/>
    <w:rsid w:val="00287F30"/>
    <w:rsid w:val="00291191"/>
    <w:rsid w:val="00295FE2"/>
    <w:rsid w:val="002B0A42"/>
    <w:rsid w:val="002B1D4E"/>
    <w:rsid w:val="002B478F"/>
    <w:rsid w:val="002B6DA5"/>
    <w:rsid w:val="002B6F24"/>
    <w:rsid w:val="002B77C8"/>
    <w:rsid w:val="002C0485"/>
    <w:rsid w:val="002C2A7F"/>
    <w:rsid w:val="002C38BA"/>
    <w:rsid w:val="002C4813"/>
    <w:rsid w:val="002C67C4"/>
    <w:rsid w:val="002D315F"/>
    <w:rsid w:val="002D69B2"/>
    <w:rsid w:val="002D7855"/>
    <w:rsid w:val="002E2152"/>
    <w:rsid w:val="002E7B06"/>
    <w:rsid w:val="002F6768"/>
    <w:rsid w:val="002F79A9"/>
    <w:rsid w:val="0030094C"/>
    <w:rsid w:val="00302A22"/>
    <w:rsid w:val="00302DC9"/>
    <w:rsid w:val="00303124"/>
    <w:rsid w:val="00303DD1"/>
    <w:rsid w:val="0030547F"/>
    <w:rsid w:val="00305918"/>
    <w:rsid w:val="003073A3"/>
    <w:rsid w:val="00307BB3"/>
    <w:rsid w:val="00307EEC"/>
    <w:rsid w:val="00312C1B"/>
    <w:rsid w:val="003140AD"/>
    <w:rsid w:val="00314A07"/>
    <w:rsid w:val="00322DC4"/>
    <w:rsid w:val="00325596"/>
    <w:rsid w:val="003276C1"/>
    <w:rsid w:val="003309CC"/>
    <w:rsid w:val="00330EC4"/>
    <w:rsid w:val="003313DD"/>
    <w:rsid w:val="00331FDD"/>
    <w:rsid w:val="0033225F"/>
    <w:rsid w:val="00333736"/>
    <w:rsid w:val="00334A28"/>
    <w:rsid w:val="0033757D"/>
    <w:rsid w:val="00340CD6"/>
    <w:rsid w:val="00343F74"/>
    <w:rsid w:val="003476AC"/>
    <w:rsid w:val="00347C84"/>
    <w:rsid w:val="00352507"/>
    <w:rsid w:val="00355CF4"/>
    <w:rsid w:val="00356450"/>
    <w:rsid w:val="003579C2"/>
    <w:rsid w:val="00362B3A"/>
    <w:rsid w:val="00375E49"/>
    <w:rsid w:val="00376874"/>
    <w:rsid w:val="003808FD"/>
    <w:rsid w:val="00381195"/>
    <w:rsid w:val="0038440C"/>
    <w:rsid w:val="00386ACD"/>
    <w:rsid w:val="00387257"/>
    <w:rsid w:val="003939DB"/>
    <w:rsid w:val="00397149"/>
    <w:rsid w:val="00397315"/>
    <w:rsid w:val="003A160D"/>
    <w:rsid w:val="003A5258"/>
    <w:rsid w:val="003A536D"/>
    <w:rsid w:val="003A5C51"/>
    <w:rsid w:val="003B4821"/>
    <w:rsid w:val="003B6A52"/>
    <w:rsid w:val="003B72EE"/>
    <w:rsid w:val="003C1053"/>
    <w:rsid w:val="003C1C8D"/>
    <w:rsid w:val="003C2914"/>
    <w:rsid w:val="003C2AC1"/>
    <w:rsid w:val="003D0D95"/>
    <w:rsid w:val="003D280B"/>
    <w:rsid w:val="003D434F"/>
    <w:rsid w:val="003D66AC"/>
    <w:rsid w:val="003D75D0"/>
    <w:rsid w:val="003E4749"/>
    <w:rsid w:val="003E5D7F"/>
    <w:rsid w:val="003E7610"/>
    <w:rsid w:val="003F0AFA"/>
    <w:rsid w:val="003F1C1F"/>
    <w:rsid w:val="003F2450"/>
    <w:rsid w:val="003F2738"/>
    <w:rsid w:val="003F350A"/>
    <w:rsid w:val="003F5DA1"/>
    <w:rsid w:val="003F6485"/>
    <w:rsid w:val="004002C3"/>
    <w:rsid w:val="00404954"/>
    <w:rsid w:val="00405C33"/>
    <w:rsid w:val="0040720C"/>
    <w:rsid w:val="00411BF8"/>
    <w:rsid w:val="004136C8"/>
    <w:rsid w:val="00417C93"/>
    <w:rsid w:val="004218A1"/>
    <w:rsid w:val="0042296B"/>
    <w:rsid w:val="0042333E"/>
    <w:rsid w:val="00423463"/>
    <w:rsid w:val="0042392A"/>
    <w:rsid w:val="00425FE0"/>
    <w:rsid w:val="00427619"/>
    <w:rsid w:val="00442E6E"/>
    <w:rsid w:val="004454B0"/>
    <w:rsid w:val="0044608A"/>
    <w:rsid w:val="00446C78"/>
    <w:rsid w:val="00446CA4"/>
    <w:rsid w:val="00447C63"/>
    <w:rsid w:val="0045788C"/>
    <w:rsid w:val="00457AC0"/>
    <w:rsid w:val="00460833"/>
    <w:rsid w:val="00460B8E"/>
    <w:rsid w:val="004616F6"/>
    <w:rsid w:val="00467FE7"/>
    <w:rsid w:val="00474094"/>
    <w:rsid w:val="00474F6F"/>
    <w:rsid w:val="00481215"/>
    <w:rsid w:val="00484077"/>
    <w:rsid w:val="00486107"/>
    <w:rsid w:val="00493D25"/>
    <w:rsid w:val="0049479D"/>
    <w:rsid w:val="00495EBC"/>
    <w:rsid w:val="004A0D61"/>
    <w:rsid w:val="004A3408"/>
    <w:rsid w:val="004A45C3"/>
    <w:rsid w:val="004A5391"/>
    <w:rsid w:val="004B1DA9"/>
    <w:rsid w:val="004B2A07"/>
    <w:rsid w:val="004B30D4"/>
    <w:rsid w:val="004B3186"/>
    <w:rsid w:val="004B44A3"/>
    <w:rsid w:val="004C3A46"/>
    <w:rsid w:val="004C410E"/>
    <w:rsid w:val="004C6D38"/>
    <w:rsid w:val="004C7E60"/>
    <w:rsid w:val="004D58E6"/>
    <w:rsid w:val="004D6BFB"/>
    <w:rsid w:val="004D6F80"/>
    <w:rsid w:val="004D7184"/>
    <w:rsid w:val="004E4F78"/>
    <w:rsid w:val="004E598B"/>
    <w:rsid w:val="004F32A1"/>
    <w:rsid w:val="005005CF"/>
    <w:rsid w:val="00500FA4"/>
    <w:rsid w:val="005033FF"/>
    <w:rsid w:val="00503436"/>
    <w:rsid w:val="00503A17"/>
    <w:rsid w:val="005102B5"/>
    <w:rsid w:val="00510F7D"/>
    <w:rsid w:val="005130B4"/>
    <w:rsid w:val="005142FD"/>
    <w:rsid w:val="00522DCB"/>
    <w:rsid w:val="00522EC5"/>
    <w:rsid w:val="005232AB"/>
    <w:rsid w:val="00525E42"/>
    <w:rsid w:val="00531B4B"/>
    <w:rsid w:val="005342FC"/>
    <w:rsid w:val="00534B7F"/>
    <w:rsid w:val="00537B9B"/>
    <w:rsid w:val="005438E3"/>
    <w:rsid w:val="005462B3"/>
    <w:rsid w:val="005471E0"/>
    <w:rsid w:val="005536B4"/>
    <w:rsid w:val="005617D9"/>
    <w:rsid w:val="005630FE"/>
    <w:rsid w:val="00565CCB"/>
    <w:rsid w:val="00572F4B"/>
    <w:rsid w:val="0057458A"/>
    <w:rsid w:val="00574C8E"/>
    <w:rsid w:val="005765C5"/>
    <w:rsid w:val="00581A9E"/>
    <w:rsid w:val="005833BE"/>
    <w:rsid w:val="00584B1A"/>
    <w:rsid w:val="00584C37"/>
    <w:rsid w:val="0059191A"/>
    <w:rsid w:val="005920E4"/>
    <w:rsid w:val="005945D1"/>
    <w:rsid w:val="00594ACF"/>
    <w:rsid w:val="00594BF8"/>
    <w:rsid w:val="005A0C7F"/>
    <w:rsid w:val="005A2E6C"/>
    <w:rsid w:val="005A5A40"/>
    <w:rsid w:val="005A6B33"/>
    <w:rsid w:val="005B0C62"/>
    <w:rsid w:val="005B3DB1"/>
    <w:rsid w:val="005B6D9C"/>
    <w:rsid w:val="005B7144"/>
    <w:rsid w:val="005C33D0"/>
    <w:rsid w:val="005C4953"/>
    <w:rsid w:val="005D64C8"/>
    <w:rsid w:val="005D7E3C"/>
    <w:rsid w:val="005E037A"/>
    <w:rsid w:val="005E147E"/>
    <w:rsid w:val="005F0F9A"/>
    <w:rsid w:val="005F5D35"/>
    <w:rsid w:val="0060048D"/>
    <w:rsid w:val="00620768"/>
    <w:rsid w:val="0062510E"/>
    <w:rsid w:val="0063047E"/>
    <w:rsid w:val="00630C7B"/>
    <w:rsid w:val="006332E4"/>
    <w:rsid w:val="00633D7A"/>
    <w:rsid w:val="00636305"/>
    <w:rsid w:val="0064053D"/>
    <w:rsid w:val="006511D8"/>
    <w:rsid w:val="00664729"/>
    <w:rsid w:val="006650DB"/>
    <w:rsid w:val="006678D1"/>
    <w:rsid w:val="00667AFF"/>
    <w:rsid w:val="00670A41"/>
    <w:rsid w:val="00676782"/>
    <w:rsid w:val="00677E65"/>
    <w:rsid w:val="00682E06"/>
    <w:rsid w:val="006842FC"/>
    <w:rsid w:val="0068519A"/>
    <w:rsid w:val="00686D23"/>
    <w:rsid w:val="00687A1D"/>
    <w:rsid w:val="0069044B"/>
    <w:rsid w:val="00690E43"/>
    <w:rsid w:val="006945CF"/>
    <w:rsid w:val="00696B75"/>
    <w:rsid w:val="006A07E9"/>
    <w:rsid w:val="006A14C2"/>
    <w:rsid w:val="006A2E25"/>
    <w:rsid w:val="006A4D2F"/>
    <w:rsid w:val="006A62BB"/>
    <w:rsid w:val="006B1A90"/>
    <w:rsid w:val="006B1DF8"/>
    <w:rsid w:val="006B67C4"/>
    <w:rsid w:val="006B76F7"/>
    <w:rsid w:val="006C077C"/>
    <w:rsid w:val="006C2ECD"/>
    <w:rsid w:val="006D3268"/>
    <w:rsid w:val="006D50CB"/>
    <w:rsid w:val="006E1E68"/>
    <w:rsid w:val="006E5459"/>
    <w:rsid w:val="006E6BAA"/>
    <w:rsid w:val="006F1957"/>
    <w:rsid w:val="006F6315"/>
    <w:rsid w:val="00700E2D"/>
    <w:rsid w:val="00702DD7"/>
    <w:rsid w:val="00703B38"/>
    <w:rsid w:val="00705B99"/>
    <w:rsid w:val="00707BF2"/>
    <w:rsid w:val="00712C4C"/>
    <w:rsid w:val="00713D8C"/>
    <w:rsid w:val="00717506"/>
    <w:rsid w:val="007221FE"/>
    <w:rsid w:val="00723843"/>
    <w:rsid w:val="00725172"/>
    <w:rsid w:val="007253A0"/>
    <w:rsid w:val="007260BC"/>
    <w:rsid w:val="007369BA"/>
    <w:rsid w:val="007426F6"/>
    <w:rsid w:val="00745A5E"/>
    <w:rsid w:val="0074782A"/>
    <w:rsid w:val="0076212C"/>
    <w:rsid w:val="0076428A"/>
    <w:rsid w:val="00774C27"/>
    <w:rsid w:val="00775DDB"/>
    <w:rsid w:val="00781066"/>
    <w:rsid w:val="007829BA"/>
    <w:rsid w:val="00783F00"/>
    <w:rsid w:val="007879E3"/>
    <w:rsid w:val="00791AD2"/>
    <w:rsid w:val="00792BB0"/>
    <w:rsid w:val="00794220"/>
    <w:rsid w:val="00796AA2"/>
    <w:rsid w:val="00797502"/>
    <w:rsid w:val="007978F0"/>
    <w:rsid w:val="007A0CD4"/>
    <w:rsid w:val="007A105B"/>
    <w:rsid w:val="007A2395"/>
    <w:rsid w:val="007A2946"/>
    <w:rsid w:val="007A38C5"/>
    <w:rsid w:val="007A50A6"/>
    <w:rsid w:val="007A6AAE"/>
    <w:rsid w:val="007B0260"/>
    <w:rsid w:val="007B47D3"/>
    <w:rsid w:val="007B4BFE"/>
    <w:rsid w:val="007B641D"/>
    <w:rsid w:val="007B66A7"/>
    <w:rsid w:val="007C21E9"/>
    <w:rsid w:val="007C4974"/>
    <w:rsid w:val="007C4ABA"/>
    <w:rsid w:val="007C5619"/>
    <w:rsid w:val="007C7CC5"/>
    <w:rsid w:val="007D2826"/>
    <w:rsid w:val="007D4868"/>
    <w:rsid w:val="007D72B0"/>
    <w:rsid w:val="007E638B"/>
    <w:rsid w:val="007F0623"/>
    <w:rsid w:val="007F23C9"/>
    <w:rsid w:val="007F3228"/>
    <w:rsid w:val="007F3653"/>
    <w:rsid w:val="0080292B"/>
    <w:rsid w:val="00806652"/>
    <w:rsid w:val="008101BF"/>
    <w:rsid w:val="00813740"/>
    <w:rsid w:val="00814607"/>
    <w:rsid w:val="00821C66"/>
    <w:rsid w:val="00822D6A"/>
    <w:rsid w:val="00825500"/>
    <w:rsid w:val="00826787"/>
    <w:rsid w:val="008326AC"/>
    <w:rsid w:val="00835732"/>
    <w:rsid w:val="0084128F"/>
    <w:rsid w:val="00843DE8"/>
    <w:rsid w:val="00847F44"/>
    <w:rsid w:val="0085573E"/>
    <w:rsid w:val="008565D1"/>
    <w:rsid w:val="008608A8"/>
    <w:rsid w:val="008619EC"/>
    <w:rsid w:val="0086205C"/>
    <w:rsid w:val="0086374C"/>
    <w:rsid w:val="008725DA"/>
    <w:rsid w:val="00872F52"/>
    <w:rsid w:val="00873768"/>
    <w:rsid w:val="00877350"/>
    <w:rsid w:val="00880F03"/>
    <w:rsid w:val="00884C00"/>
    <w:rsid w:val="00885216"/>
    <w:rsid w:val="00886FC4"/>
    <w:rsid w:val="008878D9"/>
    <w:rsid w:val="0089114C"/>
    <w:rsid w:val="00892B91"/>
    <w:rsid w:val="0089522A"/>
    <w:rsid w:val="00895793"/>
    <w:rsid w:val="00896E27"/>
    <w:rsid w:val="00897A91"/>
    <w:rsid w:val="008A558D"/>
    <w:rsid w:val="008B0868"/>
    <w:rsid w:val="008B15EA"/>
    <w:rsid w:val="008B3371"/>
    <w:rsid w:val="008C269C"/>
    <w:rsid w:val="008C31E6"/>
    <w:rsid w:val="008C658C"/>
    <w:rsid w:val="008D0CE9"/>
    <w:rsid w:val="008D4637"/>
    <w:rsid w:val="008D5A13"/>
    <w:rsid w:val="008E081A"/>
    <w:rsid w:val="008E4131"/>
    <w:rsid w:val="008F2DD6"/>
    <w:rsid w:val="00900058"/>
    <w:rsid w:val="0090245E"/>
    <w:rsid w:val="0091004B"/>
    <w:rsid w:val="00910CFB"/>
    <w:rsid w:val="00910DBC"/>
    <w:rsid w:val="00911772"/>
    <w:rsid w:val="00912CAB"/>
    <w:rsid w:val="00912F33"/>
    <w:rsid w:val="00914932"/>
    <w:rsid w:val="009170CE"/>
    <w:rsid w:val="00920DBD"/>
    <w:rsid w:val="00921C49"/>
    <w:rsid w:val="00931232"/>
    <w:rsid w:val="009369D2"/>
    <w:rsid w:val="00937141"/>
    <w:rsid w:val="00943F10"/>
    <w:rsid w:val="00944FB6"/>
    <w:rsid w:val="00951377"/>
    <w:rsid w:val="00951574"/>
    <w:rsid w:val="00952810"/>
    <w:rsid w:val="00955C93"/>
    <w:rsid w:val="0095614E"/>
    <w:rsid w:val="009564AB"/>
    <w:rsid w:val="00961D51"/>
    <w:rsid w:val="00963477"/>
    <w:rsid w:val="00964825"/>
    <w:rsid w:val="00965A62"/>
    <w:rsid w:val="009727F8"/>
    <w:rsid w:val="009738C0"/>
    <w:rsid w:val="00976640"/>
    <w:rsid w:val="0097665B"/>
    <w:rsid w:val="00983C53"/>
    <w:rsid w:val="00984317"/>
    <w:rsid w:val="00984ECD"/>
    <w:rsid w:val="00991E04"/>
    <w:rsid w:val="00996F19"/>
    <w:rsid w:val="0099710A"/>
    <w:rsid w:val="009A142F"/>
    <w:rsid w:val="009A1E3A"/>
    <w:rsid w:val="009A4522"/>
    <w:rsid w:val="009A5014"/>
    <w:rsid w:val="009B4C41"/>
    <w:rsid w:val="009D04AA"/>
    <w:rsid w:val="009D1A95"/>
    <w:rsid w:val="009D6A62"/>
    <w:rsid w:val="009D7EE8"/>
    <w:rsid w:val="009E0AEF"/>
    <w:rsid w:val="009E201B"/>
    <w:rsid w:val="009E4246"/>
    <w:rsid w:val="009E48B7"/>
    <w:rsid w:val="009E6C55"/>
    <w:rsid w:val="009F1148"/>
    <w:rsid w:val="009F1DAF"/>
    <w:rsid w:val="009F21AA"/>
    <w:rsid w:val="009F442D"/>
    <w:rsid w:val="009F5767"/>
    <w:rsid w:val="009F7BF9"/>
    <w:rsid w:val="00A01BC3"/>
    <w:rsid w:val="00A0519E"/>
    <w:rsid w:val="00A12083"/>
    <w:rsid w:val="00A1424E"/>
    <w:rsid w:val="00A14B4E"/>
    <w:rsid w:val="00A14B83"/>
    <w:rsid w:val="00A1568C"/>
    <w:rsid w:val="00A17E6B"/>
    <w:rsid w:val="00A21813"/>
    <w:rsid w:val="00A302C6"/>
    <w:rsid w:val="00A31BE8"/>
    <w:rsid w:val="00A31E1F"/>
    <w:rsid w:val="00A32A9F"/>
    <w:rsid w:val="00A3393F"/>
    <w:rsid w:val="00A3621C"/>
    <w:rsid w:val="00A36C03"/>
    <w:rsid w:val="00A402E8"/>
    <w:rsid w:val="00A40773"/>
    <w:rsid w:val="00A40E49"/>
    <w:rsid w:val="00A43BE8"/>
    <w:rsid w:val="00A4473D"/>
    <w:rsid w:val="00A46B71"/>
    <w:rsid w:val="00A511AD"/>
    <w:rsid w:val="00A55307"/>
    <w:rsid w:val="00A574CB"/>
    <w:rsid w:val="00A5777E"/>
    <w:rsid w:val="00A60F8E"/>
    <w:rsid w:val="00A619C1"/>
    <w:rsid w:val="00A65C68"/>
    <w:rsid w:val="00A743EF"/>
    <w:rsid w:val="00A7508B"/>
    <w:rsid w:val="00A85A92"/>
    <w:rsid w:val="00A91909"/>
    <w:rsid w:val="00A91DAD"/>
    <w:rsid w:val="00A93AA6"/>
    <w:rsid w:val="00AB3A85"/>
    <w:rsid w:val="00AB5FE6"/>
    <w:rsid w:val="00AC1F8F"/>
    <w:rsid w:val="00AC2F7E"/>
    <w:rsid w:val="00AC3450"/>
    <w:rsid w:val="00AC62BB"/>
    <w:rsid w:val="00AC6DED"/>
    <w:rsid w:val="00AD09CA"/>
    <w:rsid w:val="00AD0D18"/>
    <w:rsid w:val="00AD2BEC"/>
    <w:rsid w:val="00AD52AE"/>
    <w:rsid w:val="00AE1249"/>
    <w:rsid w:val="00AE2D71"/>
    <w:rsid w:val="00AE5E6B"/>
    <w:rsid w:val="00AF0A1C"/>
    <w:rsid w:val="00AF3627"/>
    <w:rsid w:val="00AF5268"/>
    <w:rsid w:val="00AF6ED0"/>
    <w:rsid w:val="00B03B9C"/>
    <w:rsid w:val="00B07D99"/>
    <w:rsid w:val="00B10717"/>
    <w:rsid w:val="00B13C62"/>
    <w:rsid w:val="00B20F98"/>
    <w:rsid w:val="00B20FBF"/>
    <w:rsid w:val="00B21109"/>
    <w:rsid w:val="00B22DDC"/>
    <w:rsid w:val="00B25FE3"/>
    <w:rsid w:val="00B30FA2"/>
    <w:rsid w:val="00B31DEF"/>
    <w:rsid w:val="00B3259A"/>
    <w:rsid w:val="00B34F34"/>
    <w:rsid w:val="00B355D9"/>
    <w:rsid w:val="00B36F5B"/>
    <w:rsid w:val="00B406F8"/>
    <w:rsid w:val="00B429D5"/>
    <w:rsid w:val="00B42BF9"/>
    <w:rsid w:val="00B45286"/>
    <w:rsid w:val="00B45C98"/>
    <w:rsid w:val="00B53A57"/>
    <w:rsid w:val="00B55B10"/>
    <w:rsid w:val="00B57F3F"/>
    <w:rsid w:val="00B621F8"/>
    <w:rsid w:val="00B64359"/>
    <w:rsid w:val="00B64822"/>
    <w:rsid w:val="00B64C33"/>
    <w:rsid w:val="00B721A8"/>
    <w:rsid w:val="00B76875"/>
    <w:rsid w:val="00B81864"/>
    <w:rsid w:val="00B860F3"/>
    <w:rsid w:val="00B875A1"/>
    <w:rsid w:val="00B93D06"/>
    <w:rsid w:val="00B94965"/>
    <w:rsid w:val="00B95CC7"/>
    <w:rsid w:val="00BA06C9"/>
    <w:rsid w:val="00BA11B8"/>
    <w:rsid w:val="00BA29D8"/>
    <w:rsid w:val="00BA3EBF"/>
    <w:rsid w:val="00BA42DE"/>
    <w:rsid w:val="00BA4F38"/>
    <w:rsid w:val="00BA741C"/>
    <w:rsid w:val="00BB029E"/>
    <w:rsid w:val="00BB2C03"/>
    <w:rsid w:val="00BB4315"/>
    <w:rsid w:val="00BB5461"/>
    <w:rsid w:val="00BC1BC0"/>
    <w:rsid w:val="00BC1F8E"/>
    <w:rsid w:val="00BC3DF5"/>
    <w:rsid w:val="00BC5073"/>
    <w:rsid w:val="00BD00B1"/>
    <w:rsid w:val="00BD234C"/>
    <w:rsid w:val="00BD322E"/>
    <w:rsid w:val="00BD3A8A"/>
    <w:rsid w:val="00BD7536"/>
    <w:rsid w:val="00BE0412"/>
    <w:rsid w:val="00BE0D57"/>
    <w:rsid w:val="00BE248B"/>
    <w:rsid w:val="00BE34E5"/>
    <w:rsid w:val="00BE6832"/>
    <w:rsid w:val="00BF0802"/>
    <w:rsid w:val="00BF0DC0"/>
    <w:rsid w:val="00BF67AB"/>
    <w:rsid w:val="00BF73F0"/>
    <w:rsid w:val="00C004A7"/>
    <w:rsid w:val="00C00B77"/>
    <w:rsid w:val="00C03856"/>
    <w:rsid w:val="00C22CC9"/>
    <w:rsid w:val="00C24FF5"/>
    <w:rsid w:val="00C26569"/>
    <w:rsid w:val="00C27F8F"/>
    <w:rsid w:val="00C33242"/>
    <w:rsid w:val="00C3534B"/>
    <w:rsid w:val="00C419A4"/>
    <w:rsid w:val="00C42A51"/>
    <w:rsid w:val="00C5015F"/>
    <w:rsid w:val="00C5136E"/>
    <w:rsid w:val="00C55B45"/>
    <w:rsid w:val="00C55FF4"/>
    <w:rsid w:val="00C56296"/>
    <w:rsid w:val="00C656AF"/>
    <w:rsid w:val="00C71AF9"/>
    <w:rsid w:val="00C72D16"/>
    <w:rsid w:val="00C81CD8"/>
    <w:rsid w:val="00C82293"/>
    <w:rsid w:val="00C83E33"/>
    <w:rsid w:val="00C858DC"/>
    <w:rsid w:val="00C869D0"/>
    <w:rsid w:val="00C90FEE"/>
    <w:rsid w:val="00C939E6"/>
    <w:rsid w:val="00CA0135"/>
    <w:rsid w:val="00CA384E"/>
    <w:rsid w:val="00CA6384"/>
    <w:rsid w:val="00CA7B80"/>
    <w:rsid w:val="00CB632E"/>
    <w:rsid w:val="00CC19B9"/>
    <w:rsid w:val="00CC7286"/>
    <w:rsid w:val="00CD05FF"/>
    <w:rsid w:val="00CD5EFE"/>
    <w:rsid w:val="00CD6D73"/>
    <w:rsid w:val="00CE00F0"/>
    <w:rsid w:val="00CE10F8"/>
    <w:rsid w:val="00CE6D56"/>
    <w:rsid w:val="00CF2366"/>
    <w:rsid w:val="00CF588D"/>
    <w:rsid w:val="00D01CB4"/>
    <w:rsid w:val="00D063A3"/>
    <w:rsid w:val="00D064C0"/>
    <w:rsid w:val="00D06D63"/>
    <w:rsid w:val="00D06E11"/>
    <w:rsid w:val="00D10FE5"/>
    <w:rsid w:val="00D12694"/>
    <w:rsid w:val="00D16DC7"/>
    <w:rsid w:val="00D209F7"/>
    <w:rsid w:val="00D25FE0"/>
    <w:rsid w:val="00D316AB"/>
    <w:rsid w:val="00D322F1"/>
    <w:rsid w:val="00D35C6B"/>
    <w:rsid w:val="00D35EBF"/>
    <w:rsid w:val="00D41A4B"/>
    <w:rsid w:val="00D4287F"/>
    <w:rsid w:val="00D52121"/>
    <w:rsid w:val="00D539AD"/>
    <w:rsid w:val="00D544AF"/>
    <w:rsid w:val="00D6543F"/>
    <w:rsid w:val="00D72CE7"/>
    <w:rsid w:val="00D776D7"/>
    <w:rsid w:val="00D82010"/>
    <w:rsid w:val="00D82A0D"/>
    <w:rsid w:val="00D85A8D"/>
    <w:rsid w:val="00D8784E"/>
    <w:rsid w:val="00D9373C"/>
    <w:rsid w:val="00D94B4D"/>
    <w:rsid w:val="00D94DF2"/>
    <w:rsid w:val="00D95444"/>
    <w:rsid w:val="00D95DD6"/>
    <w:rsid w:val="00DA306E"/>
    <w:rsid w:val="00DB24F2"/>
    <w:rsid w:val="00DB2656"/>
    <w:rsid w:val="00DB2F7C"/>
    <w:rsid w:val="00DB459D"/>
    <w:rsid w:val="00DC0B2F"/>
    <w:rsid w:val="00DC1B6D"/>
    <w:rsid w:val="00DC665C"/>
    <w:rsid w:val="00DD452F"/>
    <w:rsid w:val="00DD57BB"/>
    <w:rsid w:val="00DD70D5"/>
    <w:rsid w:val="00DE1753"/>
    <w:rsid w:val="00DE6C3C"/>
    <w:rsid w:val="00DE7A5F"/>
    <w:rsid w:val="00DF137B"/>
    <w:rsid w:val="00DF2104"/>
    <w:rsid w:val="00DF7240"/>
    <w:rsid w:val="00DF787D"/>
    <w:rsid w:val="00E01FC7"/>
    <w:rsid w:val="00E07D29"/>
    <w:rsid w:val="00E102CE"/>
    <w:rsid w:val="00E10DE8"/>
    <w:rsid w:val="00E11983"/>
    <w:rsid w:val="00E14ACB"/>
    <w:rsid w:val="00E15128"/>
    <w:rsid w:val="00E15462"/>
    <w:rsid w:val="00E16609"/>
    <w:rsid w:val="00E21BED"/>
    <w:rsid w:val="00E222BA"/>
    <w:rsid w:val="00E24923"/>
    <w:rsid w:val="00E25D67"/>
    <w:rsid w:val="00E31F6D"/>
    <w:rsid w:val="00E37354"/>
    <w:rsid w:val="00E42389"/>
    <w:rsid w:val="00E45511"/>
    <w:rsid w:val="00E465C4"/>
    <w:rsid w:val="00E46A79"/>
    <w:rsid w:val="00E46E9F"/>
    <w:rsid w:val="00E502ED"/>
    <w:rsid w:val="00E5745A"/>
    <w:rsid w:val="00E612AE"/>
    <w:rsid w:val="00E62E50"/>
    <w:rsid w:val="00E66557"/>
    <w:rsid w:val="00E70BC2"/>
    <w:rsid w:val="00E7104D"/>
    <w:rsid w:val="00E727EB"/>
    <w:rsid w:val="00E74157"/>
    <w:rsid w:val="00E75AA8"/>
    <w:rsid w:val="00E8121F"/>
    <w:rsid w:val="00E8268E"/>
    <w:rsid w:val="00E85F9C"/>
    <w:rsid w:val="00E901C2"/>
    <w:rsid w:val="00EA1B15"/>
    <w:rsid w:val="00EA38C2"/>
    <w:rsid w:val="00EB312E"/>
    <w:rsid w:val="00EB3BB0"/>
    <w:rsid w:val="00EB70D5"/>
    <w:rsid w:val="00EB7D47"/>
    <w:rsid w:val="00EC61D0"/>
    <w:rsid w:val="00ED19F8"/>
    <w:rsid w:val="00ED1B4B"/>
    <w:rsid w:val="00ED20A6"/>
    <w:rsid w:val="00EF17E6"/>
    <w:rsid w:val="00EF6F1E"/>
    <w:rsid w:val="00F0547F"/>
    <w:rsid w:val="00F06512"/>
    <w:rsid w:val="00F11DE5"/>
    <w:rsid w:val="00F1242A"/>
    <w:rsid w:val="00F144DF"/>
    <w:rsid w:val="00F16F8D"/>
    <w:rsid w:val="00F22B83"/>
    <w:rsid w:val="00F23121"/>
    <w:rsid w:val="00F24804"/>
    <w:rsid w:val="00F26B18"/>
    <w:rsid w:val="00F26D40"/>
    <w:rsid w:val="00F304F0"/>
    <w:rsid w:val="00F3203C"/>
    <w:rsid w:val="00F362BC"/>
    <w:rsid w:val="00F412A1"/>
    <w:rsid w:val="00F45973"/>
    <w:rsid w:val="00F46C3B"/>
    <w:rsid w:val="00F5078E"/>
    <w:rsid w:val="00F6093F"/>
    <w:rsid w:val="00F66798"/>
    <w:rsid w:val="00F715E5"/>
    <w:rsid w:val="00F77764"/>
    <w:rsid w:val="00F809B0"/>
    <w:rsid w:val="00F87DDE"/>
    <w:rsid w:val="00F932CF"/>
    <w:rsid w:val="00F93A41"/>
    <w:rsid w:val="00F94893"/>
    <w:rsid w:val="00F94F84"/>
    <w:rsid w:val="00F950A3"/>
    <w:rsid w:val="00F97AE3"/>
    <w:rsid w:val="00FA07AD"/>
    <w:rsid w:val="00FA12D7"/>
    <w:rsid w:val="00FA2645"/>
    <w:rsid w:val="00FA2DAF"/>
    <w:rsid w:val="00FA5CA9"/>
    <w:rsid w:val="00FA5E0E"/>
    <w:rsid w:val="00FB01D4"/>
    <w:rsid w:val="00FB3466"/>
    <w:rsid w:val="00FB598E"/>
    <w:rsid w:val="00FC19EC"/>
    <w:rsid w:val="00FC7FE7"/>
    <w:rsid w:val="00FD72EC"/>
    <w:rsid w:val="00FE2ED6"/>
    <w:rsid w:val="00FE3A0F"/>
    <w:rsid w:val="00FE3F0F"/>
    <w:rsid w:val="00FF2F86"/>
    <w:rsid w:val="00FF3B6D"/>
    <w:rsid w:val="00FF427F"/>
    <w:rsid w:val="00FF59EF"/>
    <w:rsid w:val="00FF695B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81"/>
    <o:shapelayout v:ext="edit">
      <o:idmap v:ext="edit" data="1"/>
    </o:shapelayout>
  </w:shapeDefaults>
  <w:decimalSymbol w:val="."/>
  <w:listSeparator w:val=","/>
  <w14:docId w14:val="3802DBDB"/>
  <w15:docId w15:val="{A4DDE08F-9132-47AD-8127-CE6AB99B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130B4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0"/>
      <w:szCs w:val="20"/>
      <w:u w:val="single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35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5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5619"/>
    <w:rPr>
      <w:i/>
      <w:iCs/>
    </w:rPr>
  </w:style>
  <w:style w:type="character" w:styleId="Strong">
    <w:name w:val="Strong"/>
    <w:basedOn w:val="DefaultParagraphFont"/>
    <w:uiPriority w:val="22"/>
    <w:qFormat/>
    <w:rsid w:val="007C561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3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25"/>
  </w:style>
  <w:style w:type="paragraph" w:styleId="Footer">
    <w:name w:val="footer"/>
    <w:basedOn w:val="Normal"/>
    <w:link w:val="FooterChar"/>
    <w:uiPriority w:val="99"/>
    <w:unhideWhenUsed/>
    <w:rsid w:val="00493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25"/>
  </w:style>
  <w:style w:type="paragraph" w:styleId="BalloonText">
    <w:name w:val="Balloon Text"/>
    <w:basedOn w:val="Normal"/>
    <w:link w:val="BalloonTextChar"/>
    <w:uiPriority w:val="99"/>
    <w:semiHidden/>
    <w:unhideWhenUsed/>
    <w:rsid w:val="00C9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E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43F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597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D6BFB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647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130B4"/>
    <w:rPr>
      <w:rFonts w:ascii="Arial" w:eastAsia="Times New Roman" w:hAnsi="Arial" w:cs="Times New Roman"/>
      <w:sz w:val="20"/>
      <w:szCs w:val="20"/>
      <w:u w:val="single"/>
      <w:lang w:val="en-GB"/>
    </w:rPr>
  </w:style>
  <w:style w:type="paragraph" w:customStyle="1" w:styleId="NCML1">
    <w:name w:val="NCML1"/>
    <w:basedOn w:val="Normal"/>
    <w:rsid w:val="005130B4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CML2">
    <w:name w:val="NCML2"/>
    <w:basedOn w:val="NCML1"/>
    <w:rsid w:val="005130B4"/>
    <w:pPr>
      <w:numPr>
        <w:ilvl w:val="1"/>
      </w:numPr>
    </w:pPr>
  </w:style>
  <w:style w:type="paragraph" w:customStyle="1" w:styleId="NCML3">
    <w:name w:val="NCML3"/>
    <w:basedOn w:val="NCML2"/>
    <w:autoRedefine/>
    <w:rsid w:val="005130B4"/>
    <w:pPr>
      <w:numPr>
        <w:ilvl w:val="2"/>
      </w:numPr>
    </w:pPr>
  </w:style>
  <w:style w:type="paragraph" w:customStyle="1" w:styleId="NCML4">
    <w:name w:val="NCML4"/>
    <w:basedOn w:val="NCML3"/>
    <w:rsid w:val="005130B4"/>
    <w:pPr>
      <w:numPr>
        <w:ilvl w:val="3"/>
      </w:numPr>
    </w:pPr>
  </w:style>
  <w:style w:type="paragraph" w:customStyle="1" w:styleId="ParaNumbered">
    <w:name w:val="Para Numbered"/>
    <w:basedOn w:val="Normal"/>
    <w:autoRedefine/>
    <w:rsid w:val="00B3259A"/>
    <w:pPr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4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5617D9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D05FF"/>
  </w:style>
  <w:style w:type="character" w:customStyle="1" w:styleId="Heading2Char">
    <w:name w:val="Heading 2 Char"/>
    <w:basedOn w:val="DefaultParagraphFont"/>
    <w:link w:val="Heading2"/>
    <w:uiPriority w:val="9"/>
    <w:semiHidden/>
    <w:rsid w:val="00E665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ooltips">
    <w:name w:val="tooltips"/>
    <w:basedOn w:val="DefaultParagraphFont"/>
    <w:rsid w:val="00900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51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75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87531">
                  <w:marLeft w:val="0"/>
                  <w:marRight w:val="0"/>
                  <w:marTop w:val="375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67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3351">
              <w:marLeft w:val="3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sc.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nvestright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quiries@bcsc.bc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5FBF6-1BA9-4BEF-8C07-F6B6799C3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BCSC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Coates</dc:creator>
  <cp:lastModifiedBy>Dana E McIvor</cp:lastModifiedBy>
  <cp:revision>2</cp:revision>
  <cp:lastPrinted>2018-11-14T22:23:00Z</cp:lastPrinted>
  <dcterms:created xsi:type="dcterms:W3CDTF">2021-02-22T19:58:00Z</dcterms:created>
  <dcterms:modified xsi:type="dcterms:W3CDTF">2021-02-22T19:58:00Z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CSCNumber">
    <vt:lpwstr> 2565320.v1</vt:lpwstr>
  </property>
  <property fmtid="{D5CDD505-2E9C-101B-9397-08002B2CF9AE}" pid="3" name="BCSCFooterText">
    <vt:lpwstr>DM#  2565320.v1</vt:lpwstr>
  </property>
</Properties>
</file>