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BB" w:rsidRDefault="00530FB6" w:rsidP="00530FB6">
      <w:r>
        <w:t>Data Types: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2036"/>
        <w:gridCol w:w="1740"/>
        <w:gridCol w:w="1740"/>
      </w:tblGrid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Employee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email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position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phone_number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Group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groupName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Foup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foupName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Slot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slotNumber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Wafer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waferID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waferType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isUsed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Boolean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ProcessRecipe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recipeName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recipeFile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File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Chamber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chamberName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chamberPosition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ChamberConfiguration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configurationID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configurationFile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File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lastRenderedPageBreak/>
              <w:t>Metrology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metrologyName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measurementType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MeasurementRecipe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recipeFolder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recipeName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MeasurementResult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datetime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DateTime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foup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startingSlot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endingSlot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rawDataFile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File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Project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projectName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projectDescription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Split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F6B" w:rsidRPr="00277F6B" w:rsidRDefault="00277F6B" w:rsidP="00277F6B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Attribute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Date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zh-CN"/>
              </w:rPr>
              <w:t>Nullable</w:t>
            </w:r>
            <w:proofErr w:type="spellEnd"/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splitID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Integer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  <w:tr w:rsidR="00277F6B" w:rsidRPr="00277F6B" w:rsidTr="00277F6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F6B" w:rsidRPr="00277F6B" w:rsidRDefault="00277F6B" w:rsidP="00277F6B">
            <w:pPr>
              <w:spacing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277F6B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Not Null</w:t>
            </w:r>
          </w:p>
        </w:tc>
      </w:tr>
    </w:tbl>
    <w:p w:rsidR="00277F6B" w:rsidRDefault="00277F6B" w:rsidP="00530FB6"/>
    <w:p w:rsidR="00277F6B" w:rsidRDefault="00277F6B">
      <w:pPr>
        <w:spacing w:after="0"/>
      </w:pPr>
      <w:r>
        <w:br w:type="page"/>
      </w:r>
    </w:p>
    <w:p w:rsidR="00530FB6" w:rsidRDefault="00277F6B" w:rsidP="00530FB6">
      <w:r>
        <w:lastRenderedPageBreak/>
        <w:t>Business Logic Constraints:</w:t>
      </w:r>
    </w:p>
    <w:p w:rsidR="00D702BB" w:rsidRDefault="00D702BB">
      <w:pPr>
        <w:spacing w:after="0"/>
      </w:pPr>
      <w:r>
        <w:br w:type="page"/>
      </w:r>
    </w:p>
    <w:p w:rsidR="00277F6B" w:rsidRDefault="00D702BB" w:rsidP="00D702BB">
      <w:pPr>
        <w:pStyle w:val="Heading1"/>
      </w:pPr>
      <w:r>
        <w:lastRenderedPageBreak/>
        <w:t>Task Decomposition</w:t>
      </w:r>
    </w:p>
    <w:p w:rsidR="006E1E17" w:rsidRDefault="006E1E17" w:rsidP="00D702BB">
      <w:pPr>
        <w:pStyle w:val="Heading2"/>
      </w:pPr>
      <w:r>
        <w:t>Login</w:t>
      </w:r>
    </w:p>
    <w:p w:rsidR="006E1E17" w:rsidRDefault="006E1E17" w:rsidP="006E1E17">
      <w:pPr>
        <w:pStyle w:val="Heading3"/>
      </w:pPr>
      <w:r>
        <w:t>Task Decomposition:</w:t>
      </w:r>
    </w:p>
    <w:p w:rsidR="006E1E17" w:rsidRDefault="006E1E17" w:rsidP="006E1E17">
      <w:pPr>
        <w:rPr>
          <w:lang w:eastAsia="en-US"/>
        </w:rPr>
      </w:pPr>
      <w:r>
        <w:rPr>
          <w:noProof/>
          <w:lang w:eastAsia="zh-CN"/>
        </w:rPr>
        <w:drawing>
          <wp:inline distT="0" distB="0" distL="0" distR="0" wp14:anchorId="45DA038F">
            <wp:extent cx="1609725" cy="1779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26" cy="1780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1E17" w:rsidRDefault="006E1E17" w:rsidP="006E1E17">
      <w:r w:rsidRPr="006E1E17">
        <w:rPr>
          <w:rStyle w:val="Heading4Char"/>
        </w:rPr>
        <w:t>Lock Types:</w:t>
      </w:r>
      <w:r>
        <w:tab/>
      </w:r>
      <w:r>
        <w:tab/>
      </w:r>
      <w:r>
        <w:t>Read-only for “</w:t>
      </w:r>
      <w:r>
        <w:t>Employee login</w:t>
      </w:r>
      <w:r>
        <w:t xml:space="preserve">” on </w:t>
      </w:r>
      <w:r>
        <w:t>Employee</w:t>
      </w:r>
      <w:r>
        <w:t xml:space="preserve">. </w:t>
      </w:r>
    </w:p>
    <w:p w:rsidR="006E1E17" w:rsidRDefault="006E1E17" w:rsidP="006E1E17">
      <w:proofErr w:type="gramStart"/>
      <w:r w:rsidRPr="006E1E17">
        <w:rPr>
          <w:rStyle w:val="Heading4Char"/>
        </w:rPr>
        <w:t>Enabling Conditions:</w:t>
      </w:r>
      <w:r>
        <w:tab/>
        <w:t>None.</w:t>
      </w:r>
      <w:proofErr w:type="gramEnd"/>
    </w:p>
    <w:p w:rsidR="006E1E17" w:rsidRDefault="006E1E17" w:rsidP="006E1E17">
      <w:r w:rsidRPr="006E1E17">
        <w:rPr>
          <w:rStyle w:val="Heading4Char"/>
        </w:rPr>
        <w:t>Frequency:</w:t>
      </w:r>
      <w:r>
        <w:tab/>
      </w:r>
      <w:r>
        <w:tab/>
      </w:r>
      <w:r>
        <w:t>Frequent.</w:t>
      </w:r>
    </w:p>
    <w:p w:rsidR="006E1E17" w:rsidRDefault="006E1E17" w:rsidP="006E1E17">
      <w:r w:rsidRPr="006E1E17">
        <w:rPr>
          <w:rStyle w:val="Heading4Char"/>
        </w:rPr>
        <w:t>Consistency:</w:t>
      </w:r>
      <w:r>
        <w:t xml:space="preserve"> </w:t>
      </w:r>
      <w:r>
        <w:tab/>
      </w:r>
      <w:r>
        <w:tab/>
      </w:r>
      <w:r>
        <w:t>Not critical.</w:t>
      </w:r>
    </w:p>
    <w:p w:rsidR="006E1E17" w:rsidRDefault="006E1E17" w:rsidP="006E1E17">
      <w:r w:rsidRPr="006E1E17">
        <w:rPr>
          <w:rStyle w:val="Heading4Char"/>
        </w:rPr>
        <w:t>Subtask:</w:t>
      </w:r>
      <w:r>
        <w:tab/>
      </w:r>
      <w:r>
        <w:tab/>
      </w:r>
      <w:r>
        <w:t xml:space="preserve">All tasks must be done, but can be in parallel. </w:t>
      </w:r>
    </w:p>
    <w:p w:rsidR="006E1E17" w:rsidRDefault="006E1E17" w:rsidP="006E1E17">
      <w:pPr>
        <w:pStyle w:val="Heading4"/>
      </w:pPr>
      <w:r>
        <w:t>Abstract Code:</w:t>
      </w:r>
    </w:p>
    <w:p w:rsidR="006E1E17" w:rsidRDefault="006E1E17" w:rsidP="006E1E17">
      <w:pPr>
        <w:pStyle w:val="ListParagraph"/>
        <w:numPr>
          <w:ilvl w:val="0"/>
          <w:numId w:val="1"/>
        </w:numPr>
      </w:pPr>
      <w:r>
        <w:t>In the login screen, the user inputs “</w:t>
      </w:r>
      <w:proofErr w:type="spellStart"/>
      <w:r>
        <w:t>employeeID</w:t>
      </w:r>
      <w:proofErr w:type="spellEnd"/>
      <w:r>
        <w:t>” and “password”, in 2 text boxes.</w:t>
      </w:r>
    </w:p>
    <w:p w:rsidR="006E1E17" w:rsidRDefault="006E1E17" w:rsidP="006E1E17">
      <w:pPr>
        <w:pStyle w:val="ListParagraph"/>
        <w:numPr>
          <w:ilvl w:val="0"/>
          <w:numId w:val="1"/>
        </w:numPr>
      </w:pPr>
      <w:r>
        <w:t>The software saves the input as $</w:t>
      </w:r>
      <w:proofErr w:type="spellStart"/>
      <w:r>
        <w:t>employeeID</w:t>
      </w:r>
      <w:proofErr w:type="spellEnd"/>
      <w:r>
        <w:t>, and $password.</w:t>
      </w:r>
    </w:p>
    <w:p w:rsidR="006E1E17" w:rsidRDefault="006E1E17" w:rsidP="006E1E17">
      <w:pPr>
        <w:pStyle w:val="ListParagraph"/>
        <w:numPr>
          <w:ilvl w:val="0"/>
          <w:numId w:val="1"/>
        </w:numPr>
      </w:pPr>
      <w:r>
        <w:t>Query in the database for the user according to the $</w:t>
      </w:r>
      <w:proofErr w:type="spellStart"/>
      <w:r>
        <w:t>employeeID</w:t>
      </w:r>
      <w:proofErr w:type="spellEnd"/>
      <w:r>
        <w:t>.</w:t>
      </w:r>
    </w:p>
    <w:p w:rsidR="006E1E17" w:rsidRDefault="006E1E17" w:rsidP="006E1E17">
      <w:pPr>
        <w:pStyle w:val="ListParagraph"/>
        <w:numPr>
          <w:ilvl w:val="1"/>
          <w:numId w:val="1"/>
        </w:numPr>
      </w:pPr>
      <w:r>
        <w:t xml:space="preserve">If the returned entry has the same password as $password, the user logged in. </w:t>
      </w:r>
    </w:p>
    <w:p w:rsidR="006E1E17" w:rsidRDefault="006E1E17" w:rsidP="006E1E17">
      <w:pPr>
        <w:pStyle w:val="ListParagraph"/>
        <w:numPr>
          <w:ilvl w:val="1"/>
          <w:numId w:val="1"/>
        </w:numPr>
      </w:pPr>
      <w:r>
        <w:t xml:space="preserve">Otherwise, reset the </w:t>
      </w:r>
      <w:r w:rsidR="007C4A48">
        <w:t>$</w:t>
      </w:r>
      <w:proofErr w:type="spellStart"/>
      <w:r>
        <w:t>employeeID</w:t>
      </w:r>
      <w:proofErr w:type="spellEnd"/>
      <w:r>
        <w:t xml:space="preserve"> and </w:t>
      </w:r>
      <w:r w:rsidR="007C4A48">
        <w:t>$</w:t>
      </w:r>
      <w:r>
        <w:t xml:space="preserve">password, and </w:t>
      </w:r>
      <w:r w:rsidR="007C4A48">
        <w:t xml:space="preserve">give an error message “Your </w:t>
      </w:r>
      <w:proofErr w:type="spellStart"/>
      <w:r w:rsidR="007C4A48">
        <w:t>EmployeeID</w:t>
      </w:r>
      <w:proofErr w:type="spellEnd"/>
      <w:r w:rsidR="007C4A48">
        <w:t xml:space="preserve"> or password is not correct”. R</w:t>
      </w:r>
      <w:r>
        <w:t>eturn to the login screen for the next input.</w:t>
      </w:r>
    </w:p>
    <w:p w:rsidR="006319EA" w:rsidRDefault="006319EA" w:rsidP="006319EA">
      <w:pPr>
        <w:pStyle w:val="ListParagraph"/>
        <w:numPr>
          <w:ilvl w:val="0"/>
          <w:numId w:val="1"/>
        </w:numPr>
      </w:pPr>
      <w:r>
        <w:t>Once the user logged in, show the main menu:</w:t>
      </w:r>
    </w:p>
    <w:p w:rsidR="006319EA" w:rsidRDefault="006319EA" w:rsidP="006319EA">
      <w:pPr>
        <w:pStyle w:val="ListParagraph"/>
        <w:numPr>
          <w:ilvl w:val="1"/>
          <w:numId w:val="1"/>
        </w:numPr>
      </w:pPr>
      <w:r>
        <w:t>On the top is a band of different tabs:</w:t>
      </w:r>
    </w:p>
    <w:p w:rsidR="006319EA" w:rsidRDefault="006319EA" w:rsidP="006319EA">
      <w:pPr>
        <w:pStyle w:val="ListParagraph"/>
        <w:numPr>
          <w:ilvl w:val="2"/>
          <w:numId w:val="1"/>
        </w:numPr>
      </w:pPr>
      <w:r>
        <w:t>The first tab shows the group name the user belongs to, which is also the main menu button if the user browses to other sections.</w:t>
      </w:r>
    </w:p>
    <w:p w:rsidR="006319EA" w:rsidRDefault="006319EA" w:rsidP="006319EA">
      <w:pPr>
        <w:pStyle w:val="ListParagraph"/>
        <w:numPr>
          <w:ilvl w:val="2"/>
          <w:numId w:val="1"/>
        </w:numPr>
      </w:pPr>
      <w:r>
        <w:t>The second tab is link to current projects that’s presently active that is assigned to the $</w:t>
      </w:r>
      <w:proofErr w:type="spellStart"/>
      <w:r>
        <w:t>employeeID</w:t>
      </w:r>
      <w:proofErr w:type="spellEnd"/>
      <w:r>
        <w:t>.</w:t>
      </w:r>
    </w:p>
    <w:p w:rsidR="006319EA" w:rsidRDefault="006319EA" w:rsidP="006319EA">
      <w:pPr>
        <w:pStyle w:val="ListParagraph"/>
        <w:numPr>
          <w:ilvl w:val="2"/>
          <w:numId w:val="1"/>
        </w:numPr>
      </w:pPr>
      <w:r>
        <w:t>The third tab is “Splits” which links to the page showing the most recent 75 splits that the $</w:t>
      </w:r>
      <w:proofErr w:type="spellStart"/>
      <w:r>
        <w:t>employeeID</w:t>
      </w:r>
      <w:proofErr w:type="spellEnd"/>
      <w:r>
        <w:t xml:space="preserve"> runs. Based on the need, these splits are further divided into sections. For example, for </w:t>
      </w:r>
      <w:r>
        <w:t xml:space="preserve">Staircase ON group, the </w:t>
      </w:r>
      <w:r>
        <w:t>splits</w:t>
      </w:r>
      <w:r>
        <w:t xml:space="preserve"> are divided into “Ox”, “Nit” and “Stack” sections.</w:t>
      </w:r>
    </w:p>
    <w:p w:rsidR="006319EA" w:rsidRDefault="006319EA" w:rsidP="006319EA">
      <w:pPr>
        <w:pStyle w:val="ListParagraph"/>
        <w:numPr>
          <w:ilvl w:val="2"/>
          <w:numId w:val="1"/>
        </w:numPr>
      </w:pPr>
      <w:r>
        <w:t>The fourth tab is “Process Recipe”, which links to the page showing the most recent 75 process recipes that the $</w:t>
      </w:r>
      <w:proofErr w:type="spellStart"/>
      <w:r>
        <w:t>employeeID</w:t>
      </w:r>
      <w:proofErr w:type="spellEnd"/>
      <w:r>
        <w:t xml:space="preserve"> </w:t>
      </w:r>
      <w:r>
        <w:lastRenderedPageBreak/>
        <w:t>used. Based on the need, these process recipes are further divided into sections. For example, for Staircase ON group, the recipes are divided into “Ox”, “Nit” and “Stack” sections.</w:t>
      </w:r>
    </w:p>
    <w:p w:rsidR="001F1992" w:rsidRDefault="001F1992" w:rsidP="006319EA">
      <w:pPr>
        <w:pStyle w:val="ListParagraph"/>
        <w:numPr>
          <w:ilvl w:val="2"/>
          <w:numId w:val="1"/>
        </w:numPr>
      </w:pPr>
      <w:r>
        <w:t>The fifth tab is “Chamber Configuration”, which links to the page showing the configurations for the chambers that belongs to the $</w:t>
      </w:r>
      <w:proofErr w:type="spellStart"/>
      <w:r>
        <w:t>employeeID</w:t>
      </w:r>
      <w:proofErr w:type="spellEnd"/>
      <w:r>
        <w:t>.</w:t>
      </w:r>
    </w:p>
    <w:p w:rsidR="001F1992" w:rsidRDefault="001F1992" w:rsidP="006319EA">
      <w:pPr>
        <w:pStyle w:val="ListParagraph"/>
        <w:numPr>
          <w:ilvl w:val="2"/>
          <w:numId w:val="1"/>
        </w:numPr>
      </w:pPr>
      <w:r>
        <w:t>The sixth tab is “</w:t>
      </w:r>
      <w:proofErr w:type="spellStart"/>
      <w:r>
        <w:t>Foup</w:t>
      </w:r>
      <w:proofErr w:type="spellEnd"/>
      <w:r>
        <w:t xml:space="preserve"> Status”, which links to the </w:t>
      </w:r>
      <w:proofErr w:type="spellStart"/>
      <w:r>
        <w:t>foup</w:t>
      </w:r>
      <w:proofErr w:type="spellEnd"/>
      <w:r>
        <w:t>/wafer management page.</w:t>
      </w:r>
    </w:p>
    <w:p w:rsidR="001F1992" w:rsidRDefault="001F1992" w:rsidP="001F1992">
      <w:pPr>
        <w:pStyle w:val="ListParagraph"/>
        <w:numPr>
          <w:ilvl w:val="2"/>
          <w:numId w:val="1"/>
        </w:numPr>
      </w:pPr>
      <w:r>
        <w:t>The seventh tab is “Metrology”, which links to the metrology management part.</w:t>
      </w:r>
    </w:p>
    <w:p w:rsidR="006E1E17" w:rsidRPr="006E1E17" w:rsidRDefault="006E1E17" w:rsidP="006E1E17">
      <w:pPr>
        <w:rPr>
          <w:lang w:eastAsia="en-US"/>
        </w:rPr>
      </w:pPr>
    </w:p>
    <w:p w:rsidR="00D702BB" w:rsidRDefault="00D702BB" w:rsidP="00D702BB">
      <w:pPr>
        <w:pStyle w:val="Heading2"/>
      </w:pPr>
      <w:r>
        <w:t>View/edit/add Splits</w:t>
      </w:r>
    </w:p>
    <w:p w:rsidR="00D702BB" w:rsidRDefault="00D702BB" w:rsidP="00D702BB">
      <w:pPr>
        <w:pStyle w:val="Heading3"/>
      </w:pPr>
      <w:r>
        <w:t>Task Decomposition:</w:t>
      </w:r>
    </w:p>
    <w:p w:rsidR="00D702BB" w:rsidRPr="00D702BB" w:rsidRDefault="00A80C17" w:rsidP="00D702BB">
      <w:pPr>
        <w:rPr>
          <w:lang w:eastAsia="en-US"/>
        </w:rPr>
      </w:pPr>
      <w:r>
        <w:rPr>
          <w:noProof/>
          <w:lang w:eastAsia="zh-CN"/>
        </w:rPr>
        <w:drawing>
          <wp:inline distT="0" distB="0" distL="0" distR="0" wp14:anchorId="0B659B9D">
            <wp:extent cx="3629025" cy="18056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1" cy="180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2BB" w:rsidRDefault="004F5AAA" w:rsidP="00530FB6">
      <w:r w:rsidRPr="006E1E17">
        <w:rPr>
          <w:rStyle w:val="Heading4Char"/>
        </w:rPr>
        <w:t>Lock Types:</w:t>
      </w:r>
      <w:r>
        <w:tab/>
        <w:t>Read-only for “View Splits” on Splits. Write for “Add Splits” and “Edit Splits” on Splits.</w:t>
      </w:r>
    </w:p>
    <w:p w:rsidR="004F5AAA" w:rsidRDefault="004F5AAA" w:rsidP="00530FB6">
      <w:proofErr w:type="gramStart"/>
      <w:r w:rsidRPr="006E1E17">
        <w:rPr>
          <w:rStyle w:val="Heading4Char"/>
        </w:rPr>
        <w:t>Enabling Conditions:</w:t>
      </w:r>
      <w:r>
        <w:tab/>
        <w:t>None.</w:t>
      </w:r>
      <w:proofErr w:type="gramEnd"/>
    </w:p>
    <w:p w:rsidR="004F5AAA" w:rsidRDefault="004F5AAA" w:rsidP="00530FB6">
      <w:r w:rsidRPr="006E1E17">
        <w:rPr>
          <w:rStyle w:val="Heading4Char"/>
        </w:rPr>
        <w:t>Frequency:</w:t>
      </w:r>
      <w:r>
        <w:tab/>
        <w:t>Frequent.</w:t>
      </w:r>
    </w:p>
    <w:p w:rsidR="004F5AAA" w:rsidRDefault="004F5AAA" w:rsidP="00530FB6">
      <w:r w:rsidRPr="006E1E17">
        <w:rPr>
          <w:rStyle w:val="Heading4Char"/>
        </w:rPr>
        <w:t>Consistency:</w:t>
      </w:r>
      <w:r>
        <w:t xml:space="preserve"> </w:t>
      </w:r>
      <w:r>
        <w:tab/>
        <w:t>Not critical.</w:t>
      </w:r>
    </w:p>
    <w:p w:rsidR="004F5AAA" w:rsidRDefault="004F5AAA" w:rsidP="00530FB6">
      <w:r w:rsidRPr="006E1E17">
        <w:rPr>
          <w:rStyle w:val="Heading4Char"/>
        </w:rPr>
        <w:t>Subtask:</w:t>
      </w:r>
      <w:r>
        <w:tab/>
        <w:t xml:space="preserve">All tasks must be done, but can be in parallel. </w:t>
      </w:r>
    </w:p>
    <w:p w:rsidR="004F5AAA" w:rsidRDefault="004F5AAA" w:rsidP="006E1E17">
      <w:pPr>
        <w:pStyle w:val="Heading4"/>
      </w:pPr>
      <w:r>
        <w:t>Abstract Code:</w:t>
      </w:r>
    </w:p>
    <w:p w:rsidR="004F5AAA" w:rsidRDefault="001F1992" w:rsidP="004F5AAA">
      <w:pPr>
        <w:pStyle w:val="ListParagraph"/>
        <w:numPr>
          <w:ilvl w:val="0"/>
          <w:numId w:val="1"/>
        </w:numPr>
      </w:pPr>
      <w:r>
        <w:t>User clicks on “Split” tab on top ribbon, and the “Split” page shows up</w:t>
      </w:r>
      <w:r w:rsidR="003A1A7B">
        <w:t xml:space="preserve"> and “View Splits” action is executed</w:t>
      </w:r>
      <w:r>
        <w:t>:</w:t>
      </w:r>
    </w:p>
    <w:p w:rsidR="001F1992" w:rsidRDefault="003A1A7B" w:rsidP="001F1992">
      <w:pPr>
        <w:pStyle w:val="ListParagraph"/>
        <w:numPr>
          <w:ilvl w:val="1"/>
          <w:numId w:val="1"/>
        </w:numPr>
      </w:pPr>
      <w:r>
        <w:t xml:space="preserve">In the middle shows the most recent 100 splits, which includes the columns of </w:t>
      </w:r>
      <w:r w:rsidR="00986D3F">
        <w:t>“</w:t>
      </w:r>
      <w:proofErr w:type="spellStart"/>
      <w:r w:rsidR="00986D3F">
        <w:t>SplitID</w:t>
      </w:r>
      <w:proofErr w:type="spellEnd"/>
      <w:r w:rsidR="00986D3F">
        <w:t xml:space="preserve">”, </w:t>
      </w:r>
      <w:r>
        <w:t>“Date”, “</w:t>
      </w:r>
      <w:proofErr w:type="spellStart"/>
      <w:r>
        <w:t>FoupName</w:t>
      </w:r>
      <w:proofErr w:type="spellEnd"/>
      <w:r>
        <w:t>”, “Slot”, “</w:t>
      </w:r>
      <w:proofErr w:type="spellStart"/>
      <w:r>
        <w:t>RecipeName</w:t>
      </w:r>
      <w:proofErr w:type="spellEnd"/>
      <w:r>
        <w:t>”, “Chamber”, a block of process conditions</w:t>
      </w:r>
      <w:r w:rsidR="00986D3F">
        <w:t>, under the title “Process Condition Details”</w:t>
      </w:r>
      <w:r>
        <w:t>, that are extracted from the raw process recipe files, “Note”, “Metrology”, and then a block of statistical summaries from metrology result raw data files</w:t>
      </w:r>
      <w:r w:rsidR="00986D3F">
        <w:t>, under the title “Results”</w:t>
      </w:r>
      <w:r>
        <w:t>.</w:t>
      </w:r>
    </w:p>
    <w:p w:rsidR="003A1A7B" w:rsidRDefault="00986D3F" w:rsidP="001F1992">
      <w:pPr>
        <w:pStyle w:val="ListParagraph"/>
        <w:numPr>
          <w:ilvl w:val="1"/>
          <w:numId w:val="1"/>
        </w:numPr>
      </w:pPr>
      <w:r>
        <w:t>On each row, the “</w:t>
      </w:r>
      <w:proofErr w:type="spellStart"/>
      <w:r>
        <w:t>SplitID</w:t>
      </w:r>
      <w:proofErr w:type="spellEnd"/>
      <w:r>
        <w:t>” shows a link to editing that certain split.</w:t>
      </w:r>
    </w:p>
    <w:p w:rsidR="00986D3F" w:rsidRDefault="00986D3F" w:rsidP="001F1992">
      <w:pPr>
        <w:pStyle w:val="ListParagraph"/>
        <w:numPr>
          <w:ilvl w:val="1"/>
          <w:numId w:val="1"/>
        </w:numPr>
      </w:pPr>
      <w:r>
        <w:lastRenderedPageBreak/>
        <w:t xml:space="preserve">The top titles “Process Condition Details” and “Results” shows links to </w:t>
      </w:r>
      <w:r w:rsidR="00204006">
        <w:t xml:space="preserve">“Edit Split” to </w:t>
      </w:r>
      <w:r>
        <w:t>edit the selected items that shows in the split table.</w:t>
      </w:r>
    </w:p>
    <w:p w:rsidR="00986D3F" w:rsidRDefault="00986D3F" w:rsidP="001F1992">
      <w:pPr>
        <w:pStyle w:val="ListParagraph"/>
        <w:numPr>
          <w:ilvl w:val="1"/>
          <w:numId w:val="1"/>
        </w:numPr>
      </w:pPr>
      <w:r>
        <w:t>On the left pane, there is search part, which enables to search by “Project”, “Date”, “</w:t>
      </w:r>
      <w:proofErr w:type="spellStart"/>
      <w:r>
        <w:t>Foup</w:t>
      </w:r>
      <w:proofErr w:type="spellEnd"/>
      <w:r>
        <w:t>”, “Chamber”, etc.</w:t>
      </w:r>
    </w:p>
    <w:p w:rsidR="00986D3F" w:rsidRDefault="00986D3F" w:rsidP="001F1992">
      <w:pPr>
        <w:pStyle w:val="ListParagraph"/>
        <w:numPr>
          <w:ilvl w:val="1"/>
          <w:numId w:val="1"/>
        </w:numPr>
      </w:pPr>
      <w:r>
        <w:t>At the bottom of the left pane, there is button “Add Split”, which leads to the “Add Split” page.</w:t>
      </w:r>
    </w:p>
    <w:p w:rsidR="00D702BB" w:rsidRDefault="00986D3F" w:rsidP="00986D3F">
      <w:pPr>
        <w:pStyle w:val="ListParagraph"/>
        <w:numPr>
          <w:ilvl w:val="0"/>
          <w:numId w:val="1"/>
        </w:numPr>
      </w:pPr>
      <w:r>
        <w:t>With “Edit Split”</w:t>
      </w:r>
      <w:r w:rsidR="00204006">
        <w:t xml:space="preserve">, the user can change the </w:t>
      </w:r>
      <w:r w:rsidR="0097349F">
        <w:t>related info for split.</w:t>
      </w:r>
    </w:p>
    <w:p w:rsidR="0097349F" w:rsidRDefault="0097349F" w:rsidP="00986D3F">
      <w:pPr>
        <w:pStyle w:val="ListParagraph"/>
        <w:numPr>
          <w:ilvl w:val="0"/>
          <w:numId w:val="1"/>
        </w:numPr>
      </w:pPr>
      <w:r>
        <w:t>With “Add Split”, the user can add new split.</w:t>
      </w:r>
    </w:p>
    <w:p w:rsidR="0097349F" w:rsidRDefault="0097349F" w:rsidP="0097349F">
      <w:pPr>
        <w:pStyle w:val="Heading2"/>
      </w:pPr>
      <w:r>
        <w:t>View/edit</w:t>
      </w:r>
      <w:r>
        <w:t xml:space="preserve"> </w:t>
      </w:r>
      <w:r>
        <w:t>Employee</w:t>
      </w:r>
    </w:p>
    <w:p w:rsidR="0097349F" w:rsidRDefault="0097349F" w:rsidP="0097349F">
      <w:pPr>
        <w:pStyle w:val="Heading3"/>
      </w:pPr>
      <w:r>
        <w:t>Task Decomposition:</w:t>
      </w:r>
    </w:p>
    <w:p w:rsidR="0097349F" w:rsidRPr="00D702BB" w:rsidRDefault="0097349F" w:rsidP="0097349F">
      <w:pPr>
        <w:rPr>
          <w:lang w:eastAsia="en-US"/>
        </w:rPr>
      </w:pPr>
      <w:r>
        <w:rPr>
          <w:noProof/>
          <w:lang w:eastAsia="zh-CN"/>
        </w:rPr>
        <w:drawing>
          <wp:inline distT="0" distB="0" distL="0" distR="0" wp14:anchorId="099F7DA8">
            <wp:extent cx="3076575" cy="15357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21" cy="1537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49F" w:rsidRDefault="0097349F" w:rsidP="0097349F">
      <w:r w:rsidRPr="006E1E17">
        <w:rPr>
          <w:rStyle w:val="Heading4Char"/>
        </w:rPr>
        <w:t>Lock Types:</w:t>
      </w:r>
      <w:r>
        <w:tab/>
        <w:t>Read-only for “View Splits” on Splits. Write for “Add Splits” and “Edit Splits” on Splits.</w:t>
      </w:r>
    </w:p>
    <w:p w:rsidR="0097349F" w:rsidRDefault="0097349F" w:rsidP="0097349F">
      <w:proofErr w:type="gramStart"/>
      <w:r w:rsidRPr="006E1E17">
        <w:rPr>
          <w:rStyle w:val="Heading4Char"/>
        </w:rPr>
        <w:t>Enabling Conditions:</w:t>
      </w:r>
      <w:r>
        <w:tab/>
        <w:t>None.</w:t>
      </w:r>
      <w:proofErr w:type="gramEnd"/>
    </w:p>
    <w:p w:rsidR="0097349F" w:rsidRDefault="0097349F" w:rsidP="0097349F">
      <w:r w:rsidRPr="006E1E17">
        <w:rPr>
          <w:rStyle w:val="Heading4Char"/>
        </w:rPr>
        <w:t>Frequency:</w:t>
      </w:r>
      <w:r>
        <w:tab/>
        <w:t>Frequent.</w:t>
      </w:r>
    </w:p>
    <w:p w:rsidR="0097349F" w:rsidRDefault="0097349F" w:rsidP="0097349F">
      <w:r w:rsidRPr="006E1E17">
        <w:rPr>
          <w:rStyle w:val="Heading4Char"/>
        </w:rPr>
        <w:t>Consistency:</w:t>
      </w:r>
      <w:r>
        <w:t xml:space="preserve"> </w:t>
      </w:r>
      <w:r>
        <w:tab/>
        <w:t>Not critical.</w:t>
      </w:r>
    </w:p>
    <w:p w:rsidR="0097349F" w:rsidRDefault="0097349F" w:rsidP="0097349F">
      <w:r w:rsidRPr="006E1E17">
        <w:rPr>
          <w:rStyle w:val="Heading4Char"/>
        </w:rPr>
        <w:t>Subtask:</w:t>
      </w:r>
      <w:r>
        <w:tab/>
        <w:t xml:space="preserve">All tasks must be done, but can be in parallel. </w:t>
      </w:r>
    </w:p>
    <w:p w:rsidR="0097349F" w:rsidRDefault="0097349F" w:rsidP="0097349F">
      <w:pPr>
        <w:pStyle w:val="Heading4"/>
      </w:pPr>
      <w:r>
        <w:t>Abstract Code:</w:t>
      </w:r>
    </w:p>
    <w:p w:rsidR="0097349F" w:rsidRDefault="0097349F" w:rsidP="0097349F"/>
    <w:sectPr w:rsidR="00973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06064"/>
    <w:multiLevelType w:val="hybridMultilevel"/>
    <w:tmpl w:val="449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B6"/>
    <w:rsid w:val="001F1992"/>
    <w:rsid w:val="00204006"/>
    <w:rsid w:val="00277F6B"/>
    <w:rsid w:val="003A1A7B"/>
    <w:rsid w:val="004F5AAA"/>
    <w:rsid w:val="00522F05"/>
    <w:rsid w:val="00530FB6"/>
    <w:rsid w:val="006319EA"/>
    <w:rsid w:val="006E1E17"/>
    <w:rsid w:val="007C4A48"/>
    <w:rsid w:val="0097349F"/>
    <w:rsid w:val="00986D3F"/>
    <w:rsid w:val="00A344BB"/>
    <w:rsid w:val="00A80C17"/>
    <w:rsid w:val="00BF5C0F"/>
    <w:rsid w:val="00D702BB"/>
    <w:rsid w:val="00E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D702BB"/>
    <w:pPr>
      <w:spacing w:after="200"/>
    </w:pPr>
    <w:rPr>
      <w:rFonts w:ascii="Times New Roman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2BB"/>
    <w:pPr>
      <w:keepNext/>
      <w:keepLines/>
      <w:spacing w:before="480" w:after="0"/>
      <w:jc w:val="center"/>
      <w:outlineLvl w:val="0"/>
    </w:pPr>
    <w:rPr>
      <w:rFonts w:eastAsia="MS Gothic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BB"/>
    <w:pPr>
      <w:keepNext/>
      <w:spacing w:before="240" w:after="60"/>
      <w:outlineLvl w:val="1"/>
    </w:pPr>
    <w:rPr>
      <w:rFonts w:eastAsia="宋体" w:cstheme="majorBidi"/>
      <w:b/>
      <w:bCs/>
      <w:iCs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2BB"/>
    <w:pPr>
      <w:keepNext/>
      <w:keepLines/>
      <w:spacing w:before="200" w:after="0"/>
      <w:outlineLvl w:val="2"/>
    </w:pPr>
    <w:rPr>
      <w:rFonts w:eastAsiaTheme="majorEastAsia" w:cstheme="majorBidi"/>
      <w:b/>
      <w:b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2BB"/>
    <w:rPr>
      <w:rFonts w:ascii="Times New Roman" w:eastAsia="MS Gothic" w:hAnsi="Times New Roman" w:cstheme="majorBidi"/>
      <w:b/>
      <w:bCs/>
      <w:sz w:val="28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D702BB"/>
    <w:rPr>
      <w:rFonts w:ascii="Times New Roman" w:eastAsia="宋体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02BB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72"/>
    <w:qFormat/>
    <w:rsid w:val="00D702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02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BB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BB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2B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02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2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2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D702BB"/>
    <w:rPr>
      <w:b/>
      <w:bCs/>
    </w:rPr>
  </w:style>
  <w:style w:type="character" w:styleId="Emphasis">
    <w:name w:val="Emphasis"/>
    <w:basedOn w:val="DefaultParagraphFont"/>
    <w:uiPriority w:val="20"/>
    <w:qFormat/>
    <w:rsid w:val="00D702BB"/>
    <w:rPr>
      <w:i/>
      <w:iCs/>
    </w:rPr>
  </w:style>
  <w:style w:type="paragraph" w:styleId="NoSpacing">
    <w:name w:val="No Spacing"/>
    <w:link w:val="NoSpacingChar"/>
    <w:uiPriority w:val="99"/>
    <w:qFormat/>
    <w:rsid w:val="00D702BB"/>
    <w:rPr>
      <w:rFonts w:ascii="Times New Roman" w:hAnsi="Times New Roman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D702BB"/>
    <w:rPr>
      <w:rFonts w:ascii="Times New Roman" w:hAnsi="Times New Roman"/>
      <w:sz w:val="24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73"/>
    <w:qFormat/>
    <w:rsid w:val="00D702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D702BB"/>
    <w:rPr>
      <w:rFonts w:ascii="Times New Roman" w:hAnsi="Times New Roman"/>
      <w:i/>
      <w:iCs/>
      <w:color w:val="000000" w:themeColor="text1"/>
      <w:sz w:val="24"/>
      <w:szCs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D702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D702BB"/>
    <w:rPr>
      <w:rFonts w:ascii="Times New Roman" w:hAnsi="Times New Roman"/>
      <w:b/>
      <w:bCs/>
      <w:i/>
      <w:iCs/>
      <w:color w:val="4F81BD" w:themeColor="accent1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65"/>
    <w:qFormat/>
    <w:rsid w:val="00D702B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66"/>
    <w:qFormat/>
    <w:rsid w:val="00D702B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67"/>
    <w:qFormat/>
    <w:rsid w:val="00D702B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68"/>
    <w:qFormat/>
    <w:rsid w:val="00D702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69"/>
    <w:qFormat/>
    <w:rsid w:val="00D702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D702BB"/>
    <w:pPr>
      <w:jc w:val="left"/>
      <w:outlineLvl w:val="9"/>
    </w:pPr>
    <w:rPr>
      <w:rFonts w:asciiTheme="majorHAnsi" w:eastAsiaTheme="majorEastAsia" w:hAnsiTheme="majorHAnsi"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C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17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D702BB"/>
    <w:pPr>
      <w:spacing w:after="200"/>
    </w:pPr>
    <w:rPr>
      <w:rFonts w:ascii="Times New Roman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2BB"/>
    <w:pPr>
      <w:keepNext/>
      <w:keepLines/>
      <w:spacing w:before="480" w:after="0"/>
      <w:jc w:val="center"/>
      <w:outlineLvl w:val="0"/>
    </w:pPr>
    <w:rPr>
      <w:rFonts w:eastAsia="MS Gothic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BB"/>
    <w:pPr>
      <w:keepNext/>
      <w:spacing w:before="240" w:after="60"/>
      <w:outlineLvl w:val="1"/>
    </w:pPr>
    <w:rPr>
      <w:rFonts w:eastAsia="宋体" w:cstheme="majorBidi"/>
      <w:b/>
      <w:bCs/>
      <w:iCs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2BB"/>
    <w:pPr>
      <w:keepNext/>
      <w:keepLines/>
      <w:spacing w:before="200" w:after="0"/>
      <w:outlineLvl w:val="2"/>
    </w:pPr>
    <w:rPr>
      <w:rFonts w:eastAsiaTheme="majorEastAsia" w:cstheme="majorBidi"/>
      <w:b/>
      <w:b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2BB"/>
    <w:rPr>
      <w:rFonts w:ascii="Times New Roman" w:eastAsia="MS Gothic" w:hAnsi="Times New Roman" w:cstheme="majorBidi"/>
      <w:b/>
      <w:bCs/>
      <w:sz w:val="28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D702BB"/>
    <w:rPr>
      <w:rFonts w:ascii="Times New Roman" w:eastAsia="宋体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02BB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72"/>
    <w:qFormat/>
    <w:rsid w:val="00D702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02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BB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BB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2B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02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2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2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D702BB"/>
    <w:rPr>
      <w:b/>
      <w:bCs/>
    </w:rPr>
  </w:style>
  <w:style w:type="character" w:styleId="Emphasis">
    <w:name w:val="Emphasis"/>
    <w:basedOn w:val="DefaultParagraphFont"/>
    <w:uiPriority w:val="20"/>
    <w:qFormat/>
    <w:rsid w:val="00D702BB"/>
    <w:rPr>
      <w:i/>
      <w:iCs/>
    </w:rPr>
  </w:style>
  <w:style w:type="paragraph" w:styleId="NoSpacing">
    <w:name w:val="No Spacing"/>
    <w:link w:val="NoSpacingChar"/>
    <w:uiPriority w:val="99"/>
    <w:qFormat/>
    <w:rsid w:val="00D702BB"/>
    <w:rPr>
      <w:rFonts w:ascii="Times New Roman" w:hAnsi="Times New Roman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D702BB"/>
    <w:rPr>
      <w:rFonts w:ascii="Times New Roman" w:hAnsi="Times New Roman"/>
      <w:sz w:val="24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73"/>
    <w:qFormat/>
    <w:rsid w:val="00D702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D702BB"/>
    <w:rPr>
      <w:rFonts w:ascii="Times New Roman" w:hAnsi="Times New Roman"/>
      <w:i/>
      <w:iCs/>
      <w:color w:val="000000" w:themeColor="text1"/>
      <w:sz w:val="24"/>
      <w:szCs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D702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D702BB"/>
    <w:rPr>
      <w:rFonts w:ascii="Times New Roman" w:hAnsi="Times New Roman"/>
      <w:b/>
      <w:bCs/>
      <w:i/>
      <w:iCs/>
      <w:color w:val="4F81BD" w:themeColor="accent1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65"/>
    <w:qFormat/>
    <w:rsid w:val="00D702B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66"/>
    <w:qFormat/>
    <w:rsid w:val="00D702B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67"/>
    <w:qFormat/>
    <w:rsid w:val="00D702B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68"/>
    <w:qFormat/>
    <w:rsid w:val="00D702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69"/>
    <w:qFormat/>
    <w:rsid w:val="00D702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D702BB"/>
    <w:pPr>
      <w:jc w:val="left"/>
      <w:outlineLvl w:val="9"/>
    </w:pPr>
    <w:rPr>
      <w:rFonts w:asciiTheme="majorHAnsi" w:eastAsiaTheme="majorEastAsia" w:hAnsiTheme="majorHAnsi"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C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1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Wang</dc:creator>
  <cp:lastModifiedBy>Bill Wang</cp:lastModifiedBy>
  <cp:revision>3</cp:revision>
  <dcterms:created xsi:type="dcterms:W3CDTF">2019-04-19T21:39:00Z</dcterms:created>
  <dcterms:modified xsi:type="dcterms:W3CDTF">2019-04-21T03:30:00Z</dcterms:modified>
</cp:coreProperties>
</file>