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89" w:rsidRDefault="00F14C89" w:rsidP="00C85D9B">
      <w:pPr>
        <w:pStyle w:val="Title"/>
        <w:framePr w:wrap="around"/>
      </w:pPr>
      <w:r w:rsidRPr="00C85D9B">
        <w:t>Breakdown</w:t>
      </w:r>
      <w:r>
        <w:t xml:space="preserve"> of console commands</w:t>
      </w:r>
    </w:p>
    <w:p w:rsidR="00C85D9B" w:rsidRDefault="00C85D9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56385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5D9B" w:rsidRDefault="00C85D9B">
          <w:pPr>
            <w:pStyle w:val="TOCHeading"/>
          </w:pPr>
          <w:r>
            <w:t>Contents</w:t>
          </w:r>
        </w:p>
        <w:p w:rsidR="00C85D9B" w:rsidRDefault="00C85D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89190" w:history="1">
            <w:r w:rsidRPr="00827F4C">
              <w:rPr>
                <w:rStyle w:val="Hyperlink"/>
                <w:noProof/>
              </w:rPr>
              <w:t>II.</w:t>
            </w:r>
            <w:r>
              <w:rPr>
                <w:noProof/>
                <w:sz w:val="22"/>
                <w:szCs w:val="22"/>
                <w:lang w:eastAsia="en-AU"/>
              </w:rPr>
              <w:tab/>
            </w:r>
            <w:r w:rsidRPr="00827F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1" w:history="1">
            <w:r w:rsidR="00C85D9B" w:rsidRPr="00827F4C">
              <w:rPr>
                <w:rStyle w:val="Hyperlink"/>
                <w:noProof/>
              </w:rPr>
              <w:t>III.</w:t>
            </w:r>
            <w:r w:rsidR="00C85D9B">
              <w:rPr>
                <w:noProof/>
                <w:sz w:val="22"/>
                <w:szCs w:val="22"/>
                <w:lang w:eastAsia="en-AU"/>
              </w:rPr>
              <w:tab/>
            </w:r>
            <w:r w:rsidR="00C85D9B" w:rsidRPr="00827F4C">
              <w:rPr>
                <w:rStyle w:val="Hyperlink"/>
                <w:noProof/>
              </w:rPr>
              <w:t>Variant annotation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_Toc428189191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4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2" w:history="1">
            <w:r w:rsidR="00C85D9B" w:rsidRPr="00827F4C">
              <w:rPr>
                <w:rStyle w:val="Hyperlink"/>
                <w:noProof/>
              </w:rPr>
              <w:t>Target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_Toc428189192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4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3" w:history="1">
            <w:r w:rsidR="00C85D9B" w:rsidRPr="00827F4C">
              <w:rPr>
                <w:rStyle w:val="Hyperlink"/>
                <w:noProof/>
              </w:rPr>
              <w:t>Requested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_Toc428189193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4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4" w:history="1">
            <w:r w:rsidR="00C85D9B" w:rsidRPr="00827F4C">
              <w:rPr>
                <w:rStyle w:val="Hyperlink"/>
                <w:noProof/>
              </w:rPr>
              <w:t>Provided resources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_Toc428189194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5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5" w:history="1">
            <w:r w:rsidR="00C85D9B" w:rsidRPr="00827F4C">
              <w:rPr>
                <w:rStyle w:val="Hyperlink"/>
                <w:noProof/>
              </w:rPr>
              <w:t>IV.</w:t>
            </w:r>
            <w:r w:rsidR="00C85D9B">
              <w:rPr>
                <w:noProof/>
                <w:sz w:val="22"/>
                <w:szCs w:val="22"/>
                <w:lang w:eastAsia="en-AU"/>
              </w:rPr>
              <w:tab/>
            </w:r>
            <w:r w:rsidR="00C85D9B" w:rsidRPr="00827F4C">
              <w:rPr>
                <w:rStyle w:val="Hyperlink"/>
                <w:noProof/>
              </w:rPr>
              <w:t>Gene model comparison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_Toc428189195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7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6" w:history="1">
            <w:r w:rsidR="00C85D9B" w:rsidRPr="00827F4C">
              <w:rPr>
                <w:rStyle w:val="Hyperlink"/>
                <w:noProof/>
              </w:rPr>
              <w:t>Target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_Toc428189196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7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7" w:history="1">
            <w:r w:rsidR="00C85D9B" w:rsidRPr="00827F4C">
              <w:rPr>
                <w:rStyle w:val="Hyperlink"/>
                <w:noProof/>
              </w:rPr>
              <w:t>Requested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_Toc428189197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7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8" w:history="1">
            <w:r w:rsidR="00C85D9B" w:rsidRPr="00827F4C">
              <w:rPr>
                <w:rStyle w:val="Hyperlink"/>
                <w:noProof/>
              </w:rPr>
              <w:t>Provided resources: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_Toc428189198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8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199" w:history="1">
            <w:r w:rsidR="00C85D9B" w:rsidRPr="00827F4C">
              <w:rPr>
                <w:rStyle w:val="Hyperlink"/>
                <w:noProof/>
              </w:rPr>
              <w:t>V.</w:t>
            </w:r>
            <w:r w:rsidR="00C85D9B">
              <w:rPr>
                <w:noProof/>
                <w:sz w:val="22"/>
                <w:szCs w:val="22"/>
                <w:lang w:eastAsia="en-AU"/>
              </w:rPr>
              <w:tab/>
            </w:r>
            <w:r w:rsidR="00C85D9B" w:rsidRPr="00827F4C">
              <w:rPr>
                <w:rStyle w:val="Hyperlink"/>
                <w:noProof/>
              </w:rPr>
              <w:t>Sequence feature calculation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_Toc428189199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9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200" w:history="1">
            <w:r w:rsidR="00C85D9B" w:rsidRPr="00827F4C">
              <w:rPr>
                <w:rStyle w:val="Hyperlink"/>
                <w:noProof/>
              </w:rPr>
              <w:t>Target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_Toc428189200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9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201" w:history="1">
            <w:r w:rsidR="00C85D9B" w:rsidRPr="00827F4C">
              <w:rPr>
                <w:rStyle w:val="Hyperlink"/>
                <w:noProof/>
              </w:rPr>
              <w:t>Requested entities: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_Toc428189201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9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050D7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28189202" w:history="1">
            <w:r w:rsidR="00C85D9B" w:rsidRPr="00827F4C">
              <w:rPr>
                <w:rStyle w:val="Hyperlink"/>
                <w:noProof/>
              </w:rPr>
              <w:t>Provided resources:</w:t>
            </w:r>
            <w:r w:rsidR="00C85D9B">
              <w:rPr>
                <w:noProof/>
                <w:webHidden/>
              </w:rPr>
              <w:tab/>
            </w:r>
            <w:r w:rsidR="00C85D9B">
              <w:rPr>
                <w:noProof/>
                <w:webHidden/>
              </w:rPr>
              <w:fldChar w:fldCharType="begin"/>
            </w:r>
            <w:r w:rsidR="00C85D9B">
              <w:rPr>
                <w:noProof/>
                <w:webHidden/>
              </w:rPr>
              <w:instrText xml:space="preserve"> PAGEREF _Toc428189202 \h </w:instrText>
            </w:r>
            <w:r w:rsidR="00C85D9B">
              <w:rPr>
                <w:noProof/>
                <w:webHidden/>
              </w:rPr>
            </w:r>
            <w:r w:rsidR="00C85D9B">
              <w:rPr>
                <w:noProof/>
                <w:webHidden/>
              </w:rPr>
              <w:fldChar w:fldCharType="separate"/>
            </w:r>
            <w:r w:rsidR="00C85D9B">
              <w:rPr>
                <w:noProof/>
                <w:webHidden/>
              </w:rPr>
              <w:t>9</w:t>
            </w:r>
            <w:r w:rsidR="00C85D9B">
              <w:rPr>
                <w:noProof/>
                <w:webHidden/>
              </w:rPr>
              <w:fldChar w:fldCharType="end"/>
            </w:r>
          </w:hyperlink>
        </w:p>
        <w:p w:rsidR="00C85D9B" w:rsidRDefault="00C85D9B">
          <w:r>
            <w:rPr>
              <w:b/>
              <w:bCs/>
              <w:noProof/>
            </w:rPr>
            <w:fldChar w:fldCharType="end"/>
          </w:r>
        </w:p>
      </w:sdtContent>
    </w:sdt>
    <w:p w:rsidR="00C85D9B" w:rsidRDefault="00C85D9B" w:rsidP="00C85D9B"/>
    <w:p w:rsidR="00C85D9B" w:rsidRDefault="00C85D9B" w:rsidP="00C85D9B">
      <w:pPr>
        <w:pStyle w:val="Heading1"/>
      </w:pPr>
      <w:bookmarkStart w:id="0" w:name="_Toc428189190"/>
      <w:r>
        <w:lastRenderedPageBreak/>
        <w:t>Introduction</w:t>
      </w:r>
      <w:bookmarkEnd w:id="0"/>
    </w:p>
    <w:p w:rsidR="00C85D9B" w:rsidRDefault="00F14C89" w:rsidP="00F14C89">
      <w:r>
        <w:t xml:space="preserve">For the majority of use-cases, SoFIA’s command line consists of three main parts, 1) the </w:t>
      </w:r>
      <w:r w:rsidR="008E1525">
        <w:t xml:space="preserve">target </w:t>
      </w:r>
      <w:r>
        <w:t xml:space="preserve">file containing the entities to be annotated, 2) the requested entities and 3) the </w:t>
      </w:r>
      <w:r w:rsidR="0037059F">
        <w:t xml:space="preserve">files containing the </w:t>
      </w:r>
      <w:r>
        <w:t xml:space="preserve">provided resources. </w:t>
      </w:r>
      <w:r w:rsidR="00D523B8">
        <w:t>For detailed information about the command line refer to the documentation on the homepage</w:t>
      </w:r>
      <w:r w:rsidR="000F2932">
        <w:t xml:space="preserve"> (</w:t>
      </w:r>
      <w:hyperlink r:id="rId6" w:history="1">
        <w:r w:rsidR="003C660D" w:rsidRPr="00022286">
          <w:rPr>
            <w:rStyle w:val="Hyperlink"/>
          </w:rPr>
          <w:t>https://www.github.com/childsish/sofia</w:t>
        </w:r>
      </w:hyperlink>
      <w:r w:rsidR="000F2932">
        <w:t>)</w:t>
      </w:r>
      <w:r w:rsidR="00D523B8">
        <w:t xml:space="preserve">. </w:t>
      </w:r>
      <w:r w:rsidR="00400E5A">
        <w:t xml:space="preserve">The main article provides three use-cases of how SoFIA could be used. </w:t>
      </w:r>
      <w:r w:rsidR="00727CCD">
        <w:t>Each following section details the command lines used to produce the examples.</w:t>
      </w:r>
    </w:p>
    <w:p w:rsidR="00F14C89" w:rsidRDefault="00F14C89" w:rsidP="00F14C89">
      <w:pPr>
        <w:pStyle w:val="Heading1"/>
      </w:pPr>
      <w:bookmarkStart w:id="1" w:name="_Toc428189191"/>
      <w:r>
        <w:lastRenderedPageBreak/>
        <w:t>Variant annotation</w:t>
      </w:r>
      <w:bookmarkEnd w:id="1"/>
      <w:r w:rsidR="00502129">
        <w:t xml:space="preserve"> (natural variants)</w:t>
      </w:r>
    </w:p>
    <w:p w:rsidR="00510760" w:rsidRPr="00F14C89" w:rsidRDefault="00510760" w:rsidP="00510760">
      <w:r>
        <w:t>The full command line:</w:t>
      </w:r>
    </w:p>
    <w:p w:rsidR="000C7859" w:rsidRDefault="00510760" w:rsidP="00510760">
      <w:pPr>
        <w:pStyle w:val="console"/>
      </w:pPr>
      <w:r>
        <w:t xml:space="preserve">&gt; </w:t>
      </w:r>
      <w:r w:rsidRPr="00F14C89">
        <w:t>sofia.py aggregate</w:t>
      </w:r>
      <w:r w:rsidR="000C7859">
        <w:t>\</w:t>
      </w:r>
    </w:p>
    <w:p w:rsidR="00540A79" w:rsidRDefault="000C7859" w:rsidP="00510760">
      <w:pPr>
        <w:pStyle w:val="console"/>
      </w:pPr>
      <w:r>
        <w:t xml:space="preserve">       </w:t>
      </w:r>
      <w:r w:rsidR="00586388">
        <w:t>BRCA.vcf:chromosome_id=ucsc</w:t>
      </w:r>
      <w:r w:rsidR="00540A79">
        <w:t>\</w:t>
      </w:r>
    </w:p>
    <w:p w:rsidR="00540A79" w:rsidRDefault="00540A79" w:rsidP="00540A79">
      <w:pPr>
        <w:pStyle w:val="console"/>
      </w:pPr>
      <w:r>
        <w:t xml:space="preserve">    </w:t>
      </w:r>
      <w:r w:rsidR="00510760">
        <w:t>–e chromosome</w:t>
      </w:r>
      <w:r>
        <w:t>\</w:t>
      </w:r>
    </w:p>
    <w:p w:rsidR="00540A79" w:rsidRDefault="00540A79" w:rsidP="00540A79">
      <w:pPr>
        <w:pStyle w:val="console"/>
      </w:pPr>
      <w:r>
        <w:t xml:space="preserve">      </w:t>
      </w:r>
      <w:r w:rsidR="00510760">
        <w:t xml:space="preserve"> position</w:t>
      </w:r>
      <w:r>
        <w:t>\</w:t>
      </w:r>
    </w:p>
    <w:p w:rsidR="00540A79" w:rsidRDefault="00540A79" w:rsidP="00540A79">
      <w:pPr>
        <w:pStyle w:val="console"/>
      </w:pPr>
      <w:r>
        <w:t xml:space="preserve">      </w:t>
      </w:r>
      <w:r w:rsidR="00510760">
        <w:t xml:space="preserve"> gene_</w:t>
      </w:r>
      <w:r w:rsidR="00A73F47">
        <w:t>id</w:t>
      </w:r>
      <w:r>
        <w:t>\</w:t>
      </w:r>
    </w:p>
    <w:p w:rsidR="00540A79" w:rsidRDefault="00540A79" w:rsidP="00540A79">
      <w:pPr>
        <w:pStyle w:val="console"/>
      </w:pPr>
      <w:r>
        <w:t xml:space="preserve">      </w:t>
      </w:r>
      <w:r w:rsidR="00510760">
        <w:t xml:space="preserve"> amino_acid_variant</w:t>
      </w:r>
      <w:r>
        <w:t>\</w:t>
      </w:r>
    </w:p>
    <w:p w:rsidR="00955C05" w:rsidRDefault="00540A79" w:rsidP="00955C05">
      <w:pPr>
        <w:pStyle w:val="console"/>
      </w:pPr>
      <w:r>
        <w:t xml:space="preserve">      </w:t>
      </w:r>
      <w:r w:rsidR="00510760">
        <w:t xml:space="preserve"> variant_effect</w:t>
      </w:r>
      <w:r>
        <w:t>\</w:t>
      </w:r>
    </w:p>
    <w:p w:rsidR="009916FB" w:rsidRDefault="00955C05" w:rsidP="00955C05">
      <w:pPr>
        <w:pStyle w:val="console"/>
      </w:pPr>
      <w:r>
        <w:t xml:space="preserve">       variant_impact:provean_score\</w:t>
      </w:r>
    </w:p>
    <w:p w:rsidR="007F3507" w:rsidRDefault="009916FB" w:rsidP="00955C05">
      <w:pPr>
        <w:pStyle w:val="console"/>
      </w:pPr>
      <w:r>
        <w:t xml:space="preserve">       pathway_id\</w:t>
      </w:r>
    </w:p>
    <w:p w:rsidR="00540A79" w:rsidRDefault="00540A79" w:rsidP="00540A79">
      <w:pPr>
        <w:pStyle w:val="console"/>
      </w:pPr>
      <w:r>
        <w:t xml:space="preserve">      </w:t>
      </w:r>
      <w:r w:rsidR="00510760">
        <w:t xml:space="preserve"> </w:t>
      </w:r>
      <w:r w:rsidR="00601FB6">
        <w:t>variant.info[AF]:1000genomes:resource=100</w:t>
      </w:r>
      <w:r w:rsidR="00715114">
        <w:t>0</w:t>
      </w:r>
      <w:r w:rsidR="00601FB6">
        <w:t>genomes</w:t>
      </w:r>
      <w:r>
        <w:t>\</w:t>
      </w:r>
    </w:p>
    <w:p w:rsidR="00BB287D" w:rsidRDefault="00502129" w:rsidP="009916FB">
      <w:pPr>
        <w:pStyle w:val="console"/>
      </w:pPr>
      <w:r>
        <w:t xml:space="preserve">       variant.id:dbSNP:resource=dbSNP\</w:t>
      </w:r>
    </w:p>
    <w:p w:rsidR="00540A79" w:rsidRDefault="00540A79" w:rsidP="00540A79">
      <w:pPr>
        <w:pStyle w:val="console"/>
      </w:pPr>
      <w:r>
        <w:t xml:space="preserve">   </w:t>
      </w:r>
      <w:r w:rsidR="00601FB6">
        <w:t xml:space="preserve"> </w:t>
      </w:r>
      <w:r w:rsidR="00510760">
        <w:t xml:space="preserve">–r </w:t>
      </w:r>
      <w:r w:rsidR="00955C05">
        <w:t>refseq.gf</w:t>
      </w:r>
      <w:r w:rsidR="00510760">
        <w:t>f</w:t>
      </w:r>
      <w:r w:rsidR="0091523A">
        <w:t>:</w:t>
      </w:r>
      <w:r w:rsidR="00A23A40">
        <w:t>gene_id=hugo</w:t>
      </w:r>
      <w:r w:rsidR="00955C05">
        <w:t>:transcript_id=ncbi</w:t>
      </w:r>
      <w:r>
        <w:t>\</w:t>
      </w:r>
    </w:p>
    <w:p w:rsidR="00502129" w:rsidRDefault="00540A79" w:rsidP="00502129">
      <w:pPr>
        <w:pStyle w:val="console"/>
      </w:pPr>
      <w:r>
        <w:t xml:space="preserve">      </w:t>
      </w:r>
      <w:r w:rsidR="00510760">
        <w:t xml:space="preserve"> </w:t>
      </w:r>
      <w:r w:rsidR="00D0632C">
        <w:t>GRCh37</w:t>
      </w:r>
      <w:r w:rsidR="00510760">
        <w:t>.fasta</w:t>
      </w:r>
      <w:r w:rsidR="00955C05">
        <w:t>:chromosome_id=ucsc</w:t>
      </w:r>
      <w:r>
        <w:t>\</w:t>
      </w:r>
    </w:p>
    <w:p w:rsidR="00540A79" w:rsidRDefault="00502129" w:rsidP="00502129">
      <w:pPr>
        <w:pStyle w:val="console"/>
      </w:pPr>
      <w:r>
        <w:t xml:space="preserve">       kegg.txt:</w:t>
      </w:r>
      <w:r w:rsidR="00C3186E">
        <w:t>entity</w:t>
      </w:r>
      <w:r>
        <w:t>=gene_pathway_map:gene_id=entrez\</w:t>
      </w:r>
    </w:p>
    <w:p w:rsidR="00C3186E" w:rsidRDefault="00C3186E" w:rsidP="00502129">
      <w:pPr>
        <w:pStyle w:val="console"/>
      </w:pPr>
      <w:r>
        <w:t xml:space="preserve">       provean.txt:entity=provean_map:transcript_id=</w:t>
      </w:r>
      <w:r w:rsidR="0078009E">
        <w:t>ensembl</w:t>
      </w:r>
      <w:r>
        <w:t>_protein\</w:t>
      </w:r>
    </w:p>
    <w:p w:rsidR="00510760" w:rsidRDefault="00540A79" w:rsidP="00540A79">
      <w:pPr>
        <w:pStyle w:val="console"/>
      </w:pPr>
      <w:r>
        <w:t xml:space="preserve">      </w:t>
      </w:r>
      <w:r w:rsidR="00510760">
        <w:t xml:space="preserve"> 1000genomes.vcf</w:t>
      </w:r>
      <w:r w:rsidR="000D6509">
        <w:t>:1000genomes:chromosome_id=ensembl</w:t>
      </w:r>
      <w:r>
        <w:t>\</w:t>
      </w:r>
    </w:p>
    <w:p w:rsidR="0048101C" w:rsidRDefault="00502129" w:rsidP="00502129">
      <w:pPr>
        <w:pStyle w:val="console"/>
      </w:pPr>
      <w:r>
        <w:t xml:space="preserve">       dbSNP.vcf:dbSNP:chromosome_id=</w:t>
      </w:r>
      <w:r w:rsidR="00D70DA7">
        <w:t>ensembl</w:t>
      </w:r>
      <w:r>
        <w:t>\</w:t>
      </w:r>
    </w:p>
    <w:p w:rsidR="00540A79" w:rsidRDefault="00540A79" w:rsidP="00540A79">
      <w:pPr>
        <w:pStyle w:val="console"/>
      </w:pPr>
      <w:r>
        <w:t xml:space="preserve">    -m chromosome_id=chromosome_id.txt\</w:t>
      </w:r>
    </w:p>
    <w:p w:rsidR="00540A79" w:rsidRDefault="00540A79" w:rsidP="00DF22A3">
      <w:pPr>
        <w:pStyle w:val="console"/>
      </w:pPr>
      <w:r>
        <w:t xml:space="preserve">       gene_id=gene_id.txt</w:t>
      </w:r>
      <w:r w:rsidR="00955C05">
        <w:t>\</w:t>
      </w:r>
    </w:p>
    <w:p w:rsidR="00955C05" w:rsidRDefault="00955C05" w:rsidP="00DF22A3">
      <w:pPr>
        <w:pStyle w:val="console"/>
      </w:pPr>
      <w:r>
        <w:t xml:space="preserve">       transcript_id=transcript_id.txt</w:t>
      </w:r>
    </w:p>
    <w:p w:rsidR="00510760" w:rsidRPr="00510760" w:rsidRDefault="0037059F" w:rsidP="00510760">
      <w:r>
        <w:t xml:space="preserve">The file name with the target entities is passed to SoFIA as the first positional argument. The requested entities are </w:t>
      </w:r>
      <w:r w:rsidR="004E0D80">
        <w:t xml:space="preserve">defined </w:t>
      </w:r>
      <w:r>
        <w:t xml:space="preserve">after the </w:t>
      </w:r>
      <w:r w:rsidRPr="0037059F">
        <w:rPr>
          <w:rStyle w:val="consoleChar"/>
        </w:rPr>
        <w:t>-e</w:t>
      </w:r>
      <w:r w:rsidR="004E0D80">
        <w:t xml:space="preserve"> flag.</w:t>
      </w:r>
      <w:r>
        <w:t xml:space="preserve"> </w:t>
      </w:r>
      <w:r w:rsidR="004E0D80">
        <w:t xml:space="preserve">The provided resources are defined after the </w:t>
      </w:r>
      <w:r w:rsidR="004E0D80" w:rsidRPr="004E0D80">
        <w:rPr>
          <w:rStyle w:val="consoleChar"/>
        </w:rPr>
        <w:t>-r</w:t>
      </w:r>
      <w:r w:rsidR="004E0D80">
        <w:t xml:space="preserve"> flag. </w:t>
      </w:r>
      <w:r w:rsidR="00ED23A2">
        <w:t>Each requested entity becomes a column in the output</w:t>
      </w:r>
      <w:r w:rsidR="004E0D80">
        <w:t>. If identifie</w:t>
      </w:r>
      <w:r w:rsidR="008570F8">
        <w:t>r</w:t>
      </w:r>
      <w:r w:rsidR="004E0D80">
        <w:t xml:space="preserve">s need to be converted, the identifier mappings are defined after the </w:t>
      </w:r>
      <w:r w:rsidR="004E0D80" w:rsidRPr="004E0D80">
        <w:rPr>
          <w:rStyle w:val="consoleChar"/>
        </w:rPr>
        <w:t>-m</w:t>
      </w:r>
      <w:r w:rsidR="004E0D80">
        <w:t xml:space="preserve"> flag</w:t>
      </w:r>
      <w:r w:rsidR="00ED23A2">
        <w:t xml:space="preserve">. </w:t>
      </w:r>
      <w:r w:rsidR="006D1F1E">
        <w:t xml:space="preserve">Entities are pre-defined by the template and a full list of entities defined by the template can be obtained with the command </w:t>
      </w:r>
      <w:r w:rsidR="00CE2816">
        <w:t>‘</w:t>
      </w:r>
      <w:r w:rsidR="006D1F1E" w:rsidRPr="006D1F1E">
        <w:rPr>
          <w:rStyle w:val="consoleChar"/>
        </w:rPr>
        <w:t>sofia.py info entity</w:t>
      </w:r>
      <w:r w:rsidR="00CE2816">
        <w:t>’.</w:t>
      </w:r>
      <w:r w:rsidR="006D1F1E">
        <w:t xml:space="preserve"> </w:t>
      </w:r>
      <w:r w:rsidR="00601FB6">
        <w:t xml:space="preserve">To aid </w:t>
      </w:r>
      <w:r w:rsidR="009D353A">
        <w:t>repetition</w:t>
      </w:r>
      <w:r w:rsidR="00601FB6">
        <w:t xml:space="preserve">, requested entities and provided resources can be specified in a text file and passed to the framework using the flags </w:t>
      </w:r>
      <w:r w:rsidR="00601FB6" w:rsidRPr="0037059F">
        <w:rPr>
          <w:rStyle w:val="consoleChar"/>
        </w:rPr>
        <w:t>-E</w:t>
      </w:r>
      <w:r w:rsidR="00601FB6">
        <w:t xml:space="preserve"> (file of requested entities) and </w:t>
      </w:r>
      <w:r w:rsidR="00601FB6" w:rsidRPr="0037059F">
        <w:rPr>
          <w:rStyle w:val="consoleChar"/>
        </w:rPr>
        <w:t>-R</w:t>
      </w:r>
      <w:r w:rsidR="00601FB6">
        <w:t xml:space="preserve"> (file of provided resources)</w:t>
      </w:r>
      <w:r w:rsidR="003A42B2">
        <w:t>.</w:t>
      </w:r>
    </w:p>
    <w:p w:rsidR="00B837C8" w:rsidRDefault="007104B5" w:rsidP="00B837C8">
      <w:pPr>
        <w:pStyle w:val="Heading2"/>
      </w:pPr>
      <w:bookmarkStart w:id="2" w:name="_Toc428189192"/>
      <w:r>
        <w:t>T</w:t>
      </w:r>
      <w:r w:rsidR="008E3BC9" w:rsidRPr="0070096F">
        <w:t xml:space="preserve">arget </w:t>
      </w:r>
      <w:r w:rsidR="00D51C98">
        <w:t>entities</w:t>
      </w:r>
      <w:bookmarkEnd w:id="2"/>
    </w:p>
    <w:p w:rsidR="008E3BC9" w:rsidRDefault="008E3BC9" w:rsidP="00B837C8">
      <w:pPr>
        <w:pStyle w:val="console"/>
      </w:pPr>
      <w:r>
        <w:t>BRCA.</w:t>
      </w:r>
      <w:r w:rsidRPr="00B837C8">
        <w:t>vcf</w:t>
      </w:r>
      <w:r w:rsidR="008A4D38">
        <w:t>:chromosome_id=ucsc</w:t>
      </w:r>
    </w:p>
    <w:p w:rsidR="0070096F" w:rsidRDefault="001F5121" w:rsidP="00B837C8">
      <w:r>
        <w:t>This file contains a list of variants derived from the BRCA variant dataset from TCGA.</w:t>
      </w:r>
      <w:r w:rsidR="00844986">
        <w:t xml:space="preserve"> We also specify an extra attribute using ‘</w:t>
      </w:r>
      <w:r w:rsidR="00844986" w:rsidRPr="00023AAC">
        <w:rPr>
          <w:rStyle w:val="consoleChar"/>
        </w:rPr>
        <w:t>:</w:t>
      </w:r>
      <w:r w:rsidR="00844986">
        <w:t xml:space="preserve">’ </w:t>
      </w:r>
      <w:r w:rsidR="004C09F2">
        <w:t>to separate the fields</w:t>
      </w:r>
      <w:r w:rsidR="00844986">
        <w:t>. This attributes lets SoFIA know that the chromosome identifie</w:t>
      </w:r>
      <w:r w:rsidR="008570F8">
        <w:t>r</w:t>
      </w:r>
      <w:r w:rsidR="00844986">
        <w:t>s in the resource follow the UCSC style (ie. starting with the characters ‘chr’).</w:t>
      </w:r>
    </w:p>
    <w:p w:rsidR="00B837C8" w:rsidRDefault="007104B5" w:rsidP="00B837C8">
      <w:pPr>
        <w:pStyle w:val="Heading2"/>
      </w:pPr>
      <w:bookmarkStart w:id="3" w:name="_Toc428189193"/>
      <w:r>
        <w:t>R</w:t>
      </w:r>
      <w:r w:rsidR="008E3BC9">
        <w:t>equested entities</w:t>
      </w:r>
      <w:bookmarkEnd w:id="3"/>
    </w:p>
    <w:p w:rsidR="008E3BC9" w:rsidRDefault="008E3BC9" w:rsidP="004C09F2">
      <w:pPr>
        <w:pStyle w:val="Code"/>
      </w:pPr>
      <w:r>
        <w:t>chromosome</w:t>
      </w:r>
    </w:p>
    <w:p w:rsidR="00C330A4" w:rsidRDefault="001A7B2E" w:rsidP="001A7B2E">
      <w:r>
        <w:t xml:space="preserve">The </w:t>
      </w:r>
      <w:r w:rsidR="00B837C8">
        <w:t xml:space="preserve">name of the </w:t>
      </w:r>
      <w:r>
        <w:t>chromosome.</w:t>
      </w:r>
    </w:p>
    <w:p w:rsidR="008E3BC9" w:rsidRDefault="001A7B2E" w:rsidP="001537C2">
      <w:pPr>
        <w:pStyle w:val="console"/>
      </w:pPr>
      <w:r>
        <w:t>p</w:t>
      </w:r>
      <w:r w:rsidR="008E3BC9">
        <w:t>osition</w:t>
      </w:r>
    </w:p>
    <w:p w:rsidR="00C330A4" w:rsidRDefault="001A7B2E" w:rsidP="001A7B2E">
      <w:r>
        <w:t>The position of the variant on the chromosome (1-indexed).</w:t>
      </w:r>
    </w:p>
    <w:p w:rsidR="001537C2" w:rsidRDefault="00D51C98" w:rsidP="001537C2">
      <w:pPr>
        <w:pStyle w:val="console"/>
      </w:pPr>
      <w:r>
        <w:t>gene_id</w:t>
      </w:r>
    </w:p>
    <w:p w:rsidR="00C330A4" w:rsidRDefault="001A7B2E" w:rsidP="001A7B2E">
      <w:r>
        <w:t>The name of the gene the variant is in.</w:t>
      </w:r>
    </w:p>
    <w:p w:rsidR="008E3BC9" w:rsidRDefault="008E3BC9" w:rsidP="001537C2">
      <w:pPr>
        <w:pStyle w:val="console"/>
      </w:pPr>
      <w:r>
        <w:t>amino_acid_variant</w:t>
      </w:r>
    </w:p>
    <w:p w:rsidR="00C330A4" w:rsidRDefault="001A7B2E" w:rsidP="001A7B2E">
      <w:r>
        <w:lastRenderedPageBreak/>
        <w:t>The amino acid change wrought by the variant.</w:t>
      </w:r>
    </w:p>
    <w:p w:rsidR="008E3BC9" w:rsidRDefault="0070096F" w:rsidP="0070096F">
      <w:pPr>
        <w:pStyle w:val="console"/>
      </w:pPr>
      <w:r>
        <w:t>variant_effect</w:t>
      </w:r>
    </w:p>
    <w:p w:rsidR="00C330A4" w:rsidRDefault="001A7B2E" w:rsidP="001A7B2E">
      <w:r>
        <w:t>The effect of the variant on the protein product. Terms conform to the standard defined by the sequence ontology.</w:t>
      </w:r>
    </w:p>
    <w:p w:rsidR="004C09F2" w:rsidRDefault="004C09F2" w:rsidP="004C09F2">
      <w:pPr>
        <w:pStyle w:val="Code"/>
      </w:pPr>
      <w:r>
        <w:t>variant_impact:provean_score</w:t>
      </w:r>
    </w:p>
    <w:p w:rsidR="004C09F2" w:rsidRDefault="004C09F2" w:rsidP="004C09F2">
      <w:r>
        <w:t>The impact of the variant on the protein function. In this case a score produced by the PROVEAN tools is reported.</w:t>
      </w:r>
      <w:r w:rsidR="00401FC2">
        <w:t xml:space="preserve"> The field after the ‘</w:t>
      </w:r>
      <w:r w:rsidR="00401FC2" w:rsidRPr="00401FC2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401FC2">
        <w:t>’ specifies the header.</w:t>
      </w:r>
    </w:p>
    <w:p w:rsidR="004C09F2" w:rsidRDefault="004C09F2" w:rsidP="004C09F2">
      <w:pPr>
        <w:pStyle w:val="console"/>
      </w:pPr>
      <w:r>
        <w:t>pathway_id</w:t>
      </w:r>
    </w:p>
    <w:p w:rsidR="004C09F2" w:rsidRDefault="004C09F2" w:rsidP="004C09F2">
      <w:r>
        <w:t>The pathway(s) in which the variant can be found.</w:t>
      </w:r>
    </w:p>
    <w:p w:rsidR="00CC7E26" w:rsidRDefault="00CC7E26" w:rsidP="00CC7E26">
      <w:pPr>
        <w:pStyle w:val="console"/>
      </w:pPr>
      <w:r>
        <w:t>variant.info[AF]:1000genomes:resource=1000genomes</w:t>
      </w:r>
    </w:p>
    <w:p w:rsidR="006C18E4" w:rsidRDefault="00B837C8" w:rsidP="006C18E4">
      <w:r>
        <w:t xml:space="preserve">The allele frequency of the variant in the 1000 genomes project. </w:t>
      </w:r>
      <w:r w:rsidR="008572F0">
        <w:t xml:space="preserve">This request must specify that the 1000 genomes resource should be used </w:t>
      </w:r>
      <w:r w:rsidR="004C09F2">
        <w:t xml:space="preserve">to </w:t>
      </w:r>
      <w:r w:rsidR="008572F0">
        <w:t xml:space="preserve">provide </w:t>
      </w:r>
      <w:r w:rsidR="004C09F2">
        <w:t xml:space="preserve">the </w:t>
      </w:r>
      <w:r w:rsidR="00027369">
        <w:t>allele frequency</w:t>
      </w:r>
      <w:r w:rsidR="008572F0">
        <w:t xml:space="preserve">. </w:t>
      </w:r>
      <w:r>
        <w:t xml:space="preserve">This </w:t>
      </w:r>
      <w:r w:rsidR="00901FB7">
        <w:t xml:space="preserve">requested entity </w:t>
      </w:r>
      <w:r>
        <w:t xml:space="preserve">line can be further broken down into </w:t>
      </w:r>
      <w:r w:rsidR="00851DCE">
        <w:t>three</w:t>
      </w:r>
      <w:r>
        <w:t xml:space="preserve"> parts</w:t>
      </w:r>
      <w:r w:rsidR="00851DCE">
        <w:t xml:space="preserve"> separated by the delimiter ‘</w:t>
      </w:r>
      <w:r w:rsidR="00851DCE" w:rsidRPr="00851DCE">
        <w:rPr>
          <w:rStyle w:val="consoleChar"/>
        </w:rPr>
        <w:t>:</w:t>
      </w:r>
      <w:r w:rsidR="00851DCE" w:rsidRPr="00851DCE">
        <w:t>’</w:t>
      </w:r>
      <w:r w:rsidR="00851DCE">
        <w:t xml:space="preserve">. </w:t>
      </w:r>
    </w:p>
    <w:p w:rsidR="00851DCE" w:rsidRDefault="00851DCE" w:rsidP="006C18E4">
      <w:pPr>
        <w:pStyle w:val="ListParagraph"/>
        <w:numPr>
          <w:ilvl w:val="0"/>
          <w:numId w:val="11"/>
        </w:numPr>
      </w:pPr>
      <w:r>
        <w:t>Requested entity and property access</w:t>
      </w:r>
      <w:r w:rsidR="00731363">
        <w:t>.</w:t>
      </w:r>
    </w:p>
    <w:p w:rsidR="00B837C8" w:rsidRDefault="00B837C8" w:rsidP="00456098">
      <w:pPr>
        <w:pStyle w:val="Code-inline"/>
      </w:pPr>
      <w:r w:rsidRPr="00B837C8">
        <w:rPr>
          <w:rStyle w:val="consoleChar"/>
        </w:rPr>
        <w:t>variant</w:t>
      </w:r>
      <w:r w:rsidR="00851DCE">
        <w:tab/>
      </w:r>
      <w:r w:rsidR="00851DCE">
        <w:tab/>
      </w:r>
      <w:r w:rsidR="00851DCE">
        <w:tab/>
      </w:r>
      <w:r>
        <w:t>the base entity being requested.</w:t>
      </w:r>
    </w:p>
    <w:p w:rsidR="00B837C8" w:rsidRDefault="00B837C8" w:rsidP="00DF22A3">
      <w:pPr>
        <w:ind w:left="720"/>
      </w:pPr>
      <w:r w:rsidRPr="00B837C8">
        <w:rPr>
          <w:rStyle w:val="consoleChar"/>
        </w:rPr>
        <w:t>.info</w:t>
      </w:r>
      <w:r w:rsidR="00851DCE">
        <w:tab/>
      </w:r>
      <w:r w:rsidR="00851DCE">
        <w:tab/>
      </w:r>
      <w:r w:rsidR="00851DCE">
        <w:tab/>
      </w:r>
      <w:r w:rsidR="00851DCE">
        <w:tab/>
      </w:r>
      <w:r>
        <w:t>the ‘info’ property of the entity.</w:t>
      </w:r>
    </w:p>
    <w:p w:rsidR="00B50C0F" w:rsidRDefault="00B837C8" w:rsidP="00DF22A3">
      <w:pPr>
        <w:ind w:firstLine="720"/>
      </w:pPr>
      <w:r w:rsidRPr="00B837C8">
        <w:rPr>
          <w:rStyle w:val="consoleChar"/>
        </w:rPr>
        <w:t>[AF]</w:t>
      </w:r>
      <w:r w:rsidR="00851DCE">
        <w:tab/>
      </w:r>
      <w:r w:rsidR="00851DCE">
        <w:tab/>
      </w:r>
      <w:r w:rsidR="00851DCE">
        <w:tab/>
      </w:r>
      <w:r w:rsidR="00851DCE">
        <w:tab/>
      </w:r>
      <w:r>
        <w:t>the ‘AF’ field of the ‘info’ property.</w:t>
      </w:r>
    </w:p>
    <w:p w:rsidR="00B50C0F" w:rsidRDefault="006C18E4" w:rsidP="00050D7C">
      <w:pPr>
        <w:pStyle w:val="ListParagraph"/>
        <w:numPr>
          <w:ilvl w:val="0"/>
          <w:numId w:val="11"/>
        </w:numPr>
      </w:pPr>
      <w:r>
        <w:t xml:space="preserve">Header. This will appear in the header row of the output for the appropriate column. </w:t>
      </w:r>
    </w:p>
    <w:p w:rsidR="00B50C0F" w:rsidRDefault="00B50C0F" w:rsidP="00DF22A3">
      <w:pPr>
        <w:ind w:firstLine="720"/>
      </w:pPr>
      <w:r w:rsidRPr="00851DCE">
        <w:rPr>
          <w:rStyle w:val="consoleChar"/>
        </w:rPr>
        <w:t>1000genomes</w:t>
      </w:r>
      <w:r>
        <w:tab/>
      </w:r>
      <w:r>
        <w:tab/>
      </w:r>
      <w:r>
        <w:tab/>
        <w:t xml:space="preserve">the column name </w:t>
      </w:r>
      <w:r w:rsidR="00DF22A3">
        <w:t>to</w:t>
      </w:r>
      <w:r>
        <w:t xml:space="preserve"> appear in the header row.</w:t>
      </w:r>
    </w:p>
    <w:p w:rsidR="006C18E4" w:rsidRDefault="006C18E4" w:rsidP="006C18E4">
      <w:pPr>
        <w:pStyle w:val="ListParagraph"/>
        <w:numPr>
          <w:ilvl w:val="0"/>
          <w:numId w:val="11"/>
        </w:numPr>
      </w:pPr>
      <w:r>
        <w:t xml:space="preserve">Requested attributes. </w:t>
      </w:r>
      <w:r w:rsidR="00B50C0F">
        <w:t>The entity must obtain these attributes during resolution.</w:t>
      </w:r>
    </w:p>
    <w:p w:rsidR="00C330A4" w:rsidRDefault="00851DCE" w:rsidP="009A5A6E">
      <w:pPr>
        <w:ind w:firstLine="720"/>
      </w:pPr>
      <w:r w:rsidRPr="00F65090">
        <w:rPr>
          <w:rStyle w:val="consoleChar"/>
        </w:rPr>
        <w:t>resource=1000genomes</w:t>
      </w:r>
      <w:r w:rsidR="0062332F">
        <w:tab/>
      </w:r>
      <w:r w:rsidR="00F65090">
        <w:t>the variant must use the resource named 1000genomes.</w:t>
      </w:r>
    </w:p>
    <w:p w:rsidR="004C09F2" w:rsidRDefault="004C09F2" w:rsidP="004C09F2">
      <w:pPr>
        <w:pStyle w:val="console"/>
      </w:pPr>
      <w:r>
        <w:t>variant.id:dbSNP:resource=dbSNP</w:t>
      </w:r>
    </w:p>
    <w:p w:rsidR="004C09F2" w:rsidRDefault="004C09F2" w:rsidP="004C09F2">
      <w:r>
        <w:t>The identifiers of the variants from dbSNP which match the target variant. This request specifies that the dbSNP resource</w:t>
      </w:r>
      <w:r w:rsidR="00027369">
        <w:t xml:space="preserve"> should be used to provide the variant identifier.</w:t>
      </w:r>
      <w:r w:rsidR="00456098">
        <w:t xml:space="preserve"> This request can also be broken down into three parts.</w:t>
      </w:r>
    </w:p>
    <w:p w:rsidR="00456098" w:rsidRDefault="00456098" w:rsidP="00456098">
      <w:pPr>
        <w:pStyle w:val="ListParagraph"/>
        <w:numPr>
          <w:ilvl w:val="0"/>
          <w:numId w:val="14"/>
        </w:numPr>
      </w:pPr>
      <w:r>
        <w:t>Requested entity and property access</w:t>
      </w:r>
    </w:p>
    <w:p w:rsidR="00456098" w:rsidRPr="006F4BA3" w:rsidRDefault="00456098" w:rsidP="00456098">
      <w:pPr>
        <w:pStyle w:val="Code-inline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variant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4BA3">
        <w:rPr>
          <w:rFonts w:cs="Consolas"/>
        </w:rPr>
        <w:t>the base entity being requested.</w:t>
      </w:r>
    </w:p>
    <w:p w:rsidR="00456098" w:rsidRDefault="00456098" w:rsidP="00456098">
      <w:pPr>
        <w:pStyle w:val="Code-inline"/>
        <w:rPr>
          <w:rFonts w:ascii="Consolas" w:hAnsi="Consolas" w:cs="Consolas"/>
        </w:rPr>
      </w:pPr>
      <w:r w:rsidRPr="00456098">
        <w:rPr>
          <w:rFonts w:ascii="Consolas" w:hAnsi="Consolas" w:cs="Consolas"/>
          <w:shd w:val="clear" w:color="auto" w:fill="F2F2F2" w:themeFill="background1" w:themeFillShade="F2"/>
        </w:rPr>
        <w:t>.id</w:t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cs="Consolas"/>
        </w:rPr>
        <w:t>the ‘</w:t>
      </w:r>
      <w:r w:rsidR="006F4BA3">
        <w:rPr>
          <w:rFonts w:cs="Consolas"/>
        </w:rPr>
        <w:t>id’</w:t>
      </w:r>
      <w:r>
        <w:rPr>
          <w:rFonts w:cs="Consolas"/>
        </w:rPr>
        <w:t xml:space="preserve"> property of the entity.</w:t>
      </w:r>
    </w:p>
    <w:p w:rsidR="00456098" w:rsidRDefault="00456098" w:rsidP="00456098">
      <w:pPr>
        <w:pStyle w:val="Code-inline"/>
        <w:numPr>
          <w:ilvl w:val="0"/>
          <w:numId w:val="14"/>
        </w:numPr>
        <w:rPr>
          <w:rFonts w:cs="Consolas"/>
        </w:rPr>
      </w:pPr>
      <w:r w:rsidRPr="00456098">
        <w:rPr>
          <w:rFonts w:cs="Consolas"/>
        </w:rPr>
        <w:t>Header. This will appear in the header row of the output for the appropriate column.</w:t>
      </w:r>
    </w:p>
    <w:p w:rsidR="00456098" w:rsidRPr="00456098" w:rsidRDefault="00456098" w:rsidP="00456098">
      <w:pPr>
        <w:pStyle w:val="Code-inline"/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dbSNP</w:t>
      </w:r>
      <w:r>
        <w:tab/>
      </w:r>
      <w:r>
        <w:tab/>
      </w:r>
      <w:r>
        <w:tab/>
      </w:r>
      <w:r>
        <w:tab/>
        <w:t>the column name to appear in the header row</w:t>
      </w:r>
    </w:p>
    <w:p w:rsidR="00456098" w:rsidRDefault="00456098" w:rsidP="00456098">
      <w:pPr>
        <w:pStyle w:val="Code-inline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Requested attributes. The entity must obtain these attributes during resolution.</w:t>
      </w:r>
    </w:p>
    <w:p w:rsidR="00456098" w:rsidRPr="00456098" w:rsidRDefault="00456098" w:rsidP="00456098">
      <w:pPr>
        <w:pStyle w:val="Code-inline"/>
        <w:ind w:left="720" w:firstLine="0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resource=dbSNP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the variant must use the resource named dbSNP.</w:t>
      </w:r>
    </w:p>
    <w:p w:rsidR="00115A94" w:rsidRDefault="007104B5" w:rsidP="004D1AC1">
      <w:pPr>
        <w:pStyle w:val="Heading2"/>
      </w:pPr>
      <w:bookmarkStart w:id="4" w:name="_Toc428189194"/>
      <w:r>
        <w:t>P</w:t>
      </w:r>
      <w:r w:rsidR="0070096F">
        <w:t>rovided resources</w:t>
      </w:r>
      <w:bookmarkEnd w:id="4"/>
    </w:p>
    <w:p w:rsidR="0070096F" w:rsidRDefault="0070096F" w:rsidP="0070096F">
      <w:pPr>
        <w:pStyle w:val="console"/>
      </w:pPr>
      <w:r>
        <w:t>gencode.gtf</w:t>
      </w:r>
      <w:r w:rsidR="00A65A7C">
        <w:t>:gene_id=hugo</w:t>
      </w:r>
    </w:p>
    <w:p w:rsidR="00B544BA" w:rsidRDefault="00B544BA" w:rsidP="00B544BA">
      <w:r>
        <w:lastRenderedPageBreak/>
        <w:t>Gene models obtained from the Gencode project.</w:t>
      </w:r>
      <w:r w:rsidR="003E2822">
        <w:t xml:space="preserve"> We further specify that the gene identifiers provided are HUGO identifiers.</w:t>
      </w:r>
      <w:r w:rsidR="00357654">
        <w:t xml:space="preserve"> The </w:t>
      </w:r>
      <w:r w:rsidR="00357654" w:rsidRPr="00357654">
        <w:rPr>
          <w:rStyle w:val="consoleChar"/>
        </w:rPr>
        <w:t>gene_id</w:t>
      </w:r>
      <w:r w:rsidR="00357654">
        <w:t xml:space="preserve">, </w:t>
      </w:r>
      <w:r w:rsidR="00357654" w:rsidRPr="00357654">
        <w:rPr>
          <w:rStyle w:val="consoleChar"/>
        </w:rPr>
        <w:t>amino_acid_variant</w:t>
      </w:r>
      <w:r w:rsidR="00357654">
        <w:t xml:space="preserve">, </w:t>
      </w:r>
      <w:r w:rsidR="00357654" w:rsidRPr="00357654">
        <w:rPr>
          <w:rStyle w:val="consoleChar"/>
        </w:rPr>
        <w:t>variant_effect</w:t>
      </w:r>
      <w:r w:rsidR="00357654">
        <w:t xml:space="preserve"> entities derive directly from this resource.</w:t>
      </w:r>
    </w:p>
    <w:p w:rsidR="002C7378" w:rsidRDefault="002C7378" w:rsidP="002C7378">
      <w:pPr>
        <w:pStyle w:val="console"/>
      </w:pPr>
      <w:r w:rsidRPr="002C7378">
        <w:t xml:space="preserve">GRCh37.fasta </w:t>
      </w:r>
    </w:p>
    <w:p w:rsidR="00B544BA" w:rsidRDefault="00B544BA" w:rsidP="00B544BA">
      <w:r>
        <w:t>The human chromosome sequence.</w:t>
      </w:r>
      <w:r w:rsidR="00357654">
        <w:t xml:space="preserve"> The </w:t>
      </w:r>
      <w:r w:rsidR="00357654" w:rsidRPr="00357654">
        <w:rPr>
          <w:rStyle w:val="consoleChar"/>
        </w:rPr>
        <w:t>amino_acid_variant</w:t>
      </w:r>
      <w:r w:rsidR="00357654">
        <w:t xml:space="preserve"> entity derives directly from this resource.</w:t>
      </w:r>
    </w:p>
    <w:p w:rsidR="002C7378" w:rsidRDefault="002C7378" w:rsidP="002C7378">
      <w:pPr>
        <w:pStyle w:val="console"/>
      </w:pPr>
      <w:r>
        <w:t>kegg.txt:</w:t>
      </w:r>
      <w:r w:rsidR="00BA258D">
        <w:t>entity</w:t>
      </w:r>
      <w:r>
        <w:t>=gene_pathway_map:gene_id=entrez</w:t>
      </w:r>
    </w:p>
    <w:p w:rsidR="00050D7C" w:rsidRDefault="00BA5CEE" w:rsidP="00050D7C">
      <w:r>
        <w:t>A mapping between KEGG pathways and genes. We need to specify that the file format is a gene/pathway mapping as this can not be inferred from the extension. We further specify that the gene identifiers are Entrez identifiers.</w:t>
      </w:r>
      <w:r w:rsidR="00327DD7">
        <w:t xml:space="preserve"> </w:t>
      </w:r>
      <w:r w:rsidR="00C309D5">
        <w:t xml:space="preserve">The </w:t>
      </w:r>
      <w:r w:rsidR="00C309D5" w:rsidRPr="00C309D5">
        <w:rPr>
          <w:rStyle w:val="consoleChar"/>
        </w:rPr>
        <w:t>pathway_id</w:t>
      </w:r>
      <w:r w:rsidR="00C309D5">
        <w:t xml:space="preserve"> entity derives directly from this resource.</w:t>
      </w:r>
      <w:r w:rsidR="005D0BC2">
        <w:t xml:space="preserve"> This provided entity line can be further broken down into two parts separated by the delimiter ‘</w:t>
      </w:r>
      <w:r w:rsidR="005D0BC2" w:rsidRPr="00C176EE">
        <w:rPr>
          <w:rStyle w:val="consoleChar"/>
        </w:rPr>
        <w:t>:</w:t>
      </w:r>
      <w:r w:rsidR="005D0BC2">
        <w:t>’.</w:t>
      </w:r>
    </w:p>
    <w:p w:rsidR="00BA5CEE" w:rsidRDefault="005D0BC2" w:rsidP="00050D7C">
      <w:pPr>
        <w:pStyle w:val="ListParagraph"/>
        <w:numPr>
          <w:ilvl w:val="0"/>
          <w:numId w:val="22"/>
        </w:numPr>
      </w:pPr>
      <w:r>
        <w:t>The name of the resource file; full or relative path.</w:t>
      </w:r>
    </w:p>
    <w:p w:rsidR="00E04DA1" w:rsidRPr="00050D7C" w:rsidRDefault="00050D7C" w:rsidP="00050D7C">
      <w:pPr>
        <w:ind w:firstLine="720"/>
      </w:pPr>
      <w:r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kegg.txt</w:t>
      </w:r>
      <w:r w:rsidRPr="00050D7C">
        <w:tab/>
      </w:r>
      <w:r w:rsidRPr="00050D7C">
        <w:tab/>
      </w:r>
      <w:r w:rsidRPr="00050D7C">
        <w:tab/>
      </w:r>
      <w:r>
        <w:t>gene to KEGG pathway mapping.</w:t>
      </w:r>
    </w:p>
    <w:p w:rsidR="005D0BC2" w:rsidRDefault="005D0BC2" w:rsidP="00050D7C">
      <w:pPr>
        <w:pStyle w:val="ListParagraph"/>
        <w:numPr>
          <w:ilvl w:val="0"/>
          <w:numId w:val="22"/>
        </w:numPr>
      </w:pPr>
      <w:r>
        <w:t>Resource attributes. Entities derived from this resource will gain the listed attributes unless converted.</w:t>
      </w:r>
    </w:p>
    <w:p w:rsidR="00050D7C" w:rsidRDefault="00050D7C" w:rsidP="00050D7C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entity=gene_pathway_map</w:t>
      </w:r>
      <w:r>
        <w:tab/>
        <w:t>provided entity is a mapping from gene names to pathways.</w:t>
      </w:r>
    </w:p>
    <w:p w:rsidR="00050D7C" w:rsidRDefault="00050D7C" w:rsidP="00050D7C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gene_id=entrez</w:t>
      </w:r>
      <w:r w:rsidR="00982449">
        <w:tab/>
      </w:r>
      <w:r w:rsidR="00982449">
        <w:tab/>
      </w:r>
      <w:r>
        <w:t xml:space="preserve">gene identifiers are </w:t>
      </w:r>
      <w:r w:rsidR="00982449">
        <w:t>Entrez identifiers.</w:t>
      </w:r>
    </w:p>
    <w:p w:rsidR="004D1AC1" w:rsidRDefault="004D1AC1" w:rsidP="004D1AC1">
      <w:pPr>
        <w:pStyle w:val="console"/>
      </w:pPr>
      <w:r>
        <w:t>provean.txt:entity=pr</w:t>
      </w:r>
      <w:r w:rsidR="00982449">
        <w:t>ovean_map:transcript_id=ensembl</w:t>
      </w:r>
      <w:r>
        <w:t>_protein</w:t>
      </w:r>
    </w:p>
    <w:p w:rsidR="00982449" w:rsidRDefault="004D1AC1" w:rsidP="00982449">
      <w:r>
        <w:t xml:space="preserve">A mapping of all possible amino altering variants to their PROVEAN score. We need to specify that the file format is a PROVEAN mapping as this can not be inferred from the extension. We further specify that the transcript identifiers are Ensembl protein identifiers. The </w:t>
      </w:r>
      <w:r>
        <w:rPr>
          <w:rStyle w:val="consoleChar"/>
        </w:rPr>
        <w:t>variant_impact</w:t>
      </w:r>
      <w:r>
        <w:t xml:space="preserve"> entity derives directly from this resource.</w:t>
      </w:r>
      <w:r w:rsidR="005D0BC2">
        <w:t xml:space="preserve"> This provided entity line can be further broken down into two parts separated by the delimiter ‘</w:t>
      </w:r>
      <w:r w:rsidR="005D0BC2" w:rsidRPr="00C176EE">
        <w:rPr>
          <w:rStyle w:val="consoleChar"/>
        </w:rPr>
        <w:t>:</w:t>
      </w:r>
      <w:r w:rsidR="00982449">
        <w:t xml:space="preserve">’. </w:t>
      </w:r>
    </w:p>
    <w:p w:rsidR="00982449" w:rsidRDefault="00982449" w:rsidP="00982449">
      <w:pPr>
        <w:pStyle w:val="ListParagraph"/>
        <w:numPr>
          <w:ilvl w:val="0"/>
          <w:numId w:val="23"/>
        </w:numPr>
      </w:pPr>
      <w:r>
        <w:t>The name of the resource file; full or relative path.</w:t>
      </w:r>
    </w:p>
    <w:p w:rsidR="00982449" w:rsidRPr="00050D7C" w:rsidRDefault="00525018" w:rsidP="00982449">
      <w:pPr>
        <w:ind w:firstLine="720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</w:t>
      </w:r>
      <w:r w:rsidR="00982449"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.txt</w:t>
      </w:r>
      <w:r w:rsidR="00982449" w:rsidRPr="00050D7C">
        <w:tab/>
      </w:r>
      <w:r w:rsidR="00982449" w:rsidRPr="00050D7C">
        <w:tab/>
      </w:r>
      <w:r w:rsidR="00982449" w:rsidRPr="00050D7C">
        <w:tab/>
      </w:r>
      <w:r>
        <w:t>amino acid change</w:t>
      </w:r>
      <w:r w:rsidR="00982449">
        <w:t xml:space="preserve"> to </w:t>
      </w:r>
      <w:r>
        <w:t xml:space="preserve">PROVEAN </w:t>
      </w:r>
      <w:r w:rsidR="00982449">
        <w:t>pathway mapping.</w:t>
      </w:r>
    </w:p>
    <w:p w:rsidR="00982449" w:rsidRDefault="00982449" w:rsidP="00982449">
      <w:pPr>
        <w:pStyle w:val="ListParagraph"/>
        <w:numPr>
          <w:ilvl w:val="0"/>
          <w:numId w:val="23"/>
        </w:numPr>
      </w:pPr>
      <w:r>
        <w:t>Resource attributes. Entities derived from this resource will gain the listed attributes unless converted.</w:t>
      </w:r>
    </w:p>
    <w:p w:rsidR="00982449" w:rsidRDefault="00982449" w:rsidP="00982449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provean_map</w:t>
      </w:r>
      <w:r>
        <w:tab/>
      </w:r>
      <w:r>
        <w:tab/>
        <w:t>mapping of amino acid changes to PROVEAN scores</w:t>
      </w:r>
      <w:r>
        <w:t>.</w:t>
      </w:r>
    </w:p>
    <w:p w:rsidR="004D1AC1" w:rsidRDefault="00982449" w:rsidP="00982449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ensembl_protein</w:t>
      </w:r>
      <w:r>
        <w:tab/>
        <w:t xml:space="preserve">gene identifiers are </w:t>
      </w:r>
      <w:r>
        <w:t xml:space="preserve">Ensembl protein </w:t>
      </w:r>
      <w:r>
        <w:t>identifiers.</w:t>
      </w:r>
    </w:p>
    <w:p w:rsidR="004D1AC1" w:rsidRDefault="004D1AC1" w:rsidP="004D1AC1">
      <w:pPr>
        <w:pStyle w:val="console"/>
      </w:pPr>
      <w:r>
        <w:t>1000genomes.vcf:1000genomes:chromosome_id=ensembl</w:t>
      </w:r>
    </w:p>
    <w:p w:rsidR="004D1AC1" w:rsidRDefault="004D1AC1" w:rsidP="004D1AC1">
      <w:r>
        <w:t xml:space="preserve">Data from the 1000 genomes project. A </w:t>
      </w:r>
      <w:r w:rsidRPr="00357654">
        <w:rPr>
          <w:rStyle w:val="consoleChar"/>
        </w:rPr>
        <w:t>variant</w:t>
      </w:r>
      <w:r>
        <w:t xml:space="preserve"> entity requires this resource and specifically requests it in the attributes. This provided </w:t>
      </w:r>
      <w:r w:rsidR="005D0BC2">
        <w:t>entity</w:t>
      </w:r>
      <w:r>
        <w:t xml:space="preserve"> line can be further broken down into three parts separated by the delimiter ‘</w:t>
      </w:r>
      <w:r w:rsidRPr="00C176EE">
        <w:rPr>
          <w:rStyle w:val="consoleChar"/>
        </w:rPr>
        <w:t>:</w:t>
      </w:r>
      <w:r>
        <w:t>’.</w:t>
      </w:r>
    </w:p>
    <w:p w:rsidR="004D1AC1" w:rsidRDefault="004D1AC1" w:rsidP="004D1AC1">
      <w:pPr>
        <w:pStyle w:val="ListParagraph"/>
        <w:numPr>
          <w:ilvl w:val="0"/>
          <w:numId w:val="12"/>
        </w:numPr>
      </w:pPr>
      <w:r>
        <w:t>The name of the resource file; full or relative path.</w:t>
      </w:r>
    </w:p>
    <w:p w:rsidR="004D1AC1" w:rsidRDefault="004D1AC1" w:rsidP="004D1AC1">
      <w:pPr>
        <w:ind w:firstLine="720"/>
      </w:pPr>
      <w:r w:rsidRPr="00B15F5A">
        <w:rPr>
          <w:rStyle w:val="consoleChar"/>
        </w:rPr>
        <w:t>1000genomes.vcf</w:t>
      </w:r>
      <w:r w:rsidRPr="00253DDE">
        <w:tab/>
      </w:r>
      <w:r w:rsidRPr="00253DDE">
        <w:tab/>
      </w:r>
      <w:r w:rsidR="000263EE">
        <w:t>a collection</w:t>
      </w:r>
      <w:r>
        <w:t xml:space="preserve"> of variants from the 1000 genomes project.</w:t>
      </w:r>
    </w:p>
    <w:p w:rsidR="004D1AC1" w:rsidRDefault="004D1AC1" w:rsidP="004D1AC1">
      <w:pPr>
        <w:pStyle w:val="ListParagraph"/>
        <w:numPr>
          <w:ilvl w:val="0"/>
          <w:numId w:val="12"/>
        </w:numPr>
      </w:pPr>
      <w:r>
        <w:t>A name for the resource that can be referenced by the entities.</w:t>
      </w:r>
    </w:p>
    <w:p w:rsidR="004D1AC1" w:rsidRDefault="004D1AC1" w:rsidP="004D1AC1">
      <w:pPr>
        <w:ind w:firstLine="720"/>
      </w:pPr>
      <w:r w:rsidRPr="00C176EE">
        <w:rPr>
          <w:rStyle w:val="consoleChar"/>
        </w:rPr>
        <w:t>1000genomes</w:t>
      </w:r>
      <w:r w:rsidRPr="00253DDE">
        <w:tab/>
      </w:r>
      <w:r w:rsidRPr="00253DDE">
        <w:tab/>
      </w:r>
      <w:r w:rsidRPr="00253DDE">
        <w:tab/>
      </w:r>
      <w:r>
        <w:t>entities can refer to the resource with this name.</w:t>
      </w:r>
    </w:p>
    <w:p w:rsidR="004D1AC1" w:rsidRDefault="004D1AC1" w:rsidP="004D1AC1">
      <w:pPr>
        <w:pStyle w:val="ListParagraph"/>
        <w:numPr>
          <w:ilvl w:val="0"/>
          <w:numId w:val="12"/>
        </w:numPr>
      </w:pPr>
      <w:r>
        <w:lastRenderedPageBreak/>
        <w:t>Resource attributes. Entities derived from this resource will gain the listed attributes unless converted.</w:t>
      </w:r>
    </w:p>
    <w:p w:rsidR="004D1AC1" w:rsidRDefault="004D1AC1" w:rsidP="004D1AC1">
      <w:pPr>
        <w:ind w:left="720"/>
      </w:pPr>
      <w:r w:rsidRPr="00B15F5A">
        <w:rPr>
          <w:rStyle w:val="consoleChar"/>
        </w:rPr>
        <w:t>chromosome_id=ensembl</w:t>
      </w:r>
      <w:r>
        <w:tab/>
        <w:t>chromosome identifiers follow the Ensembl style</w:t>
      </w:r>
    </w:p>
    <w:p w:rsidR="004D1AC1" w:rsidRDefault="004D1AC1" w:rsidP="004D1AC1">
      <w:pPr>
        <w:pStyle w:val="console"/>
      </w:pPr>
      <w:r>
        <w:t>dbSNP.vcf:dbSNP:chromosome_id=ensembl</w:t>
      </w:r>
    </w:p>
    <w:p w:rsidR="000263EE" w:rsidRDefault="000263EE" w:rsidP="000263EE">
      <w:r>
        <w:t xml:space="preserve">Data from dbSNP. A </w:t>
      </w:r>
      <w:r w:rsidRPr="00357654">
        <w:rPr>
          <w:rStyle w:val="consoleChar"/>
        </w:rPr>
        <w:t>variant</w:t>
      </w:r>
      <w:r>
        <w:t xml:space="preserve"> entity requires this resource and specifically requests it in the attributes. This provided resource line can be further broken down into three parts separated by the delimiter ‘</w:t>
      </w:r>
      <w:r w:rsidRPr="00C176EE">
        <w:rPr>
          <w:rStyle w:val="consoleChar"/>
        </w:rPr>
        <w:t>:</w:t>
      </w:r>
      <w:r>
        <w:t>’.</w:t>
      </w:r>
    </w:p>
    <w:p w:rsidR="000263EE" w:rsidRDefault="000263EE" w:rsidP="000263EE">
      <w:pPr>
        <w:pStyle w:val="ListParagraph"/>
        <w:numPr>
          <w:ilvl w:val="0"/>
          <w:numId w:val="15"/>
        </w:numPr>
      </w:pPr>
      <w:r>
        <w:t>The name of the resource file; full or relative path.</w:t>
      </w:r>
    </w:p>
    <w:p w:rsidR="000263EE" w:rsidRDefault="000263EE" w:rsidP="000263EE">
      <w:pPr>
        <w:ind w:firstLine="720"/>
      </w:pPr>
      <w:r>
        <w:rPr>
          <w:rStyle w:val="consoleChar"/>
        </w:rPr>
        <w:t>dbSNP</w:t>
      </w:r>
      <w:r w:rsidRPr="00B15F5A">
        <w:rPr>
          <w:rStyle w:val="consoleChar"/>
        </w:rPr>
        <w:t>.vcf</w:t>
      </w:r>
      <w:r w:rsidRPr="00253DDE">
        <w:tab/>
      </w:r>
      <w:r w:rsidRPr="00253DDE">
        <w:tab/>
      </w:r>
      <w:r>
        <w:tab/>
        <w:t>a collection of variants from dbSNP.</w:t>
      </w:r>
    </w:p>
    <w:p w:rsidR="000263EE" w:rsidRDefault="000263EE" w:rsidP="000263EE">
      <w:pPr>
        <w:pStyle w:val="ListParagraph"/>
        <w:numPr>
          <w:ilvl w:val="0"/>
          <w:numId w:val="15"/>
        </w:numPr>
      </w:pPr>
      <w:r>
        <w:t>A name for the resource that can be referenced by the entities.</w:t>
      </w:r>
    </w:p>
    <w:p w:rsidR="000263EE" w:rsidRDefault="000263EE" w:rsidP="000263EE">
      <w:pPr>
        <w:ind w:firstLine="720"/>
      </w:pPr>
      <w:r>
        <w:rPr>
          <w:rStyle w:val="consoleChar"/>
        </w:rPr>
        <w:t>dbSNP</w:t>
      </w:r>
      <w:r w:rsidRPr="00253DDE">
        <w:tab/>
      </w:r>
      <w:r>
        <w:tab/>
      </w:r>
      <w:r w:rsidRPr="00253DDE">
        <w:tab/>
      </w:r>
      <w:r w:rsidRPr="00253DDE">
        <w:tab/>
      </w:r>
      <w:r>
        <w:t>entities can refer to the resource with this name.</w:t>
      </w:r>
    </w:p>
    <w:p w:rsidR="000263EE" w:rsidRDefault="000263EE" w:rsidP="000263EE">
      <w:pPr>
        <w:pStyle w:val="ListParagraph"/>
        <w:numPr>
          <w:ilvl w:val="0"/>
          <w:numId w:val="15"/>
        </w:numPr>
      </w:pPr>
      <w:r>
        <w:t>Resource attributes. Entities derived from this resource will gain the listed attributes unless converted.</w:t>
      </w:r>
    </w:p>
    <w:p w:rsidR="00D45D40" w:rsidRDefault="000263EE" w:rsidP="009A5A6E">
      <w:pPr>
        <w:ind w:left="720"/>
      </w:pPr>
      <w:r w:rsidRPr="00B15F5A">
        <w:rPr>
          <w:rStyle w:val="consoleChar"/>
        </w:rPr>
        <w:t>chromosome_id=ensembl</w:t>
      </w:r>
      <w:r>
        <w:tab/>
        <w:t>chromosome identifiers follow the Ensembl style</w:t>
      </w:r>
    </w:p>
    <w:p w:rsidR="00D45D40" w:rsidRDefault="001A72C9">
      <w:r>
        <w:br w:type="page"/>
      </w:r>
    </w:p>
    <w:p w:rsidR="00502129" w:rsidRDefault="00502129" w:rsidP="00F14C89">
      <w:pPr>
        <w:pStyle w:val="Heading1"/>
      </w:pPr>
      <w:bookmarkStart w:id="5" w:name="_Toc428189195"/>
      <w:r>
        <w:lastRenderedPageBreak/>
        <w:t>Variant annotation (cancer mutations)</w:t>
      </w:r>
    </w:p>
    <w:p w:rsidR="00C3186E" w:rsidRPr="00F14C89" w:rsidRDefault="00C3186E" w:rsidP="00C3186E">
      <w:r>
        <w:t>The full command line:</w:t>
      </w:r>
    </w:p>
    <w:p w:rsidR="00955C05" w:rsidRDefault="00955C05" w:rsidP="00955C05">
      <w:pPr>
        <w:pStyle w:val="console"/>
      </w:pPr>
      <w:r>
        <w:t xml:space="preserve">&gt; </w:t>
      </w:r>
      <w:r w:rsidRPr="00F14C89">
        <w:t>sofia.py aggregate</w:t>
      </w:r>
      <w:r>
        <w:t>\</w:t>
      </w:r>
    </w:p>
    <w:p w:rsidR="00955C05" w:rsidRDefault="00955C05" w:rsidP="00955C05">
      <w:pPr>
        <w:pStyle w:val="console"/>
      </w:pPr>
      <w:r>
        <w:t xml:space="preserve">       BRCA.vcf:chromosome_id=ucsc\</w:t>
      </w:r>
    </w:p>
    <w:p w:rsidR="00955C05" w:rsidRDefault="00955C05" w:rsidP="00955C05">
      <w:pPr>
        <w:pStyle w:val="console"/>
      </w:pPr>
      <w:r>
        <w:t xml:space="preserve">    –e chromosome\</w:t>
      </w:r>
    </w:p>
    <w:p w:rsidR="00955C05" w:rsidRDefault="00955C05" w:rsidP="00955C05">
      <w:pPr>
        <w:pStyle w:val="console"/>
      </w:pPr>
      <w:r>
        <w:t xml:space="preserve">       position\</w:t>
      </w:r>
    </w:p>
    <w:p w:rsidR="00955C05" w:rsidRDefault="00955C05" w:rsidP="00955C05">
      <w:pPr>
        <w:pStyle w:val="console"/>
      </w:pPr>
      <w:r>
        <w:t xml:space="preserve">       gene_id\</w:t>
      </w:r>
    </w:p>
    <w:p w:rsidR="00955C05" w:rsidRDefault="00955C05" w:rsidP="00955C05">
      <w:pPr>
        <w:pStyle w:val="console"/>
      </w:pPr>
      <w:r>
        <w:t xml:space="preserve">       amino_acid_variant\</w:t>
      </w:r>
    </w:p>
    <w:p w:rsidR="00955C05" w:rsidRDefault="00955C05" w:rsidP="00955C05">
      <w:pPr>
        <w:pStyle w:val="console"/>
      </w:pPr>
      <w:r>
        <w:t xml:space="preserve">       variant_effect\</w:t>
      </w:r>
    </w:p>
    <w:p w:rsidR="00955C05" w:rsidRDefault="00955C05" w:rsidP="00955C05">
      <w:pPr>
        <w:pStyle w:val="console"/>
      </w:pPr>
      <w:r>
        <w:t xml:space="preserve">       variant_impact:provean_score\</w:t>
      </w:r>
    </w:p>
    <w:p w:rsidR="00955C05" w:rsidRDefault="00955C05" w:rsidP="00955C05">
      <w:pPr>
        <w:pStyle w:val="console"/>
      </w:pPr>
      <w:r>
        <w:t xml:space="preserve">       pathway_id\</w:t>
      </w:r>
    </w:p>
    <w:p w:rsidR="00955C05" w:rsidRDefault="00955C05" w:rsidP="00955C05">
      <w:pPr>
        <w:pStyle w:val="console"/>
      </w:pPr>
      <w:r>
        <w:t xml:space="preserve">       variant.id:cosmic:resource=cosmic\</w:t>
      </w:r>
    </w:p>
    <w:p w:rsidR="00955C05" w:rsidRDefault="00955C05" w:rsidP="00955C05">
      <w:pPr>
        <w:pStyle w:val="console"/>
      </w:pPr>
      <w:r>
        <w:t xml:space="preserve">       </w:t>
      </w:r>
      <w:r w:rsidR="003A2DDF">
        <w:t>number_of_variants</w:t>
      </w:r>
      <w:r>
        <w:t>:</w:t>
      </w:r>
      <w:r w:rsidR="003A2DDF">
        <w:t>tcga</w:t>
      </w:r>
      <w:r>
        <w:t>:resource=</w:t>
      </w:r>
      <w:r w:rsidR="00087E43">
        <w:t>tcga_coad</w:t>
      </w:r>
      <w:r>
        <w:t>\</w:t>
      </w:r>
    </w:p>
    <w:p w:rsidR="00955C05" w:rsidRDefault="00955C05" w:rsidP="00955C05">
      <w:pPr>
        <w:pStyle w:val="console"/>
      </w:pPr>
      <w:r>
        <w:t xml:space="preserve">    –r refseq.gff:gene_id=hugo:transcript_id=ncbi\</w:t>
      </w:r>
    </w:p>
    <w:p w:rsidR="00955C05" w:rsidRDefault="00955C05" w:rsidP="00955C05">
      <w:pPr>
        <w:pStyle w:val="console"/>
      </w:pPr>
      <w:r>
        <w:t xml:space="preserve">       GRCh37.fasta:chromosome_id=ucsc\</w:t>
      </w:r>
    </w:p>
    <w:p w:rsidR="00955C05" w:rsidRDefault="00955C05" w:rsidP="00955C05">
      <w:pPr>
        <w:pStyle w:val="console"/>
      </w:pPr>
      <w:r>
        <w:t xml:space="preserve">       kegg.txt:entity=gene_pathway_map:gene_id=entrez\</w:t>
      </w:r>
    </w:p>
    <w:p w:rsidR="00955C05" w:rsidRDefault="00955C05" w:rsidP="00955C05">
      <w:pPr>
        <w:pStyle w:val="console"/>
      </w:pPr>
      <w:r>
        <w:t xml:space="preserve">       provean.txt:entity=provean_m</w:t>
      </w:r>
      <w:r w:rsidR="0078009E">
        <w:t>ap:transcript_id=ensembl</w:t>
      </w:r>
      <w:r>
        <w:t>_protein\</w:t>
      </w:r>
    </w:p>
    <w:p w:rsidR="00955C05" w:rsidRDefault="00955C05" w:rsidP="00955C05">
      <w:pPr>
        <w:pStyle w:val="console"/>
      </w:pPr>
      <w:r>
        <w:t xml:space="preserve">       </w:t>
      </w:r>
      <w:r w:rsidR="00087E43">
        <w:t>cosmic.vcf</w:t>
      </w:r>
      <w:r>
        <w:t>:</w:t>
      </w:r>
      <w:r w:rsidR="00087E43">
        <w:t>cosmic</w:t>
      </w:r>
      <w:r>
        <w:t>:chromosome_id=ensembl\</w:t>
      </w:r>
    </w:p>
    <w:p w:rsidR="00955C05" w:rsidRDefault="00955C05" w:rsidP="00955C05">
      <w:pPr>
        <w:pStyle w:val="console"/>
      </w:pPr>
      <w:r>
        <w:t xml:space="preserve">       </w:t>
      </w:r>
      <w:r w:rsidR="00087E43">
        <w:t>tcga_coad.maf</w:t>
      </w:r>
      <w:r>
        <w:t>:</w:t>
      </w:r>
      <w:r w:rsidR="00087E43">
        <w:t>tcga_coad</w:t>
      </w:r>
      <w:r>
        <w:t>:chromosome_id=</w:t>
      </w:r>
      <w:r w:rsidR="00A75C32">
        <w:t>ensembl</w:t>
      </w:r>
      <w:r>
        <w:t>\</w:t>
      </w:r>
    </w:p>
    <w:p w:rsidR="00955C05" w:rsidRDefault="00955C05" w:rsidP="00955C05">
      <w:pPr>
        <w:pStyle w:val="console"/>
      </w:pPr>
      <w:r>
        <w:t xml:space="preserve">    -m chromosome_id=chromosome_id.txt\</w:t>
      </w:r>
    </w:p>
    <w:p w:rsidR="00955C05" w:rsidRDefault="00955C05" w:rsidP="00955C05">
      <w:pPr>
        <w:pStyle w:val="console"/>
      </w:pPr>
      <w:r>
        <w:t xml:space="preserve">       gene_id=gene_id.txt\</w:t>
      </w:r>
    </w:p>
    <w:p w:rsidR="00955C05" w:rsidRDefault="00955C05" w:rsidP="00955C05">
      <w:pPr>
        <w:pStyle w:val="console"/>
      </w:pPr>
      <w:r>
        <w:t xml:space="preserve">       transcript_id=transcript_id.txt</w:t>
      </w:r>
    </w:p>
    <w:p w:rsidR="00C3186E" w:rsidRPr="00510760" w:rsidRDefault="00C3186E" w:rsidP="00C3186E">
      <w:r>
        <w:t xml:space="preserve">The file name with the target entities is passed to SoFIA as the first positional argument. The requested entities are defined after the </w:t>
      </w:r>
      <w:r w:rsidRPr="0037059F">
        <w:rPr>
          <w:rStyle w:val="consoleChar"/>
        </w:rPr>
        <w:t>-e</w:t>
      </w:r>
      <w:r>
        <w:t xml:space="preserve"> flag. The provided resources are defined after the </w:t>
      </w:r>
      <w:r w:rsidRPr="004E0D80">
        <w:rPr>
          <w:rStyle w:val="consoleChar"/>
        </w:rPr>
        <w:t>-r</w:t>
      </w:r>
      <w:r>
        <w:t xml:space="preserve"> flag. Each requested entity becomes a column in the output. If identifiers need to be converted, the identifier mappings are defined after the </w:t>
      </w:r>
      <w:r w:rsidRPr="004E0D80">
        <w:rPr>
          <w:rStyle w:val="consoleChar"/>
        </w:rPr>
        <w:t>-m</w:t>
      </w:r>
      <w:r>
        <w:t xml:space="preserve"> flag. Entities are pre-defined by the template and a full list of entities defined by the template can be obtained with the command ‘</w:t>
      </w:r>
      <w:r w:rsidRPr="006D1F1E">
        <w:rPr>
          <w:rStyle w:val="consoleChar"/>
        </w:rPr>
        <w:t>sofia.py info entity</w:t>
      </w:r>
      <w:r>
        <w:t xml:space="preserve">’. To aid repetition, requested entities and provided resources can be specified in a text file and passed to the framework using the flags </w:t>
      </w:r>
      <w:r w:rsidRPr="0037059F">
        <w:rPr>
          <w:rStyle w:val="consoleChar"/>
        </w:rPr>
        <w:t>-E</w:t>
      </w:r>
      <w:r>
        <w:t xml:space="preserve"> (file of requested entities) and </w:t>
      </w:r>
      <w:r w:rsidRPr="0037059F">
        <w:rPr>
          <w:rStyle w:val="consoleChar"/>
        </w:rPr>
        <w:t>-R</w:t>
      </w:r>
      <w:r>
        <w:t xml:space="preserve"> (file of provided resources).</w:t>
      </w:r>
    </w:p>
    <w:p w:rsidR="00C3186E" w:rsidRDefault="00C3186E" w:rsidP="00C3186E">
      <w:pPr>
        <w:pStyle w:val="Heading2"/>
      </w:pPr>
      <w:r>
        <w:t>T</w:t>
      </w:r>
      <w:r w:rsidRPr="0070096F">
        <w:t xml:space="preserve">arget </w:t>
      </w:r>
      <w:r>
        <w:t>entities</w:t>
      </w:r>
    </w:p>
    <w:p w:rsidR="00C3186E" w:rsidRDefault="00C3186E" w:rsidP="00C3186E">
      <w:pPr>
        <w:pStyle w:val="console"/>
      </w:pPr>
      <w:r>
        <w:t>BRCA.</w:t>
      </w:r>
      <w:r w:rsidRPr="00B837C8">
        <w:t>vcf</w:t>
      </w:r>
      <w:r>
        <w:t>:chromosome_id=ucsc</w:t>
      </w:r>
    </w:p>
    <w:p w:rsidR="00C3186E" w:rsidRDefault="00C3186E" w:rsidP="00C3186E">
      <w:r>
        <w:t>This file contains a list of variants derived from the BRCA variant dataset from TCGA. We also specify an extra attribute using ‘</w:t>
      </w:r>
      <w:r w:rsidRPr="00023AAC">
        <w:rPr>
          <w:rStyle w:val="consoleChar"/>
        </w:rPr>
        <w:t>:</w:t>
      </w:r>
      <w:r>
        <w:t>’ separated fields. This attributes lets SoFIA know that the chromosome identifiers in the resource follow the UCSC style (ie. starting with the characters ‘chr’).</w:t>
      </w:r>
    </w:p>
    <w:p w:rsidR="00C3186E" w:rsidRDefault="00C3186E" w:rsidP="00C3186E">
      <w:pPr>
        <w:pStyle w:val="Heading2"/>
      </w:pPr>
      <w:r>
        <w:t>R</w:t>
      </w:r>
      <w:r w:rsidR="00BA258D">
        <w:t>equested entities</w:t>
      </w:r>
    </w:p>
    <w:p w:rsidR="00C3186E" w:rsidRDefault="00C3186E" w:rsidP="00C3186E">
      <w:pPr>
        <w:pStyle w:val="console"/>
      </w:pPr>
      <w:r>
        <w:t>chromosome</w:t>
      </w:r>
    </w:p>
    <w:p w:rsidR="00C3186E" w:rsidRDefault="00C3186E" w:rsidP="00C3186E">
      <w:r>
        <w:t>The name of the chromosome.</w:t>
      </w:r>
    </w:p>
    <w:p w:rsidR="00C3186E" w:rsidRDefault="00C3186E" w:rsidP="00C3186E">
      <w:pPr>
        <w:pStyle w:val="console"/>
      </w:pPr>
      <w:r>
        <w:t>position</w:t>
      </w:r>
    </w:p>
    <w:p w:rsidR="00C3186E" w:rsidRDefault="00C3186E" w:rsidP="00C3186E">
      <w:r>
        <w:t>The position of the variant on the chromosome (1-indexed).</w:t>
      </w:r>
    </w:p>
    <w:p w:rsidR="00C3186E" w:rsidRDefault="00C3186E" w:rsidP="00C3186E">
      <w:pPr>
        <w:pStyle w:val="console"/>
      </w:pPr>
      <w:r>
        <w:t>gene_id</w:t>
      </w:r>
    </w:p>
    <w:p w:rsidR="00C3186E" w:rsidRDefault="00C3186E" w:rsidP="00C3186E">
      <w:r>
        <w:t>The name of the gene the variant is in.</w:t>
      </w:r>
    </w:p>
    <w:p w:rsidR="00C3186E" w:rsidRDefault="00C3186E" w:rsidP="00C3186E">
      <w:pPr>
        <w:pStyle w:val="console"/>
      </w:pPr>
      <w:r>
        <w:t>amino_acid_variant</w:t>
      </w:r>
    </w:p>
    <w:p w:rsidR="00C3186E" w:rsidRDefault="00C3186E" w:rsidP="00C3186E">
      <w:r>
        <w:lastRenderedPageBreak/>
        <w:t>The amino acid change wrought by the variant.</w:t>
      </w:r>
    </w:p>
    <w:p w:rsidR="00C3186E" w:rsidRDefault="00C3186E" w:rsidP="00C3186E">
      <w:pPr>
        <w:pStyle w:val="console"/>
      </w:pPr>
      <w:r>
        <w:t>variant_effect</w:t>
      </w:r>
    </w:p>
    <w:p w:rsidR="00C3186E" w:rsidRDefault="00C3186E" w:rsidP="00C3186E">
      <w:r>
        <w:t>The effect of the variant on the protein product. Terms conform to the standard defined by the sequence ontology.</w:t>
      </w:r>
    </w:p>
    <w:p w:rsidR="009A5A6E" w:rsidRDefault="009A5A6E" w:rsidP="009A5A6E">
      <w:pPr>
        <w:pStyle w:val="Code"/>
      </w:pPr>
      <w:r>
        <w:t>variant_impact:provean_score</w:t>
      </w:r>
    </w:p>
    <w:p w:rsidR="004A07D7" w:rsidRDefault="004A07D7" w:rsidP="004A07D7">
      <w:r>
        <w:t>The impact of the variant on the protein function. In this case a score produced by the PROVEAN tools is reported. The field after the ‘</w:t>
      </w:r>
      <w:r w:rsidRPr="00401FC2">
        <w:rPr>
          <w:rFonts w:ascii="Consolas" w:hAnsi="Consolas" w:cs="Consolas"/>
          <w:shd w:val="clear" w:color="auto" w:fill="F2F2F2" w:themeFill="background1" w:themeFillShade="F2"/>
        </w:rPr>
        <w:t>:</w:t>
      </w:r>
      <w:r>
        <w:t>’ specifies the header.</w:t>
      </w:r>
    </w:p>
    <w:p w:rsidR="009A5A6E" w:rsidRDefault="009A5A6E" w:rsidP="009A5A6E">
      <w:pPr>
        <w:pStyle w:val="console"/>
      </w:pPr>
      <w:r>
        <w:t>pathway_id</w:t>
      </w:r>
    </w:p>
    <w:p w:rsidR="00C3186E" w:rsidRDefault="009A5A6E" w:rsidP="00C3186E">
      <w:r>
        <w:t>The pathway(s) in which the variant can be found.</w:t>
      </w:r>
    </w:p>
    <w:p w:rsidR="00B549E5" w:rsidRDefault="00B549E5" w:rsidP="00B549E5">
      <w:pPr>
        <w:pStyle w:val="console"/>
      </w:pPr>
      <w:r>
        <w:t>variant.id:cosmic:resource=cosmic</w:t>
      </w:r>
    </w:p>
    <w:p w:rsidR="00B549E5" w:rsidRDefault="00401FC2" w:rsidP="00B549E5">
      <w:r>
        <w:t xml:space="preserve">The variant id from </w:t>
      </w:r>
      <w:r w:rsidR="006F4BA3">
        <w:t>a COSMIC variant that matches the target variant. This request can be broken down into three parts separated by the delimiter ‘</w:t>
      </w:r>
      <w:r w:rsidR="006F4BA3" w:rsidRPr="006F4BA3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6F4BA3">
        <w:t>’.</w:t>
      </w:r>
    </w:p>
    <w:p w:rsidR="006F4BA3" w:rsidRDefault="006F4BA3" w:rsidP="006F4BA3">
      <w:pPr>
        <w:pStyle w:val="ListParagraph"/>
        <w:numPr>
          <w:ilvl w:val="0"/>
          <w:numId w:val="17"/>
        </w:numPr>
      </w:pPr>
      <w:r>
        <w:t>Requested entity and property access</w:t>
      </w:r>
    </w:p>
    <w:p w:rsidR="006F4BA3" w:rsidRPr="006F4BA3" w:rsidRDefault="006F4BA3" w:rsidP="006F4BA3">
      <w:pPr>
        <w:pStyle w:val="Code-inline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variant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4BA3">
        <w:rPr>
          <w:rFonts w:cs="Consolas"/>
        </w:rPr>
        <w:t>the base entity being requested.</w:t>
      </w:r>
    </w:p>
    <w:p w:rsidR="006F4BA3" w:rsidRDefault="006F4BA3" w:rsidP="006F4BA3">
      <w:pPr>
        <w:pStyle w:val="Code-inline"/>
        <w:rPr>
          <w:rFonts w:cs="Consolas"/>
        </w:rPr>
      </w:pPr>
      <w:r w:rsidRPr="00456098">
        <w:rPr>
          <w:rFonts w:ascii="Consolas" w:hAnsi="Consolas" w:cs="Consolas"/>
          <w:shd w:val="clear" w:color="auto" w:fill="F2F2F2" w:themeFill="background1" w:themeFillShade="F2"/>
        </w:rPr>
        <w:t>.id</w:t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ascii="Consolas" w:hAnsi="Consolas" w:cs="Consolas"/>
        </w:rPr>
        <w:tab/>
      </w:r>
      <w:r w:rsidRPr="00456098">
        <w:rPr>
          <w:rFonts w:cs="Consolas"/>
        </w:rPr>
        <w:t>the ‘</w:t>
      </w:r>
      <w:r>
        <w:rPr>
          <w:rFonts w:cs="Consolas"/>
        </w:rPr>
        <w:t>id’ property of the entity.</w:t>
      </w:r>
    </w:p>
    <w:p w:rsidR="006F4BA3" w:rsidRDefault="006F4BA3" w:rsidP="006F4BA3">
      <w:pPr>
        <w:pStyle w:val="Code-inline"/>
        <w:numPr>
          <w:ilvl w:val="0"/>
          <w:numId w:val="17"/>
        </w:numPr>
        <w:rPr>
          <w:rFonts w:cs="Consolas"/>
        </w:rPr>
      </w:pPr>
      <w:r w:rsidRPr="00456098">
        <w:rPr>
          <w:rFonts w:cs="Consolas"/>
        </w:rPr>
        <w:t>Header. This will appear in the header row of the output for the appropriate column.</w:t>
      </w:r>
    </w:p>
    <w:p w:rsidR="006F4BA3" w:rsidRPr="00456098" w:rsidRDefault="006F4BA3" w:rsidP="006F4BA3">
      <w:pPr>
        <w:pStyle w:val="Code-inline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cosmic</w:t>
      </w:r>
      <w:r>
        <w:tab/>
      </w:r>
      <w:r>
        <w:tab/>
      </w:r>
      <w:r>
        <w:tab/>
      </w:r>
      <w:r>
        <w:tab/>
        <w:t>the column name to appear in the header row</w:t>
      </w:r>
    </w:p>
    <w:p w:rsidR="006F4BA3" w:rsidRDefault="006F4BA3" w:rsidP="006F4BA3">
      <w:pPr>
        <w:pStyle w:val="Code-inline"/>
        <w:numPr>
          <w:ilvl w:val="0"/>
          <w:numId w:val="17"/>
        </w:numPr>
        <w:rPr>
          <w:rFonts w:cs="Consolas"/>
        </w:rPr>
      </w:pPr>
      <w:r>
        <w:rPr>
          <w:rFonts w:cs="Consolas"/>
        </w:rPr>
        <w:t>Requested attributes. The entity must obtain these attributes during resolution.</w:t>
      </w:r>
    </w:p>
    <w:p w:rsidR="006F4BA3" w:rsidRPr="00456098" w:rsidRDefault="006F4BA3" w:rsidP="006F4BA3">
      <w:pPr>
        <w:pStyle w:val="Code-inline"/>
        <w:ind w:left="720" w:firstLine="0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resource=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cosmic</w:t>
      </w:r>
      <w:r>
        <w:rPr>
          <w:rFonts w:cs="Consolas"/>
        </w:rPr>
        <w:tab/>
      </w:r>
      <w:r>
        <w:rPr>
          <w:rFonts w:cs="Consolas"/>
        </w:rPr>
        <w:tab/>
        <w:t xml:space="preserve">the variant must use the resource named </w:t>
      </w:r>
      <w:r w:rsidR="00F15630">
        <w:rPr>
          <w:rFonts w:cs="Consolas"/>
        </w:rPr>
        <w:t>‘</w:t>
      </w:r>
      <w:r>
        <w:rPr>
          <w:rFonts w:cs="Consolas"/>
        </w:rPr>
        <w:t>cosmic</w:t>
      </w:r>
      <w:r w:rsidR="00F15630">
        <w:rPr>
          <w:rFonts w:cs="Consolas"/>
        </w:rPr>
        <w:t>’</w:t>
      </w:r>
      <w:r>
        <w:rPr>
          <w:rFonts w:cs="Consolas"/>
        </w:rPr>
        <w:t>.</w:t>
      </w:r>
    </w:p>
    <w:p w:rsidR="00B549E5" w:rsidRDefault="00B549E5" w:rsidP="00B549E5">
      <w:pPr>
        <w:pStyle w:val="console"/>
      </w:pPr>
      <w:r>
        <w:t>number_of_variants:tcga:resource=tcga_coad</w:t>
      </w:r>
    </w:p>
    <w:p w:rsidR="006D79D0" w:rsidRDefault="006D79D0" w:rsidP="006D79D0">
      <w:r>
        <w:t>The number of TCGA adenocarcinoma variants that match the target variant. This request can be broken down into three parts separated by the delimiter ‘</w:t>
      </w:r>
      <w:r w:rsidRPr="006D79D0">
        <w:rPr>
          <w:rFonts w:ascii="Consolas" w:hAnsi="Consolas" w:cs="Consolas"/>
          <w:shd w:val="clear" w:color="auto" w:fill="F2F2F2" w:themeFill="background1" w:themeFillShade="F2"/>
        </w:rPr>
        <w:t>:</w:t>
      </w:r>
      <w:r>
        <w:t>’.</w:t>
      </w:r>
    </w:p>
    <w:p w:rsidR="006D79D0" w:rsidRDefault="006D79D0" w:rsidP="006D79D0">
      <w:pPr>
        <w:pStyle w:val="ListParagraph"/>
        <w:numPr>
          <w:ilvl w:val="0"/>
          <w:numId w:val="19"/>
        </w:numPr>
      </w:pPr>
      <w:r>
        <w:t>Requested entity and property access</w:t>
      </w:r>
    </w:p>
    <w:p w:rsidR="00525997" w:rsidRDefault="00525997" w:rsidP="00525997">
      <w:pPr>
        <w:pStyle w:val="Code-inline"/>
        <w:rPr>
          <w:rFonts w:ascii="Consolas" w:hAnsi="Consolas" w:cs="Consolas"/>
          <w:shd w:val="clear" w:color="auto" w:fill="F2F2F2" w:themeFill="background1" w:themeFillShade="F2"/>
        </w:rPr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number_of_</w:t>
      </w:r>
      <w:r w:rsidR="006D79D0"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variant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s</w:t>
      </w:r>
      <w:r w:rsidR="006D79D0">
        <w:rPr>
          <w:rFonts w:ascii="Consolas" w:hAnsi="Consolas" w:cs="Consolas"/>
        </w:rPr>
        <w:tab/>
      </w:r>
      <w:r w:rsidR="006D79D0">
        <w:rPr>
          <w:rFonts w:ascii="Consolas" w:hAnsi="Consolas" w:cs="Consolas"/>
        </w:rPr>
        <w:tab/>
      </w:r>
      <w:r>
        <w:rPr>
          <w:rFonts w:cs="Consolas"/>
        </w:rPr>
        <w:t>request a number of variants entity</w:t>
      </w:r>
      <w:r w:rsidR="006D79D0" w:rsidRPr="006F4BA3">
        <w:rPr>
          <w:rFonts w:cs="Consolas"/>
        </w:rPr>
        <w:t>.</w:t>
      </w:r>
    </w:p>
    <w:p w:rsidR="006D79D0" w:rsidRDefault="006D79D0" w:rsidP="00525997">
      <w:pPr>
        <w:pStyle w:val="Code-inline"/>
        <w:numPr>
          <w:ilvl w:val="0"/>
          <w:numId w:val="19"/>
        </w:numPr>
        <w:rPr>
          <w:rFonts w:cs="Consolas"/>
        </w:rPr>
      </w:pPr>
      <w:r w:rsidRPr="00456098">
        <w:rPr>
          <w:rFonts w:cs="Consolas"/>
        </w:rPr>
        <w:t>Header. This will appear in the header row of the output for the appropriate column.</w:t>
      </w:r>
    </w:p>
    <w:p w:rsidR="006D79D0" w:rsidRPr="00456098" w:rsidRDefault="00525997" w:rsidP="006D79D0">
      <w:pPr>
        <w:pStyle w:val="Code-inline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tcga</w:t>
      </w:r>
      <w:r w:rsidR="006D79D0">
        <w:tab/>
      </w:r>
      <w:r w:rsidR="006D79D0">
        <w:tab/>
      </w:r>
      <w:r w:rsidR="006D79D0">
        <w:tab/>
      </w:r>
      <w:r w:rsidR="006D79D0">
        <w:tab/>
        <w:t>the column name to appear in the header row</w:t>
      </w:r>
    </w:p>
    <w:p w:rsidR="006D79D0" w:rsidRDefault="006D79D0" w:rsidP="006D79D0">
      <w:pPr>
        <w:pStyle w:val="Code-inline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Requested attributes. The entity must obtain these attributes during resolution.</w:t>
      </w:r>
    </w:p>
    <w:p w:rsidR="00B549E5" w:rsidRPr="00525997" w:rsidRDefault="006D79D0" w:rsidP="00525997">
      <w:pPr>
        <w:pStyle w:val="Code-inline"/>
        <w:ind w:left="720" w:firstLine="0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resource=</w:t>
      </w:r>
      <w:r w:rsidR="00525997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tcga</w:t>
      </w:r>
      <w:r w:rsidR="00366683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_coad</w:t>
      </w:r>
      <w:r>
        <w:rPr>
          <w:rFonts w:cs="Consolas"/>
        </w:rPr>
        <w:tab/>
      </w:r>
      <w:r>
        <w:rPr>
          <w:rFonts w:cs="Consolas"/>
        </w:rPr>
        <w:tab/>
        <w:t xml:space="preserve">the variant must use the resource named </w:t>
      </w:r>
      <w:r w:rsidR="00366683">
        <w:rPr>
          <w:rFonts w:cs="Consolas"/>
        </w:rPr>
        <w:t>‘tcga_coad’</w:t>
      </w:r>
      <w:r>
        <w:rPr>
          <w:rFonts w:cs="Consolas"/>
        </w:rPr>
        <w:t>.</w:t>
      </w:r>
    </w:p>
    <w:p w:rsidR="00C3186E" w:rsidRDefault="00C3186E" w:rsidP="009A5A6E">
      <w:pPr>
        <w:pStyle w:val="Heading2"/>
      </w:pPr>
      <w:r>
        <w:t>Provided resources</w:t>
      </w:r>
    </w:p>
    <w:p w:rsidR="00C3186E" w:rsidRDefault="00C3186E" w:rsidP="00C3186E">
      <w:pPr>
        <w:pStyle w:val="console"/>
      </w:pPr>
      <w:r>
        <w:t>gencode.gtf:gene_id=hugo</w:t>
      </w:r>
    </w:p>
    <w:p w:rsidR="00C3186E" w:rsidRDefault="00C3186E" w:rsidP="00C3186E">
      <w:r>
        <w:t xml:space="preserve">Gene models obtained from the Gencode project. We further specify that the gene identifiers provided are HUGO identifiers. The </w:t>
      </w:r>
      <w:r w:rsidRPr="00357654">
        <w:rPr>
          <w:rStyle w:val="consoleChar"/>
        </w:rPr>
        <w:t>gene_id</w:t>
      </w:r>
      <w:r>
        <w:t xml:space="preserve">, </w:t>
      </w:r>
      <w:r w:rsidRPr="00357654">
        <w:rPr>
          <w:rStyle w:val="consoleChar"/>
        </w:rPr>
        <w:t>amino_acid_variant</w:t>
      </w:r>
      <w:r>
        <w:t xml:space="preserve">, </w:t>
      </w:r>
      <w:r w:rsidRPr="00357654">
        <w:rPr>
          <w:rStyle w:val="consoleChar"/>
        </w:rPr>
        <w:t>variant_effect</w:t>
      </w:r>
      <w:r>
        <w:t xml:space="preserve"> entities derive directly from this resource.</w:t>
      </w:r>
    </w:p>
    <w:p w:rsidR="00C3186E" w:rsidRDefault="00C3186E" w:rsidP="00C3186E">
      <w:pPr>
        <w:pStyle w:val="console"/>
      </w:pPr>
      <w:r w:rsidRPr="002C7378">
        <w:t xml:space="preserve">GRCh37.fasta </w:t>
      </w:r>
    </w:p>
    <w:p w:rsidR="00C3186E" w:rsidRDefault="00C3186E" w:rsidP="00C3186E">
      <w:r>
        <w:lastRenderedPageBreak/>
        <w:t xml:space="preserve">The human chromosome sequence. The </w:t>
      </w:r>
      <w:r w:rsidRPr="00357654">
        <w:rPr>
          <w:rStyle w:val="consoleChar"/>
        </w:rPr>
        <w:t>amino_acid_variant</w:t>
      </w:r>
      <w:r>
        <w:t xml:space="preserve"> entity derives directly from this resource.</w:t>
      </w:r>
    </w:p>
    <w:p w:rsidR="00034D0F" w:rsidRDefault="00034D0F" w:rsidP="00034D0F">
      <w:pPr>
        <w:pStyle w:val="console"/>
      </w:pPr>
      <w:r>
        <w:t>kegg.txt:entity=gene_pathway_map:gene_id=entrez</w:t>
      </w:r>
    </w:p>
    <w:p w:rsidR="00817773" w:rsidRDefault="00034D0F" w:rsidP="00817773">
      <w:r>
        <w:t xml:space="preserve">A mapping between KEGG pathways and genes. We need to specify that the file format is a gene/pathway mapping as this can not be inferred from the extension. We further specify that the gene identifiers are Entrez identifiers. The </w:t>
      </w:r>
      <w:r w:rsidRPr="00C309D5">
        <w:rPr>
          <w:rStyle w:val="consoleChar"/>
        </w:rPr>
        <w:t>pathway_id</w:t>
      </w:r>
      <w:r>
        <w:t xml:space="preserve"> entity derives directly from this resource. This provided entity line can be further broken down into two parts separated by the delimiter ‘</w:t>
      </w:r>
      <w:r w:rsidRPr="00C176EE">
        <w:rPr>
          <w:rStyle w:val="consoleChar"/>
        </w:rPr>
        <w:t>:</w:t>
      </w:r>
      <w:r>
        <w:t>’.</w:t>
      </w:r>
    </w:p>
    <w:p w:rsidR="00034D0F" w:rsidRDefault="00034D0F" w:rsidP="00817773">
      <w:pPr>
        <w:pStyle w:val="ListParagraph"/>
        <w:numPr>
          <w:ilvl w:val="0"/>
          <w:numId w:val="29"/>
        </w:numPr>
      </w:pPr>
      <w:r>
        <w:t>The name of the resource file; full or relative path.</w:t>
      </w:r>
    </w:p>
    <w:p w:rsidR="00034D0F" w:rsidRPr="00050D7C" w:rsidRDefault="00034D0F" w:rsidP="00034D0F">
      <w:pPr>
        <w:ind w:firstLine="720"/>
      </w:pPr>
      <w:r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kegg.txt</w:t>
      </w:r>
      <w:r w:rsidRPr="00050D7C">
        <w:tab/>
      </w:r>
      <w:r w:rsidRPr="00050D7C">
        <w:tab/>
      </w:r>
      <w:r w:rsidRPr="00050D7C">
        <w:tab/>
      </w:r>
      <w:r>
        <w:t>gene to KEGG pathway mapping.</w:t>
      </w:r>
    </w:p>
    <w:p w:rsidR="00034D0F" w:rsidRDefault="00034D0F" w:rsidP="00817773">
      <w:pPr>
        <w:pStyle w:val="ListParagraph"/>
        <w:numPr>
          <w:ilvl w:val="0"/>
          <w:numId w:val="29"/>
        </w:numPr>
      </w:pPr>
      <w:r>
        <w:t>Resource attributes. Entities derived from this resource will gain the listed attributes unless converted.</w:t>
      </w:r>
    </w:p>
    <w:p w:rsidR="00034D0F" w:rsidRDefault="00034D0F" w:rsidP="00034D0F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entity=gene_pathway_map</w:t>
      </w:r>
      <w:r>
        <w:tab/>
        <w:t>provided entity is a mapping from gene names to pathways.</w:t>
      </w:r>
    </w:p>
    <w:p w:rsidR="00034D0F" w:rsidRDefault="00034D0F" w:rsidP="00034D0F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gene_id=entrez</w:t>
      </w:r>
      <w:r>
        <w:tab/>
      </w:r>
      <w:r>
        <w:tab/>
        <w:t>gene identifiers are Entrez identifiers.</w:t>
      </w:r>
    </w:p>
    <w:p w:rsidR="00034D0F" w:rsidRDefault="00034D0F" w:rsidP="00034D0F">
      <w:pPr>
        <w:pStyle w:val="console"/>
      </w:pPr>
      <w:r>
        <w:t>provean.txt:entity=provean_map:transcript_id=ensembl_protein</w:t>
      </w:r>
    </w:p>
    <w:p w:rsidR="00034D0F" w:rsidRDefault="00034D0F" w:rsidP="00034D0F">
      <w:r>
        <w:t xml:space="preserve">A mapping of all possible amino altering variants to their PROVEAN score. We need to specify that the file format is a PROVEAN mapping as this can not be inferred from the extension. We further specify that the transcript identifiers are Ensembl protein identifiers. The </w:t>
      </w:r>
      <w:r>
        <w:rPr>
          <w:rStyle w:val="consoleChar"/>
        </w:rPr>
        <w:t>variant_impact</w:t>
      </w:r>
      <w:r>
        <w:t xml:space="preserve"> entity derives directly from this resource. This provided entity line can be further broken down into two parts separated by the delimiter ‘</w:t>
      </w:r>
      <w:r w:rsidRPr="00C176EE">
        <w:rPr>
          <w:rStyle w:val="consoleChar"/>
        </w:rPr>
        <w:t>:</w:t>
      </w:r>
      <w:r>
        <w:t xml:space="preserve">’. </w:t>
      </w:r>
    </w:p>
    <w:p w:rsidR="00034D0F" w:rsidRDefault="00034D0F" w:rsidP="00817773">
      <w:pPr>
        <w:pStyle w:val="ListParagraph"/>
        <w:numPr>
          <w:ilvl w:val="0"/>
          <w:numId w:val="30"/>
        </w:numPr>
      </w:pPr>
      <w:r>
        <w:t>The name of the resource file; full or relative path.</w:t>
      </w:r>
    </w:p>
    <w:p w:rsidR="00034D0F" w:rsidRPr="00050D7C" w:rsidRDefault="00034D0F" w:rsidP="00034D0F">
      <w:pPr>
        <w:ind w:firstLine="720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</w:t>
      </w:r>
      <w:r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.txt</w:t>
      </w:r>
      <w:r w:rsidRPr="00050D7C">
        <w:tab/>
      </w:r>
      <w:r w:rsidRPr="00050D7C">
        <w:tab/>
      </w:r>
      <w:r w:rsidRPr="00050D7C">
        <w:tab/>
      </w:r>
      <w:r>
        <w:t>amino acid change to PROVEAN pathway mapping.</w:t>
      </w:r>
    </w:p>
    <w:p w:rsidR="00034D0F" w:rsidRDefault="00034D0F" w:rsidP="00817773">
      <w:pPr>
        <w:pStyle w:val="ListParagraph"/>
        <w:numPr>
          <w:ilvl w:val="0"/>
          <w:numId w:val="30"/>
        </w:numPr>
      </w:pPr>
      <w:r>
        <w:t>Resource attributes. Entities derived from this resource will gain the listed attributes unless converted.</w:t>
      </w:r>
    </w:p>
    <w:p w:rsidR="00034D0F" w:rsidRDefault="00034D0F" w:rsidP="00034D0F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provean_map</w:t>
      </w:r>
      <w:r>
        <w:tab/>
      </w:r>
      <w:r>
        <w:tab/>
        <w:t>mapping of amino acid changes to PROVEAN scores.</w:t>
      </w:r>
    </w:p>
    <w:p w:rsidR="00034D0F" w:rsidRDefault="00034D0F" w:rsidP="00034D0F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ensembl_protein</w:t>
      </w:r>
      <w:r>
        <w:tab/>
        <w:t>gene identifiers are Ensembl protein identifiers.</w:t>
      </w:r>
    </w:p>
    <w:p w:rsidR="00B549E5" w:rsidRDefault="00B549E5" w:rsidP="00B549E5">
      <w:pPr>
        <w:pStyle w:val="console"/>
      </w:pPr>
      <w:r>
        <w:t>cosmic.vcf:cosmic:chromosome_id=</w:t>
      </w:r>
      <w:r w:rsidR="0078009E">
        <w:t>ensembl</w:t>
      </w:r>
    </w:p>
    <w:p w:rsidR="00B549E5" w:rsidRDefault="00BA258D" w:rsidP="00B549E5">
      <w:r>
        <w:t xml:space="preserve">Data from the COSMIC database. </w:t>
      </w:r>
      <w:r w:rsidR="00E12D37">
        <w:t xml:space="preserve"> A </w:t>
      </w:r>
      <w:r w:rsidR="00E12D37" w:rsidRPr="00FA1E28">
        <w:rPr>
          <w:rFonts w:ascii="Consolas" w:hAnsi="Consolas" w:cs="Consolas"/>
          <w:shd w:val="clear" w:color="auto" w:fill="F2F2F2" w:themeFill="background1" w:themeFillShade="F2"/>
        </w:rPr>
        <w:t>variant</w:t>
      </w:r>
      <w:r w:rsidR="00E12D37">
        <w:t xml:space="preserve"> entity requires this provided entity and directly requests it in the attributes. This provided entity can be broken down into three parts separated by the delimiter ‘</w:t>
      </w:r>
      <w:r w:rsidR="00E12D37" w:rsidRPr="00E12D37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E12D37">
        <w:t>’.</w:t>
      </w:r>
    </w:p>
    <w:p w:rsidR="000C329A" w:rsidRDefault="000C329A" w:rsidP="000C329A">
      <w:pPr>
        <w:pStyle w:val="ListParagraph"/>
        <w:numPr>
          <w:ilvl w:val="0"/>
          <w:numId w:val="24"/>
        </w:numPr>
      </w:pPr>
      <w:r>
        <w:t>The name of the resource file; full or relative path.</w:t>
      </w:r>
    </w:p>
    <w:p w:rsidR="000C329A" w:rsidRDefault="000C329A" w:rsidP="000C329A">
      <w:pPr>
        <w:ind w:firstLine="720"/>
      </w:pPr>
      <w:r>
        <w:rPr>
          <w:rStyle w:val="consoleChar"/>
        </w:rPr>
        <w:t>cosmic</w:t>
      </w:r>
      <w:r w:rsidRPr="00B15F5A">
        <w:rPr>
          <w:rStyle w:val="consoleChar"/>
        </w:rPr>
        <w:t>.vcf</w:t>
      </w:r>
      <w:r w:rsidRPr="00253DDE">
        <w:tab/>
      </w:r>
      <w:r w:rsidRPr="00253DDE">
        <w:tab/>
      </w:r>
      <w:r>
        <w:tab/>
      </w:r>
      <w:r>
        <w:t xml:space="preserve">a collection of variants from the </w:t>
      </w:r>
      <w:r>
        <w:t>COSMIC database</w:t>
      </w:r>
      <w:r>
        <w:t>.</w:t>
      </w:r>
    </w:p>
    <w:p w:rsidR="000C329A" w:rsidRDefault="000C329A" w:rsidP="000C329A">
      <w:pPr>
        <w:pStyle w:val="ListParagraph"/>
        <w:numPr>
          <w:ilvl w:val="0"/>
          <w:numId w:val="24"/>
        </w:numPr>
      </w:pPr>
      <w:r>
        <w:t>A name for the resource that can be referenced by the entities.</w:t>
      </w:r>
    </w:p>
    <w:p w:rsidR="000C329A" w:rsidRDefault="000C329A" w:rsidP="000C329A">
      <w:pPr>
        <w:ind w:firstLine="720"/>
      </w:pPr>
      <w:r>
        <w:rPr>
          <w:rStyle w:val="consoleChar"/>
        </w:rPr>
        <w:t>cosmic</w:t>
      </w:r>
      <w:r w:rsidRPr="00253DDE">
        <w:tab/>
      </w:r>
      <w:r w:rsidRPr="00253DDE">
        <w:tab/>
      </w:r>
      <w:r w:rsidRPr="00253DDE">
        <w:tab/>
      </w:r>
      <w:r>
        <w:tab/>
      </w:r>
      <w:r>
        <w:t>entities can refer to the resource with this name.</w:t>
      </w:r>
    </w:p>
    <w:p w:rsidR="000C329A" w:rsidRDefault="000C329A" w:rsidP="000C329A">
      <w:pPr>
        <w:pStyle w:val="ListParagraph"/>
        <w:numPr>
          <w:ilvl w:val="0"/>
          <w:numId w:val="24"/>
        </w:numPr>
      </w:pPr>
      <w:r>
        <w:t>Resource attributes. Entities derived from this resource will gain the listed attributes unless converted.</w:t>
      </w:r>
    </w:p>
    <w:p w:rsidR="000C329A" w:rsidRDefault="000C329A" w:rsidP="000C329A">
      <w:pPr>
        <w:ind w:left="720"/>
      </w:pPr>
      <w:r w:rsidRPr="00B15F5A">
        <w:rPr>
          <w:rStyle w:val="consoleChar"/>
        </w:rPr>
        <w:t>chromosome_id=ensembl</w:t>
      </w:r>
      <w:r>
        <w:tab/>
        <w:t>chromosome ident</w:t>
      </w:r>
      <w:r>
        <w:t>ifiers follow the Ensembl style</w:t>
      </w:r>
    </w:p>
    <w:p w:rsidR="00B549E5" w:rsidRDefault="00B549E5" w:rsidP="00B549E5">
      <w:pPr>
        <w:pStyle w:val="console"/>
      </w:pPr>
      <w:r>
        <w:t>tcga_coad.maf:tcga_coad:chromosome_id=</w:t>
      </w:r>
      <w:r w:rsidR="0078009E">
        <w:t>ensembl</w:t>
      </w:r>
    </w:p>
    <w:p w:rsidR="00FA1E28" w:rsidRDefault="00FA1E28" w:rsidP="00FA1E28">
      <w:r>
        <w:lastRenderedPageBreak/>
        <w:t xml:space="preserve">Data from the TCGA colon adenocarcinoma database. </w:t>
      </w:r>
      <w:r>
        <w:t xml:space="preserve">A </w:t>
      </w:r>
      <w:r w:rsidRPr="00FA1E28">
        <w:rPr>
          <w:rFonts w:ascii="Consolas" w:hAnsi="Consolas" w:cs="Consolas"/>
          <w:shd w:val="clear" w:color="auto" w:fill="F2F2F2" w:themeFill="background1" w:themeFillShade="F2"/>
        </w:rPr>
        <w:t>variant</w:t>
      </w:r>
      <w:r>
        <w:t xml:space="preserve"> entity requires this provided entity and directly requests it in the attributes. This provided entity can be broken down into three parts separated by the delimiter ‘</w:t>
      </w:r>
      <w:r w:rsidRPr="00E12D37">
        <w:rPr>
          <w:rFonts w:ascii="Consolas" w:hAnsi="Consolas" w:cs="Consolas"/>
          <w:shd w:val="clear" w:color="auto" w:fill="F2F2F2" w:themeFill="background1" w:themeFillShade="F2"/>
        </w:rPr>
        <w:t>:</w:t>
      </w:r>
      <w:r>
        <w:t>’.</w:t>
      </w:r>
    </w:p>
    <w:p w:rsidR="00FA1E28" w:rsidRDefault="00FA1E28" w:rsidP="00FA1E28">
      <w:pPr>
        <w:pStyle w:val="ListParagraph"/>
        <w:numPr>
          <w:ilvl w:val="0"/>
          <w:numId w:val="25"/>
        </w:numPr>
      </w:pPr>
      <w:r>
        <w:t>The name of the resource file; full or relative path.</w:t>
      </w:r>
    </w:p>
    <w:p w:rsidR="00FA1E28" w:rsidRDefault="00FA1E28" w:rsidP="00FA1E28">
      <w:pPr>
        <w:ind w:firstLine="720"/>
      </w:pPr>
      <w:r>
        <w:rPr>
          <w:rStyle w:val="consoleChar"/>
        </w:rPr>
        <w:t>tcga_coad</w:t>
      </w:r>
      <w:r w:rsidRPr="00B15F5A">
        <w:rPr>
          <w:rStyle w:val="consoleChar"/>
        </w:rPr>
        <w:t>.vcf</w:t>
      </w:r>
      <w:r w:rsidRPr="00253DDE">
        <w:tab/>
      </w:r>
      <w:r w:rsidRPr="00253DDE">
        <w:tab/>
      </w:r>
      <w:r>
        <w:tab/>
        <w:t xml:space="preserve">a collection of variants from the </w:t>
      </w:r>
      <w:r w:rsidR="00B06150">
        <w:t>TCGA COAD</w:t>
      </w:r>
      <w:r>
        <w:t xml:space="preserve"> database.</w:t>
      </w:r>
    </w:p>
    <w:p w:rsidR="00FA1E28" w:rsidRDefault="00FA1E28" w:rsidP="00FA1E28">
      <w:pPr>
        <w:pStyle w:val="ListParagraph"/>
        <w:numPr>
          <w:ilvl w:val="0"/>
          <w:numId w:val="25"/>
        </w:numPr>
      </w:pPr>
      <w:r>
        <w:t>A name for the resource that can be referenced by the entities.</w:t>
      </w:r>
    </w:p>
    <w:p w:rsidR="00FA1E28" w:rsidRDefault="00B76BD0" w:rsidP="00FA1E28">
      <w:pPr>
        <w:ind w:firstLine="720"/>
      </w:pPr>
      <w:r>
        <w:rPr>
          <w:rStyle w:val="consoleChar"/>
        </w:rPr>
        <w:t>tcga_coad</w:t>
      </w:r>
      <w:r w:rsidR="00FA1E28" w:rsidRPr="00253DDE">
        <w:tab/>
      </w:r>
      <w:r w:rsidR="00FA1E28" w:rsidRPr="00253DDE">
        <w:tab/>
      </w:r>
      <w:r w:rsidR="00FA1E28">
        <w:tab/>
        <w:t>entities can refer to the resource with this name.</w:t>
      </w:r>
    </w:p>
    <w:p w:rsidR="00FA1E28" w:rsidRDefault="00FA1E28" w:rsidP="00FA1E28">
      <w:pPr>
        <w:pStyle w:val="ListParagraph"/>
        <w:numPr>
          <w:ilvl w:val="0"/>
          <w:numId w:val="25"/>
        </w:numPr>
      </w:pPr>
      <w:r>
        <w:t>Resource attributes. Entities derived from this resource will gain the listed attributes unless converted.</w:t>
      </w:r>
    </w:p>
    <w:p w:rsidR="00FA1E28" w:rsidRDefault="00FA1E28" w:rsidP="00FA1E28">
      <w:pPr>
        <w:ind w:left="720"/>
      </w:pPr>
      <w:r w:rsidRPr="00B15F5A">
        <w:rPr>
          <w:rStyle w:val="consoleChar"/>
        </w:rPr>
        <w:t>chromosome_id=ensembl</w:t>
      </w:r>
      <w:r>
        <w:tab/>
        <w:t>chromosome identifiers follow the Ensembl style</w:t>
      </w:r>
    </w:p>
    <w:p w:rsidR="00B549E5" w:rsidRDefault="00B549E5" w:rsidP="00B549E5"/>
    <w:p w:rsidR="00C3186E" w:rsidRPr="00B549E5" w:rsidRDefault="00C3186E" w:rsidP="00B549E5">
      <w:pPr>
        <w:tabs>
          <w:tab w:val="left" w:pos="3345"/>
        </w:tabs>
      </w:pPr>
    </w:p>
    <w:p w:rsidR="00502129" w:rsidRDefault="00502129" w:rsidP="00F14C89">
      <w:pPr>
        <w:pStyle w:val="Heading1"/>
      </w:pPr>
      <w:r>
        <w:lastRenderedPageBreak/>
        <w:t>Variant annotation (drug databases)</w:t>
      </w:r>
    </w:p>
    <w:p w:rsidR="00C3186E" w:rsidRPr="00F14C89" w:rsidRDefault="00C3186E" w:rsidP="00C3186E">
      <w:r>
        <w:t>The full command line:</w:t>
      </w:r>
    </w:p>
    <w:p w:rsidR="00FD61E8" w:rsidRDefault="00FD61E8" w:rsidP="00FD61E8">
      <w:pPr>
        <w:pStyle w:val="console"/>
      </w:pPr>
      <w:r>
        <w:t xml:space="preserve">&gt; </w:t>
      </w:r>
      <w:r w:rsidRPr="00F14C89">
        <w:t>sofia.py aggregate</w:t>
      </w:r>
      <w:r>
        <w:t>\</w:t>
      </w:r>
    </w:p>
    <w:p w:rsidR="00FD61E8" w:rsidRDefault="00FD61E8" w:rsidP="00FD61E8">
      <w:pPr>
        <w:pStyle w:val="console"/>
      </w:pPr>
      <w:r>
        <w:t xml:space="preserve">       BRCA.vcf:chromosome_id=ucsc\</w:t>
      </w:r>
    </w:p>
    <w:p w:rsidR="00FD61E8" w:rsidRDefault="00FD61E8" w:rsidP="00FD61E8">
      <w:pPr>
        <w:pStyle w:val="console"/>
      </w:pPr>
      <w:r>
        <w:t xml:space="preserve">    –e chromosome\</w:t>
      </w:r>
    </w:p>
    <w:p w:rsidR="00FD61E8" w:rsidRDefault="00FD61E8" w:rsidP="00FD61E8">
      <w:pPr>
        <w:pStyle w:val="console"/>
      </w:pPr>
      <w:r>
        <w:t xml:space="preserve">       position\</w:t>
      </w:r>
    </w:p>
    <w:p w:rsidR="00FD61E8" w:rsidRDefault="00FD61E8" w:rsidP="00FD61E8">
      <w:pPr>
        <w:pStyle w:val="console"/>
      </w:pPr>
      <w:r>
        <w:t xml:space="preserve">       gene_id\</w:t>
      </w:r>
    </w:p>
    <w:p w:rsidR="00FD61E8" w:rsidRDefault="00FD61E8" w:rsidP="00FD61E8">
      <w:pPr>
        <w:pStyle w:val="console"/>
      </w:pPr>
      <w:r>
        <w:t xml:space="preserve">       amino_acid_variant\</w:t>
      </w:r>
    </w:p>
    <w:p w:rsidR="00FD61E8" w:rsidRDefault="00FD61E8" w:rsidP="00FD61E8">
      <w:pPr>
        <w:pStyle w:val="console"/>
      </w:pPr>
      <w:r>
        <w:t xml:space="preserve">       variant_effect\</w:t>
      </w:r>
    </w:p>
    <w:p w:rsidR="00FD61E8" w:rsidRDefault="00FD61E8" w:rsidP="00FD61E8">
      <w:pPr>
        <w:pStyle w:val="console"/>
      </w:pPr>
      <w:r>
        <w:t xml:space="preserve">       variant_impact:provean_score\</w:t>
      </w:r>
    </w:p>
    <w:p w:rsidR="00FD61E8" w:rsidRDefault="00FD61E8" w:rsidP="00FD61E8">
      <w:pPr>
        <w:pStyle w:val="console"/>
      </w:pPr>
      <w:r>
        <w:t xml:space="preserve">       pathway_id\</w:t>
      </w:r>
    </w:p>
    <w:p w:rsidR="00FD61E8" w:rsidRDefault="00FD61E8" w:rsidP="00FD61E8">
      <w:pPr>
        <w:pStyle w:val="console"/>
      </w:pPr>
      <w:r>
        <w:t xml:space="preserve">       drug_id:drug_bank:resource=drug_bank\</w:t>
      </w:r>
    </w:p>
    <w:p w:rsidR="00FD61E8" w:rsidRDefault="00FD61E8" w:rsidP="00FD61E8">
      <w:pPr>
        <w:pStyle w:val="console"/>
      </w:pPr>
      <w:r>
        <w:t xml:space="preserve">       drug_id:gdsc:resource=gdsc\</w:t>
      </w:r>
    </w:p>
    <w:p w:rsidR="00FD61E8" w:rsidRDefault="00FD61E8" w:rsidP="00FD61E8">
      <w:pPr>
        <w:pStyle w:val="console"/>
      </w:pPr>
      <w:r>
        <w:t xml:space="preserve">    –r refseq.gff:gene_id=hugo:transcript_id=ncbi\</w:t>
      </w:r>
    </w:p>
    <w:p w:rsidR="00FD61E8" w:rsidRDefault="00FD61E8" w:rsidP="00FD61E8">
      <w:pPr>
        <w:pStyle w:val="console"/>
      </w:pPr>
      <w:r>
        <w:t xml:space="preserve">       GRCh37.fasta:chromosome_id=ucsc\</w:t>
      </w:r>
    </w:p>
    <w:p w:rsidR="00FD61E8" w:rsidRDefault="00FD61E8" w:rsidP="00FD61E8">
      <w:pPr>
        <w:pStyle w:val="console"/>
      </w:pPr>
      <w:r>
        <w:t xml:space="preserve">       kegg.txt:entity=gene_pathway_map:gene_id=entrez\</w:t>
      </w:r>
    </w:p>
    <w:p w:rsidR="00FD61E8" w:rsidRDefault="00FD61E8" w:rsidP="00FD61E8">
      <w:pPr>
        <w:pStyle w:val="console"/>
      </w:pPr>
      <w:r>
        <w:t xml:space="preserve">       provean.txt:entity=pr</w:t>
      </w:r>
      <w:r w:rsidR="0078009E">
        <w:t>ovean_map:transcript_id=ensembl</w:t>
      </w:r>
      <w:r>
        <w:t>_protein\</w:t>
      </w:r>
    </w:p>
    <w:p w:rsidR="00FD61E8" w:rsidRDefault="00FD61E8" w:rsidP="00FD61E8">
      <w:pPr>
        <w:pStyle w:val="console"/>
      </w:pPr>
      <w:r>
        <w:t xml:space="preserve">       </w:t>
      </w:r>
      <w:r w:rsidR="00C458B5">
        <w:t>db</w:t>
      </w:r>
      <w:r w:rsidR="00D51180">
        <w:t>.txt</w:t>
      </w:r>
      <w:r>
        <w:t>:</w:t>
      </w:r>
      <w:r w:rsidR="00D51180">
        <w:t>drug_bank</w:t>
      </w:r>
      <w:r>
        <w:t>:</w:t>
      </w:r>
      <w:r w:rsidR="00D51180">
        <w:t>entity=drug_bank_map:transcript_id</w:t>
      </w:r>
      <w:r>
        <w:t>=</w:t>
      </w:r>
      <w:r w:rsidR="00D51180">
        <w:t>uniprot</w:t>
      </w:r>
      <w:r>
        <w:t>\</w:t>
      </w:r>
    </w:p>
    <w:p w:rsidR="00FD61E8" w:rsidRDefault="00FD61E8" w:rsidP="00FD61E8">
      <w:pPr>
        <w:pStyle w:val="console"/>
      </w:pPr>
      <w:r>
        <w:t xml:space="preserve">       </w:t>
      </w:r>
      <w:r w:rsidR="00C458B5">
        <w:t>gdsc</w:t>
      </w:r>
      <w:r>
        <w:t>.</w:t>
      </w:r>
      <w:r w:rsidR="00C458B5">
        <w:t>txt</w:t>
      </w:r>
      <w:r>
        <w:t>:</w:t>
      </w:r>
      <w:r w:rsidR="00C458B5">
        <w:t>gdsc</w:t>
      </w:r>
      <w:r>
        <w:t>:</w:t>
      </w:r>
      <w:r w:rsidR="0094337F">
        <w:t>entity=gdsc_map:gene_id</w:t>
      </w:r>
      <w:r>
        <w:t>=</w:t>
      </w:r>
      <w:r w:rsidR="0094337F">
        <w:t>hugo</w:t>
      </w:r>
      <w:r>
        <w:t>\</w:t>
      </w:r>
    </w:p>
    <w:p w:rsidR="00FD61E8" w:rsidRDefault="00FD61E8" w:rsidP="00FD61E8">
      <w:pPr>
        <w:pStyle w:val="console"/>
      </w:pPr>
      <w:r>
        <w:t xml:space="preserve">    -m chromosome_id=chromosome_id.txt\</w:t>
      </w:r>
    </w:p>
    <w:p w:rsidR="00FD61E8" w:rsidRDefault="00FD61E8" w:rsidP="00FD61E8">
      <w:pPr>
        <w:pStyle w:val="console"/>
      </w:pPr>
      <w:r>
        <w:t xml:space="preserve">       gene_id=gene_id.txt\</w:t>
      </w:r>
    </w:p>
    <w:p w:rsidR="00FD61E8" w:rsidRDefault="00FD61E8" w:rsidP="00FD61E8">
      <w:pPr>
        <w:pStyle w:val="console"/>
      </w:pPr>
      <w:r>
        <w:t xml:space="preserve">       transcript_id=transcript_id.txt</w:t>
      </w:r>
    </w:p>
    <w:p w:rsidR="00C3186E" w:rsidRPr="00510760" w:rsidRDefault="00C3186E" w:rsidP="00C3186E">
      <w:r>
        <w:t xml:space="preserve">The file name with the target entities is passed to SoFIA as the first positional argument. The requested entities are defined after the </w:t>
      </w:r>
      <w:r w:rsidRPr="0037059F">
        <w:rPr>
          <w:rStyle w:val="consoleChar"/>
        </w:rPr>
        <w:t>-e</w:t>
      </w:r>
      <w:r>
        <w:t xml:space="preserve"> flag. The provided resources are defined after the </w:t>
      </w:r>
      <w:r w:rsidRPr="004E0D80">
        <w:rPr>
          <w:rStyle w:val="consoleChar"/>
        </w:rPr>
        <w:t>-r</w:t>
      </w:r>
      <w:r>
        <w:t xml:space="preserve"> flag. Each requested entity becomes a column in the output. If identifiers need to be converted, the identifier mappings are defined after the </w:t>
      </w:r>
      <w:r w:rsidRPr="004E0D80">
        <w:rPr>
          <w:rStyle w:val="consoleChar"/>
        </w:rPr>
        <w:t>-m</w:t>
      </w:r>
      <w:r>
        <w:t xml:space="preserve"> flag. Entities are pre-defined by the template and a full list of entities defined by the template can be obtained with the command ‘</w:t>
      </w:r>
      <w:r w:rsidRPr="006D1F1E">
        <w:rPr>
          <w:rStyle w:val="consoleChar"/>
        </w:rPr>
        <w:t>sofia.py info entity</w:t>
      </w:r>
      <w:r>
        <w:t xml:space="preserve">’. To aid repetition, requested entities and provided resources can be specified in a text file and passed to the framework using the flags </w:t>
      </w:r>
      <w:r w:rsidRPr="0037059F">
        <w:rPr>
          <w:rStyle w:val="consoleChar"/>
        </w:rPr>
        <w:t>-E</w:t>
      </w:r>
      <w:r>
        <w:t xml:space="preserve"> (file of requested entities) and </w:t>
      </w:r>
      <w:r w:rsidRPr="0037059F">
        <w:rPr>
          <w:rStyle w:val="consoleChar"/>
        </w:rPr>
        <w:t>-R</w:t>
      </w:r>
      <w:r>
        <w:t xml:space="preserve"> (file of provided resources).</w:t>
      </w:r>
    </w:p>
    <w:p w:rsidR="00C3186E" w:rsidRDefault="00C3186E" w:rsidP="00C3186E">
      <w:pPr>
        <w:pStyle w:val="Heading2"/>
      </w:pPr>
      <w:r>
        <w:t>T</w:t>
      </w:r>
      <w:r w:rsidRPr="0070096F">
        <w:t xml:space="preserve">arget </w:t>
      </w:r>
      <w:r>
        <w:t>entities</w:t>
      </w:r>
    </w:p>
    <w:p w:rsidR="00C3186E" w:rsidRDefault="00C3186E" w:rsidP="00C3186E">
      <w:pPr>
        <w:pStyle w:val="console"/>
      </w:pPr>
      <w:r>
        <w:t>BRCA.</w:t>
      </w:r>
      <w:r w:rsidRPr="00B837C8">
        <w:t>vcf</w:t>
      </w:r>
      <w:r>
        <w:t>:chromosome_id=ucsc</w:t>
      </w:r>
    </w:p>
    <w:p w:rsidR="00C3186E" w:rsidRDefault="00C3186E" w:rsidP="00C3186E">
      <w:r>
        <w:t>This file contains a list of variants derived from the BRCA variant dataset from TCGA. We also specify an extra attribute using ‘</w:t>
      </w:r>
      <w:r w:rsidRPr="00023AAC">
        <w:rPr>
          <w:rStyle w:val="consoleChar"/>
        </w:rPr>
        <w:t>:</w:t>
      </w:r>
      <w:r>
        <w:t>’ separated fields. This attributes lets SoFIA know that the chromosome identifiers in the resource follow the UCSC style (ie. starting with the characters ‘chr’).</w:t>
      </w:r>
    </w:p>
    <w:p w:rsidR="00C3186E" w:rsidRDefault="00C3186E" w:rsidP="00C3186E">
      <w:pPr>
        <w:pStyle w:val="Heading2"/>
      </w:pPr>
      <w:r>
        <w:t>R</w:t>
      </w:r>
      <w:r w:rsidR="00BA258D">
        <w:t>equested entities</w:t>
      </w:r>
    </w:p>
    <w:p w:rsidR="00C3186E" w:rsidRDefault="00C3186E" w:rsidP="00C3186E">
      <w:pPr>
        <w:pStyle w:val="console"/>
      </w:pPr>
      <w:r>
        <w:t>chromosome</w:t>
      </w:r>
    </w:p>
    <w:p w:rsidR="00C3186E" w:rsidRDefault="00C3186E" w:rsidP="00C3186E">
      <w:r>
        <w:t>The name of the chromosome.</w:t>
      </w:r>
    </w:p>
    <w:p w:rsidR="00C3186E" w:rsidRDefault="00C3186E" w:rsidP="00C3186E">
      <w:pPr>
        <w:pStyle w:val="console"/>
      </w:pPr>
      <w:r>
        <w:t>position</w:t>
      </w:r>
    </w:p>
    <w:p w:rsidR="00C3186E" w:rsidRDefault="00C3186E" w:rsidP="00C3186E">
      <w:r>
        <w:t>The position of the variant on the chromosome (1-indexed).</w:t>
      </w:r>
    </w:p>
    <w:p w:rsidR="00C3186E" w:rsidRDefault="00C3186E" w:rsidP="00C3186E">
      <w:pPr>
        <w:pStyle w:val="console"/>
      </w:pPr>
      <w:r>
        <w:t>gene_id</w:t>
      </w:r>
    </w:p>
    <w:p w:rsidR="00C3186E" w:rsidRDefault="00C3186E" w:rsidP="00C3186E">
      <w:r>
        <w:t>The name of the gene the variant is in.</w:t>
      </w:r>
    </w:p>
    <w:p w:rsidR="00C3186E" w:rsidRDefault="00C3186E" w:rsidP="00C3186E">
      <w:pPr>
        <w:pStyle w:val="console"/>
      </w:pPr>
      <w:r>
        <w:t>amino_acid_variant</w:t>
      </w:r>
    </w:p>
    <w:p w:rsidR="00C3186E" w:rsidRDefault="00C3186E" w:rsidP="00C3186E">
      <w:r>
        <w:lastRenderedPageBreak/>
        <w:t>The amino acid change wrought by the variant.</w:t>
      </w:r>
    </w:p>
    <w:p w:rsidR="00C3186E" w:rsidRDefault="00C3186E" w:rsidP="00C3186E">
      <w:pPr>
        <w:pStyle w:val="console"/>
      </w:pPr>
      <w:r>
        <w:t>variant_effect</w:t>
      </w:r>
    </w:p>
    <w:p w:rsidR="00C3186E" w:rsidRDefault="00C3186E" w:rsidP="00C3186E">
      <w:r>
        <w:t>The effect of the variant on the protein product. Terms conform to the standard defined by the sequence ontology.</w:t>
      </w:r>
    </w:p>
    <w:p w:rsidR="009A5A6E" w:rsidRDefault="009A5A6E" w:rsidP="009A5A6E">
      <w:pPr>
        <w:pStyle w:val="Code"/>
      </w:pPr>
      <w:r>
        <w:t>variant_impact:provean_score</w:t>
      </w:r>
    </w:p>
    <w:p w:rsidR="004A07D7" w:rsidRDefault="004A07D7" w:rsidP="004A07D7">
      <w:r>
        <w:t>The impact of the variant on the protein function. In this case a score produced by the PROVEAN tools is reported. The field after the ‘</w:t>
      </w:r>
      <w:r w:rsidRPr="00401FC2">
        <w:rPr>
          <w:rFonts w:ascii="Consolas" w:hAnsi="Consolas" w:cs="Consolas"/>
          <w:shd w:val="clear" w:color="auto" w:fill="F2F2F2" w:themeFill="background1" w:themeFillShade="F2"/>
        </w:rPr>
        <w:t>:</w:t>
      </w:r>
      <w:r>
        <w:t>’ specifies the header.</w:t>
      </w:r>
    </w:p>
    <w:p w:rsidR="00C3186E" w:rsidRDefault="00C3186E" w:rsidP="00C3186E">
      <w:pPr>
        <w:pStyle w:val="console"/>
      </w:pPr>
      <w:r>
        <w:t>pathway_id</w:t>
      </w:r>
    </w:p>
    <w:p w:rsidR="00C3186E" w:rsidRDefault="00C3186E" w:rsidP="00C3186E">
      <w:r>
        <w:t>The pathway(s) in which the variant can be found.</w:t>
      </w:r>
    </w:p>
    <w:p w:rsidR="00C345AF" w:rsidRDefault="00C345AF" w:rsidP="00C345AF">
      <w:pPr>
        <w:pStyle w:val="console"/>
      </w:pPr>
      <w:r>
        <w:t>drug_id:drug_bank:resource=dr</w:t>
      </w:r>
      <w:r>
        <w:t>ug_bank</w:t>
      </w:r>
    </w:p>
    <w:p w:rsidR="00AF1568" w:rsidRDefault="00C345AF" w:rsidP="00AF1568">
      <w:r>
        <w:t xml:space="preserve">A drug identifier from the DrugBank database. </w:t>
      </w:r>
      <w:r w:rsidR="00AF1568">
        <w:t>This request can be broken down into three parts separated by the delimiter ‘</w:t>
      </w:r>
      <w:r w:rsidR="00AF1568" w:rsidRPr="006F4BA3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AF1568">
        <w:t>’.</w:t>
      </w:r>
    </w:p>
    <w:p w:rsidR="00E60E2C" w:rsidRDefault="00E60E2C" w:rsidP="00E60E2C">
      <w:pPr>
        <w:pStyle w:val="ListParagraph"/>
        <w:numPr>
          <w:ilvl w:val="0"/>
          <w:numId w:val="26"/>
        </w:numPr>
      </w:pPr>
      <w:r>
        <w:t>Requested entity and property access</w:t>
      </w:r>
    </w:p>
    <w:p w:rsidR="00E60E2C" w:rsidRDefault="00E60E2C" w:rsidP="00E60E2C">
      <w:pPr>
        <w:pStyle w:val="Code-inline"/>
        <w:rPr>
          <w:rFonts w:ascii="Consolas" w:hAnsi="Consolas" w:cs="Consolas"/>
          <w:shd w:val="clear" w:color="auto" w:fill="F2F2F2" w:themeFill="background1" w:themeFillShade="F2"/>
        </w:rPr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drug_id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4BA3">
        <w:rPr>
          <w:rFonts w:cs="Consolas"/>
        </w:rPr>
        <w:t>the base entity being requested.</w:t>
      </w:r>
    </w:p>
    <w:p w:rsidR="00E60E2C" w:rsidRDefault="00E60E2C" w:rsidP="00E60E2C">
      <w:pPr>
        <w:pStyle w:val="Code-inline"/>
        <w:numPr>
          <w:ilvl w:val="0"/>
          <w:numId w:val="26"/>
        </w:numPr>
        <w:rPr>
          <w:rFonts w:cs="Consolas"/>
        </w:rPr>
      </w:pPr>
      <w:r w:rsidRPr="00456098">
        <w:rPr>
          <w:rFonts w:cs="Consolas"/>
        </w:rPr>
        <w:t>Header. This will appear in the header row of the output for the appropriate column.</w:t>
      </w:r>
    </w:p>
    <w:p w:rsidR="00E60E2C" w:rsidRPr="00456098" w:rsidRDefault="00E60E2C" w:rsidP="00E60E2C">
      <w:pPr>
        <w:pStyle w:val="Code-inline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drug_bank</w:t>
      </w:r>
      <w:r>
        <w:tab/>
      </w:r>
      <w:r>
        <w:tab/>
      </w:r>
      <w:r>
        <w:tab/>
        <w:t>the column name to appear in the header row</w:t>
      </w:r>
    </w:p>
    <w:p w:rsidR="00E60E2C" w:rsidRDefault="00E60E2C" w:rsidP="00E60E2C">
      <w:pPr>
        <w:pStyle w:val="Code-inline"/>
        <w:numPr>
          <w:ilvl w:val="0"/>
          <w:numId w:val="26"/>
        </w:numPr>
        <w:rPr>
          <w:rFonts w:cs="Consolas"/>
        </w:rPr>
      </w:pPr>
      <w:r>
        <w:rPr>
          <w:rFonts w:cs="Consolas"/>
        </w:rPr>
        <w:t>Requested attributes. The entity must obtain these attributes during resolution.</w:t>
      </w:r>
    </w:p>
    <w:p w:rsidR="00C345AF" w:rsidRPr="00E60E2C" w:rsidRDefault="00E60E2C" w:rsidP="00E60E2C">
      <w:pPr>
        <w:pStyle w:val="Code-inline"/>
        <w:ind w:left="720" w:firstLine="0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resource=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drug_bank</w:t>
      </w:r>
      <w:r>
        <w:rPr>
          <w:rFonts w:cs="Consolas"/>
        </w:rPr>
        <w:tab/>
      </w:r>
      <w:r>
        <w:rPr>
          <w:rFonts w:cs="Consolas"/>
        </w:rPr>
        <w:tab/>
        <w:t>the variant must use the resource named ‘</w:t>
      </w:r>
      <w:r w:rsidR="003B702A">
        <w:rPr>
          <w:rFonts w:cs="Consolas"/>
        </w:rPr>
        <w:t>drug_bank</w:t>
      </w:r>
      <w:r w:rsidR="009A18C5">
        <w:rPr>
          <w:rFonts w:cs="Consolas"/>
        </w:rPr>
        <w:t>’</w:t>
      </w:r>
      <w:r>
        <w:rPr>
          <w:rFonts w:cs="Consolas"/>
        </w:rPr>
        <w:t>.</w:t>
      </w:r>
    </w:p>
    <w:p w:rsidR="00C345AF" w:rsidRDefault="00C345AF" w:rsidP="00C345AF">
      <w:pPr>
        <w:pStyle w:val="console"/>
      </w:pPr>
      <w:r>
        <w:t>drug_id:gdsc:resource=gdsc</w:t>
      </w:r>
    </w:p>
    <w:p w:rsidR="00AF1568" w:rsidRDefault="00C345AF" w:rsidP="00AF1568">
      <w:r>
        <w:t>A drug identifier from the Genomics of Drug Sensitivity in Cancer database (GDSC</w:t>
      </w:r>
      <w:r w:rsidR="00BE787B">
        <w:t>)</w:t>
      </w:r>
      <w:r>
        <w:t>.</w:t>
      </w:r>
      <w:r w:rsidR="00AF1568" w:rsidRPr="00AF1568">
        <w:t xml:space="preserve"> </w:t>
      </w:r>
      <w:r w:rsidR="00AF1568">
        <w:t>This request can be broken down into three parts separated by the delimiter ‘</w:t>
      </w:r>
      <w:r w:rsidR="00AF1568" w:rsidRPr="006F4BA3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AF1568">
        <w:t>’.</w:t>
      </w:r>
    </w:p>
    <w:p w:rsidR="00E60E2C" w:rsidRDefault="00E60E2C" w:rsidP="00E60E2C">
      <w:pPr>
        <w:pStyle w:val="ListParagraph"/>
        <w:numPr>
          <w:ilvl w:val="0"/>
          <w:numId w:val="27"/>
        </w:numPr>
      </w:pPr>
      <w:r>
        <w:t>Requested entity and property access</w:t>
      </w:r>
    </w:p>
    <w:p w:rsidR="00E60E2C" w:rsidRDefault="00E60E2C" w:rsidP="00E60E2C">
      <w:pPr>
        <w:pStyle w:val="Code-inline"/>
        <w:rPr>
          <w:rFonts w:cs="Consolas"/>
        </w:rPr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drug_id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4BA3">
        <w:rPr>
          <w:rFonts w:cs="Consolas"/>
        </w:rPr>
        <w:t>the base entity being requested.</w:t>
      </w:r>
    </w:p>
    <w:p w:rsidR="00E60E2C" w:rsidRDefault="00E60E2C" w:rsidP="00E60E2C">
      <w:pPr>
        <w:pStyle w:val="Code-inline"/>
        <w:numPr>
          <w:ilvl w:val="0"/>
          <w:numId w:val="27"/>
        </w:numPr>
        <w:rPr>
          <w:rFonts w:cs="Consolas"/>
        </w:rPr>
      </w:pPr>
      <w:r w:rsidRPr="00456098">
        <w:rPr>
          <w:rFonts w:cs="Consolas"/>
        </w:rPr>
        <w:t>Header. This will appear in the header row of the output for the appropriate column.</w:t>
      </w:r>
    </w:p>
    <w:p w:rsidR="00E60E2C" w:rsidRPr="00456098" w:rsidRDefault="00E60E2C" w:rsidP="00E60E2C">
      <w:pPr>
        <w:pStyle w:val="Code-inline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gdsc</w:t>
      </w:r>
      <w:r>
        <w:tab/>
      </w:r>
      <w:r>
        <w:tab/>
      </w:r>
      <w:r>
        <w:tab/>
      </w:r>
      <w:r>
        <w:tab/>
        <w:t>the column name to appear in the header row</w:t>
      </w:r>
    </w:p>
    <w:p w:rsidR="00E60E2C" w:rsidRDefault="00E60E2C" w:rsidP="00E60E2C">
      <w:pPr>
        <w:pStyle w:val="Code-inline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Requested attributes. The entity must obtain these attributes during resolution.</w:t>
      </w:r>
    </w:p>
    <w:p w:rsidR="00C345AF" w:rsidRPr="00E60E2C" w:rsidRDefault="00E60E2C" w:rsidP="00E60E2C">
      <w:pPr>
        <w:pStyle w:val="Code-inline"/>
        <w:ind w:left="720" w:firstLine="0"/>
        <w:rPr>
          <w:rFonts w:cs="Consolas"/>
        </w:rPr>
      </w:pPr>
      <w:r w:rsidRPr="00456098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resource=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gdsc</w:t>
      </w:r>
      <w:r>
        <w:rPr>
          <w:rFonts w:cs="Consolas"/>
        </w:rPr>
        <w:tab/>
      </w:r>
      <w:r>
        <w:rPr>
          <w:rFonts w:cs="Consolas"/>
        </w:rPr>
        <w:tab/>
      </w:r>
      <w:r w:rsidR="00C54A1D">
        <w:rPr>
          <w:rFonts w:cs="Consolas"/>
        </w:rPr>
        <w:tab/>
      </w:r>
      <w:r>
        <w:rPr>
          <w:rFonts w:cs="Consolas"/>
        </w:rPr>
        <w:t>the variant must use the resource named ‘</w:t>
      </w:r>
      <w:r w:rsidR="003B702A">
        <w:rPr>
          <w:rFonts w:cs="Consolas"/>
        </w:rPr>
        <w:t>gdsc</w:t>
      </w:r>
      <w:r w:rsidR="009A18C5">
        <w:rPr>
          <w:rFonts w:cs="Consolas"/>
        </w:rPr>
        <w:t>’</w:t>
      </w:r>
      <w:r>
        <w:rPr>
          <w:rFonts w:cs="Consolas"/>
        </w:rPr>
        <w:t>.</w:t>
      </w:r>
    </w:p>
    <w:p w:rsidR="00C3186E" w:rsidRDefault="00C3186E" w:rsidP="00C3186E">
      <w:pPr>
        <w:pStyle w:val="Heading2"/>
      </w:pPr>
      <w:r>
        <w:t>Provided resources</w:t>
      </w:r>
    </w:p>
    <w:p w:rsidR="00C3186E" w:rsidRDefault="00C3186E" w:rsidP="00C3186E">
      <w:pPr>
        <w:pStyle w:val="console"/>
      </w:pPr>
      <w:r>
        <w:t>gencode.gtf:gene_id=hugo</w:t>
      </w:r>
    </w:p>
    <w:p w:rsidR="00C3186E" w:rsidRDefault="00C3186E" w:rsidP="00C3186E">
      <w:r>
        <w:t xml:space="preserve">Gene models obtained from the Gencode project. We further specify that the gene identifiers provided are HUGO identifiers. The </w:t>
      </w:r>
      <w:r w:rsidRPr="00357654">
        <w:rPr>
          <w:rStyle w:val="consoleChar"/>
        </w:rPr>
        <w:t>gene_id</w:t>
      </w:r>
      <w:r>
        <w:t xml:space="preserve">, </w:t>
      </w:r>
      <w:r w:rsidRPr="00357654">
        <w:rPr>
          <w:rStyle w:val="consoleChar"/>
        </w:rPr>
        <w:t>amino_acid_variant</w:t>
      </w:r>
      <w:r>
        <w:t xml:space="preserve">, </w:t>
      </w:r>
      <w:r w:rsidRPr="00357654">
        <w:rPr>
          <w:rStyle w:val="consoleChar"/>
        </w:rPr>
        <w:t>variant_effect</w:t>
      </w:r>
      <w:r>
        <w:t xml:space="preserve"> entities derive directly from this resource.</w:t>
      </w:r>
    </w:p>
    <w:p w:rsidR="00C3186E" w:rsidRDefault="00C3186E" w:rsidP="00C3186E">
      <w:pPr>
        <w:pStyle w:val="console"/>
      </w:pPr>
      <w:r w:rsidRPr="002C7378">
        <w:t xml:space="preserve">GRCh37.fasta </w:t>
      </w:r>
    </w:p>
    <w:p w:rsidR="00C3186E" w:rsidRDefault="00C3186E" w:rsidP="00C3186E">
      <w:r>
        <w:t xml:space="preserve">The human chromosome sequence. The </w:t>
      </w:r>
      <w:r w:rsidRPr="00357654">
        <w:rPr>
          <w:rStyle w:val="consoleChar"/>
        </w:rPr>
        <w:t>amino_acid_variant</w:t>
      </w:r>
      <w:r>
        <w:t xml:space="preserve"> entity derives directly from this resource.</w:t>
      </w:r>
    </w:p>
    <w:p w:rsidR="00A67A0D" w:rsidRDefault="00A67A0D" w:rsidP="00A67A0D">
      <w:pPr>
        <w:pStyle w:val="console"/>
      </w:pPr>
      <w:r>
        <w:lastRenderedPageBreak/>
        <w:t>kegg.txt:entity=gene_pathway_map:gene_id=entrez</w:t>
      </w:r>
    </w:p>
    <w:p w:rsidR="00A67A0D" w:rsidRDefault="00A67A0D" w:rsidP="00A67A0D">
      <w:r>
        <w:t xml:space="preserve">A mapping between KEGG pathways and genes. We need to specify that the file format is a gene/pathway mapping as this can not be inferred from the extension. We further specify that the gene identifiers are Entrez identifiers. The </w:t>
      </w:r>
      <w:r w:rsidRPr="00C309D5">
        <w:rPr>
          <w:rStyle w:val="consoleChar"/>
        </w:rPr>
        <w:t>pathway_id</w:t>
      </w:r>
      <w:r>
        <w:t xml:space="preserve"> entity derives directly from this resource. This provided entity line can be further broken down into two parts separated by the delimiter ‘</w:t>
      </w:r>
      <w:r w:rsidRPr="00C176EE">
        <w:rPr>
          <w:rStyle w:val="consoleChar"/>
        </w:rPr>
        <w:t>:</w:t>
      </w:r>
      <w:r>
        <w:t>’.</w:t>
      </w:r>
    </w:p>
    <w:p w:rsidR="00A67A0D" w:rsidRDefault="00A67A0D" w:rsidP="00817773">
      <w:pPr>
        <w:pStyle w:val="ListParagraph"/>
        <w:numPr>
          <w:ilvl w:val="0"/>
          <w:numId w:val="31"/>
        </w:numPr>
      </w:pPr>
      <w:r>
        <w:t>The name of the resource file; full or relative path.</w:t>
      </w:r>
    </w:p>
    <w:p w:rsidR="00A67A0D" w:rsidRPr="00050D7C" w:rsidRDefault="00A67A0D" w:rsidP="00A67A0D">
      <w:pPr>
        <w:ind w:firstLine="720"/>
      </w:pPr>
      <w:r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kegg.txt</w:t>
      </w:r>
      <w:r w:rsidRPr="00050D7C">
        <w:tab/>
      </w:r>
      <w:r w:rsidRPr="00050D7C">
        <w:tab/>
      </w:r>
      <w:r w:rsidRPr="00050D7C">
        <w:tab/>
      </w:r>
      <w:r>
        <w:t>gene to KEGG pathway mapping.</w:t>
      </w:r>
    </w:p>
    <w:p w:rsidR="00A67A0D" w:rsidRDefault="00A67A0D" w:rsidP="00817773">
      <w:pPr>
        <w:pStyle w:val="ListParagraph"/>
        <w:numPr>
          <w:ilvl w:val="0"/>
          <w:numId w:val="31"/>
        </w:numPr>
      </w:pPr>
      <w:r>
        <w:t>Resource attributes. Entities derived from this resource will gain the listed attributes unless converted.</w:t>
      </w:r>
    </w:p>
    <w:p w:rsidR="00A67A0D" w:rsidRDefault="00A67A0D" w:rsidP="00A67A0D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entity=gene_pathway_map</w:t>
      </w:r>
      <w:r>
        <w:tab/>
        <w:t>provided entity is a mapping from gene names to pathways.</w:t>
      </w:r>
    </w:p>
    <w:p w:rsidR="00A67A0D" w:rsidRDefault="00A67A0D" w:rsidP="00A67A0D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gene_id=entrez</w:t>
      </w:r>
      <w:r>
        <w:tab/>
      </w:r>
      <w:r>
        <w:tab/>
        <w:t>gene identifiers are Entrez identifiers.</w:t>
      </w:r>
    </w:p>
    <w:p w:rsidR="00A67A0D" w:rsidRDefault="00A67A0D" w:rsidP="00A67A0D">
      <w:pPr>
        <w:pStyle w:val="console"/>
      </w:pPr>
      <w:r>
        <w:t>provean.txt:entity=provean_map:transcript_id=ensembl_protein</w:t>
      </w:r>
    </w:p>
    <w:p w:rsidR="00A67A0D" w:rsidRDefault="00A67A0D" w:rsidP="00A67A0D">
      <w:r>
        <w:t xml:space="preserve">A mapping of all possible amino altering variants to their PROVEAN score. We need to specify that the file format is a PROVEAN mapping as this can not be inferred from the extension. We further specify that the transcript identifiers are Ensembl protein identifiers. The </w:t>
      </w:r>
      <w:r>
        <w:rPr>
          <w:rStyle w:val="consoleChar"/>
        </w:rPr>
        <w:t>variant_impact</w:t>
      </w:r>
      <w:r>
        <w:t xml:space="preserve"> entity derives directly from this resource. This provided entity line can be further broken down into two parts separated by the delimiter ‘</w:t>
      </w:r>
      <w:r w:rsidRPr="00C176EE">
        <w:rPr>
          <w:rStyle w:val="consoleChar"/>
        </w:rPr>
        <w:t>:</w:t>
      </w:r>
      <w:r>
        <w:t xml:space="preserve">’. </w:t>
      </w:r>
    </w:p>
    <w:p w:rsidR="00A67A0D" w:rsidRDefault="00A67A0D" w:rsidP="00817773">
      <w:pPr>
        <w:pStyle w:val="ListParagraph"/>
        <w:numPr>
          <w:ilvl w:val="0"/>
          <w:numId w:val="32"/>
        </w:numPr>
      </w:pPr>
      <w:r>
        <w:t>The name of the resource file; full or relative path.</w:t>
      </w:r>
    </w:p>
    <w:p w:rsidR="00A67A0D" w:rsidRPr="00050D7C" w:rsidRDefault="00A67A0D" w:rsidP="00A67A0D">
      <w:pPr>
        <w:ind w:firstLine="720"/>
      </w:pP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</w:t>
      </w:r>
      <w:r w:rsidRPr="00050D7C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.txt</w:t>
      </w:r>
      <w:r w:rsidRPr="00050D7C">
        <w:tab/>
      </w:r>
      <w:r w:rsidRPr="00050D7C">
        <w:tab/>
      </w:r>
      <w:r w:rsidRPr="00050D7C">
        <w:tab/>
      </w:r>
      <w:r>
        <w:t>amino acid change to PROVEAN pathway mapping.</w:t>
      </w:r>
    </w:p>
    <w:p w:rsidR="00A67A0D" w:rsidRDefault="00A67A0D" w:rsidP="00817773">
      <w:pPr>
        <w:pStyle w:val="ListParagraph"/>
        <w:numPr>
          <w:ilvl w:val="0"/>
          <w:numId w:val="32"/>
        </w:numPr>
      </w:pPr>
      <w:r>
        <w:t>Resource attributes. Entities derived from this resource will gain the listed attributes unless converted.</w:t>
      </w:r>
    </w:p>
    <w:p w:rsidR="00A67A0D" w:rsidRDefault="00A67A0D" w:rsidP="00A67A0D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entity=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provean_map</w:t>
      </w:r>
      <w:r>
        <w:tab/>
      </w:r>
      <w:r>
        <w:tab/>
        <w:t>mapping of amino acid changes to PROVEAN scores.</w:t>
      </w:r>
    </w:p>
    <w:p w:rsidR="00A67A0D" w:rsidRDefault="00A67A0D" w:rsidP="00A67A0D">
      <w:pPr>
        <w:ind w:left="720"/>
      </w:pPr>
      <w:r w:rsidRPr="00982449"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gene_id=</w:t>
      </w:r>
      <w:r>
        <w:rPr>
          <w:rFonts w:ascii="Consolas" w:hAnsi="Consolas" w:cs="Consolas"/>
          <w:sz w:val="20"/>
          <w:szCs w:val="20"/>
          <w:shd w:val="clear" w:color="auto" w:fill="F2F2F2" w:themeFill="background1" w:themeFillShade="F2"/>
        </w:rPr>
        <w:t>ensembl_protein</w:t>
      </w:r>
      <w:r>
        <w:tab/>
        <w:t>gene identifiers are Ensembl protein identifiers.</w:t>
      </w:r>
    </w:p>
    <w:p w:rsidR="0029449E" w:rsidRDefault="0029449E" w:rsidP="00A67A0D">
      <w:pPr>
        <w:ind w:left="720"/>
      </w:pPr>
    </w:p>
    <w:p w:rsidR="00257A28" w:rsidRDefault="00257A28" w:rsidP="00257A28">
      <w:pPr>
        <w:pStyle w:val="console"/>
      </w:pPr>
      <w:r>
        <w:t>db.txt:drug_bank:entity=drug_bank_map:transcript_id=uniprot</w:t>
      </w:r>
    </w:p>
    <w:p w:rsidR="00257A28" w:rsidRDefault="00257A28" w:rsidP="00257A28">
      <w:r>
        <w:t>A mappin</w:t>
      </w:r>
      <w:r w:rsidR="00CE6A96">
        <w:t>g of transcript identifiers to DrugB</w:t>
      </w:r>
      <w:r>
        <w:t>ank identifiers.</w:t>
      </w:r>
      <w:r w:rsidR="00E5720D">
        <w:t xml:space="preserve"> </w:t>
      </w:r>
      <w:r w:rsidR="004F26BF">
        <w:t xml:space="preserve">A </w:t>
      </w:r>
      <w:r w:rsidR="004F26BF">
        <w:t>‘</w:t>
      </w:r>
      <w:r w:rsidR="004F26BF" w:rsidRPr="004F26BF">
        <w:rPr>
          <w:rFonts w:ascii="Consolas" w:hAnsi="Consolas" w:cs="Consolas"/>
          <w:shd w:val="clear" w:color="auto" w:fill="F2F2F2" w:themeFill="background1" w:themeFillShade="F2"/>
        </w:rPr>
        <w:t>drug</w:t>
      </w:r>
      <w:r w:rsidR="004F26BF" w:rsidRPr="004F26BF">
        <w:rPr>
          <w:rFonts w:ascii="Consolas" w:hAnsi="Consolas" w:cs="Consolas"/>
          <w:shd w:val="clear" w:color="auto" w:fill="F2F2F2" w:themeFill="background1" w:themeFillShade="F2"/>
        </w:rPr>
        <w:t>_id</w:t>
      </w:r>
      <w:r w:rsidR="004F26BF">
        <w:t xml:space="preserve">’ </w:t>
      </w:r>
      <w:r w:rsidR="004F26BF">
        <w:t xml:space="preserve">entity requires this provided entity and directly requests it in the attributes. </w:t>
      </w:r>
      <w:r w:rsidR="00E5720D">
        <w:t xml:space="preserve">We need to specify that the file is a DrugBank map as this can not be inferred from the extension. We further specify that </w:t>
      </w:r>
      <w:r w:rsidR="005D5C5C">
        <w:t>the transcript identifiers are Uniprot identifiers.</w:t>
      </w:r>
      <w:r w:rsidR="004F26BF">
        <w:t xml:space="preserve"> </w:t>
      </w:r>
      <w:r w:rsidR="004F26BF">
        <w:t>This provided entity can be broken down into three parts separated by the delimiter ‘</w:t>
      </w:r>
      <w:r w:rsidR="004F26BF" w:rsidRPr="00E12D37">
        <w:rPr>
          <w:rFonts w:ascii="Consolas" w:hAnsi="Consolas" w:cs="Consolas"/>
          <w:shd w:val="clear" w:color="auto" w:fill="F2F2F2" w:themeFill="background1" w:themeFillShade="F2"/>
        </w:rPr>
        <w:t>:</w:t>
      </w:r>
      <w:r w:rsidR="004F26BF">
        <w:t>’.</w:t>
      </w:r>
    </w:p>
    <w:p w:rsidR="0029449E" w:rsidRDefault="0029449E" w:rsidP="0029449E">
      <w:pPr>
        <w:pStyle w:val="ListParagraph"/>
        <w:numPr>
          <w:ilvl w:val="0"/>
          <w:numId w:val="33"/>
        </w:numPr>
      </w:pPr>
      <w:r>
        <w:t>The name of the resource file; full or relative path.</w:t>
      </w:r>
    </w:p>
    <w:p w:rsidR="0029449E" w:rsidRDefault="0029449E" w:rsidP="0029449E">
      <w:pPr>
        <w:ind w:firstLine="720"/>
      </w:pPr>
      <w:r>
        <w:rPr>
          <w:rStyle w:val="consoleChar"/>
        </w:rPr>
        <w:t>db.txt</w:t>
      </w:r>
      <w:r w:rsidRPr="00253DDE">
        <w:tab/>
      </w:r>
      <w:r w:rsidRPr="00253DDE">
        <w:tab/>
      </w:r>
      <w:r>
        <w:tab/>
      </w:r>
      <w:r>
        <w:tab/>
        <w:t>transcript identifier to drug identifier mapping from DrugBank</w:t>
      </w:r>
      <w:r>
        <w:t>.</w:t>
      </w:r>
    </w:p>
    <w:p w:rsidR="0029449E" w:rsidRDefault="0029449E" w:rsidP="0029449E">
      <w:pPr>
        <w:pStyle w:val="ListParagraph"/>
        <w:numPr>
          <w:ilvl w:val="0"/>
          <w:numId w:val="33"/>
        </w:numPr>
      </w:pPr>
      <w:r>
        <w:t>A name for the resource that can be referenced by the entities.</w:t>
      </w:r>
    </w:p>
    <w:p w:rsidR="0029449E" w:rsidRDefault="003C2CB4" w:rsidP="0029449E">
      <w:pPr>
        <w:ind w:firstLine="720"/>
      </w:pPr>
      <w:r>
        <w:rPr>
          <w:rStyle w:val="consoleChar"/>
        </w:rPr>
        <w:t>drug_bank</w:t>
      </w:r>
      <w:r w:rsidR="0029449E" w:rsidRPr="00253DDE">
        <w:tab/>
      </w:r>
      <w:r w:rsidR="0029449E" w:rsidRPr="00253DDE">
        <w:tab/>
      </w:r>
      <w:r w:rsidR="0029449E" w:rsidRPr="00253DDE">
        <w:tab/>
      </w:r>
      <w:r w:rsidR="0029449E">
        <w:t>entities can refer to the resource with this name.</w:t>
      </w:r>
    </w:p>
    <w:p w:rsidR="0029449E" w:rsidRDefault="0029449E" w:rsidP="0029449E">
      <w:pPr>
        <w:pStyle w:val="ListParagraph"/>
        <w:numPr>
          <w:ilvl w:val="0"/>
          <w:numId w:val="33"/>
        </w:numPr>
      </w:pPr>
      <w:r>
        <w:t>Resource attributes. Entities derived from this resource will gain the listed attributes unless converted.</w:t>
      </w:r>
    </w:p>
    <w:p w:rsidR="0029449E" w:rsidRDefault="003C2CB4" w:rsidP="0029449E">
      <w:pPr>
        <w:ind w:left="720"/>
      </w:pPr>
      <w:r>
        <w:rPr>
          <w:rStyle w:val="consoleChar"/>
        </w:rPr>
        <w:t>transcript</w:t>
      </w:r>
      <w:r w:rsidR="0029449E" w:rsidRPr="00B15F5A">
        <w:rPr>
          <w:rStyle w:val="consoleChar"/>
        </w:rPr>
        <w:t>_id=</w:t>
      </w:r>
      <w:r>
        <w:rPr>
          <w:rStyle w:val="consoleChar"/>
        </w:rPr>
        <w:t>uniprot</w:t>
      </w:r>
      <w:r w:rsidR="0029449E">
        <w:tab/>
      </w:r>
      <w:r w:rsidR="009315BF">
        <w:t xml:space="preserve">transcript </w:t>
      </w:r>
      <w:r w:rsidR="0029449E">
        <w:t xml:space="preserve">identifiers </w:t>
      </w:r>
      <w:r w:rsidR="009315BF">
        <w:t>are</w:t>
      </w:r>
      <w:r w:rsidR="0029449E">
        <w:t xml:space="preserve"> </w:t>
      </w:r>
      <w:r w:rsidR="009315BF">
        <w:t>Uniprot identifiers</w:t>
      </w:r>
    </w:p>
    <w:p w:rsidR="00257A28" w:rsidRDefault="00257A28" w:rsidP="00257A28">
      <w:pPr>
        <w:pStyle w:val="console"/>
      </w:pPr>
      <w:r>
        <w:lastRenderedPageBreak/>
        <w:t>gdsc.txt:gdsc:entity=gdsc_map:gene_id=hugo</w:t>
      </w:r>
    </w:p>
    <w:p w:rsidR="00CE6A96" w:rsidRDefault="00CE6A96" w:rsidP="00CE6A96">
      <w:r>
        <w:t xml:space="preserve">A mapping of transcript identifiers to </w:t>
      </w:r>
      <w:r w:rsidR="008C0BA9">
        <w:t xml:space="preserve">Genomic of Drug Sensitivity in Cancer (GDSC) </w:t>
      </w:r>
      <w:r>
        <w:t>identifiers. A ‘</w:t>
      </w:r>
      <w:r w:rsidRPr="004F26BF">
        <w:rPr>
          <w:rFonts w:ascii="Consolas" w:hAnsi="Consolas" w:cs="Consolas"/>
          <w:shd w:val="clear" w:color="auto" w:fill="F2F2F2" w:themeFill="background1" w:themeFillShade="F2"/>
        </w:rPr>
        <w:t>drug_id</w:t>
      </w:r>
      <w:r>
        <w:t xml:space="preserve">’ entity requires this provided entity and directly requests it in the attributes. We need to specify that the file is a </w:t>
      </w:r>
      <w:r w:rsidR="008C0BA9">
        <w:t>GDSC</w:t>
      </w:r>
      <w:r>
        <w:t xml:space="preserve"> map as this can not be inferred from the extension. We further specify that the transcript identifiers are </w:t>
      </w:r>
      <w:r w:rsidR="008C0BA9">
        <w:t>HUGO</w:t>
      </w:r>
      <w:r>
        <w:t xml:space="preserve"> identifiers. This provided entity can be broken down into three parts separated by the delimiter ‘</w:t>
      </w:r>
      <w:r w:rsidRPr="00E12D37">
        <w:rPr>
          <w:rFonts w:ascii="Consolas" w:hAnsi="Consolas" w:cs="Consolas"/>
          <w:shd w:val="clear" w:color="auto" w:fill="F2F2F2" w:themeFill="background1" w:themeFillShade="F2"/>
        </w:rPr>
        <w:t>:</w:t>
      </w:r>
      <w:r>
        <w:t>’.</w:t>
      </w:r>
    </w:p>
    <w:p w:rsidR="0029449E" w:rsidRDefault="0029449E" w:rsidP="0029449E">
      <w:pPr>
        <w:pStyle w:val="ListParagraph"/>
        <w:numPr>
          <w:ilvl w:val="0"/>
          <w:numId w:val="34"/>
        </w:numPr>
      </w:pPr>
      <w:r>
        <w:t>The name of the resource file; full or relative path.</w:t>
      </w:r>
    </w:p>
    <w:p w:rsidR="0029449E" w:rsidRDefault="00241B59" w:rsidP="0029449E">
      <w:pPr>
        <w:ind w:firstLine="720"/>
      </w:pPr>
      <w:r>
        <w:rPr>
          <w:rStyle w:val="consoleChar"/>
        </w:rPr>
        <w:t>gdsc.txt</w:t>
      </w:r>
      <w:r w:rsidR="0029449E" w:rsidRPr="00253DDE">
        <w:tab/>
      </w:r>
      <w:r w:rsidR="0029449E" w:rsidRPr="00253DDE">
        <w:tab/>
      </w:r>
      <w:r w:rsidR="0029449E">
        <w:tab/>
      </w:r>
      <w:r>
        <w:t>gene identifier to drug identifier mapping from GDSC</w:t>
      </w:r>
      <w:r w:rsidR="0029449E">
        <w:t>.</w:t>
      </w:r>
    </w:p>
    <w:p w:rsidR="0029449E" w:rsidRDefault="0029449E" w:rsidP="0029449E">
      <w:pPr>
        <w:pStyle w:val="ListParagraph"/>
        <w:numPr>
          <w:ilvl w:val="0"/>
          <w:numId w:val="34"/>
        </w:numPr>
      </w:pPr>
      <w:r>
        <w:t>A name for the resource that can be referenced by the entities.</w:t>
      </w:r>
    </w:p>
    <w:p w:rsidR="0029449E" w:rsidRDefault="004620DD" w:rsidP="0029449E">
      <w:pPr>
        <w:ind w:firstLine="720"/>
      </w:pPr>
      <w:r>
        <w:rPr>
          <w:rStyle w:val="consoleChar"/>
        </w:rPr>
        <w:t>gdsc</w:t>
      </w:r>
      <w:r w:rsidR="0029449E" w:rsidRPr="00253DDE">
        <w:tab/>
      </w:r>
      <w:r w:rsidR="0029449E" w:rsidRPr="00253DDE">
        <w:tab/>
      </w:r>
      <w:r w:rsidR="0029449E" w:rsidRPr="00253DDE">
        <w:tab/>
      </w:r>
      <w:r w:rsidR="0029449E">
        <w:tab/>
        <w:t>entities can refer to the resource with this name.</w:t>
      </w:r>
    </w:p>
    <w:p w:rsidR="0029449E" w:rsidRDefault="0029449E" w:rsidP="0029449E">
      <w:pPr>
        <w:pStyle w:val="ListParagraph"/>
        <w:numPr>
          <w:ilvl w:val="0"/>
          <w:numId w:val="34"/>
        </w:numPr>
      </w:pPr>
      <w:r>
        <w:t>Resource attributes. Entities derived from this resource will gain the listed attributes unless converted.</w:t>
      </w:r>
    </w:p>
    <w:p w:rsidR="00C3186E" w:rsidRPr="00C3186E" w:rsidRDefault="00B86F35" w:rsidP="0029449E">
      <w:pPr>
        <w:ind w:left="720"/>
      </w:pPr>
      <w:r>
        <w:rPr>
          <w:rStyle w:val="consoleChar"/>
        </w:rPr>
        <w:t>gene_id</w:t>
      </w:r>
      <w:r w:rsidR="0029449E" w:rsidRPr="00B15F5A">
        <w:rPr>
          <w:rStyle w:val="consoleChar"/>
        </w:rPr>
        <w:t>=</w:t>
      </w:r>
      <w:r>
        <w:rPr>
          <w:rStyle w:val="consoleChar"/>
        </w:rPr>
        <w:t>hugo</w:t>
      </w:r>
      <w:r w:rsidR="0029449E">
        <w:tab/>
      </w:r>
      <w:r>
        <w:tab/>
      </w:r>
      <w:r>
        <w:tab/>
        <w:t xml:space="preserve">gene </w:t>
      </w:r>
      <w:r w:rsidR="0029449E">
        <w:t xml:space="preserve">identifiers </w:t>
      </w:r>
      <w:r>
        <w:t>are HUGO identifiers.</w:t>
      </w:r>
      <w:bookmarkStart w:id="6" w:name="_GoBack"/>
      <w:bookmarkEnd w:id="6"/>
    </w:p>
    <w:p w:rsidR="00F14C89" w:rsidRDefault="00F14C89" w:rsidP="00F14C89">
      <w:pPr>
        <w:pStyle w:val="Heading1"/>
      </w:pPr>
      <w:r>
        <w:lastRenderedPageBreak/>
        <w:t>Gene model comparison</w:t>
      </w:r>
      <w:bookmarkEnd w:id="5"/>
    </w:p>
    <w:p w:rsidR="00F14C89" w:rsidRDefault="00F14C89" w:rsidP="00F14C89"/>
    <w:p w:rsidR="00F14C89" w:rsidRPr="00F14C89" w:rsidRDefault="00F14C89" w:rsidP="00F14C89">
      <w:r>
        <w:t>The full command line:</w:t>
      </w:r>
    </w:p>
    <w:p w:rsidR="00C039DE" w:rsidRDefault="008E3BC9" w:rsidP="008E3BC9">
      <w:pPr>
        <w:pStyle w:val="console"/>
      </w:pPr>
      <w:r>
        <w:t xml:space="preserve">&gt; </w:t>
      </w:r>
      <w:r w:rsidR="00C039DE">
        <w:t>sofia.py aggregate\</w:t>
      </w:r>
    </w:p>
    <w:p w:rsidR="003257EB" w:rsidRDefault="00C039DE" w:rsidP="008E3BC9">
      <w:pPr>
        <w:pStyle w:val="console"/>
      </w:pPr>
      <w:r>
        <w:t xml:space="preserve">       </w:t>
      </w:r>
      <w:r w:rsidR="009844B8">
        <w:t>BRCA.vcf</w:t>
      </w:r>
      <w:r w:rsidR="00D51C98">
        <w:t>:chromosome_id=ucsc</w:t>
      </w:r>
      <w:r w:rsidR="009844B8">
        <w:t>\</w:t>
      </w:r>
    </w:p>
    <w:p w:rsidR="009844B8" w:rsidRDefault="009844B8" w:rsidP="008E3BC9">
      <w:pPr>
        <w:pStyle w:val="console"/>
      </w:pPr>
      <w:r>
        <w:t xml:space="preserve">    -e chromosome\</w:t>
      </w:r>
    </w:p>
    <w:p w:rsidR="009844B8" w:rsidRDefault="009844B8" w:rsidP="008E3BC9">
      <w:pPr>
        <w:pStyle w:val="console"/>
      </w:pPr>
      <w:r>
        <w:t xml:space="preserve">       position\</w:t>
      </w:r>
    </w:p>
    <w:p w:rsidR="009844B8" w:rsidRDefault="00A73F47" w:rsidP="008E3BC9">
      <w:pPr>
        <w:pStyle w:val="console"/>
      </w:pPr>
      <w:r>
        <w:t xml:space="preserve">       gene_id</w:t>
      </w:r>
      <w:r w:rsidR="00E81D1C">
        <w:t>:gene_id=hugo:resource=refseq\</w:t>
      </w:r>
    </w:p>
    <w:p w:rsidR="00E81D1C" w:rsidRDefault="00E81D1C" w:rsidP="008E3BC9">
      <w:pPr>
        <w:pStyle w:val="console"/>
      </w:pPr>
      <w:r>
        <w:t xml:space="preserve">       amino_acid_variant:resource=refseq\</w:t>
      </w:r>
    </w:p>
    <w:p w:rsidR="00E81D1C" w:rsidRDefault="00E81D1C" w:rsidP="008E3BC9">
      <w:pPr>
        <w:pStyle w:val="console"/>
      </w:pPr>
      <w:r>
        <w:t xml:space="preserve">       variant_effect:resource=refseq\</w:t>
      </w:r>
    </w:p>
    <w:p w:rsidR="00E81D1C" w:rsidRDefault="00E81D1C" w:rsidP="008E3BC9">
      <w:pPr>
        <w:pStyle w:val="console"/>
      </w:pPr>
      <w:r>
        <w:t xml:space="preserve">       gene_id:gene_id=hugo:resource=gencode\</w:t>
      </w:r>
    </w:p>
    <w:p w:rsidR="00E81D1C" w:rsidRDefault="00E81D1C" w:rsidP="008E3BC9">
      <w:pPr>
        <w:pStyle w:val="console"/>
      </w:pPr>
      <w:r>
        <w:t xml:space="preserve">       amino_acid_variant:resource=gencode\</w:t>
      </w:r>
    </w:p>
    <w:p w:rsidR="00E81D1C" w:rsidRDefault="00E81D1C" w:rsidP="008E3BC9">
      <w:pPr>
        <w:pStyle w:val="console"/>
      </w:pPr>
      <w:r>
        <w:t xml:space="preserve">       variant_effect:resource=gencode\</w:t>
      </w:r>
    </w:p>
    <w:p w:rsidR="00E81D1C" w:rsidRDefault="00E81D1C" w:rsidP="008E3BC9">
      <w:pPr>
        <w:pStyle w:val="console"/>
      </w:pPr>
      <w:r>
        <w:t xml:space="preserve">    -r GRCh37.fasta:chromosome_id=ucsc\</w:t>
      </w:r>
    </w:p>
    <w:p w:rsidR="00E81D1C" w:rsidRDefault="00E81D1C" w:rsidP="008E3BC9">
      <w:pPr>
        <w:pStyle w:val="console"/>
      </w:pPr>
      <w:r>
        <w:t xml:space="preserve">       gencode.gtf:gencode:chromosome_id=ucsc\</w:t>
      </w:r>
    </w:p>
    <w:p w:rsidR="00E81D1C" w:rsidRDefault="00E81D1C" w:rsidP="008E3BC9">
      <w:pPr>
        <w:pStyle w:val="console"/>
      </w:pPr>
      <w:r>
        <w:t xml:space="preserve">       refseq.gff:refseq:chromosome_id=ncbi\</w:t>
      </w:r>
    </w:p>
    <w:p w:rsidR="00E81D1C" w:rsidRDefault="00E81D1C" w:rsidP="008E3BC9">
      <w:pPr>
        <w:pStyle w:val="console"/>
      </w:pPr>
      <w:r>
        <w:t xml:space="preserve">    -m chromosome_id=chromosome_id.txt</w:t>
      </w:r>
    </w:p>
    <w:p w:rsidR="00D51C98" w:rsidRDefault="00D51C98" w:rsidP="00D51C98">
      <w:pPr>
        <w:pStyle w:val="Heading2"/>
      </w:pPr>
      <w:bookmarkStart w:id="7" w:name="_Toc428189196"/>
      <w:r>
        <w:t>Target entities</w:t>
      </w:r>
      <w:bookmarkEnd w:id="7"/>
    </w:p>
    <w:p w:rsidR="00D51C98" w:rsidRDefault="00D51C98" w:rsidP="00D51C98">
      <w:pPr>
        <w:pStyle w:val="console"/>
      </w:pPr>
      <w:r>
        <w:t>BRCA.</w:t>
      </w:r>
      <w:r w:rsidRPr="00B837C8">
        <w:t>vcf</w:t>
      </w:r>
      <w:r>
        <w:t>:chromosome_id=ucsc</w:t>
      </w:r>
    </w:p>
    <w:p w:rsidR="001D47CE" w:rsidRDefault="001D47CE" w:rsidP="001D47CE">
      <w:r>
        <w:t>This file is described in the previous section.</w:t>
      </w:r>
    </w:p>
    <w:p w:rsidR="00D51C98" w:rsidRDefault="00D51C98" w:rsidP="00D51C98">
      <w:pPr>
        <w:pStyle w:val="Heading2"/>
      </w:pPr>
      <w:bookmarkStart w:id="8" w:name="_Toc428189197"/>
      <w:r>
        <w:t>Requested entities</w:t>
      </w:r>
      <w:bookmarkEnd w:id="8"/>
    </w:p>
    <w:p w:rsidR="00D51C98" w:rsidRDefault="00D51C98" w:rsidP="00D51C98">
      <w:pPr>
        <w:pStyle w:val="console"/>
      </w:pPr>
      <w:r>
        <w:t>chromosome</w:t>
      </w:r>
    </w:p>
    <w:p w:rsidR="00D51C98" w:rsidRDefault="00D51C98" w:rsidP="00D51C98">
      <w:pPr>
        <w:pStyle w:val="console"/>
      </w:pPr>
      <w:r>
        <w:t>position</w:t>
      </w:r>
    </w:p>
    <w:p w:rsidR="00D51C98" w:rsidRDefault="001D47CE" w:rsidP="00D51C98">
      <w:r>
        <w:t xml:space="preserve">These entities </w:t>
      </w:r>
      <w:r w:rsidR="007E2889">
        <w:t>do not differ from the previous section</w:t>
      </w:r>
      <w:r>
        <w:t>.</w:t>
      </w:r>
    </w:p>
    <w:p w:rsidR="00D51C98" w:rsidRDefault="00F53CA1" w:rsidP="00D51C98">
      <w:pPr>
        <w:pStyle w:val="console"/>
      </w:pPr>
      <w:r>
        <w:t>gene_id</w:t>
      </w:r>
      <w:r w:rsidR="005D358F">
        <w:t>:gene_id=hugo:resource=refseq</w:t>
      </w:r>
    </w:p>
    <w:p w:rsidR="00D51C98" w:rsidRDefault="00D51C98" w:rsidP="00D51C98">
      <w:r>
        <w:t>The name of the gene the variant is in.</w:t>
      </w:r>
      <w:r w:rsidR="00A127B6">
        <w:t xml:space="preserve"> </w:t>
      </w:r>
      <w:r w:rsidR="003E2137">
        <w:t>The attributes</w:t>
      </w:r>
      <w:r w:rsidR="00A127B6">
        <w:t xml:space="preserve"> specify that the gene identifier must also be </w:t>
      </w:r>
      <w:r w:rsidR="00E23CD9">
        <w:t xml:space="preserve">a HUGO identifier and that </w:t>
      </w:r>
      <w:r w:rsidR="00A127B6">
        <w:t>the entity is derived from the ‘</w:t>
      </w:r>
      <w:r w:rsidR="00C11890">
        <w:rPr>
          <w:rStyle w:val="consoleChar"/>
        </w:rPr>
        <w:t>refseq</w:t>
      </w:r>
      <w:r w:rsidR="00A127B6">
        <w:t>’ resource.</w:t>
      </w:r>
    </w:p>
    <w:p w:rsidR="00D51C98" w:rsidRDefault="00D51C98" w:rsidP="00D51C98">
      <w:pPr>
        <w:pStyle w:val="console"/>
      </w:pPr>
      <w:r>
        <w:t>amino_acid_variant</w:t>
      </w:r>
      <w:r w:rsidR="005D358F">
        <w:t>:resource=refseq</w:t>
      </w:r>
    </w:p>
    <w:p w:rsidR="00D51C98" w:rsidRDefault="00D51C98" w:rsidP="00D51C98">
      <w:r>
        <w:t>The amino acid change wrought by the variant.</w:t>
      </w:r>
      <w:r w:rsidR="00A127B6">
        <w:t xml:space="preserve"> </w:t>
      </w:r>
      <w:r w:rsidR="003E2137">
        <w:t>The attributes</w:t>
      </w:r>
      <w:r w:rsidR="00A127B6">
        <w:t xml:space="preserve"> specify that the entity is derived from the ‘</w:t>
      </w:r>
      <w:r w:rsidR="00C11890">
        <w:rPr>
          <w:rStyle w:val="consoleChar"/>
        </w:rPr>
        <w:t>refseq</w:t>
      </w:r>
      <w:r w:rsidR="00A127B6">
        <w:t>’ resource.</w:t>
      </w:r>
    </w:p>
    <w:p w:rsidR="00D51C98" w:rsidRDefault="00D51C98" w:rsidP="00D51C98">
      <w:pPr>
        <w:pStyle w:val="console"/>
      </w:pPr>
      <w:r>
        <w:t>variant_effect</w:t>
      </w:r>
      <w:r w:rsidR="005D358F">
        <w:t>:resource=refseq</w:t>
      </w:r>
    </w:p>
    <w:p w:rsidR="00D51C98" w:rsidRDefault="00D51C98" w:rsidP="00D51C98">
      <w:r>
        <w:t>The effect of the variant on the protein product. Terms conform to the standard defined by the sequence ontology.</w:t>
      </w:r>
      <w:r w:rsidR="00FC230E">
        <w:t xml:space="preserve"> </w:t>
      </w:r>
      <w:r w:rsidR="003E2137">
        <w:t>The attributes</w:t>
      </w:r>
      <w:r w:rsidR="00FC230E">
        <w:t xml:space="preserve"> specify that the entity is derived from the ‘</w:t>
      </w:r>
      <w:r w:rsidR="00C11890">
        <w:rPr>
          <w:rStyle w:val="consoleChar"/>
        </w:rPr>
        <w:t>refseq</w:t>
      </w:r>
      <w:r w:rsidR="00172EE1">
        <w:t xml:space="preserve">’ </w:t>
      </w:r>
      <w:r w:rsidR="00FC230E">
        <w:t>resource.</w:t>
      </w:r>
    </w:p>
    <w:p w:rsidR="00A127B6" w:rsidRDefault="00A127B6" w:rsidP="00A127B6">
      <w:pPr>
        <w:pStyle w:val="console"/>
      </w:pPr>
      <w:r>
        <w:t>gene_id</w:t>
      </w:r>
      <w:r w:rsidR="00C11890">
        <w:t>:gene_id=hugo:resource=gencode</w:t>
      </w:r>
    </w:p>
    <w:p w:rsidR="00A127B6" w:rsidRDefault="00A127B6" w:rsidP="00A127B6">
      <w:r>
        <w:t>The name of the gene the variant is in.</w:t>
      </w:r>
      <w:r w:rsidR="005B2155">
        <w:t xml:space="preserve"> </w:t>
      </w:r>
      <w:r w:rsidR="003E2137">
        <w:t>The attributes</w:t>
      </w:r>
      <w:r w:rsidR="005B2155">
        <w:t xml:space="preserve"> specify that the gene identifier must also be </w:t>
      </w:r>
      <w:r w:rsidR="00AE00D2">
        <w:t xml:space="preserve">a HUGO identifier and that </w:t>
      </w:r>
      <w:r w:rsidR="005B2155">
        <w:t>the entity is derived from the ‘</w:t>
      </w:r>
      <w:r w:rsidR="00C11890" w:rsidRPr="00C11890">
        <w:rPr>
          <w:rStyle w:val="consoleChar"/>
        </w:rPr>
        <w:t>gencode</w:t>
      </w:r>
      <w:r w:rsidR="005B2155">
        <w:t>’ resource.</w:t>
      </w:r>
    </w:p>
    <w:p w:rsidR="00A127B6" w:rsidRDefault="00A127B6" w:rsidP="00A127B6">
      <w:pPr>
        <w:pStyle w:val="console"/>
      </w:pPr>
      <w:r>
        <w:t>amino_acid_variant</w:t>
      </w:r>
      <w:r w:rsidR="00C11890">
        <w:t>:resource=gencode</w:t>
      </w:r>
    </w:p>
    <w:p w:rsidR="00A127B6" w:rsidRDefault="00A127B6" w:rsidP="00A127B6">
      <w:r>
        <w:t>The amino acid change wrought by the variant.</w:t>
      </w:r>
      <w:r w:rsidR="005B2155">
        <w:t xml:space="preserve"> </w:t>
      </w:r>
      <w:r w:rsidR="003E2137">
        <w:t>The attributes</w:t>
      </w:r>
      <w:r w:rsidR="005B2155">
        <w:t xml:space="preserve"> specify that the entity is derived from the ‘</w:t>
      </w:r>
      <w:r w:rsidR="00C11890" w:rsidRPr="00C11890">
        <w:rPr>
          <w:rStyle w:val="consoleChar"/>
        </w:rPr>
        <w:t>gencode</w:t>
      </w:r>
      <w:r w:rsidR="005B2155">
        <w:t>’ resource.</w:t>
      </w:r>
    </w:p>
    <w:p w:rsidR="00A127B6" w:rsidRDefault="00A127B6" w:rsidP="00A127B6">
      <w:pPr>
        <w:pStyle w:val="console"/>
      </w:pPr>
      <w:r>
        <w:lastRenderedPageBreak/>
        <w:t>variant_effect</w:t>
      </w:r>
      <w:r w:rsidR="00D45337">
        <w:t>:resource=gencode</w:t>
      </w:r>
    </w:p>
    <w:p w:rsidR="00D51C98" w:rsidRPr="00D51C98" w:rsidRDefault="00A127B6" w:rsidP="00D51C98">
      <w:r>
        <w:t>The effect of the variant on the protein product. Terms conform to the standard defined by the sequence ontology.</w:t>
      </w:r>
      <w:r w:rsidR="005B2155" w:rsidRPr="005B2155">
        <w:t xml:space="preserve"> </w:t>
      </w:r>
      <w:r w:rsidR="007148D2">
        <w:t>The</w:t>
      </w:r>
      <w:r w:rsidR="005B2155">
        <w:t xml:space="preserve"> attributes specify that the entity is derived from the ‘</w:t>
      </w:r>
      <w:r w:rsidR="00D44301" w:rsidRPr="00D44301">
        <w:rPr>
          <w:rStyle w:val="consoleChar"/>
        </w:rPr>
        <w:t>gencode</w:t>
      </w:r>
      <w:r w:rsidR="005B2155">
        <w:t>’ resource.</w:t>
      </w:r>
    </w:p>
    <w:p w:rsidR="00D51C98" w:rsidRDefault="00D51C98" w:rsidP="00D51C98">
      <w:pPr>
        <w:pStyle w:val="Heading2"/>
      </w:pPr>
      <w:bookmarkStart w:id="9" w:name="_Toc428189198"/>
      <w:r>
        <w:t>Provided resources</w:t>
      </w:r>
      <w:bookmarkEnd w:id="9"/>
    </w:p>
    <w:p w:rsidR="000B4203" w:rsidRDefault="000B4203" w:rsidP="000B4203">
      <w:pPr>
        <w:pStyle w:val="console"/>
      </w:pPr>
      <w:r>
        <w:t>GRCh37.fasta:chromosome_id=ucsc</w:t>
      </w:r>
    </w:p>
    <w:p w:rsidR="00D278EE" w:rsidRDefault="00D278EE" w:rsidP="00D278EE">
      <w:r>
        <w:t xml:space="preserve">The human chromosome sequence. The </w:t>
      </w:r>
      <w:r w:rsidRPr="00357654">
        <w:rPr>
          <w:rStyle w:val="consoleChar"/>
        </w:rPr>
        <w:t>amino_acid_variant</w:t>
      </w:r>
      <w:r>
        <w:t xml:space="preserve"> entity derives directly from this resource.</w:t>
      </w:r>
      <w:r w:rsidR="0096272D">
        <w:t xml:space="preserve"> The attributes specify that the chromosome identifiers follow the UCSC style.</w:t>
      </w:r>
    </w:p>
    <w:p w:rsidR="000B4203" w:rsidRDefault="000B4203" w:rsidP="000B4203">
      <w:pPr>
        <w:pStyle w:val="console"/>
      </w:pPr>
      <w:r>
        <w:t>gencode.gtf</w:t>
      </w:r>
      <w:r w:rsidR="00D278EE">
        <w:t>:gencode:chromosome_id=ucsc</w:t>
      </w:r>
    </w:p>
    <w:p w:rsidR="00D278EE" w:rsidRDefault="00D278EE" w:rsidP="00D278EE">
      <w:r>
        <w:t xml:space="preserve">Gene models obtained from the Gencode project. The attributes specify that the chromosome identifiers follow the UCSC style. </w:t>
      </w:r>
      <w:r w:rsidRPr="00357654">
        <w:rPr>
          <w:rStyle w:val="consoleChar"/>
        </w:rPr>
        <w:t>gene_id</w:t>
      </w:r>
      <w:r>
        <w:t xml:space="preserve">, </w:t>
      </w:r>
      <w:r w:rsidRPr="00357654">
        <w:rPr>
          <w:rStyle w:val="consoleChar"/>
        </w:rPr>
        <w:t>amino_acid_variant</w:t>
      </w:r>
      <w:r>
        <w:t xml:space="preserve">, </w:t>
      </w:r>
      <w:r w:rsidRPr="00357654">
        <w:rPr>
          <w:rStyle w:val="consoleChar"/>
        </w:rPr>
        <w:t>variant_effect</w:t>
      </w:r>
      <w:r>
        <w:t xml:space="preserve"> entities derive directly from this resource.</w:t>
      </w:r>
    </w:p>
    <w:p w:rsidR="000B4203" w:rsidRDefault="000B4203" w:rsidP="000B4203">
      <w:pPr>
        <w:pStyle w:val="console"/>
      </w:pPr>
      <w:r>
        <w:t>refse</w:t>
      </w:r>
      <w:r w:rsidR="001865F2">
        <w:t>q.gff:refseq:chromosome_id=ncbi</w:t>
      </w:r>
    </w:p>
    <w:p w:rsidR="00D51C98" w:rsidRDefault="00FA5A11">
      <w:r>
        <w:t xml:space="preserve">Gene models obtained from the Refseq. The attributes specify that the chromosome identifiers </w:t>
      </w:r>
      <w:r w:rsidR="00C45A85">
        <w:t>are NCBI identifiers</w:t>
      </w:r>
      <w:r>
        <w:t xml:space="preserve">. </w:t>
      </w:r>
      <w:r w:rsidRPr="00357654">
        <w:rPr>
          <w:rStyle w:val="consoleChar"/>
        </w:rPr>
        <w:t>gene_id</w:t>
      </w:r>
      <w:r>
        <w:t xml:space="preserve">, </w:t>
      </w:r>
      <w:r w:rsidRPr="00357654">
        <w:rPr>
          <w:rStyle w:val="consoleChar"/>
        </w:rPr>
        <w:t>amino_acid_variant</w:t>
      </w:r>
      <w:r>
        <w:t xml:space="preserve">, </w:t>
      </w:r>
      <w:r w:rsidRPr="00357654">
        <w:rPr>
          <w:rStyle w:val="consoleChar"/>
        </w:rPr>
        <w:t>variant_effect</w:t>
      </w:r>
      <w:r>
        <w:t xml:space="preserve"> entities derive directly from this resource.</w:t>
      </w:r>
    </w:p>
    <w:p w:rsidR="00D45D40" w:rsidRDefault="00D45D40"/>
    <w:p w:rsidR="001A72C9" w:rsidRDefault="001A72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4C89" w:rsidRDefault="00F14C89" w:rsidP="00F14C89">
      <w:pPr>
        <w:pStyle w:val="Heading1"/>
      </w:pPr>
      <w:bookmarkStart w:id="10" w:name="_Toc428189199"/>
      <w:r>
        <w:lastRenderedPageBreak/>
        <w:t>Sequence feature calculation</w:t>
      </w:r>
      <w:bookmarkEnd w:id="10"/>
    </w:p>
    <w:p w:rsidR="00F14C89" w:rsidRDefault="00F14C89" w:rsidP="00F14C89"/>
    <w:p w:rsidR="00F14C89" w:rsidRPr="00F14C89" w:rsidRDefault="00F14C89" w:rsidP="00F14C89">
      <w:r>
        <w:t>The full command line:</w:t>
      </w:r>
    </w:p>
    <w:p w:rsidR="006C57D8" w:rsidRDefault="008E3BC9" w:rsidP="008E3BC9">
      <w:pPr>
        <w:pStyle w:val="console"/>
      </w:pPr>
      <w:r>
        <w:t xml:space="preserve">&gt; </w:t>
      </w:r>
      <w:r w:rsidR="006C57D8">
        <w:t>sofia.py aggregate\</w:t>
      </w:r>
    </w:p>
    <w:p w:rsidR="003257EB" w:rsidRDefault="006C57D8" w:rsidP="008E3BC9">
      <w:pPr>
        <w:pStyle w:val="console"/>
      </w:pPr>
      <w:r>
        <w:t xml:space="preserve">       </w:t>
      </w:r>
      <w:r w:rsidR="003257EB" w:rsidRPr="00F14C89">
        <w:t>ecoli.gbk</w:t>
      </w:r>
      <w:r w:rsidR="00DE1F0B">
        <w:t>\</w:t>
      </w:r>
    </w:p>
    <w:p w:rsidR="00DE1F0B" w:rsidRDefault="00DE1F0B" w:rsidP="008E3BC9">
      <w:pPr>
        <w:pStyle w:val="console"/>
      </w:pPr>
      <w:r>
        <w:t xml:space="preserve">    -e gene_id\</w:t>
      </w:r>
    </w:p>
    <w:p w:rsidR="00DE1F0B" w:rsidRDefault="00DE1F0B" w:rsidP="00DE1F0B">
      <w:pPr>
        <w:pStyle w:val="console"/>
      </w:pPr>
      <w:r>
        <w:t xml:space="preserve">       codon_adaptation_index\</w:t>
      </w:r>
    </w:p>
    <w:p w:rsidR="00DE1F0B" w:rsidRDefault="00DE1F0B" w:rsidP="00DE1F0B">
      <w:pPr>
        <w:pStyle w:val="console"/>
      </w:pPr>
      <w:r>
        <w:t xml:space="preserve">       effective_number_of_codons\</w:t>
      </w:r>
    </w:p>
    <w:p w:rsidR="00DE1F0B" w:rsidRDefault="00DE1F0B" w:rsidP="00DE1F0B">
      <w:pPr>
        <w:pStyle w:val="console"/>
      </w:pPr>
      <w:r>
        <w:t xml:space="preserve">       translation_start_mfe\</w:t>
      </w:r>
    </w:p>
    <w:p w:rsidR="00DE1F0B" w:rsidRDefault="00DE1F0B" w:rsidP="00DE1F0B">
      <w:pPr>
        <w:pStyle w:val="console"/>
      </w:pPr>
      <w:r>
        <w:t xml:space="preserve">       number_of_pest_sequences\</w:t>
      </w:r>
    </w:p>
    <w:p w:rsidR="00DE1F0B" w:rsidRDefault="00DE1F0B" w:rsidP="00DE1F0B">
      <w:pPr>
        <w:pStyle w:val="console"/>
      </w:pPr>
      <w:r>
        <w:t xml:space="preserve">       number_of_upstream_orfs\</w:t>
      </w:r>
    </w:p>
    <w:p w:rsidR="002F5CAA" w:rsidRDefault="002F5CAA" w:rsidP="002F5CAA">
      <w:pPr>
        <w:pStyle w:val="console"/>
      </w:pPr>
      <w:r>
        <w:t xml:space="preserve">    -r ecoli.gbk</w:t>
      </w:r>
    </w:p>
    <w:p w:rsidR="008B147F" w:rsidRDefault="008B147F" w:rsidP="008B147F">
      <w:pPr>
        <w:pStyle w:val="Heading2"/>
      </w:pPr>
      <w:bookmarkStart w:id="11" w:name="_Toc428189200"/>
      <w:r>
        <w:t>Target entities</w:t>
      </w:r>
      <w:bookmarkEnd w:id="11"/>
    </w:p>
    <w:p w:rsidR="008B147F" w:rsidRDefault="008B147F" w:rsidP="008B147F">
      <w:pPr>
        <w:pStyle w:val="console"/>
      </w:pPr>
      <w:r w:rsidRPr="00F14C89">
        <w:t>ecoli.gbk</w:t>
      </w:r>
    </w:p>
    <w:p w:rsidR="008B147F" w:rsidRPr="008B147F" w:rsidRDefault="008B147F" w:rsidP="008B147F">
      <w:r>
        <w:t xml:space="preserve">A GenBank file downloaded directly from the NCBI database. </w:t>
      </w:r>
      <w:r w:rsidR="0047433D">
        <w:t xml:space="preserve">As a target, the genes defined in the file are </w:t>
      </w:r>
      <w:r w:rsidR="00DF4A96">
        <w:t>annotated</w:t>
      </w:r>
      <w:r w:rsidR="0047433D">
        <w:t xml:space="preserve">. </w:t>
      </w:r>
      <w:r>
        <w:t xml:space="preserve">The accession number at time of download </w:t>
      </w:r>
      <w:r w:rsidR="00DF22A3">
        <w:t xml:space="preserve">was </w:t>
      </w:r>
      <w:r w:rsidR="00DF22A3" w:rsidRPr="00DF22A3">
        <w:t>U00096.3</w:t>
      </w:r>
      <w:r>
        <w:t>.</w:t>
      </w:r>
    </w:p>
    <w:p w:rsidR="008B147F" w:rsidRDefault="008B147F" w:rsidP="008B147F">
      <w:pPr>
        <w:pStyle w:val="Heading2"/>
      </w:pPr>
      <w:bookmarkStart w:id="12" w:name="_Toc428189201"/>
      <w:r>
        <w:t>Requested entities</w:t>
      </w:r>
      <w:bookmarkEnd w:id="12"/>
    </w:p>
    <w:p w:rsidR="008B147F" w:rsidRDefault="008B147F" w:rsidP="008B147F">
      <w:pPr>
        <w:pStyle w:val="console"/>
      </w:pPr>
      <w:r>
        <w:t>gene_id</w:t>
      </w:r>
    </w:p>
    <w:p w:rsidR="008B147F" w:rsidRDefault="00164B0C" w:rsidP="008B147F">
      <w:r>
        <w:t>The name of a gene in the GenBank file.</w:t>
      </w:r>
    </w:p>
    <w:p w:rsidR="008B147F" w:rsidRDefault="008B147F" w:rsidP="008B147F">
      <w:pPr>
        <w:pStyle w:val="console"/>
      </w:pPr>
      <w:r>
        <w:t>codon_adaptation_index</w:t>
      </w:r>
    </w:p>
    <w:p w:rsidR="003E4FD4" w:rsidRDefault="003E4FD4" w:rsidP="003E4FD4">
      <w:r>
        <w:t>The codon adaptation index.</w:t>
      </w:r>
    </w:p>
    <w:p w:rsidR="008B147F" w:rsidRDefault="008B147F" w:rsidP="008B147F">
      <w:pPr>
        <w:pStyle w:val="console"/>
      </w:pPr>
      <w:r>
        <w:t>effective_number_of_codons</w:t>
      </w:r>
    </w:p>
    <w:p w:rsidR="003E4FD4" w:rsidRDefault="003E4FD4" w:rsidP="003E4FD4">
      <w:r>
        <w:t>The number of effective codons.</w:t>
      </w:r>
    </w:p>
    <w:p w:rsidR="008B147F" w:rsidRDefault="008B147F" w:rsidP="008B147F">
      <w:pPr>
        <w:pStyle w:val="console"/>
      </w:pPr>
      <w:r>
        <w:t>translation_start_mfe</w:t>
      </w:r>
    </w:p>
    <w:p w:rsidR="003E4FD4" w:rsidRDefault="003E4FD4" w:rsidP="003E4FD4">
      <w:r>
        <w:t>The translation start minimum free energy.</w:t>
      </w:r>
    </w:p>
    <w:p w:rsidR="008B147F" w:rsidRDefault="008B147F" w:rsidP="008B147F">
      <w:pPr>
        <w:pStyle w:val="console"/>
      </w:pPr>
      <w:r>
        <w:t>number_of_pest_sequences</w:t>
      </w:r>
    </w:p>
    <w:p w:rsidR="003E4FD4" w:rsidRDefault="003E4FD4" w:rsidP="003E4FD4">
      <w:r>
        <w:t>The number of PEST sequences.</w:t>
      </w:r>
    </w:p>
    <w:p w:rsidR="008B147F" w:rsidRDefault="008B147F" w:rsidP="008B147F">
      <w:pPr>
        <w:pStyle w:val="console"/>
      </w:pPr>
      <w:r>
        <w:t>number_of_upstream_orfs</w:t>
      </w:r>
    </w:p>
    <w:p w:rsidR="008B147F" w:rsidRPr="008B147F" w:rsidRDefault="003E4FD4" w:rsidP="008B147F">
      <w:r>
        <w:t>The number of ORFs upstream of the start codon.</w:t>
      </w:r>
    </w:p>
    <w:p w:rsidR="008B147F" w:rsidRDefault="008B147F" w:rsidP="008B147F">
      <w:pPr>
        <w:pStyle w:val="Heading2"/>
      </w:pPr>
      <w:bookmarkStart w:id="13" w:name="_Toc428189202"/>
      <w:r>
        <w:t>Provided resources</w:t>
      </w:r>
      <w:bookmarkEnd w:id="13"/>
    </w:p>
    <w:p w:rsidR="00435ADD" w:rsidRDefault="00435ADD" w:rsidP="00435ADD">
      <w:pPr>
        <w:pStyle w:val="console"/>
      </w:pPr>
      <w:r>
        <w:t>ecoli.gbk</w:t>
      </w:r>
    </w:p>
    <w:p w:rsidR="00435ADD" w:rsidRDefault="00435ADD" w:rsidP="00435ADD">
      <w:r>
        <w:t>The GenBank file again. As a resource, the genomic sequence found in the GenBank file is used t</w:t>
      </w:r>
      <w:r w:rsidR="00726417">
        <w:t xml:space="preserve">o generate the coding sequences needed to calculate the </w:t>
      </w:r>
      <w:r w:rsidR="00A5461B">
        <w:t>requested entities</w:t>
      </w:r>
      <w:r w:rsidR="00726417">
        <w:t>.</w:t>
      </w:r>
    </w:p>
    <w:p w:rsidR="00D45D40" w:rsidRPr="00435ADD" w:rsidRDefault="00D45D40" w:rsidP="00435ADD"/>
    <w:sectPr w:rsidR="00D45D40" w:rsidRPr="0043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618C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1FFC"/>
    <w:multiLevelType w:val="hybridMultilevel"/>
    <w:tmpl w:val="5B44A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F7E99"/>
    <w:multiLevelType w:val="hybridMultilevel"/>
    <w:tmpl w:val="FF866C4E"/>
    <w:lvl w:ilvl="0" w:tplc="03565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B0750"/>
    <w:multiLevelType w:val="hybridMultilevel"/>
    <w:tmpl w:val="096A7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F0B1C"/>
    <w:multiLevelType w:val="hybridMultilevel"/>
    <w:tmpl w:val="074AF920"/>
    <w:lvl w:ilvl="0" w:tplc="A1F01D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03E8C"/>
    <w:multiLevelType w:val="hybridMultilevel"/>
    <w:tmpl w:val="EB325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5DC2"/>
    <w:multiLevelType w:val="hybridMultilevel"/>
    <w:tmpl w:val="9B00C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7133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37FA"/>
    <w:multiLevelType w:val="hybridMultilevel"/>
    <w:tmpl w:val="5AEC73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9278C"/>
    <w:multiLevelType w:val="hybridMultilevel"/>
    <w:tmpl w:val="C5640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75557"/>
    <w:multiLevelType w:val="hybridMultilevel"/>
    <w:tmpl w:val="64B4B4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475C2"/>
    <w:multiLevelType w:val="hybridMultilevel"/>
    <w:tmpl w:val="EB325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66F52"/>
    <w:multiLevelType w:val="hybridMultilevel"/>
    <w:tmpl w:val="36164A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923CC"/>
    <w:multiLevelType w:val="hybridMultilevel"/>
    <w:tmpl w:val="B9660A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A1917"/>
    <w:multiLevelType w:val="hybridMultilevel"/>
    <w:tmpl w:val="3AC28E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6496F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B32A2"/>
    <w:multiLevelType w:val="hybridMultilevel"/>
    <w:tmpl w:val="1298C18A"/>
    <w:lvl w:ilvl="0" w:tplc="B0AE7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21150"/>
    <w:multiLevelType w:val="hybridMultilevel"/>
    <w:tmpl w:val="9C9C9450"/>
    <w:lvl w:ilvl="0" w:tplc="23387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900250"/>
    <w:multiLevelType w:val="hybridMultilevel"/>
    <w:tmpl w:val="14E291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2500C"/>
    <w:multiLevelType w:val="hybridMultilevel"/>
    <w:tmpl w:val="FB4ADA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834D6"/>
    <w:multiLevelType w:val="hybridMultilevel"/>
    <w:tmpl w:val="EB325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E69E5"/>
    <w:multiLevelType w:val="hybridMultilevel"/>
    <w:tmpl w:val="AE928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D11BB"/>
    <w:multiLevelType w:val="hybridMultilevel"/>
    <w:tmpl w:val="6CA6A24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031345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0173"/>
    <w:multiLevelType w:val="hybridMultilevel"/>
    <w:tmpl w:val="61068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799C"/>
    <w:multiLevelType w:val="hybridMultilevel"/>
    <w:tmpl w:val="512A3CC4"/>
    <w:lvl w:ilvl="0" w:tplc="D7881046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A6AAC"/>
    <w:multiLevelType w:val="hybridMultilevel"/>
    <w:tmpl w:val="642EA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97B05"/>
    <w:multiLevelType w:val="hybridMultilevel"/>
    <w:tmpl w:val="C5640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302D5"/>
    <w:multiLevelType w:val="hybridMultilevel"/>
    <w:tmpl w:val="82821B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F1AF7"/>
    <w:multiLevelType w:val="hybridMultilevel"/>
    <w:tmpl w:val="457ADC24"/>
    <w:lvl w:ilvl="0" w:tplc="9B4C330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939AD"/>
    <w:multiLevelType w:val="hybridMultilevel"/>
    <w:tmpl w:val="EB325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43706"/>
    <w:multiLevelType w:val="hybridMultilevel"/>
    <w:tmpl w:val="9386E3CC"/>
    <w:lvl w:ilvl="0" w:tplc="2E1EA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40F91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4167F"/>
    <w:multiLevelType w:val="hybridMultilevel"/>
    <w:tmpl w:val="0EC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22"/>
  </w:num>
  <w:num w:numId="5">
    <w:abstractNumId w:val="1"/>
  </w:num>
  <w:num w:numId="6">
    <w:abstractNumId w:val="13"/>
  </w:num>
  <w:num w:numId="7">
    <w:abstractNumId w:val="28"/>
  </w:num>
  <w:num w:numId="8">
    <w:abstractNumId w:val="25"/>
  </w:num>
  <w:num w:numId="9">
    <w:abstractNumId w:val="16"/>
  </w:num>
  <w:num w:numId="10">
    <w:abstractNumId w:val="10"/>
  </w:num>
  <w:num w:numId="11">
    <w:abstractNumId w:val="19"/>
  </w:num>
  <w:num w:numId="12">
    <w:abstractNumId w:val="7"/>
  </w:num>
  <w:num w:numId="13">
    <w:abstractNumId w:val="29"/>
  </w:num>
  <w:num w:numId="14">
    <w:abstractNumId w:val="30"/>
  </w:num>
  <w:num w:numId="15">
    <w:abstractNumId w:val="23"/>
  </w:num>
  <w:num w:numId="16">
    <w:abstractNumId w:val="26"/>
  </w:num>
  <w:num w:numId="17">
    <w:abstractNumId w:val="11"/>
  </w:num>
  <w:num w:numId="18">
    <w:abstractNumId w:val="2"/>
  </w:num>
  <w:num w:numId="19">
    <w:abstractNumId w:val="14"/>
  </w:num>
  <w:num w:numId="20">
    <w:abstractNumId w:val="21"/>
  </w:num>
  <w:num w:numId="21">
    <w:abstractNumId w:val="31"/>
  </w:num>
  <w:num w:numId="22">
    <w:abstractNumId w:val="9"/>
  </w:num>
  <w:num w:numId="23">
    <w:abstractNumId w:val="27"/>
  </w:num>
  <w:num w:numId="24">
    <w:abstractNumId w:val="33"/>
  </w:num>
  <w:num w:numId="25">
    <w:abstractNumId w:val="0"/>
  </w:num>
  <w:num w:numId="26">
    <w:abstractNumId w:val="5"/>
  </w:num>
  <w:num w:numId="27">
    <w:abstractNumId w:val="20"/>
  </w:num>
  <w:num w:numId="28">
    <w:abstractNumId w:val="17"/>
  </w:num>
  <w:num w:numId="29">
    <w:abstractNumId w:val="12"/>
  </w:num>
  <w:num w:numId="30">
    <w:abstractNumId w:val="6"/>
  </w:num>
  <w:num w:numId="31">
    <w:abstractNumId w:val="18"/>
  </w:num>
  <w:num w:numId="32">
    <w:abstractNumId w:val="8"/>
  </w:num>
  <w:num w:numId="33">
    <w:abstractNumId w:val="1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B"/>
    <w:rsid w:val="00000C19"/>
    <w:rsid w:val="00005CD8"/>
    <w:rsid w:val="00007340"/>
    <w:rsid w:val="000234A4"/>
    <w:rsid w:val="00023AAC"/>
    <w:rsid w:val="00023DAA"/>
    <w:rsid w:val="000263EE"/>
    <w:rsid w:val="00027369"/>
    <w:rsid w:val="00033F54"/>
    <w:rsid w:val="00034D0F"/>
    <w:rsid w:val="000457C0"/>
    <w:rsid w:val="00050D7C"/>
    <w:rsid w:val="0007242D"/>
    <w:rsid w:val="000834C7"/>
    <w:rsid w:val="00087693"/>
    <w:rsid w:val="00087E43"/>
    <w:rsid w:val="00091E08"/>
    <w:rsid w:val="00095586"/>
    <w:rsid w:val="00097ECB"/>
    <w:rsid w:val="000A5C2F"/>
    <w:rsid w:val="000B4203"/>
    <w:rsid w:val="000C329A"/>
    <w:rsid w:val="000C7859"/>
    <w:rsid w:val="000D053C"/>
    <w:rsid w:val="000D6509"/>
    <w:rsid w:val="000E0E82"/>
    <w:rsid w:val="000E252B"/>
    <w:rsid w:val="000F2932"/>
    <w:rsid w:val="000F38A2"/>
    <w:rsid w:val="00105CE8"/>
    <w:rsid w:val="00110359"/>
    <w:rsid w:val="00114858"/>
    <w:rsid w:val="001149F5"/>
    <w:rsid w:val="00115A94"/>
    <w:rsid w:val="00116AC4"/>
    <w:rsid w:val="001210BE"/>
    <w:rsid w:val="001354CB"/>
    <w:rsid w:val="00136123"/>
    <w:rsid w:val="001537C2"/>
    <w:rsid w:val="001606E1"/>
    <w:rsid w:val="00164B0C"/>
    <w:rsid w:val="00165FA5"/>
    <w:rsid w:val="00172EE1"/>
    <w:rsid w:val="00183C5E"/>
    <w:rsid w:val="001865F2"/>
    <w:rsid w:val="00194D9F"/>
    <w:rsid w:val="001A1A24"/>
    <w:rsid w:val="001A72C9"/>
    <w:rsid w:val="001A7B2E"/>
    <w:rsid w:val="001B40C6"/>
    <w:rsid w:val="001C02F1"/>
    <w:rsid w:val="001D47CE"/>
    <w:rsid w:val="001E3AE8"/>
    <w:rsid w:val="001F34CD"/>
    <w:rsid w:val="001F5121"/>
    <w:rsid w:val="00212B9D"/>
    <w:rsid w:val="002131A5"/>
    <w:rsid w:val="00220AA7"/>
    <w:rsid w:val="00222563"/>
    <w:rsid w:val="0023215A"/>
    <w:rsid w:val="00233165"/>
    <w:rsid w:val="0023407B"/>
    <w:rsid w:val="00241B59"/>
    <w:rsid w:val="002439BD"/>
    <w:rsid w:val="00243AD5"/>
    <w:rsid w:val="0024768A"/>
    <w:rsid w:val="00253CCC"/>
    <w:rsid w:val="00253DDE"/>
    <w:rsid w:val="00257A28"/>
    <w:rsid w:val="00261A92"/>
    <w:rsid w:val="00263987"/>
    <w:rsid w:val="0027524B"/>
    <w:rsid w:val="002762FD"/>
    <w:rsid w:val="00291E52"/>
    <w:rsid w:val="0029449E"/>
    <w:rsid w:val="002A7CD1"/>
    <w:rsid w:val="002C0172"/>
    <w:rsid w:val="002C7378"/>
    <w:rsid w:val="002D1B37"/>
    <w:rsid w:val="002D306C"/>
    <w:rsid w:val="002D5181"/>
    <w:rsid w:val="002E24D8"/>
    <w:rsid w:val="002F17A1"/>
    <w:rsid w:val="002F4191"/>
    <w:rsid w:val="002F5CAA"/>
    <w:rsid w:val="00304F96"/>
    <w:rsid w:val="00312355"/>
    <w:rsid w:val="003257EB"/>
    <w:rsid w:val="00327DD7"/>
    <w:rsid w:val="003319A8"/>
    <w:rsid w:val="0033787E"/>
    <w:rsid w:val="00357654"/>
    <w:rsid w:val="00363243"/>
    <w:rsid w:val="00366683"/>
    <w:rsid w:val="0037059F"/>
    <w:rsid w:val="0037472D"/>
    <w:rsid w:val="00385DA8"/>
    <w:rsid w:val="00397BA0"/>
    <w:rsid w:val="003A0188"/>
    <w:rsid w:val="003A2DDF"/>
    <w:rsid w:val="003A42B2"/>
    <w:rsid w:val="003A484F"/>
    <w:rsid w:val="003B438F"/>
    <w:rsid w:val="003B702A"/>
    <w:rsid w:val="003C2CB4"/>
    <w:rsid w:val="003C490C"/>
    <w:rsid w:val="003C660D"/>
    <w:rsid w:val="003E2137"/>
    <w:rsid w:val="003E2822"/>
    <w:rsid w:val="003E4FD4"/>
    <w:rsid w:val="003F5E56"/>
    <w:rsid w:val="00400E5A"/>
    <w:rsid w:val="00401FC2"/>
    <w:rsid w:val="00405018"/>
    <w:rsid w:val="004204A4"/>
    <w:rsid w:val="00423EE1"/>
    <w:rsid w:val="00435ADD"/>
    <w:rsid w:val="00446DD4"/>
    <w:rsid w:val="0045388C"/>
    <w:rsid w:val="00456098"/>
    <w:rsid w:val="004620DD"/>
    <w:rsid w:val="00462EA9"/>
    <w:rsid w:val="0047067A"/>
    <w:rsid w:val="00470977"/>
    <w:rsid w:val="00472828"/>
    <w:rsid w:val="00472CAC"/>
    <w:rsid w:val="0047433D"/>
    <w:rsid w:val="00475174"/>
    <w:rsid w:val="00477830"/>
    <w:rsid w:val="0048101C"/>
    <w:rsid w:val="00483487"/>
    <w:rsid w:val="004A0515"/>
    <w:rsid w:val="004A07D7"/>
    <w:rsid w:val="004A55FD"/>
    <w:rsid w:val="004B4941"/>
    <w:rsid w:val="004C09F2"/>
    <w:rsid w:val="004D1AC1"/>
    <w:rsid w:val="004E0D80"/>
    <w:rsid w:val="004E2DFB"/>
    <w:rsid w:val="004E69F1"/>
    <w:rsid w:val="004F06D1"/>
    <w:rsid w:val="004F26BF"/>
    <w:rsid w:val="004F3B00"/>
    <w:rsid w:val="00502129"/>
    <w:rsid w:val="005053F5"/>
    <w:rsid w:val="00510760"/>
    <w:rsid w:val="0051136B"/>
    <w:rsid w:val="00525018"/>
    <w:rsid w:val="00525997"/>
    <w:rsid w:val="00530C3D"/>
    <w:rsid w:val="00533428"/>
    <w:rsid w:val="00533CEA"/>
    <w:rsid w:val="00540A79"/>
    <w:rsid w:val="00574F64"/>
    <w:rsid w:val="00582A35"/>
    <w:rsid w:val="00584E76"/>
    <w:rsid w:val="00586388"/>
    <w:rsid w:val="00594D6E"/>
    <w:rsid w:val="005A2817"/>
    <w:rsid w:val="005A4355"/>
    <w:rsid w:val="005B0929"/>
    <w:rsid w:val="005B0DE2"/>
    <w:rsid w:val="005B2155"/>
    <w:rsid w:val="005D0BC2"/>
    <w:rsid w:val="005D2755"/>
    <w:rsid w:val="005D358F"/>
    <w:rsid w:val="005D3F84"/>
    <w:rsid w:val="005D5C5C"/>
    <w:rsid w:val="00601FB6"/>
    <w:rsid w:val="00604119"/>
    <w:rsid w:val="006043E5"/>
    <w:rsid w:val="0062250C"/>
    <w:rsid w:val="0062332F"/>
    <w:rsid w:val="00647E14"/>
    <w:rsid w:val="0068117F"/>
    <w:rsid w:val="00682AF7"/>
    <w:rsid w:val="00696F4B"/>
    <w:rsid w:val="006C178E"/>
    <w:rsid w:val="006C18E4"/>
    <w:rsid w:val="006C57D8"/>
    <w:rsid w:val="006D1F1E"/>
    <w:rsid w:val="006D79D0"/>
    <w:rsid w:val="006F13BE"/>
    <w:rsid w:val="006F192A"/>
    <w:rsid w:val="006F4BA3"/>
    <w:rsid w:val="0070096F"/>
    <w:rsid w:val="00706084"/>
    <w:rsid w:val="007104B5"/>
    <w:rsid w:val="007148D2"/>
    <w:rsid w:val="00714ABF"/>
    <w:rsid w:val="00715114"/>
    <w:rsid w:val="00720AA1"/>
    <w:rsid w:val="00726417"/>
    <w:rsid w:val="00727CCD"/>
    <w:rsid w:val="007310E7"/>
    <w:rsid w:val="00731363"/>
    <w:rsid w:val="00733590"/>
    <w:rsid w:val="00742BC7"/>
    <w:rsid w:val="007472A4"/>
    <w:rsid w:val="00747AE0"/>
    <w:rsid w:val="00757909"/>
    <w:rsid w:val="0077090E"/>
    <w:rsid w:val="007771F2"/>
    <w:rsid w:val="0078009E"/>
    <w:rsid w:val="00780AB2"/>
    <w:rsid w:val="007865D1"/>
    <w:rsid w:val="00791205"/>
    <w:rsid w:val="00797E16"/>
    <w:rsid w:val="007B4DC7"/>
    <w:rsid w:val="007C7A05"/>
    <w:rsid w:val="007D12B8"/>
    <w:rsid w:val="007D52F5"/>
    <w:rsid w:val="007E20A7"/>
    <w:rsid w:val="007E2889"/>
    <w:rsid w:val="007F3507"/>
    <w:rsid w:val="007F3C3D"/>
    <w:rsid w:val="007F416D"/>
    <w:rsid w:val="00806FF3"/>
    <w:rsid w:val="00817773"/>
    <w:rsid w:val="008210C8"/>
    <w:rsid w:val="00826441"/>
    <w:rsid w:val="00841E31"/>
    <w:rsid w:val="00842473"/>
    <w:rsid w:val="00842986"/>
    <w:rsid w:val="00844986"/>
    <w:rsid w:val="00851943"/>
    <w:rsid w:val="00851DCE"/>
    <w:rsid w:val="0085443B"/>
    <w:rsid w:val="008570F8"/>
    <w:rsid w:val="008572F0"/>
    <w:rsid w:val="00873D71"/>
    <w:rsid w:val="0088168D"/>
    <w:rsid w:val="00891CB1"/>
    <w:rsid w:val="008A4D38"/>
    <w:rsid w:val="008A6374"/>
    <w:rsid w:val="008B147F"/>
    <w:rsid w:val="008B4F3A"/>
    <w:rsid w:val="008C0BA9"/>
    <w:rsid w:val="008C6354"/>
    <w:rsid w:val="008D6F76"/>
    <w:rsid w:val="008E1525"/>
    <w:rsid w:val="008E3BC9"/>
    <w:rsid w:val="008E4758"/>
    <w:rsid w:val="008F45CE"/>
    <w:rsid w:val="00901FB7"/>
    <w:rsid w:val="0090338E"/>
    <w:rsid w:val="0091523A"/>
    <w:rsid w:val="009315BF"/>
    <w:rsid w:val="00935633"/>
    <w:rsid w:val="00937C3F"/>
    <w:rsid w:val="00941039"/>
    <w:rsid w:val="00941BAA"/>
    <w:rsid w:val="0094337F"/>
    <w:rsid w:val="00955C05"/>
    <w:rsid w:val="009570F1"/>
    <w:rsid w:val="0096272D"/>
    <w:rsid w:val="00964505"/>
    <w:rsid w:val="00973891"/>
    <w:rsid w:val="00976BF6"/>
    <w:rsid w:val="00982449"/>
    <w:rsid w:val="009844B8"/>
    <w:rsid w:val="009916FB"/>
    <w:rsid w:val="009969C0"/>
    <w:rsid w:val="009A18C5"/>
    <w:rsid w:val="009A5A6E"/>
    <w:rsid w:val="009A5F95"/>
    <w:rsid w:val="009B3C3A"/>
    <w:rsid w:val="009B558B"/>
    <w:rsid w:val="009D1252"/>
    <w:rsid w:val="009D353A"/>
    <w:rsid w:val="009D4423"/>
    <w:rsid w:val="009D7920"/>
    <w:rsid w:val="009E57B5"/>
    <w:rsid w:val="00A01C12"/>
    <w:rsid w:val="00A054C0"/>
    <w:rsid w:val="00A127B6"/>
    <w:rsid w:val="00A15AD3"/>
    <w:rsid w:val="00A179ED"/>
    <w:rsid w:val="00A23A40"/>
    <w:rsid w:val="00A258A0"/>
    <w:rsid w:val="00A317EA"/>
    <w:rsid w:val="00A31E64"/>
    <w:rsid w:val="00A3603E"/>
    <w:rsid w:val="00A5461B"/>
    <w:rsid w:val="00A56E88"/>
    <w:rsid w:val="00A65A7C"/>
    <w:rsid w:val="00A67A0D"/>
    <w:rsid w:val="00A73F47"/>
    <w:rsid w:val="00A7493C"/>
    <w:rsid w:val="00A75C32"/>
    <w:rsid w:val="00A86C0E"/>
    <w:rsid w:val="00AA026D"/>
    <w:rsid w:val="00AB0190"/>
    <w:rsid w:val="00AB2EE0"/>
    <w:rsid w:val="00AB6F07"/>
    <w:rsid w:val="00AC4FE6"/>
    <w:rsid w:val="00AD0234"/>
    <w:rsid w:val="00AD16D8"/>
    <w:rsid w:val="00AE00D2"/>
    <w:rsid w:val="00AF1568"/>
    <w:rsid w:val="00AF509C"/>
    <w:rsid w:val="00B06150"/>
    <w:rsid w:val="00B15F5A"/>
    <w:rsid w:val="00B2654F"/>
    <w:rsid w:val="00B33CED"/>
    <w:rsid w:val="00B43AE2"/>
    <w:rsid w:val="00B452EE"/>
    <w:rsid w:val="00B50C0F"/>
    <w:rsid w:val="00B544BA"/>
    <w:rsid w:val="00B549E5"/>
    <w:rsid w:val="00B76BD0"/>
    <w:rsid w:val="00B810AF"/>
    <w:rsid w:val="00B837C8"/>
    <w:rsid w:val="00B86F35"/>
    <w:rsid w:val="00B918F7"/>
    <w:rsid w:val="00BA2029"/>
    <w:rsid w:val="00BA258D"/>
    <w:rsid w:val="00BA5CEE"/>
    <w:rsid w:val="00BB287D"/>
    <w:rsid w:val="00BB47CC"/>
    <w:rsid w:val="00BD2F20"/>
    <w:rsid w:val="00BD54AF"/>
    <w:rsid w:val="00BE787B"/>
    <w:rsid w:val="00BF6A81"/>
    <w:rsid w:val="00C029A1"/>
    <w:rsid w:val="00C039DE"/>
    <w:rsid w:val="00C11890"/>
    <w:rsid w:val="00C176EE"/>
    <w:rsid w:val="00C309D5"/>
    <w:rsid w:val="00C3186E"/>
    <w:rsid w:val="00C330A4"/>
    <w:rsid w:val="00C345AF"/>
    <w:rsid w:val="00C3627C"/>
    <w:rsid w:val="00C458B5"/>
    <w:rsid w:val="00C45A85"/>
    <w:rsid w:val="00C54A1D"/>
    <w:rsid w:val="00C566CF"/>
    <w:rsid w:val="00C730AE"/>
    <w:rsid w:val="00C74F4B"/>
    <w:rsid w:val="00C81215"/>
    <w:rsid w:val="00C85D9B"/>
    <w:rsid w:val="00C87C29"/>
    <w:rsid w:val="00C96573"/>
    <w:rsid w:val="00CA0144"/>
    <w:rsid w:val="00CA2B13"/>
    <w:rsid w:val="00CB3611"/>
    <w:rsid w:val="00CB72C1"/>
    <w:rsid w:val="00CC00E5"/>
    <w:rsid w:val="00CC49B7"/>
    <w:rsid w:val="00CC7E26"/>
    <w:rsid w:val="00CD0B56"/>
    <w:rsid w:val="00CE24EA"/>
    <w:rsid w:val="00CE2816"/>
    <w:rsid w:val="00CE32B1"/>
    <w:rsid w:val="00CE46FA"/>
    <w:rsid w:val="00CE6A96"/>
    <w:rsid w:val="00CF2BB3"/>
    <w:rsid w:val="00CF52AC"/>
    <w:rsid w:val="00CF62F5"/>
    <w:rsid w:val="00CF7491"/>
    <w:rsid w:val="00D0632C"/>
    <w:rsid w:val="00D11123"/>
    <w:rsid w:val="00D209AB"/>
    <w:rsid w:val="00D278EE"/>
    <w:rsid w:val="00D27CBC"/>
    <w:rsid w:val="00D351B9"/>
    <w:rsid w:val="00D44301"/>
    <w:rsid w:val="00D45337"/>
    <w:rsid w:val="00D45D40"/>
    <w:rsid w:val="00D47732"/>
    <w:rsid w:val="00D51180"/>
    <w:rsid w:val="00D51C98"/>
    <w:rsid w:val="00D523B8"/>
    <w:rsid w:val="00D70DA7"/>
    <w:rsid w:val="00D71023"/>
    <w:rsid w:val="00D96591"/>
    <w:rsid w:val="00DA5D07"/>
    <w:rsid w:val="00DA7BC1"/>
    <w:rsid w:val="00DD023A"/>
    <w:rsid w:val="00DD35DA"/>
    <w:rsid w:val="00DD54E2"/>
    <w:rsid w:val="00DE1F0B"/>
    <w:rsid w:val="00DF22A3"/>
    <w:rsid w:val="00DF4A96"/>
    <w:rsid w:val="00DF7C62"/>
    <w:rsid w:val="00E04DA1"/>
    <w:rsid w:val="00E12D37"/>
    <w:rsid w:val="00E15FA4"/>
    <w:rsid w:val="00E23CD9"/>
    <w:rsid w:val="00E36362"/>
    <w:rsid w:val="00E52CB3"/>
    <w:rsid w:val="00E541F8"/>
    <w:rsid w:val="00E5720D"/>
    <w:rsid w:val="00E60547"/>
    <w:rsid w:val="00E60E2C"/>
    <w:rsid w:val="00E728F7"/>
    <w:rsid w:val="00E765B4"/>
    <w:rsid w:val="00E81D1C"/>
    <w:rsid w:val="00E83AC6"/>
    <w:rsid w:val="00E868EB"/>
    <w:rsid w:val="00EA1CDA"/>
    <w:rsid w:val="00EA75ED"/>
    <w:rsid w:val="00EB251A"/>
    <w:rsid w:val="00EC668C"/>
    <w:rsid w:val="00ED23A2"/>
    <w:rsid w:val="00ED33EF"/>
    <w:rsid w:val="00ED49CC"/>
    <w:rsid w:val="00ED53DF"/>
    <w:rsid w:val="00EE2563"/>
    <w:rsid w:val="00EE39EE"/>
    <w:rsid w:val="00EF18DD"/>
    <w:rsid w:val="00EF7FC9"/>
    <w:rsid w:val="00F14C89"/>
    <w:rsid w:val="00F15630"/>
    <w:rsid w:val="00F168F1"/>
    <w:rsid w:val="00F33F4A"/>
    <w:rsid w:val="00F35D2A"/>
    <w:rsid w:val="00F53CA1"/>
    <w:rsid w:val="00F65090"/>
    <w:rsid w:val="00F6716F"/>
    <w:rsid w:val="00F71416"/>
    <w:rsid w:val="00F74B6F"/>
    <w:rsid w:val="00F93B32"/>
    <w:rsid w:val="00FA0868"/>
    <w:rsid w:val="00FA1E28"/>
    <w:rsid w:val="00FA5A11"/>
    <w:rsid w:val="00FB6981"/>
    <w:rsid w:val="00FC1CB3"/>
    <w:rsid w:val="00FC230E"/>
    <w:rsid w:val="00FD61E8"/>
    <w:rsid w:val="00FE3C04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688B-9F09-4110-B465-3EE2263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9B"/>
  </w:style>
  <w:style w:type="paragraph" w:styleId="Heading1">
    <w:name w:val="heading 1"/>
    <w:basedOn w:val="Normal"/>
    <w:next w:val="Normal"/>
    <w:link w:val="Heading1Char"/>
    <w:uiPriority w:val="9"/>
    <w:qFormat/>
    <w:rsid w:val="00C85D9B"/>
    <w:pPr>
      <w:keepNext/>
      <w:keepLines/>
      <w:pageBreakBefore/>
      <w:numPr>
        <w:numId w:val="13"/>
      </w:numPr>
      <w:pBdr>
        <w:bottom w:val="single" w:sz="4" w:space="2" w:color="ED7D31" w:themeColor="accent2"/>
      </w:pBdr>
      <w:spacing w:before="360" w:after="120" w:line="240" w:lineRule="auto"/>
      <w:ind w:left="714" w:hanging="357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D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D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D9B"/>
    <w:pPr>
      <w:framePr w:wrap="around" w:vAnchor="page" w:hAnchor="text" w:yAlign="center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5D9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rsid w:val="00F14C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D9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nsole">
    <w:name w:val="console"/>
    <w:basedOn w:val="Normal"/>
    <w:link w:val="consoleChar"/>
    <w:rsid w:val="00DF22A3"/>
    <w:pPr>
      <w:shd w:val="clear" w:color="auto" w:fill="F2F2F2" w:themeFill="background1" w:themeFillShade="F2"/>
      <w:spacing w:after="120"/>
      <w:ind w:left="454" w:right="737"/>
      <w:contextualSpacing/>
    </w:pPr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5D9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consoleChar">
    <w:name w:val="console Char"/>
    <w:basedOn w:val="DefaultParagraphFont"/>
    <w:link w:val="console"/>
    <w:rsid w:val="00DF22A3"/>
    <w:rPr>
      <w:rFonts w:ascii="Consolas" w:hAnsi="Consolas"/>
      <w:sz w:val="20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3C66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D9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D9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D9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D9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D9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D9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D9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D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D9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D9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5D9B"/>
    <w:rPr>
      <w:b/>
      <w:bCs/>
    </w:rPr>
  </w:style>
  <w:style w:type="character" w:styleId="Emphasis">
    <w:name w:val="Emphasis"/>
    <w:basedOn w:val="DefaultParagraphFont"/>
    <w:uiPriority w:val="20"/>
    <w:qFormat/>
    <w:rsid w:val="00C85D9B"/>
    <w:rPr>
      <w:i/>
      <w:iCs/>
      <w:color w:val="000000" w:themeColor="text1"/>
    </w:rPr>
  </w:style>
  <w:style w:type="paragraph" w:styleId="NoSpacing">
    <w:name w:val="No Spacing"/>
    <w:uiPriority w:val="1"/>
    <w:qFormat/>
    <w:rsid w:val="00C85D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5D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D9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D9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D9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5D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D9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85D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D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D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85D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5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D9B"/>
    <w:pPr>
      <w:spacing w:after="100"/>
      <w:ind w:left="210"/>
    </w:pPr>
  </w:style>
  <w:style w:type="paragraph" w:customStyle="1" w:styleId="Code">
    <w:name w:val="Code"/>
    <w:basedOn w:val="console"/>
    <w:link w:val="CodeChar"/>
    <w:qFormat/>
    <w:rsid w:val="004C09F2"/>
  </w:style>
  <w:style w:type="paragraph" w:customStyle="1" w:styleId="Code-inline">
    <w:name w:val="Code-inline"/>
    <w:basedOn w:val="Normal"/>
    <w:link w:val="Code-inlineChar"/>
    <w:qFormat/>
    <w:rsid w:val="00456098"/>
    <w:pPr>
      <w:ind w:firstLine="720"/>
    </w:pPr>
  </w:style>
  <w:style w:type="character" w:customStyle="1" w:styleId="CodeChar">
    <w:name w:val="Code Char"/>
    <w:basedOn w:val="consoleChar"/>
    <w:link w:val="Code"/>
    <w:rsid w:val="004C09F2"/>
    <w:rPr>
      <w:rFonts w:ascii="Consolas" w:hAnsi="Consolas"/>
      <w:sz w:val="20"/>
      <w:shd w:val="clear" w:color="auto" w:fill="F2F2F2" w:themeFill="background1" w:themeFillShade="F2"/>
    </w:rPr>
  </w:style>
  <w:style w:type="character" w:customStyle="1" w:styleId="Code-inlineChar">
    <w:name w:val="Code-inline Char"/>
    <w:basedOn w:val="DefaultParagraphFont"/>
    <w:link w:val="Code-inline"/>
    <w:rsid w:val="0045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hub.com/childsish/sof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127F-D042-4E26-A105-DBF0E565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18</Pages>
  <Words>4050</Words>
  <Characters>23090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Childs</dc:creator>
  <cp:keywords/>
  <dc:description/>
  <cp:lastModifiedBy>Liam Childs</cp:lastModifiedBy>
  <cp:revision>230</cp:revision>
  <cp:lastPrinted>2015-08-24T12:18:00Z</cp:lastPrinted>
  <dcterms:created xsi:type="dcterms:W3CDTF">2015-08-12T00:29:00Z</dcterms:created>
  <dcterms:modified xsi:type="dcterms:W3CDTF">2016-03-03T10:18:00Z</dcterms:modified>
</cp:coreProperties>
</file>