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jc w:val="center"/>
      </w:pPr>
      <w:r>
        <w:rPr>
          <w:color w:val="000000"/>
          <w:sz w:val="50"/>
        </w:rPr>
        <w:t>一周天气</w:t>
      </w:r>
    </w:p>
    <w:p>
      <w:pPr>
        <w:spacing w:before="0" w:after="0"/>
        <w:jc w:val="center"/>
      </w:pPr>
      <w:r>
        <w:rPr>
          <w:color w:val="000000"/>
          <w:sz w:val="20"/>
        </w:rPr>
        <w:t>第15期(2022)</w:t>
      </w:r>
    </w:p>
    <w:p>
      <w:pPr>
        <w:spacing w:before="0" w:after="0"/>
        <w:jc w:val="right"/>
      </w:pPr>
      <w:r>
        <w:rPr>
          <w:color w:val="000000"/>
          <w:sz w:val="20"/>
        </w:rPr>
        <w:t xml:space="preserve">撰稿人：翁之梅  </w:t>
      </w:r>
    </w:p>
    <w:p>
      <w:pPr>
        <w:spacing w:before="0" w:after="0"/>
        <w:jc w:val="left"/>
      </w:pPr>
      <w:r>
        <w:rPr>
          <w:color w:val="000000"/>
          <w:sz w:val="20"/>
        </w:rPr>
        <w:t xml:space="preserve">  2022年3月01日19时                                 台州市气象局                                                    </w:t>
      </w:r>
      <w:r>
        <w:rPr>
          <w:rFonts w:hint="eastAsia" w:eastAsia="宋体"/>
          <w:color w:val="000000"/>
          <w:sz w:val="20"/>
          <w:lang w:val="en-US" w:eastAsia="zh-CN"/>
        </w:rPr>
        <w:t xml:space="preserve"> </w:t>
      </w:r>
      <w:r>
        <w:rPr>
          <w:color w:val="000000"/>
          <w:sz w:val="20"/>
        </w:rPr>
        <w:t xml:space="preserve">签发人：高丽  </w:t>
      </w:r>
    </w:p>
    <w:p>
      <w:r>
        <w:drawing>
          <wp:inline distT="0" distB="0" distL="114300" distR="114300">
            <wp:extent cx="53911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04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李渊</cp:lastModifiedBy>
  <dcterms:modified xsi:type="dcterms:W3CDTF">2022-03-29T14:31:01Z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2052-11.1.0.11116</vt:lpwstr>
  </property>
  <property fmtid="{D5CDD505-2E9C-101B-9397-08002B2CF9AE}" pid="3" name="ICV">
    <vt:lpwstr>0B9C349711194796B228AC09368AD905</vt:lpwstr>
  </property>
</Properties>
</file>