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/>
        <w:jc w:val="center"/>
      </w:pPr>
      <w:r>
        <w:rPr>
          <w:color w:val="000000"/>
          <w:sz w:val="50"/>
        </w:rPr>
        <w:t>我是谁</w:t>
      </w:r>
    </w:p>
    <w:p>
      <w:pPr>
        <w:pStyle w:val="Heading1"/>
        <w:spacing w:before="0" w:after="0"/>
        <w:jc w:val="left"/>
      </w:pPr>
      <w:r>
        <w:rPr>
          <w:color w:val="000000"/>
          <w:sz w:val="50"/>
        </w:rPr>
        <w:t>我是你爹</w:t>
      </w:r>
    </w:p>
    <w:p>
      <w:pPr>
        <w:spacing w:before="0" w:after="0"/>
        <w:ind w:firstLine="288"/>
        <w:jc w:val="left"/>
      </w:pPr>
      <w:r>
        <w:rPr>
          <w:color w:val="000000"/>
          <w:sz w:val="20"/>
        </w:rPr>
        <w:t xml:space="preserve">党章第五条规定，发展党员必须严格履行以下手续：“申请入党的人，要填写入党志愿书，要有两名正式党员作介绍人。要经过支部大会通过和上级党组织批准，并且经过预备期的考察，才能成为正式党员。”根据这些规定，申请入党的人要经过以下主要程序才能成为正式党员：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