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'Escribe el número de preguntas a realizar, debe ser menor o igual al tamaño del banco 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