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8D526" w14:textId="414B2926" w:rsidR="00084714" w:rsidRDefault="00084714">
      <w:pPr>
        <w:rPr>
          <w:b/>
          <w:bCs/>
          <w:lang w:val="en-GB"/>
        </w:rPr>
      </w:pPr>
      <w:r w:rsidRPr="00084714">
        <w:rPr>
          <w:b/>
          <w:bCs/>
          <w:lang w:val="en-GB"/>
        </w:rPr>
        <w:t>Multimodal Pretraining Unmasked: A Meta-Analysis and a Unified Framework of Vision-and-Language BERTs</w:t>
      </w:r>
    </w:p>
    <w:p w14:paraId="7B766015" w14:textId="2BD019EC" w:rsidR="0070530B" w:rsidRPr="0070530B" w:rsidRDefault="0070530B">
      <w:pPr>
        <w:rPr>
          <w:b/>
          <w:bCs/>
          <w:lang w:val="en-GB"/>
        </w:rPr>
      </w:pPr>
      <w:r>
        <w:rPr>
          <w:lang w:val="en-GB"/>
        </w:rPr>
        <w:t>I</w:t>
      </w:r>
      <w:r w:rsidRPr="0070530B">
        <w:rPr>
          <w:lang w:val="en-GB"/>
        </w:rPr>
        <w:t xml:space="preserve">ntroduced and implemented a unified </w:t>
      </w:r>
      <w:r w:rsidRPr="0070530B">
        <w:rPr>
          <w:b/>
          <w:bCs/>
          <w:lang w:val="en-GB"/>
        </w:rPr>
        <w:t>mathematical framework</w:t>
      </w:r>
      <w:r w:rsidRPr="0070530B">
        <w:rPr>
          <w:lang w:val="en-GB"/>
        </w:rPr>
        <w:t xml:space="preserve">, under which recently proposed </w:t>
      </w:r>
      <w:r w:rsidRPr="0070530B">
        <w:rPr>
          <w:b/>
          <w:bCs/>
          <w:lang w:val="en-GB"/>
        </w:rPr>
        <w:t>V&amp;L BERTs can be specified as special cases</w:t>
      </w:r>
      <w:r w:rsidRPr="0070530B">
        <w:rPr>
          <w:lang w:val="en-GB"/>
        </w:rPr>
        <w:t xml:space="preserve">. We conducted a series of controlled studies within this framework to better understand the differences between several models. We found that the performance of the considered models varies significantly due to random initialisation, in both pretraining and fine-tuning. We also found that these models achieve similar performance when trained with the same hyperparameters and data. Notably, some models outperform </w:t>
      </w:r>
      <w:proofErr w:type="gramStart"/>
      <w:r w:rsidRPr="0070530B">
        <w:rPr>
          <w:lang w:val="en-GB"/>
        </w:rPr>
        <w:t>others</w:t>
      </w:r>
      <w:proofErr w:type="gramEnd"/>
      <w:r w:rsidRPr="0070530B">
        <w:rPr>
          <w:lang w:val="en-GB"/>
        </w:rPr>
        <w:t xml:space="preserve"> but we found that (a) single- and dual-stream model families are on par, and (b) embedding layers play a crucial role towards a model’s final performance</w:t>
      </w:r>
    </w:p>
    <w:p w14:paraId="48B41DDD" w14:textId="56E3992E" w:rsidR="00084714" w:rsidRPr="00084714" w:rsidRDefault="00084714">
      <w:pPr>
        <w:rPr>
          <w:lang w:val="en-GB"/>
        </w:rPr>
      </w:pPr>
      <w:r w:rsidRPr="00084714">
        <w:rPr>
          <w:lang w:val="en-GB"/>
        </w:rPr>
        <w:t xml:space="preserve">These models can be categorised into either </w:t>
      </w:r>
      <w:r w:rsidRPr="00084714">
        <w:rPr>
          <w:b/>
          <w:bCs/>
          <w:lang w:val="en-GB"/>
        </w:rPr>
        <w:t>single-stream</w:t>
      </w:r>
      <w:r w:rsidRPr="00084714">
        <w:rPr>
          <w:lang w:val="en-GB"/>
        </w:rPr>
        <w:t xml:space="preserve"> or </w:t>
      </w:r>
      <w:r w:rsidRPr="00084714">
        <w:rPr>
          <w:b/>
          <w:bCs/>
          <w:lang w:val="en-GB"/>
        </w:rPr>
        <w:t>dual-stream</w:t>
      </w:r>
      <w:r w:rsidRPr="00084714">
        <w:rPr>
          <w:lang w:val="en-GB"/>
        </w:rPr>
        <w:t xml:space="preserve"> encoders. We study the differences between these two </w:t>
      </w:r>
      <w:proofErr w:type="gramStart"/>
      <w:r w:rsidRPr="00084714">
        <w:rPr>
          <w:lang w:val="en-GB"/>
        </w:rPr>
        <w:t>categories, and</w:t>
      </w:r>
      <w:proofErr w:type="gramEnd"/>
      <w:r w:rsidRPr="00084714">
        <w:rPr>
          <w:lang w:val="en-GB"/>
        </w:rPr>
        <w:t xml:space="preserve"> show how they can be unified under a </w:t>
      </w:r>
      <w:r w:rsidRPr="00084714">
        <w:rPr>
          <w:b/>
          <w:bCs/>
          <w:lang w:val="en-GB"/>
        </w:rPr>
        <w:t>single theoretical framework</w:t>
      </w:r>
      <w:r w:rsidRPr="00084714">
        <w:rPr>
          <w:lang w:val="en-GB"/>
        </w:rPr>
        <w:t xml:space="preserve">. We then conduct controlled experiments to discern the </w:t>
      </w:r>
      <w:r w:rsidRPr="00084714">
        <w:rPr>
          <w:b/>
          <w:bCs/>
          <w:lang w:val="en-GB"/>
        </w:rPr>
        <w:t>empirical differences between five V&amp;L BERTs</w:t>
      </w:r>
    </w:p>
    <w:p w14:paraId="020B469A" w14:textId="74785160" w:rsidR="00084714" w:rsidRDefault="00084714">
      <w:pPr>
        <w:rPr>
          <w:lang w:val="en-GB"/>
        </w:rPr>
      </w:pPr>
      <w:proofErr w:type="gramStart"/>
      <w:r w:rsidRPr="00084714">
        <w:rPr>
          <w:lang w:val="en-GB"/>
        </w:rPr>
        <w:t>All of</w:t>
      </w:r>
      <w:proofErr w:type="gramEnd"/>
      <w:r w:rsidRPr="00084714">
        <w:rPr>
          <w:lang w:val="en-GB"/>
        </w:rPr>
        <w:t xml:space="preserve"> these V&amp;L models extend BERT (Devlin et al., 2019) to learn representations grounded in both modalities. They can either be classified as (</w:t>
      </w:r>
      <w:proofErr w:type="spellStart"/>
      <w:r w:rsidRPr="00084714">
        <w:rPr>
          <w:lang w:val="en-GB"/>
        </w:rPr>
        <w:t>i</w:t>
      </w:r>
      <w:proofErr w:type="spellEnd"/>
      <w:r w:rsidRPr="00084714">
        <w:rPr>
          <w:lang w:val="en-GB"/>
        </w:rPr>
        <w:t>) single-stream, where images and text are jointly processed by a single encoder (e.g., Zhou et al. 2020), or (ii) dual-stream, where the inputs are encoded separately before being jointly modelled (e.g., Tan and Bansal 2019)</w:t>
      </w:r>
    </w:p>
    <w:p w14:paraId="2CB7372F" w14:textId="35D55950" w:rsidR="005B74A8" w:rsidRDefault="005B74A8">
      <w:pPr>
        <w:rPr>
          <w:lang w:val="en-GB"/>
        </w:rPr>
      </w:pPr>
      <w:r w:rsidRPr="005B74A8">
        <w:rPr>
          <w:lang w:val="en-GB"/>
        </w:rPr>
        <w:t>In order to better understand these models, we conduct a series of controlled studies to investigate whether differences in downstream performance is explained by: (</w:t>
      </w:r>
      <w:proofErr w:type="spellStart"/>
      <w:r w:rsidRPr="005B74A8">
        <w:rPr>
          <w:lang w:val="en-GB"/>
        </w:rPr>
        <w:t>i</w:t>
      </w:r>
      <w:proofErr w:type="spellEnd"/>
      <w:r w:rsidRPr="005B74A8">
        <w:rPr>
          <w:lang w:val="en-GB"/>
        </w:rPr>
        <w:t xml:space="preserve">) </w:t>
      </w:r>
      <w:r w:rsidRPr="005B74A8">
        <w:rPr>
          <w:b/>
          <w:bCs/>
          <w:lang w:val="en-GB"/>
        </w:rPr>
        <w:t>the amount of pretraining data</w:t>
      </w:r>
      <w:r w:rsidRPr="005B74A8">
        <w:rPr>
          <w:lang w:val="en-GB"/>
        </w:rPr>
        <w:t xml:space="preserve"> and the pretraining objectives (e.g., Figure 2); (ii) the </w:t>
      </w:r>
      <w:r w:rsidRPr="005B74A8">
        <w:rPr>
          <w:b/>
          <w:bCs/>
          <w:lang w:val="en-GB"/>
        </w:rPr>
        <w:t>hyperparameters</w:t>
      </w:r>
      <w:r w:rsidRPr="005B74A8">
        <w:rPr>
          <w:lang w:val="en-GB"/>
        </w:rPr>
        <w:t xml:space="preserve"> used to control the learning process; (iii) the variance caused by </w:t>
      </w:r>
      <w:r w:rsidRPr="005B74A8">
        <w:rPr>
          <w:b/>
          <w:bCs/>
          <w:lang w:val="en-GB"/>
        </w:rPr>
        <w:t>random initialisation</w:t>
      </w:r>
      <w:r w:rsidRPr="005B74A8">
        <w:rPr>
          <w:lang w:val="en-GB"/>
        </w:rPr>
        <w:t xml:space="preserve"> when pretraining (e.g., Figure 1), (iv) the variance due to </w:t>
      </w:r>
      <w:r w:rsidRPr="005B74A8">
        <w:rPr>
          <w:b/>
          <w:bCs/>
          <w:lang w:val="en-GB"/>
        </w:rPr>
        <w:t>fine-tuning</w:t>
      </w:r>
      <w:r w:rsidRPr="005B74A8">
        <w:rPr>
          <w:lang w:val="en-GB"/>
        </w:rPr>
        <w:t xml:space="preserve"> multiple times on a downstream task; (v) being </w:t>
      </w:r>
      <w:r w:rsidRPr="008A41FE">
        <w:rPr>
          <w:b/>
          <w:bCs/>
          <w:lang w:val="en-GB"/>
        </w:rPr>
        <w:t>single- or dual-stream</w:t>
      </w:r>
      <w:r w:rsidRPr="005B74A8">
        <w:rPr>
          <w:lang w:val="en-GB"/>
        </w:rPr>
        <w:t xml:space="preserve"> architectures; or (vi) the choice of the </w:t>
      </w:r>
      <w:r w:rsidRPr="008A41FE">
        <w:rPr>
          <w:b/>
          <w:bCs/>
          <w:lang w:val="en-GB"/>
        </w:rPr>
        <w:t>embedding layer</w:t>
      </w:r>
      <w:r w:rsidRPr="005B74A8">
        <w:rPr>
          <w:lang w:val="en-GB"/>
        </w:rPr>
        <w:t>.</w:t>
      </w:r>
    </w:p>
    <w:p w14:paraId="54D010DA" w14:textId="4B007B02" w:rsidR="008A2C3B" w:rsidRDefault="00515F81">
      <w:pPr>
        <w:rPr>
          <w:b/>
          <w:bCs/>
          <w:lang w:val="en-GB"/>
        </w:rPr>
      </w:pPr>
      <w:r>
        <w:rPr>
          <w:b/>
          <w:bCs/>
          <w:lang w:val="en-GB"/>
        </w:rPr>
        <w:t>Input Embeddings</w:t>
      </w:r>
    </w:p>
    <w:p w14:paraId="6C7BDB08" w14:textId="6B4D751D" w:rsidR="00515F81" w:rsidRDefault="005E1F0C">
      <w:pPr>
        <w:rPr>
          <w:lang w:val="en-GB"/>
        </w:rPr>
      </w:pPr>
      <w:r w:rsidRPr="005E1F0C">
        <w:rPr>
          <w:lang w:val="en-GB"/>
        </w:rPr>
        <w:t>Language input All V&amp;L BERTs adopt the approach of BERT: The input sequence is first tokenized into sub-word units and two special</w:t>
      </w:r>
      <w:r>
        <w:rPr>
          <w:lang w:val="en-GB"/>
        </w:rPr>
        <w:t xml:space="preserve"> </w:t>
      </w:r>
      <w:r w:rsidRPr="005E1F0C">
        <w:rPr>
          <w:lang w:val="en-GB"/>
        </w:rPr>
        <w:t>[</w:t>
      </w:r>
      <w:proofErr w:type="gramStart"/>
      <w:r w:rsidRPr="005E1F0C">
        <w:rPr>
          <w:lang w:val="en-GB"/>
        </w:rPr>
        <w:t xml:space="preserve">CLS] </w:t>
      </w:r>
      <w:r>
        <w:rPr>
          <w:lang w:val="en-GB"/>
        </w:rPr>
        <w:t xml:space="preserve"> </w:t>
      </w:r>
      <w:r w:rsidRPr="005E1F0C">
        <w:rPr>
          <w:lang w:val="en-GB"/>
        </w:rPr>
        <w:t>and</w:t>
      </w:r>
      <w:proofErr w:type="gramEnd"/>
      <w:r w:rsidRPr="005E1F0C">
        <w:rPr>
          <w:lang w:val="en-GB"/>
        </w:rPr>
        <w:t xml:space="preserve"> [SEP] </w:t>
      </w:r>
      <w:r>
        <w:rPr>
          <w:lang w:val="en-GB"/>
        </w:rPr>
        <w:t xml:space="preserve">tokens </w:t>
      </w:r>
      <w:r w:rsidRPr="005E1F0C">
        <w:rPr>
          <w:lang w:val="en-GB"/>
        </w:rPr>
        <w:t xml:space="preserve">are added to generate the text sequence {[CLS], w1, . . . , </w:t>
      </w:r>
      <w:proofErr w:type="spellStart"/>
      <w:r w:rsidRPr="005E1F0C">
        <w:rPr>
          <w:lang w:val="en-GB"/>
        </w:rPr>
        <w:t>wT</w:t>
      </w:r>
      <w:proofErr w:type="spellEnd"/>
      <w:r w:rsidRPr="005E1F0C">
        <w:rPr>
          <w:lang w:val="en-GB"/>
        </w:rPr>
        <w:t xml:space="preserve"> , [SEP]}. The embedding of each token is then given by the sum of three learnable vectors, corresponding to its form, position in the sequence and segment </w:t>
      </w:r>
      <w:proofErr w:type="gramStart"/>
      <w:r w:rsidRPr="005E1F0C">
        <w:rPr>
          <w:lang w:val="en-GB"/>
        </w:rPr>
        <w:t>In</w:t>
      </w:r>
      <w:proofErr w:type="gramEnd"/>
      <w:r w:rsidRPr="005E1F0C">
        <w:rPr>
          <w:lang w:val="en-GB"/>
        </w:rPr>
        <w:t xml:space="preserve"> addition, VL-BERT also adds the visual feature of the entire image to each token.</w:t>
      </w:r>
    </w:p>
    <w:p w14:paraId="1592C6DC" w14:textId="3AE399FF" w:rsidR="005E1F0C" w:rsidRDefault="005E1F0C">
      <w:pPr>
        <w:rPr>
          <w:lang w:val="en-GB"/>
        </w:rPr>
      </w:pPr>
    </w:p>
    <w:p w14:paraId="4897AEB1" w14:textId="787218CF" w:rsidR="005E1F0C" w:rsidRDefault="005E1F0C">
      <w:pPr>
        <w:rPr>
          <w:b/>
          <w:bCs/>
          <w:lang w:val="en-GB"/>
        </w:rPr>
      </w:pPr>
      <w:r w:rsidRPr="005E1F0C">
        <w:rPr>
          <w:b/>
          <w:bCs/>
          <w:lang w:val="en-GB"/>
        </w:rPr>
        <w:t>Encodings</w:t>
      </w:r>
    </w:p>
    <w:p w14:paraId="4C2EC139" w14:textId="352122A9" w:rsidR="005E1F0C" w:rsidRDefault="005E1F0C">
      <w:pPr>
        <w:rPr>
          <w:lang w:val="en-GB"/>
        </w:rPr>
      </w:pPr>
      <w:r w:rsidRPr="00170717">
        <w:rPr>
          <w:b/>
          <w:bCs/>
          <w:lang w:val="en-GB"/>
        </w:rPr>
        <w:t>Single-stream encoders</w:t>
      </w:r>
      <w:r w:rsidR="00170717" w:rsidRPr="00170717">
        <w:rPr>
          <w:lang w:val="en-GB"/>
        </w:rPr>
        <w:t xml:space="preserve"> </w:t>
      </w:r>
      <w:r w:rsidR="00170717">
        <w:rPr>
          <w:lang w:val="en-GB"/>
        </w:rPr>
        <w:t>A</w:t>
      </w:r>
      <w:r w:rsidR="00170717" w:rsidRPr="00170717">
        <w:rPr>
          <w:lang w:val="en-GB"/>
        </w:rPr>
        <w:t xml:space="preserve"> standard BERT architecture is given the concatenation of the visual and linguistic features of an image–text pair as input. This design allows for an early and unconstrained fusion of cross-modal information</w:t>
      </w:r>
      <w:r w:rsidR="00170717">
        <w:rPr>
          <w:lang w:val="en-GB"/>
        </w:rPr>
        <w:t>.</w:t>
      </w:r>
    </w:p>
    <w:p w14:paraId="533B7D91" w14:textId="62BB4015" w:rsidR="00170717" w:rsidRPr="005F296C" w:rsidRDefault="00170717">
      <w:pPr>
        <w:rPr>
          <w:lang w:val="en-GB"/>
        </w:rPr>
      </w:pPr>
      <w:r w:rsidRPr="00170717">
        <w:rPr>
          <w:b/>
          <w:bCs/>
          <w:lang w:val="en-GB"/>
        </w:rPr>
        <w:t>Dual-stream encoders</w:t>
      </w:r>
      <w:r w:rsidRPr="00170717">
        <w:rPr>
          <w:lang w:val="en-GB"/>
        </w:rPr>
        <w:t xml:space="preserve"> Here, the visual and linguistic features are first processed by two independent stacks of Transformer layers. The resulting representations are then fed into cross-modal Transformer layers where intra-modal interactions are alternated with inter-modal interactions</w:t>
      </w:r>
      <w:r w:rsidR="005F296C">
        <w:rPr>
          <w:lang w:val="en-GB"/>
        </w:rPr>
        <w:t>.</w:t>
      </w:r>
      <w:r w:rsidR="005F296C" w:rsidRPr="005F296C">
        <w:rPr>
          <w:lang w:val="en-GB"/>
        </w:rPr>
        <w:t xml:space="preserve"> </w:t>
      </w:r>
      <w:r w:rsidR="005F296C">
        <w:rPr>
          <w:lang w:val="en-GB"/>
        </w:rPr>
        <w:t>B</w:t>
      </w:r>
      <w:r w:rsidR="005F296C" w:rsidRPr="005F296C">
        <w:rPr>
          <w:lang w:val="en-GB"/>
        </w:rPr>
        <w:t xml:space="preserve">oth VILBERT and LXMERT modelled </w:t>
      </w:r>
      <w:r w:rsidR="005F296C" w:rsidRPr="005F296C">
        <w:rPr>
          <w:b/>
          <w:bCs/>
          <w:lang w:val="en-GB"/>
        </w:rPr>
        <w:t>inter-modal interactions</w:t>
      </w:r>
      <w:r w:rsidR="005F296C" w:rsidRPr="005F296C">
        <w:rPr>
          <w:lang w:val="en-GB"/>
        </w:rPr>
        <w:t xml:space="preserve"> in the same way: </w:t>
      </w:r>
      <w:r w:rsidR="005F296C" w:rsidRPr="005F296C">
        <w:rPr>
          <w:b/>
          <w:bCs/>
          <w:lang w:val="en-GB"/>
        </w:rPr>
        <w:t>each stream first computes its query, key, and value matrices, before passing the keys and values to the other modality</w:t>
      </w:r>
      <w:r w:rsidR="005F296C" w:rsidRPr="005F296C">
        <w:rPr>
          <w:lang w:val="en-GB"/>
        </w:rPr>
        <w:t xml:space="preserve">. By doing so, these models explicitly constrain interactions </w:t>
      </w:r>
      <w:r w:rsidR="005F296C" w:rsidRPr="005F296C">
        <w:rPr>
          <w:lang w:val="en-GB"/>
        </w:rPr>
        <w:lastRenderedPageBreak/>
        <w:t xml:space="preserve">between modalities at each layer, inhibiting some of the interactions that are possible in a </w:t>
      </w:r>
      <w:proofErr w:type="spellStart"/>
      <w:r w:rsidR="005F296C" w:rsidRPr="005F296C">
        <w:rPr>
          <w:lang w:val="en-GB"/>
        </w:rPr>
        <w:t>singlestream</w:t>
      </w:r>
      <w:proofErr w:type="spellEnd"/>
      <w:r w:rsidR="005F296C" w:rsidRPr="005F296C">
        <w:rPr>
          <w:lang w:val="en-GB"/>
        </w:rPr>
        <w:t xml:space="preserve"> encoder while increasing their expressive power by separate sets of learnable parameters.</w:t>
      </w:r>
    </w:p>
    <w:p w14:paraId="70E507B3" w14:textId="418317D8" w:rsidR="00170717" w:rsidRPr="00170717" w:rsidRDefault="00170717">
      <w:pPr>
        <w:rPr>
          <w:lang w:val="en-GB"/>
        </w:rPr>
      </w:pPr>
      <w:r w:rsidRPr="00170717">
        <w:rPr>
          <w:noProof/>
          <w:lang w:val="en-GB"/>
        </w:rPr>
        <w:drawing>
          <wp:inline distT="0" distB="0" distL="0" distR="0" wp14:anchorId="5D369A59" wp14:editId="749E6ADB">
            <wp:extent cx="5679723" cy="352044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5681232" cy="3521375"/>
                    </a:xfrm>
                    <a:prstGeom prst="rect">
                      <a:avLst/>
                    </a:prstGeom>
                  </pic:spPr>
                </pic:pic>
              </a:graphicData>
            </a:graphic>
          </wp:inline>
        </w:drawing>
      </w:r>
    </w:p>
    <w:p w14:paraId="1D6DBF27" w14:textId="144529AA" w:rsidR="005E1F0C" w:rsidRDefault="003529C3">
      <w:pPr>
        <w:rPr>
          <w:lang w:val="en-GB"/>
        </w:rPr>
      </w:pPr>
      <w:r w:rsidRPr="003529C3">
        <w:rPr>
          <w:b/>
          <w:bCs/>
          <w:lang w:val="en-GB"/>
        </w:rPr>
        <w:t>Single-stream Multimodal Transformers</w:t>
      </w:r>
      <w:r w:rsidRPr="003529C3">
        <w:rPr>
          <w:lang w:val="en-GB"/>
        </w:rPr>
        <w:t xml:space="preserve"> </w:t>
      </w:r>
    </w:p>
    <w:p w14:paraId="3C5C17DB" w14:textId="51682EFF" w:rsidR="00DF689D" w:rsidRDefault="00DF689D">
      <w:pPr>
        <w:rPr>
          <w:lang w:val="en-GB"/>
        </w:rPr>
      </w:pPr>
      <w:r w:rsidRPr="00DF689D">
        <w:rPr>
          <w:noProof/>
          <w:lang w:val="en-GB"/>
        </w:rPr>
        <w:drawing>
          <wp:inline distT="0" distB="0" distL="0" distR="0" wp14:anchorId="24DFC3C8" wp14:editId="37668CA6">
            <wp:extent cx="3101609" cy="2179509"/>
            <wp:effectExtent l="0" t="0" r="3810" b="0"/>
            <wp:docPr id="3" name="Picture 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Description automatically generated with low confidence"/>
                    <pic:cNvPicPr/>
                  </pic:nvPicPr>
                  <pic:blipFill>
                    <a:blip r:embed="rId5"/>
                    <a:stretch>
                      <a:fillRect/>
                    </a:stretch>
                  </pic:blipFill>
                  <pic:spPr>
                    <a:xfrm>
                      <a:off x="0" y="0"/>
                      <a:ext cx="3101609" cy="2179509"/>
                    </a:xfrm>
                    <a:prstGeom prst="rect">
                      <a:avLst/>
                    </a:prstGeom>
                  </pic:spPr>
                </pic:pic>
              </a:graphicData>
            </a:graphic>
          </wp:inline>
        </w:drawing>
      </w:r>
    </w:p>
    <w:p w14:paraId="4C244FD3" w14:textId="7437D1B2" w:rsidR="0045318A" w:rsidRDefault="00B07944">
      <w:pPr>
        <w:rPr>
          <w:lang w:val="en-GB"/>
        </w:rPr>
      </w:pPr>
      <w:r w:rsidRPr="00B07944">
        <w:rPr>
          <w:b/>
          <w:bCs/>
          <w:lang w:val="en-GB"/>
        </w:rPr>
        <w:t xml:space="preserve">Dual-stream </w:t>
      </w:r>
      <w:r w:rsidR="00DF689D">
        <w:rPr>
          <w:b/>
          <w:bCs/>
          <w:lang w:val="en-GB"/>
        </w:rPr>
        <w:t>Multimodal Transformers</w:t>
      </w:r>
    </w:p>
    <w:p w14:paraId="7BF5384D" w14:textId="5ED7F5C3" w:rsidR="005616D5" w:rsidRDefault="00DF689D">
      <w:pPr>
        <w:rPr>
          <w:b/>
          <w:bCs/>
          <w:lang w:val="en-GB"/>
        </w:rPr>
      </w:pPr>
      <w:r w:rsidRPr="00DF689D">
        <w:rPr>
          <w:b/>
          <w:bCs/>
          <w:noProof/>
          <w:lang w:val="en-GB"/>
        </w:rPr>
        <w:lastRenderedPageBreak/>
        <w:drawing>
          <wp:inline distT="0" distB="0" distL="0" distR="0" wp14:anchorId="663EE2BB" wp14:editId="158D0A7C">
            <wp:extent cx="3162574" cy="3055885"/>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6"/>
                    <a:stretch>
                      <a:fillRect/>
                    </a:stretch>
                  </pic:blipFill>
                  <pic:spPr>
                    <a:xfrm>
                      <a:off x="0" y="0"/>
                      <a:ext cx="3162574" cy="3055885"/>
                    </a:xfrm>
                    <a:prstGeom prst="rect">
                      <a:avLst/>
                    </a:prstGeom>
                  </pic:spPr>
                </pic:pic>
              </a:graphicData>
            </a:graphic>
          </wp:inline>
        </w:drawing>
      </w:r>
    </w:p>
    <w:p w14:paraId="1DFC14F4" w14:textId="53B5480A" w:rsidR="00DF689D" w:rsidRDefault="00DF689D">
      <w:pPr>
        <w:rPr>
          <w:b/>
          <w:bCs/>
          <w:lang w:val="en-GB"/>
        </w:rPr>
      </w:pPr>
      <w:r w:rsidRPr="00DF689D">
        <w:rPr>
          <w:b/>
          <w:bCs/>
          <w:noProof/>
          <w:lang w:val="en-GB"/>
        </w:rPr>
        <w:drawing>
          <wp:inline distT="0" distB="0" distL="0" distR="0" wp14:anchorId="7A23C318" wp14:editId="4900777D">
            <wp:extent cx="3162574" cy="1630821"/>
            <wp:effectExtent l="0" t="0" r="0" b="762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7"/>
                    <a:stretch>
                      <a:fillRect/>
                    </a:stretch>
                  </pic:blipFill>
                  <pic:spPr>
                    <a:xfrm>
                      <a:off x="0" y="0"/>
                      <a:ext cx="3162574" cy="1630821"/>
                    </a:xfrm>
                    <a:prstGeom prst="rect">
                      <a:avLst/>
                    </a:prstGeom>
                  </pic:spPr>
                </pic:pic>
              </a:graphicData>
            </a:graphic>
          </wp:inline>
        </w:drawing>
      </w:r>
    </w:p>
    <w:p w14:paraId="6C9985E4" w14:textId="6C1BA382" w:rsidR="003F17AC" w:rsidRDefault="003F17AC">
      <w:pPr>
        <w:rPr>
          <w:b/>
          <w:bCs/>
          <w:lang w:val="en-GB"/>
        </w:rPr>
      </w:pPr>
      <w:r w:rsidRPr="003F17AC">
        <w:rPr>
          <w:b/>
          <w:bCs/>
          <w:lang w:val="en-GB"/>
        </w:rPr>
        <w:t>Dual-stream Attentions as Restricted Single-stream Attention</w:t>
      </w:r>
    </w:p>
    <w:p w14:paraId="7B5CB38D" w14:textId="09537D6F" w:rsidR="009F37FD" w:rsidRDefault="009F37FD">
      <w:pPr>
        <w:rPr>
          <w:b/>
          <w:bCs/>
          <w:lang w:val="en-GB"/>
        </w:rPr>
      </w:pPr>
      <w:r w:rsidRPr="009F37FD">
        <w:rPr>
          <w:b/>
          <w:bCs/>
          <w:noProof/>
          <w:lang w:val="en-GB"/>
        </w:rPr>
        <w:drawing>
          <wp:inline distT="0" distB="0" distL="0" distR="0" wp14:anchorId="0BD80F8F" wp14:editId="7AD99C70">
            <wp:extent cx="3284505" cy="3101609"/>
            <wp:effectExtent l="0" t="0" r="0" b="381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8"/>
                    <a:stretch>
                      <a:fillRect/>
                    </a:stretch>
                  </pic:blipFill>
                  <pic:spPr>
                    <a:xfrm>
                      <a:off x="0" y="0"/>
                      <a:ext cx="3284505" cy="3101609"/>
                    </a:xfrm>
                    <a:prstGeom prst="rect">
                      <a:avLst/>
                    </a:prstGeom>
                  </pic:spPr>
                </pic:pic>
              </a:graphicData>
            </a:graphic>
          </wp:inline>
        </w:drawing>
      </w:r>
    </w:p>
    <w:p w14:paraId="62FFD1D4" w14:textId="734F737A" w:rsidR="009F37FD" w:rsidRDefault="009F37FD">
      <w:pPr>
        <w:rPr>
          <w:b/>
          <w:bCs/>
          <w:lang w:val="en-GB"/>
        </w:rPr>
      </w:pPr>
      <w:r w:rsidRPr="009F37FD">
        <w:rPr>
          <w:b/>
          <w:bCs/>
          <w:noProof/>
          <w:lang w:val="en-GB"/>
        </w:rPr>
        <w:lastRenderedPageBreak/>
        <w:drawing>
          <wp:inline distT="0" distB="0" distL="0" distR="0" wp14:anchorId="4A0DFC91" wp14:editId="159F1A39">
            <wp:extent cx="3170195" cy="51820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a:stretch>
                      <a:fillRect/>
                    </a:stretch>
                  </pic:blipFill>
                  <pic:spPr>
                    <a:xfrm>
                      <a:off x="0" y="0"/>
                      <a:ext cx="3170195" cy="518205"/>
                    </a:xfrm>
                    <a:prstGeom prst="rect">
                      <a:avLst/>
                    </a:prstGeom>
                  </pic:spPr>
                </pic:pic>
              </a:graphicData>
            </a:graphic>
          </wp:inline>
        </w:drawing>
      </w:r>
    </w:p>
    <w:p w14:paraId="049D31BC" w14:textId="34FFECB1" w:rsidR="003F17AC" w:rsidRPr="00D87D07" w:rsidRDefault="003F17AC">
      <w:pPr>
        <w:rPr>
          <w:b/>
          <w:bCs/>
          <w:lang w:val="en-GB"/>
        </w:rPr>
      </w:pPr>
      <w:r w:rsidRPr="00D87D07">
        <w:rPr>
          <w:b/>
          <w:bCs/>
          <w:lang w:val="en-GB"/>
        </w:rPr>
        <w:t>Gated Bimodal Transformer Layers</w:t>
      </w:r>
    </w:p>
    <w:p w14:paraId="5928024A" w14:textId="19B80B25" w:rsidR="003F17AC" w:rsidRDefault="003F17AC">
      <w:pPr>
        <w:rPr>
          <w:lang w:val="en-GB"/>
        </w:rPr>
      </w:pPr>
      <w:r w:rsidRPr="003F17AC">
        <w:rPr>
          <w:lang w:val="en-GB"/>
        </w:rPr>
        <w:t>We now introduce a general gated bimodal Transformer layer (Figure 3d), in which both single- and dual</w:t>
      </w:r>
      <w:r w:rsidR="009F37FD">
        <w:rPr>
          <w:lang w:val="en-GB"/>
        </w:rPr>
        <w:t>-</w:t>
      </w:r>
      <w:r w:rsidRPr="003F17AC">
        <w:rPr>
          <w:lang w:val="en-GB"/>
        </w:rPr>
        <w:t>stream layers are special cases. By doing so, we can define existing V&amp;L BERTs within a single architecture, which allows us to implement and evaluate several of these models in a controlled</w:t>
      </w:r>
      <w:r w:rsidR="009F37FD">
        <w:rPr>
          <w:lang w:val="en-GB"/>
        </w:rPr>
        <w:t>.</w:t>
      </w:r>
      <w:r w:rsidRPr="003F17AC">
        <w:rPr>
          <w:lang w:val="en-GB"/>
        </w:rPr>
        <w:t xml:space="preserve"> In addition to textual XL and visual embeddings XV, this layer takes a set of fixed binary variables {</w:t>
      </w:r>
      <w:r>
        <w:t>γ</w:t>
      </w:r>
      <w:r w:rsidRPr="003F17AC">
        <w:rPr>
          <w:lang w:val="en-GB"/>
        </w:rPr>
        <w:t xml:space="preserve">, </w:t>
      </w:r>
      <w:proofErr w:type="gramStart"/>
      <w:r>
        <w:t>τ</w:t>
      </w:r>
      <w:r w:rsidRPr="003F17AC">
        <w:rPr>
          <w:lang w:val="en-GB"/>
        </w:rPr>
        <w:t xml:space="preserve"> }</w:t>
      </w:r>
      <w:proofErr w:type="gramEnd"/>
      <w:r w:rsidRPr="003F17AC">
        <w:rPr>
          <w:lang w:val="en-GB"/>
        </w:rPr>
        <w:t xml:space="preserve"> as part of its input: </w:t>
      </w:r>
      <w:r>
        <w:t>γ</w:t>
      </w:r>
      <w:r w:rsidRPr="003F17AC">
        <w:rPr>
          <w:lang w:val="en-GB"/>
        </w:rPr>
        <w:t xml:space="preserve"> = {</w:t>
      </w:r>
      <w:r>
        <w:t>γ</w:t>
      </w:r>
      <w:r w:rsidRPr="003F17AC">
        <w:rPr>
          <w:lang w:val="en-GB"/>
        </w:rPr>
        <w:t xml:space="preserve">LV, </w:t>
      </w:r>
      <w:r>
        <w:t>γ</w:t>
      </w:r>
      <w:r w:rsidRPr="003F17AC">
        <w:rPr>
          <w:lang w:val="en-GB"/>
        </w:rPr>
        <w:t xml:space="preserve">VL, </w:t>
      </w:r>
      <w:r>
        <w:t>γ</w:t>
      </w:r>
      <w:r w:rsidRPr="003F17AC">
        <w:rPr>
          <w:lang w:val="en-GB"/>
        </w:rPr>
        <w:t xml:space="preserve">LL, </w:t>
      </w:r>
      <w:r>
        <w:t>γ</w:t>
      </w:r>
      <w:r w:rsidRPr="003F17AC">
        <w:rPr>
          <w:lang w:val="en-GB"/>
        </w:rPr>
        <w:t xml:space="preserve">VV}, and </w:t>
      </w:r>
      <w:r>
        <w:t>τ</w:t>
      </w:r>
      <w:r w:rsidRPr="003F17AC">
        <w:rPr>
          <w:lang w:val="en-GB"/>
        </w:rPr>
        <w:t xml:space="preserve"> = {</w:t>
      </w:r>
      <w:r>
        <w:t>τ</w:t>
      </w:r>
      <w:r w:rsidRPr="003F17AC">
        <w:rPr>
          <w:lang w:val="en-GB"/>
        </w:rPr>
        <w:t xml:space="preserve">MHA, </w:t>
      </w:r>
      <w:r>
        <w:t>τ</w:t>
      </w:r>
      <w:r w:rsidRPr="003F17AC">
        <w:rPr>
          <w:lang w:val="en-GB"/>
        </w:rPr>
        <w:t xml:space="preserve">LN1 , </w:t>
      </w:r>
      <w:r>
        <w:t>τ</w:t>
      </w:r>
      <w:r w:rsidRPr="003F17AC">
        <w:rPr>
          <w:lang w:val="en-GB"/>
        </w:rPr>
        <w:t xml:space="preserve">FF , </w:t>
      </w:r>
      <w:r>
        <w:t>τ</w:t>
      </w:r>
      <w:r w:rsidRPr="003F17AC">
        <w:rPr>
          <w:lang w:val="en-GB"/>
        </w:rPr>
        <w:t xml:space="preserve">LN2 }. The </w:t>
      </w:r>
      <w:r>
        <w:t>γ</w:t>
      </w:r>
      <w:r w:rsidRPr="003F17AC">
        <w:rPr>
          <w:lang w:val="en-GB"/>
        </w:rPr>
        <w:t xml:space="preserve"> values act as gates that regulate the cross-modal interactions within a layer, while the </w:t>
      </w:r>
      <w:r>
        <w:t>τ</w:t>
      </w:r>
      <w:r w:rsidRPr="003F17AC">
        <w:rPr>
          <w:lang w:val="en-GB"/>
        </w:rPr>
        <w:t xml:space="preserve"> values control whether the parameters are tied between modalities.</w:t>
      </w:r>
    </w:p>
    <w:p w14:paraId="44904808" w14:textId="292D1AB3" w:rsidR="0070530B" w:rsidRDefault="0070530B">
      <w:pPr>
        <w:rPr>
          <w:b/>
          <w:bCs/>
          <w:lang w:val="en-GB"/>
        </w:rPr>
      </w:pPr>
      <w:r w:rsidRPr="0070530B">
        <w:rPr>
          <w:b/>
          <w:bCs/>
          <w:noProof/>
          <w:lang w:val="en-GB"/>
        </w:rPr>
        <w:drawing>
          <wp:inline distT="0" distB="0" distL="0" distR="0" wp14:anchorId="2291EC9B" wp14:editId="532EB10D">
            <wp:extent cx="3276884" cy="1859441"/>
            <wp:effectExtent l="0" t="0" r="0" b="762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
                    <a:stretch>
                      <a:fillRect/>
                    </a:stretch>
                  </pic:blipFill>
                  <pic:spPr>
                    <a:xfrm>
                      <a:off x="0" y="0"/>
                      <a:ext cx="3276884" cy="1859441"/>
                    </a:xfrm>
                    <a:prstGeom prst="rect">
                      <a:avLst/>
                    </a:prstGeom>
                  </pic:spPr>
                </pic:pic>
              </a:graphicData>
            </a:graphic>
          </wp:inline>
        </w:drawing>
      </w:r>
    </w:p>
    <w:p w14:paraId="42661F8A" w14:textId="01AD7250" w:rsidR="00A3678C" w:rsidRPr="003F17AC" w:rsidRDefault="00A3678C">
      <w:pPr>
        <w:rPr>
          <w:b/>
          <w:bCs/>
          <w:lang w:val="en-GB"/>
        </w:rPr>
      </w:pPr>
    </w:p>
    <w:p w14:paraId="1A3D6B87" w14:textId="5F462AD1" w:rsidR="00F738B2" w:rsidRDefault="00F738B2">
      <w:pPr>
        <w:rPr>
          <w:b/>
          <w:bCs/>
          <w:lang w:val="en-GB"/>
        </w:rPr>
      </w:pPr>
      <w:r>
        <w:rPr>
          <w:b/>
          <w:bCs/>
          <w:lang w:val="en-GB"/>
        </w:rPr>
        <w:t>Fine-tuning variance</w:t>
      </w:r>
    </w:p>
    <w:p w14:paraId="21E56DB1" w14:textId="6C3CE4D1" w:rsidR="00F738B2" w:rsidRPr="00745C5C" w:rsidRDefault="00F738B2">
      <w:pPr>
        <w:rPr>
          <w:lang w:val="en-GB"/>
        </w:rPr>
      </w:pPr>
      <w:r>
        <w:rPr>
          <w:lang w:val="en-GB"/>
        </w:rPr>
        <w:t xml:space="preserve">It was </w:t>
      </w:r>
      <w:r w:rsidRPr="00F738B2">
        <w:rPr>
          <w:lang w:val="en-GB"/>
        </w:rPr>
        <w:t>observed that the fine-tuning of BERT is sensitive to randomness in initialisation and data ordering</w:t>
      </w:r>
      <w:r>
        <w:rPr>
          <w:lang w:val="en-GB"/>
        </w:rPr>
        <w:t>.</w:t>
      </w:r>
      <w:r w:rsidR="00745C5C">
        <w:rPr>
          <w:lang w:val="en-GB"/>
        </w:rPr>
        <w:t xml:space="preserve"> </w:t>
      </w:r>
      <w:r w:rsidR="00745C5C" w:rsidRPr="00745C5C">
        <w:rPr>
          <w:lang w:val="en-GB"/>
        </w:rPr>
        <w:t xml:space="preserve">We also report an average standard deviation of 0.3 points for these models across both tasks. However, the minimum and the maximum scores of </w:t>
      </w:r>
      <w:proofErr w:type="gramStart"/>
      <w:r w:rsidR="00745C5C" w:rsidRPr="00745C5C">
        <w:rPr>
          <w:lang w:val="en-GB"/>
        </w:rPr>
        <w:t>a</w:t>
      </w:r>
      <w:proofErr w:type="gramEnd"/>
      <w:r w:rsidR="00745C5C" w:rsidRPr="00745C5C">
        <w:rPr>
          <w:lang w:val="en-GB"/>
        </w:rPr>
        <w:t xml:space="preserve"> given model often differ by 1 or more points, showing how a single fine-tuning run of these models can lead to incorrect conclusions.</w:t>
      </w:r>
    </w:p>
    <w:p w14:paraId="08445FF1" w14:textId="78FFB0BB" w:rsidR="00F738B2" w:rsidRDefault="00F738B2">
      <w:pPr>
        <w:rPr>
          <w:b/>
          <w:bCs/>
          <w:lang w:val="en-GB"/>
        </w:rPr>
      </w:pPr>
      <w:r w:rsidRPr="00F738B2">
        <w:rPr>
          <w:b/>
          <w:bCs/>
          <w:lang w:val="en-GB"/>
        </w:rPr>
        <w:t>Pretraining variance</w:t>
      </w:r>
    </w:p>
    <w:p w14:paraId="042BF22B" w14:textId="27CD7B30" w:rsidR="00745C5C" w:rsidRPr="00745C5C" w:rsidRDefault="00745C5C">
      <w:pPr>
        <w:rPr>
          <w:b/>
          <w:bCs/>
          <w:lang w:val="en-GB"/>
        </w:rPr>
      </w:pPr>
      <w:r w:rsidRPr="00745C5C">
        <w:rPr>
          <w:lang w:val="en-GB"/>
        </w:rPr>
        <w:t xml:space="preserve">we find that some of these architectures are less prone to variance caused by pretraining seed, such as VILBERT for VQA and retrieval tasks, and UNITER for referring expression. Nevertheless, the performance of </w:t>
      </w:r>
      <w:proofErr w:type="gramStart"/>
      <w:r w:rsidRPr="00745C5C">
        <w:rPr>
          <w:lang w:val="en-GB"/>
        </w:rPr>
        <w:t>all of</w:t>
      </w:r>
      <w:proofErr w:type="gramEnd"/>
      <w:r w:rsidRPr="00745C5C">
        <w:rPr>
          <w:lang w:val="en-GB"/>
        </w:rPr>
        <w:t xml:space="preserve"> these models can vary by more than 1 point in several tasks solely due to random initialisation</w:t>
      </w:r>
      <w:r>
        <w:rPr>
          <w:lang w:val="en-GB"/>
        </w:rPr>
        <w:t>.</w:t>
      </w:r>
    </w:p>
    <w:p w14:paraId="5EA02014" w14:textId="76070B53" w:rsidR="00F738B2" w:rsidRDefault="00EB5738">
      <w:pPr>
        <w:rPr>
          <w:b/>
          <w:bCs/>
          <w:lang w:val="en-GB"/>
        </w:rPr>
      </w:pPr>
      <w:r w:rsidRPr="00A3678C">
        <w:rPr>
          <w:b/>
          <w:bCs/>
          <w:noProof/>
          <w:lang w:val="en-GB"/>
        </w:rPr>
        <w:lastRenderedPageBreak/>
        <w:drawing>
          <wp:inline distT="0" distB="0" distL="0" distR="0" wp14:anchorId="074A6C10" wp14:editId="78A5FF13">
            <wp:extent cx="5400040" cy="436308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400040" cy="4363085"/>
                    </a:xfrm>
                    <a:prstGeom prst="rect">
                      <a:avLst/>
                    </a:prstGeom>
                  </pic:spPr>
                </pic:pic>
              </a:graphicData>
            </a:graphic>
          </wp:inline>
        </w:drawing>
      </w:r>
    </w:p>
    <w:p w14:paraId="4E0B5A53" w14:textId="6C115DDB" w:rsidR="00A52ECF" w:rsidRDefault="00A52ECF">
      <w:pPr>
        <w:rPr>
          <w:b/>
          <w:bCs/>
          <w:lang w:val="en-GB"/>
        </w:rPr>
      </w:pPr>
      <w:r>
        <w:rPr>
          <w:b/>
          <w:bCs/>
          <w:lang w:val="en-GB"/>
        </w:rPr>
        <w:t>Single or Dual stream</w:t>
      </w:r>
    </w:p>
    <w:p w14:paraId="714A8674" w14:textId="4FBDF35D" w:rsidR="00E25624" w:rsidRPr="00E25624" w:rsidRDefault="00E25624">
      <w:pPr>
        <w:rPr>
          <w:b/>
          <w:bCs/>
          <w:lang w:val="en-GB"/>
        </w:rPr>
      </w:pPr>
      <w:r w:rsidRPr="00E25624">
        <w:rPr>
          <w:lang w:val="en-GB"/>
        </w:rPr>
        <w:t>s. Lu et al. (2019) showed how their single</w:t>
      </w:r>
      <w:r w:rsidR="00745C5C">
        <w:rPr>
          <w:lang w:val="en-GB"/>
        </w:rPr>
        <w:t>-</w:t>
      </w:r>
      <w:r w:rsidRPr="00E25624">
        <w:rPr>
          <w:lang w:val="en-GB"/>
        </w:rPr>
        <w:t>stream baseline performed worse than their dual</w:t>
      </w:r>
      <w:r w:rsidR="00745C5C">
        <w:rPr>
          <w:lang w:val="en-GB"/>
        </w:rPr>
        <w:t>-</w:t>
      </w:r>
      <w:r w:rsidRPr="00E25624">
        <w:rPr>
          <w:lang w:val="en-GB"/>
        </w:rPr>
        <w:t>stream VILBERT architecture, while Chen et al. (2020) claimed single-stream UNITER outperformed VILBERT. Our controlled study across several tasks and different pretraining initialisations allows us to provide an answer grounded with statistical tests. To do so, we split the models in dual- and single-stream architectures17 and run a one-way ANOVA (Table 3). After Bonferroni correction, we only find statistical difference at p &lt; 0.005 (Benjamin et al., 2018) between these two groups for the Flickr30K text retrieval task.</w:t>
      </w:r>
    </w:p>
    <w:p w14:paraId="56B7B339" w14:textId="40773059" w:rsidR="00A52ECF" w:rsidRDefault="00A52ECF">
      <w:pPr>
        <w:rPr>
          <w:b/>
          <w:bCs/>
          <w:lang w:val="en-GB"/>
        </w:rPr>
      </w:pPr>
      <w:r w:rsidRPr="00A52ECF">
        <w:rPr>
          <w:b/>
          <w:bCs/>
          <w:noProof/>
          <w:lang w:val="en-GB"/>
        </w:rPr>
        <w:drawing>
          <wp:inline distT="0" distB="0" distL="0" distR="0" wp14:anchorId="3DEA3F96" wp14:editId="59254C3F">
            <wp:extent cx="3147089" cy="2316480"/>
            <wp:effectExtent l="0" t="0" r="0" b="762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stretch>
                      <a:fillRect/>
                    </a:stretch>
                  </pic:blipFill>
                  <pic:spPr>
                    <a:xfrm>
                      <a:off x="0" y="0"/>
                      <a:ext cx="3155049" cy="2322339"/>
                    </a:xfrm>
                    <a:prstGeom prst="rect">
                      <a:avLst/>
                    </a:prstGeom>
                  </pic:spPr>
                </pic:pic>
              </a:graphicData>
            </a:graphic>
          </wp:inline>
        </w:drawing>
      </w:r>
    </w:p>
    <w:p w14:paraId="3786A86A" w14:textId="77777777" w:rsidR="00A52ECF" w:rsidRPr="00F738B2" w:rsidRDefault="00A52ECF">
      <w:pPr>
        <w:rPr>
          <w:b/>
          <w:bCs/>
          <w:lang w:val="en-GB"/>
        </w:rPr>
      </w:pPr>
    </w:p>
    <w:p w14:paraId="4472E5FA" w14:textId="4D40F979" w:rsidR="00E25624" w:rsidRDefault="00E25624">
      <w:pPr>
        <w:rPr>
          <w:b/>
          <w:bCs/>
          <w:lang w:val="en-GB"/>
        </w:rPr>
      </w:pPr>
      <w:r>
        <w:rPr>
          <w:b/>
          <w:bCs/>
          <w:lang w:val="en-GB"/>
        </w:rPr>
        <w:lastRenderedPageBreak/>
        <w:t>Importance of the embeddings</w:t>
      </w:r>
    </w:p>
    <w:p w14:paraId="50AF7DAF" w14:textId="661AA0D3" w:rsidR="00E25624" w:rsidRDefault="00E25624">
      <w:pPr>
        <w:rPr>
          <w:b/>
          <w:bCs/>
          <w:lang w:val="en-GB"/>
        </w:rPr>
      </w:pPr>
      <w:r w:rsidRPr="00F738B2">
        <w:rPr>
          <w:b/>
          <w:bCs/>
          <w:noProof/>
          <w:lang w:val="en-GB"/>
        </w:rPr>
        <w:drawing>
          <wp:inline distT="0" distB="0" distL="0" distR="0" wp14:anchorId="2698B890" wp14:editId="4BED3418">
            <wp:extent cx="3391194" cy="3528366"/>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3391194" cy="3528366"/>
                    </a:xfrm>
                    <a:prstGeom prst="rect">
                      <a:avLst/>
                    </a:prstGeom>
                  </pic:spPr>
                </pic:pic>
              </a:graphicData>
            </a:graphic>
          </wp:inline>
        </w:drawing>
      </w:r>
    </w:p>
    <w:p w14:paraId="09E0D23C" w14:textId="3C131E01" w:rsidR="0027699D" w:rsidRPr="008A2C3B" w:rsidRDefault="0027699D">
      <w:pPr>
        <w:rPr>
          <w:b/>
          <w:bCs/>
          <w:lang w:val="en-GB"/>
        </w:rPr>
      </w:pPr>
      <w:r w:rsidRPr="008A2C3B">
        <w:rPr>
          <w:b/>
          <w:bCs/>
          <w:lang w:val="en-GB"/>
        </w:rPr>
        <w:t>Multimodal Natural Language Inference Final Report</w:t>
      </w:r>
    </w:p>
    <w:p w14:paraId="0940F534" w14:textId="0948EF2D" w:rsidR="0027699D" w:rsidRDefault="00DC0FE8">
      <w:pPr>
        <w:rPr>
          <w:lang w:val="en-GB"/>
        </w:rPr>
      </w:pPr>
      <w:r w:rsidRPr="00DC0FE8">
        <w:rPr>
          <w:noProof/>
          <w:lang w:val="en-GB"/>
        </w:rPr>
        <w:drawing>
          <wp:inline distT="0" distB="0" distL="0" distR="0" wp14:anchorId="7D9BBDA9" wp14:editId="4E28AB85">
            <wp:extent cx="2820262" cy="299466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stretch>
                      <a:fillRect/>
                    </a:stretch>
                  </pic:blipFill>
                  <pic:spPr>
                    <a:xfrm>
                      <a:off x="0" y="0"/>
                      <a:ext cx="2823692" cy="2998302"/>
                    </a:xfrm>
                    <a:prstGeom prst="rect">
                      <a:avLst/>
                    </a:prstGeom>
                  </pic:spPr>
                </pic:pic>
              </a:graphicData>
            </a:graphic>
          </wp:inline>
        </w:drawing>
      </w:r>
    </w:p>
    <w:p w14:paraId="4E0C4D5D" w14:textId="5B561A26" w:rsidR="003B452D" w:rsidRDefault="003B452D">
      <w:pPr>
        <w:rPr>
          <w:lang w:val="en-GB"/>
        </w:rPr>
      </w:pPr>
      <w:r w:rsidRPr="003B452D">
        <w:rPr>
          <w:noProof/>
          <w:lang w:val="en-GB"/>
        </w:rPr>
        <w:lastRenderedPageBreak/>
        <w:drawing>
          <wp:inline distT="0" distB="0" distL="0" distR="0" wp14:anchorId="193105A5" wp14:editId="18C1BC00">
            <wp:extent cx="2515917" cy="33604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517004" cy="3361872"/>
                    </a:xfrm>
                    <a:prstGeom prst="rect">
                      <a:avLst/>
                    </a:prstGeom>
                  </pic:spPr>
                </pic:pic>
              </a:graphicData>
            </a:graphic>
          </wp:inline>
        </w:drawing>
      </w:r>
    </w:p>
    <w:p w14:paraId="11360EF5" w14:textId="364CEB9E" w:rsidR="003B452D" w:rsidRDefault="003B452D">
      <w:pPr>
        <w:rPr>
          <w:lang w:val="en-GB"/>
        </w:rPr>
      </w:pPr>
      <w:r w:rsidRPr="003B452D">
        <w:rPr>
          <w:noProof/>
          <w:lang w:val="en-GB"/>
        </w:rPr>
        <w:drawing>
          <wp:inline distT="0" distB="0" distL="0" distR="0" wp14:anchorId="7CDF74C5" wp14:editId="6AD2DBF3">
            <wp:extent cx="3380102" cy="288798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3381498" cy="2889173"/>
                    </a:xfrm>
                    <a:prstGeom prst="rect">
                      <a:avLst/>
                    </a:prstGeom>
                  </pic:spPr>
                </pic:pic>
              </a:graphicData>
            </a:graphic>
          </wp:inline>
        </w:drawing>
      </w:r>
    </w:p>
    <w:p w14:paraId="3FF7ED6E" w14:textId="29B96257" w:rsidR="003B452D" w:rsidRDefault="003B452D">
      <w:pPr>
        <w:rPr>
          <w:lang w:val="en-GB"/>
        </w:rPr>
      </w:pPr>
      <w:r w:rsidRPr="003B452D">
        <w:rPr>
          <w:noProof/>
          <w:lang w:val="en-GB"/>
        </w:rPr>
        <w:lastRenderedPageBreak/>
        <w:drawing>
          <wp:inline distT="0" distB="0" distL="0" distR="0" wp14:anchorId="6B358577" wp14:editId="6C5210E2">
            <wp:extent cx="2990418" cy="2796540"/>
            <wp:effectExtent l="0" t="0" r="635"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a:stretch>
                      <a:fillRect/>
                    </a:stretch>
                  </pic:blipFill>
                  <pic:spPr>
                    <a:xfrm>
                      <a:off x="0" y="0"/>
                      <a:ext cx="2993186" cy="2799129"/>
                    </a:xfrm>
                    <a:prstGeom prst="rect">
                      <a:avLst/>
                    </a:prstGeom>
                  </pic:spPr>
                </pic:pic>
              </a:graphicData>
            </a:graphic>
          </wp:inline>
        </w:drawing>
      </w:r>
    </w:p>
    <w:p w14:paraId="47FE75F4" w14:textId="6CA83E53" w:rsidR="00A46B99" w:rsidRDefault="00A46B99">
      <w:pPr>
        <w:rPr>
          <w:lang w:val="en-GB"/>
        </w:rPr>
      </w:pPr>
      <w:r w:rsidRPr="00A46B99">
        <w:rPr>
          <w:noProof/>
          <w:lang w:val="en-GB"/>
        </w:rPr>
        <w:drawing>
          <wp:inline distT="0" distB="0" distL="0" distR="0" wp14:anchorId="11A13602" wp14:editId="76CB3474">
            <wp:extent cx="2793124" cy="2933700"/>
            <wp:effectExtent l="0" t="0" r="762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8"/>
                    <a:stretch>
                      <a:fillRect/>
                    </a:stretch>
                  </pic:blipFill>
                  <pic:spPr>
                    <a:xfrm>
                      <a:off x="0" y="0"/>
                      <a:ext cx="2798412" cy="2939254"/>
                    </a:xfrm>
                    <a:prstGeom prst="rect">
                      <a:avLst/>
                    </a:prstGeom>
                  </pic:spPr>
                </pic:pic>
              </a:graphicData>
            </a:graphic>
          </wp:inline>
        </w:drawing>
      </w:r>
    </w:p>
    <w:p w14:paraId="0D6BDD7B" w14:textId="01799120" w:rsidR="00A46B99" w:rsidRDefault="00A46B99">
      <w:pPr>
        <w:rPr>
          <w:lang w:val="en-GB"/>
        </w:rPr>
      </w:pPr>
      <w:r w:rsidRPr="00A46B99">
        <w:rPr>
          <w:noProof/>
          <w:lang w:val="en-GB"/>
        </w:rPr>
        <w:drawing>
          <wp:inline distT="0" distB="0" distL="0" distR="0" wp14:anchorId="20CAEB11" wp14:editId="6669BCB6">
            <wp:extent cx="5400040" cy="133540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5400040" cy="1335405"/>
                    </a:xfrm>
                    <a:prstGeom prst="rect">
                      <a:avLst/>
                    </a:prstGeom>
                  </pic:spPr>
                </pic:pic>
              </a:graphicData>
            </a:graphic>
          </wp:inline>
        </w:drawing>
      </w:r>
    </w:p>
    <w:p w14:paraId="2FC12788" w14:textId="7DD5C58B" w:rsidR="00A46B99" w:rsidRDefault="00A46B99">
      <w:pPr>
        <w:rPr>
          <w:lang w:val="en-GB"/>
        </w:rPr>
      </w:pPr>
      <w:r w:rsidRPr="00A46B99">
        <w:rPr>
          <w:noProof/>
          <w:lang w:val="en-GB"/>
        </w:rPr>
        <w:lastRenderedPageBreak/>
        <w:drawing>
          <wp:inline distT="0" distB="0" distL="0" distR="0" wp14:anchorId="0D085BD0" wp14:editId="3111038A">
            <wp:extent cx="2794450" cy="2819400"/>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2797955" cy="2822936"/>
                    </a:xfrm>
                    <a:prstGeom prst="rect">
                      <a:avLst/>
                    </a:prstGeom>
                  </pic:spPr>
                </pic:pic>
              </a:graphicData>
            </a:graphic>
          </wp:inline>
        </w:drawing>
      </w:r>
    </w:p>
    <w:p w14:paraId="7659207B" w14:textId="77777777" w:rsidR="003B452D" w:rsidRDefault="003B452D">
      <w:pPr>
        <w:rPr>
          <w:lang w:val="en-GB"/>
        </w:rPr>
      </w:pPr>
    </w:p>
    <w:p w14:paraId="511A179F" w14:textId="77777777" w:rsidR="00DC0FE8" w:rsidRPr="008A2C3B" w:rsidRDefault="00DC0FE8">
      <w:pPr>
        <w:rPr>
          <w:lang w:val="en-GB"/>
        </w:rPr>
      </w:pPr>
    </w:p>
    <w:p w14:paraId="00C8C353" w14:textId="33F40A57" w:rsidR="0027699D" w:rsidRDefault="0027699D">
      <w:pPr>
        <w:rPr>
          <w:b/>
          <w:bCs/>
          <w:lang w:val="en-GB"/>
        </w:rPr>
      </w:pPr>
      <w:r w:rsidRPr="0027699D">
        <w:rPr>
          <w:b/>
          <w:bCs/>
          <w:lang w:val="en-GB"/>
        </w:rPr>
        <w:t>Evaluating Multimodal Representations on Visual Semantic Textual Similarity</w:t>
      </w:r>
    </w:p>
    <w:p w14:paraId="343D88D1" w14:textId="71FE1517" w:rsidR="0027699D" w:rsidRDefault="0027699D">
      <w:pPr>
        <w:rPr>
          <w:b/>
          <w:bCs/>
          <w:lang w:val="en-GB"/>
        </w:rPr>
      </w:pPr>
    </w:p>
    <w:p w14:paraId="3B7C1761" w14:textId="4045468A" w:rsidR="0000165C" w:rsidRDefault="0000165C">
      <w:pPr>
        <w:rPr>
          <w:b/>
          <w:bCs/>
          <w:lang w:val="en-GB"/>
        </w:rPr>
      </w:pPr>
      <w:r w:rsidRPr="0000165C">
        <w:rPr>
          <w:b/>
          <w:bCs/>
          <w:noProof/>
          <w:lang w:val="en-GB"/>
        </w:rPr>
        <w:drawing>
          <wp:inline distT="0" distB="0" distL="0" distR="0" wp14:anchorId="5CA553FD" wp14:editId="4D93F5B0">
            <wp:extent cx="3406435" cy="2042337"/>
            <wp:effectExtent l="0" t="0" r="381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3406435" cy="2042337"/>
                    </a:xfrm>
                    <a:prstGeom prst="rect">
                      <a:avLst/>
                    </a:prstGeom>
                  </pic:spPr>
                </pic:pic>
              </a:graphicData>
            </a:graphic>
          </wp:inline>
        </w:drawing>
      </w:r>
    </w:p>
    <w:p w14:paraId="3CB001A9" w14:textId="0871FA7A" w:rsidR="0000165C" w:rsidRDefault="0000165C">
      <w:pPr>
        <w:rPr>
          <w:b/>
          <w:bCs/>
          <w:lang w:val="en-GB"/>
        </w:rPr>
      </w:pPr>
      <w:r w:rsidRPr="0000165C">
        <w:rPr>
          <w:b/>
          <w:bCs/>
          <w:noProof/>
          <w:lang w:val="en-GB"/>
        </w:rPr>
        <w:drawing>
          <wp:inline distT="0" distB="0" distL="0" distR="0" wp14:anchorId="61184502" wp14:editId="7B1C5190">
            <wp:extent cx="3627434" cy="2415749"/>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3627434" cy="2415749"/>
                    </a:xfrm>
                    <a:prstGeom prst="rect">
                      <a:avLst/>
                    </a:prstGeom>
                  </pic:spPr>
                </pic:pic>
              </a:graphicData>
            </a:graphic>
          </wp:inline>
        </w:drawing>
      </w:r>
    </w:p>
    <w:p w14:paraId="17A2C2DC" w14:textId="1947152A" w:rsidR="0000165C" w:rsidRDefault="0000165C">
      <w:pPr>
        <w:rPr>
          <w:b/>
          <w:bCs/>
          <w:lang w:val="en-GB"/>
        </w:rPr>
      </w:pPr>
      <w:r w:rsidRPr="0000165C">
        <w:rPr>
          <w:b/>
          <w:bCs/>
          <w:noProof/>
          <w:lang w:val="en-GB"/>
        </w:rPr>
        <w:lastRenderedPageBreak/>
        <w:drawing>
          <wp:inline distT="0" distB="0" distL="0" distR="0" wp14:anchorId="3BE71584" wp14:editId="2B31318F">
            <wp:extent cx="3696020" cy="294157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3696020" cy="2941575"/>
                    </a:xfrm>
                    <a:prstGeom prst="rect">
                      <a:avLst/>
                    </a:prstGeom>
                  </pic:spPr>
                </pic:pic>
              </a:graphicData>
            </a:graphic>
          </wp:inline>
        </w:drawing>
      </w:r>
    </w:p>
    <w:p w14:paraId="5703BA68" w14:textId="35CAF2A0" w:rsidR="0000165C" w:rsidRDefault="0000165C">
      <w:pPr>
        <w:rPr>
          <w:b/>
          <w:bCs/>
          <w:lang w:val="en-GB"/>
        </w:rPr>
      </w:pPr>
      <w:r w:rsidRPr="0000165C">
        <w:rPr>
          <w:b/>
          <w:bCs/>
          <w:noProof/>
          <w:lang w:val="en-GB"/>
        </w:rPr>
        <w:drawing>
          <wp:inline distT="0" distB="0" distL="0" distR="0" wp14:anchorId="45CAB98B" wp14:editId="0D3CE609">
            <wp:extent cx="3924640" cy="2301439"/>
            <wp:effectExtent l="0" t="0" r="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4"/>
                    <a:stretch>
                      <a:fillRect/>
                    </a:stretch>
                  </pic:blipFill>
                  <pic:spPr>
                    <a:xfrm>
                      <a:off x="0" y="0"/>
                      <a:ext cx="3924640" cy="2301439"/>
                    </a:xfrm>
                    <a:prstGeom prst="rect">
                      <a:avLst/>
                    </a:prstGeom>
                  </pic:spPr>
                </pic:pic>
              </a:graphicData>
            </a:graphic>
          </wp:inline>
        </w:drawing>
      </w:r>
    </w:p>
    <w:p w14:paraId="72161A75" w14:textId="24E275CF" w:rsidR="0027699D" w:rsidRDefault="0027699D">
      <w:pPr>
        <w:rPr>
          <w:b/>
          <w:bCs/>
          <w:lang w:val="en-GB"/>
        </w:rPr>
      </w:pPr>
      <w:r w:rsidRPr="0027699D">
        <w:rPr>
          <w:b/>
          <w:bCs/>
          <w:lang w:val="en-GB"/>
        </w:rPr>
        <w:t>Visual Entailment: A Novel Task for Fine-Grained Image Understanding</w:t>
      </w:r>
    </w:p>
    <w:p w14:paraId="1ECE4B70" w14:textId="49584AA8" w:rsidR="0027699D" w:rsidRDefault="0000165C">
      <w:pPr>
        <w:rPr>
          <w:b/>
          <w:bCs/>
          <w:lang w:val="en-GB"/>
        </w:rPr>
      </w:pPr>
      <w:r w:rsidRPr="0000165C">
        <w:rPr>
          <w:b/>
          <w:bCs/>
          <w:noProof/>
          <w:lang w:val="en-GB"/>
        </w:rPr>
        <w:drawing>
          <wp:inline distT="0" distB="0" distL="0" distR="0" wp14:anchorId="539630CE" wp14:editId="43DB2647">
            <wp:extent cx="3452159" cy="1607959"/>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3452159" cy="1607959"/>
                    </a:xfrm>
                    <a:prstGeom prst="rect">
                      <a:avLst/>
                    </a:prstGeom>
                  </pic:spPr>
                </pic:pic>
              </a:graphicData>
            </a:graphic>
          </wp:inline>
        </w:drawing>
      </w:r>
    </w:p>
    <w:p w14:paraId="5B34F934" w14:textId="2696D7D3" w:rsidR="0000165C" w:rsidRDefault="0000165C">
      <w:pPr>
        <w:rPr>
          <w:b/>
          <w:bCs/>
          <w:lang w:val="en-GB"/>
        </w:rPr>
      </w:pPr>
      <w:r w:rsidRPr="0000165C">
        <w:rPr>
          <w:b/>
          <w:bCs/>
          <w:noProof/>
          <w:lang w:val="en-GB"/>
        </w:rPr>
        <w:lastRenderedPageBreak/>
        <w:drawing>
          <wp:inline distT="0" distB="0" distL="0" distR="0" wp14:anchorId="7A399133" wp14:editId="0D8446A5">
            <wp:extent cx="3215919" cy="2514818"/>
            <wp:effectExtent l="0" t="0" r="381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stretch>
                      <a:fillRect/>
                    </a:stretch>
                  </pic:blipFill>
                  <pic:spPr>
                    <a:xfrm>
                      <a:off x="0" y="0"/>
                      <a:ext cx="3215919" cy="2514818"/>
                    </a:xfrm>
                    <a:prstGeom prst="rect">
                      <a:avLst/>
                    </a:prstGeom>
                  </pic:spPr>
                </pic:pic>
              </a:graphicData>
            </a:graphic>
          </wp:inline>
        </w:drawing>
      </w:r>
    </w:p>
    <w:p w14:paraId="03E26FC1" w14:textId="65DDC943" w:rsidR="0000165C" w:rsidRDefault="0000165C">
      <w:pPr>
        <w:rPr>
          <w:b/>
          <w:bCs/>
          <w:lang w:val="en-GB"/>
        </w:rPr>
      </w:pPr>
      <w:r w:rsidRPr="0000165C">
        <w:rPr>
          <w:b/>
          <w:bCs/>
          <w:noProof/>
          <w:lang w:val="en-GB"/>
        </w:rPr>
        <w:drawing>
          <wp:inline distT="0" distB="0" distL="0" distR="0" wp14:anchorId="78B149B3" wp14:editId="6D014C6C">
            <wp:extent cx="5400040" cy="2741930"/>
            <wp:effectExtent l="0" t="0" r="0" b="1270"/>
            <wp:docPr id="25" name="Picture 2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10;&#10;Description automatically generated"/>
                    <pic:cNvPicPr/>
                  </pic:nvPicPr>
                  <pic:blipFill>
                    <a:blip r:embed="rId27"/>
                    <a:stretch>
                      <a:fillRect/>
                    </a:stretch>
                  </pic:blipFill>
                  <pic:spPr>
                    <a:xfrm>
                      <a:off x="0" y="0"/>
                      <a:ext cx="5400040" cy="2741930"/>
                    </a:xfrm>
                    <a:prstGeom prst="rect">
                      <a:avLst/>
                    </a:prstGeom>
                  </pic:spPr>
                </pic:pic>
              </a:graphicData>
            </a:graphic>
          </wp:inline>
        </w:drawing>
      </w:r>
    </w:p>
    <w:p w14:paraId="087EFD43" w14:textId="5C925203" w:rsidR="0000165C" w:rsidRDefault="0000165C">
      <w:pPr>
        <w:rPr>
          <w:b/>
          <w:bCs/>
          <w:lang w:val="en-GB"/>
        </w:rPr>
      </w:pPr>
      <w:r w:rsidRPr="0000165C">
        <w:rPr>
          <w:b/>
          <w:bCs/>
          <w:noProof/>
          <w:lang w:val="en-GB"/>
        </w:rPr>
        <w:drawing>
          <wp:inline distT="0" distB="0" distL="0" distR="0" wp14:anchorId="35A638AE" wp14:editId="53F0EBC9">
            <wp:extent cx="5400040" cy="1828165"/>
            <wp:effectExtent l="0" t="0" r="0"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8"/>
                    <a:stretch>
                      <a:fillRect/>
                    </a:stretch>
                  </pic:blipFill>
                  <pic:spPr>
                    <a:xfrm>
                      <a:off x="0" y="0"/>
                      <a:ext cx="5400040" cy="1828165"/>
                    </a:xfrm>
                    <a:prstGeom prst="rect">
                      <a:avLst/>
                    </a:prstGeom>
                  </pic:spPr>
                </pic:pic>
              </a:graphicData>
            </a:graphic>
          </wp:inline>
        </w:drawing>
      </w:r>
    </w:p>
    <w:p w14:paraId="74612EAE" w14:textId="00088D22" w:rsidR="0000165C" w:rsidRDefault="0000165C">
      <w:pPr>
        <w:rPr>
          <w:b/>
          <w:bCs/>
          <w:lang w:val="en-GB"/>
        </w:rPr>
      </w:pPr>
      <w:r w:rsidRPr="0000165C">
        <w:rPr>
          <w:b/>
          <w:bCs/>
          <w:noProof/>
          <w:lang w:val="en-GB"/>
        </w:rPr>
        <w:lastRenderedPageBreak/>
        <w:drawing>
          <wp:inline distT="0" distB="0" distL="0" distR="0" wp14:anchorId="631B0BF2" wp14:editId="1FA61E68">
            <wp:extent cx="3162574" cy="2705334"/>
            <wp:effectExtent l="0" t="0" r="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29"/>
                    <a:stretch>
                      <a:fillRect/>
                    </a:stretch>
                  </pic:blipFill>
                  <pic:spPr>
                    <a:xfrm>
                      <a:off x="0" y="0"/>
                      <a:ext cx="3162574" cy="2705334"/>
                    </a:xfrm>
                    <a:prstGeom prst="rect">
                      <a:avLst/>
                    </a:prstGeom>
                  </pic:spPr>
                </pic:pic>
              </a:graphicData>
            </a:graphic>
          </wp:inline>
        </w:drawing>
      </w:r>
    </w:p>
    <w:p w14:paraId="4850D2F1" w14:textId="1A0C81B0" w:rsidR="0027699D" w:rsidRDefault="0027699D">
      <w:pPr>
        <w:rPr>
          <w:b/>
          <w:bCs/>
          <w:lang w:val="en-GB"/>
        </w:rPr>
      </w:pPr>
      <w:r w:rsidRPr="0027699D">
        <w:rPr>
          <w:b/>
          <w:bCs/>
          <w:lang w:val="en-GB"/>
        </w:rPr>
        <w:t xml:space="preserve">Learning Transferable Visual Models </w:t>
      </w:r>
      <w:proofErr w:type="gramStart"/>
      <w:r w:rsidRPr="0027699D">
        <w:rPr>
          <w:b/>
          <w:bCs/>
          <w:lang w:val="en-GB"/>
        </w:rPr>
        <w:t>From</w:t>
      </w:r>
      <w:proofErr w:type="gramEnd"/>
      <w:r w:rsidRPr="0027699D">
        <w:rPr>
          <w:b/>
          <w:bCs/>
          <w:lang w:val="en-GB"/>
        </w:rPr>
        <w:t xml:space="preserve"> Natural Language Supervision</w:t>
      </w:r>
    </w:p>
    <w:p w14:paraId="6CD809E3" w14:textId="1CAA3BC5" w:rsidR="0027699D" w:rsidRDefault="0000165C">
      <w:pPr>
        <w:rPr>
          <w:b/>
          <w:bCs/>
          <w:lang w:val="en-GB"/>
        </w:rPr>
      </w:pPr>
      <w:r w:rsidRPr="0000165C">
        <w:rPr>
          <w:b/>
          <w:bCs/>
          <w:noProof/>
          <w:lang w:val="en-GB"/>
        </w:rPr>
        <w:drawing>
          <wp:inline distT="0" distB="0" distL="0" distR="0" wp14:anchorId="6EC7C5F3" wp14:editId="0765A9DE">
            <wp:extent cx="6364458" cy="3048264"/>
            <wp:effectExtent l="0" t="0" r="0" b="0"/>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30"/>
                    <a:stretch>
                      <a:fillRect/>
                    </a:stretch>
                  </pic:blipFill>
                  <pic:spPr>
                    <a:xfrm>
                      <a:off x="0" y="0"/>
                      <a:ext cx="6388914" cy="3059977"/>
                    </a:xfrm>
                    <a:prstGeom prst="rect">
                      <a:avLst/>
                    </a:prstGeom>
                  </pic:spPr>
                </pic:pic>
              </a:graphicData>
            </a:graphic>
          </wp:inline>
        </w:drawing>
      </w:r>
    </w:p>
    <w:p w14:paraId="49C3BA79" w14:textId="48A53A68" w:rsidR="0000165C" w:rsidRDefault="0000165C">
      <w:pPr>
        <w:rPr>
          <w:b/>
          <w:bCs/>
          <w:lang w:val="en-GB"/>
        </w:rPr>
      </w:pPr>
      <w:r w:rsidRPr="0000165C">
        <w:rPr>
          <w:b/>
          <w:bCs/>
          <w:noProof/>
          <w:lang w:val="en-GB"/>
        </w:rPr>
        <w:lastRenderedPageBreak/>
        <w:drawing>
          <wp:inline distT="0" distB="0" distL="0" distR="0" wp14:anchorId="05BE775C" wp14:editId="76F5B426">
            <wp:extent cx="2987299" cy="3322608"/>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1"/>
                    <a:stretch>
                      <a:fillRect/>
                    </a:stretch>
                  </pic:blipFill>
                  <pic:spPr>
                    <a:xfrm>
                      <a:off x="0" y="0"/>
                      <a:ext cx="2987299" cy="3322608"/>
                    </a:xfrm>
                    <a:prstGeom prst="rect">
                      <a:avLst/>
                    </a:prstGeom>
                  </pic:spPr>
                </pic:pic>
              </a:graphicData>
            </a:graphic>
          </wp:inline>
        </w:drawing>
      </w:r>
    </w:p>
    <w:p w14:paraId="1E793514" w14:textId="323F0B9D" w:rsidR="0027699D" w:rsidRDefault="0027699D">
      <w:pPr>
        <w:rPr>
          <w:b/>
          <w:bCs/>
          <w:lang w:val="en-GB"/>
        </w:rPr>
      </w:pPr>
      <w:proofErr w:type="spellStart"/>
      <w:r w:rsidRPr="0027699D">
        <w:rPr>
          <w:b/>
          <w:bCs/>
          <w:lang w:val="en-GB"/>
        </w:rPr>
        <w:t>SemVLP</w:t>
      </w:r>
      <w:proofErr w:type="spellEnd"/>
      <w:r w:rsidRPr="0027699D">
        <w:rPr>
          <w:b/>
          <w:bCs/>
          <w:lang w:val="en-GB"/>
        </w:rPr>
        <w:t>: Vision-Language Pre-training by Aligning Semantics at Multiple Levels</w:t>
      </w:r>
    </w:p>
    <w:p w14:paraId="37AD55FC" w14:textId="6ADFF37F" w:rsidR="004F5042" w:rsidRDefault="004F5042">
      <w:pPr>
        <w:rPr>
          <w:b/>
          <w:bCs/>
          <w:lang w:val="en-GB"/>
        </w:rPr>
      </w:pPr>
      <w:r w:rsidRPr="004F5042">
        <w:rPr>
          <w:b/>
          <w:bCs/>
          <w:noProof/>
          <w:lang w:val="en-GB"/>
        </w:rPr>
        <w:drawing>
          <wp:inline distT="0" distB="0" distL="0" distR="0" wp14:anchorId="1E93A91B" wp14:editId="74F44EF5">
            <wp:extent cx="5400040" cy="378841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stretch>
                      <a:fillRect/>
                    </a:stretch>
                  </pic:blipFill>
                  <pic:spPr>
                    <a:xfrm>
                      <a:off x="0" y="0"/>
                      <a:ext cx="5400040" cy="3788410"/>
                    </a:xfrm>
                    <a:prstGeom prst="rect">
                      <a:avLst/>
                    </a:prstGeom>
                  </pic:spPr>
                </pic:pic>
              </a:graphicData>
            </a:graphic>
          </wp:inline>
        </w:drawing>
      </w:r>
    </w:p>
    <w:p w14:paraId="2C8D37F7" w14:textId="77A41A64" w:rsidR="00301875" w:rsidRDefault="00301875">
      <w:pPr>
        <w:rPr>
          <w:lang w:val="en-GB"/>
        </w:rPr>
      </w:pPr>
      <w:r w:rsidRPr="00301875">
        <w:rPr>
          <w:noProof/>
          <w:lang w:val="en-GB"/>
        </w:rPr>
        <w:lastRenderedPageBreak/>
        <w:drawing>
          <wp:inline distT="0" distB="0" distL="0" distR="0" wp14:anchorId="6ED7BD14" wp14:editId="56E6C80E">
            <wp:extent cx="5400040" cy="2887345"/>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a:stretch>
                      <a:fillRect/>
                    </a:stretch>
                  </pic:blipFill>
                  <pic:spPr>
                    <a:xfrm>
                      <a:off x="0" y="0"/>
                      <a:ext cx="5400040" cy="2887345"/>
                    </a:xfrm>
                    <a:prstGeom prst="rect">
                      <a:avLst/>
                    </a:prstGeom>
                  </pic:spPr>
                </pic:pic>
              </a:graphicData>
            </a:graphic>
          </wp:inline>
        </w:drawing>
      </w:r>
    </w:p>
    <w:p w14:paraId="6D955C65" w14:textId="16068874" w:rsidR="003C317E" w:rsidRDefault="003C317E">
      <w:pPr>
        <w:rPr>
          <w:lang w:val="en-GB"/>
        </w:rPr>
      </w:pPr>
    </w:p>
    <w:p w14:paraId="13AD8410" w14:textId="00F5FEB9" w:rsidR="003C317E" w:rsidRDefault="00033807">
      <w:pPr>
        <w:rPr>
          <w:lang w:val="en-GB"/>
        </w:rPr>
      </w:pPr>
      <w:hyperlink r:id="rId34" w:history="1">
        <w:r w:rsidRPr="00A74588">
          <w:rPr>
            <w:rStyle w:val="Hyperlink"/>
            <w:lang w:val="en-GB"/>
          </w:rPr>
          <w:t>https://huggingface.co/docs/transformers/model_doc/lxmert#transformers.LxmertForQuestionAnswering</w:t>
        </w:r>
      </w:hyperlink>
    </w:p>
    <w:p w14:paraId="6DEE8671" w14:textId="38C1D2F7" w:rsidR="00033807" w:rsidRDefault="00033807">
      <w:pPr>
        <w:rPr>
          <w:lang w:val="en-GB"/>
        </w:rPr>
      </w:pPr>
    </w:p>
    <w:p w14:paraId="7EC7180E" w14:textId="298FA86C" w:rsidR="00033807" w:rsidRDefault="00033807">
      <w:pPr>
        <w:rPr>
          <w:lang w:val="en-GB"/>
        </w:rPr>
      </w:pPr>
      <w:hyperlink r:id="rId35" w:history="1">
        <w:r w:rsidRPr="00A74588">
          <w:rPr>
            <w:rStyle w:val="Hyperlink"/>
            <w:lang w:val="en-GB"/>
          </w:rPr>
          <w:t>https://huggingface.co/docs/transformers/main_classes/trainer</w:t>
        </w:r>
      </w:hyperlink>
    </w:p>
    <w:p w14:paraId="3F4F9F67" w14:textId="77777777" w:rsidR="00033807" w:rsidRPr="00301875" w:rsidRDefault="00033807">
      <w:pPr>
        <w:rPr>
          <w:lang w:val="en-GB"/>
        </w:rPr>
      </w:pPr>
    </w:p>
    <w:sectPr w:rsidR="00033807" w:rsidRPr="003018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386"/>
    <w:rsid w:val="0000165C"/>
    <w:rsid w:val="00033807"/>
    <w:rsid w:val="00084714"/>
    <w:rsid w:val="00170717"/>
    <w:rsid w:val="0027699D"/>
    <w:rsid w:val="002902EA"/>
    <w:rsid w:val="00301875"/>
    <w:rsid w:val="00332FAD"/>
    <w:rsid w:val="00344747"/>
    <w:rsid w:val="003529C3"/>
    <w:rsid w:val="003B452D"/>
    <w:rsid w:val="003C317E"/>
    <w:rsid w:val="003F17AC"/>
    <w:rsid w:val="0045318A"/>
    <w:rsid w:val="004F5042"/>
    <w:rsid w:val="00515F81"/>
    <w:rsid w:val="005616D5"/>
    <w:rsid w:val="00565386"/>
    <w:rsid w:val="005B5E0A"/>
    <w:rsid w:val="005B74A8"/>
    <w:rsid w:val="005E1F0C"/>
    <w:rsid w:val="005F296C"/>
    <w:rsid w:val="0070530B"/>
    <w:rsid w:val="00745C5C"/>
    <w:rsid w:val="008A2C3B"/>
    <w:rsid w:val="008A41FE"/>
    <w:rsid w:val="009F37FD"/>
    <w:rsid w:val="00A3678C"/>
    <w:rsid w:val="00A46B99"/>
    <w:rsid w:val="00A52ECF"/>
    <w:rsid w:val="00B07944"/>
    <w:rsid w:val="00D87D07"/>
    <w:rsid w:val="00DB4BA4"/>
    <w:rsid w:val="00DC0FE8"/>
    <w:rsid w:val="00DF689D"/>
    <w:rsid w:val="00E25624"/>
    <w:rsid w:val="00EB5738"/>
    <w:rsid w:val="00F738B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993B5"/>
  <w15:chartTrackingRefBased/>
  <w15:docId w15:val="{7FBA31D0-E270-4582-81E1-E075A2D4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3807"/>
    <w:rPr>
      <w:color w:val="0563C1" w:themeColor="hyperlink"/>
      <w:u w:val="single"/>
    </w:rPr>
  </w:style>
  <w:style w:type="character" w:styleId="UnresolvedMention">
    <w:name w:val="Unresolved Mention"/>
    <w:basedOn w:val="DefaultParagraphFont"/>
    <w:uiPriority w:val="99"/>
    <w:semiHidden/>
    <w:unhideWhenUsed/>
    <w:rsid w:val="00033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hyperlink" Target="https://huggingface.co/docs/transformers/model_doc/lxmert#transformers.LxmertForQuestionAnswering"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huggingface.co/docs/transformers/main_classes/trainer" TargetMode="Externa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14</Pages>
  <Words>1017</Words>
  <Characters>5498</Characters>
  <Application>Microsoft Office Word</Application>
  <DocSecurity>0</DocSecurity>
  <Lines>45</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Guilherme De Castro Soares Moura</dc:creator>
  <cp:keywords/>
  <dc:description/>
  <cp:lastModifiedBy>Diogo Guilherme De Castro Soares Moura</cp:lastModifiedBy>
  <cp:revision>8</cp:revision>
  <dcterms:created xsi:type="dcterms:W3CDTF">2022-02-01T14:52:00Z</dcterms:created>
  <dcterms:modified xsi:type="dcterms:W3CDTF">2022-02-09T10:11:00Z</dcterms:modified>
</cp:coreProperties>
</file>