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44353059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2"/>
          <w:szCs w:val="22"/>
          <w:lang w:val="ru-RU"/>
        </w:rPr>
      </w:sdtEndPr>
      <w:sdtContent>
        <w:p w:rsidR="00E97971" w:rsidRPr="0005075D" w:rsidRDefault="00E97971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E97971" w:rsidRPr="0005075D" w:rsidRDefault="00E97971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E97971" w:rsidRPr="0005075D" w:rsidRDefault="00E97971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E97971" w:rsidRPr="000C0264" w:rsidRDefault="00E97971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>
            <w:rPr>
              <w:rFonts w:ascii="Arial" w:hAnsi="Arial" w:cs="Arial"/>
              <w:bCs/>
              <w:sz w:val="28"/>
              <w:szCs w:val="28"/>
            </w:rPr>
            <w:t>Доп</w:t>
          </w:r>
          <w:proofErr w:type="spellEnd"/>
          <w:r>
            <w:rPr>
              <w:rFonts w:ascii="Arial" w:hAnsi="Arial" w:cs="Arial"/>
              <w:bCs/>
              <w:sz w:val="28"/>
              <w:szCs w:val="28"/>
              <w:lang w:val="uk-UA"/>
            </w:rPr>
            <w:t>о</w:t>
          </w:r>
          <w:r>
            <w:rPr>
              <w:rFonts w:ascii="Arial" w:hAnsi="Arial" w:cs="Arial"/>
              <w:bCs/>
              <w:sz w:val="28"/>
              <w:szCs w:val="28"/>
            </w:rPr>
            <w:t>в</w:t>
          </w:r>
          <w:proofErr w:type="spellStart"/>
          <w:r>
            <w:rPr>
              <w:rFonts w:ascii="Arial" w:hAnsi="Arial" w:cs="Arial"/>
              <w:bCs/>
              <w:sz w:val="28"/>
              <w:szCs w:val="28"/>
              <w:lang w:val="uk-UA"/>
            </w:rPr>
            <w:t>ідь</w:t>
          </w:r>
          <w:proofErr w:type="spellEnd"/>
          <w:r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№ 5</w:t>
          </w:r>
        </w:p>
        <w:p w:rsidR="00E97971" w:rsidRPr="000C0264" w:rsidRDefault="00E97971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E97971" w:rsidRPr="000C0264" w:rsidRDefault="00E97971" w:rsidP="000C0264">
          <w:pPr>
            <w:pStyle w:val="a3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>
            <w:rPr>
              <w:rFonts w:ascii="Arial" w:hAnsi="Arial" w:cs="Arial"/>
              <w:sz w:val="28"/>
              <w:szCs w:val="28"/>
            </w:rPr>
            <w:t>Менеджмент та маркетинг</w:t>
          </w: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:rsidR="00E97971" w:rsidRPr="0005075D" w:rsidRDefault="00E97971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E97971" w:rsidRPr="0005075D" w:rsidRDefault="00E97971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E97971" w:rsidRPr="0005075D" w:rsidRDefault="00E97971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05075D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05075D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E97971" w:rsidRPr="000C0264" w:rsidRDefault="00E97971" w:rsidP="00E97971">
          <w:pPr>
            <w:spacing w:before="204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  <w:p w:rsidR="00E97971" w:rsidRPr="00E97971" w:rsidRDefault="00E97971" w:rsidP="00E97971">
          <w:pPr>
            <w:pStyle w:val="a4"/>
            <w:jc w:val="both"/>
            <w:rPr>
              <w:rFonts w:ascii="Arial" w:hAnsi="Arial" w:cs="Arial"/>
              <w:color w:val="000000"/>
            </w:rPr>
          </w:pPr>
          <w:proofErr w:type="spellStart"/>
          <w:r w:rsidRPr="00E97971">
            <w:rPr>
              <w:rStyle w:val="a5"/>
              <w:rFonts w:ascii="Arial" w:hAnsi="Arial" w:cs="Arial"/>
              <w:color w:val="000000"/>
            </w:rPr>
            <w:lastRenderedPageBreak/>
            <w:t>Європейська</w:t>
          </w:r>
          <w:proofErr w:type="spellEnd"/>
          <w:r w:rsidRPr="00E97971">
            <w:rPr>
              <w:rStyle w:val="a5"/>
              <w:rFonts w:ascii="Arial" w:hAnsi="Arial" w:cs="Arial"/>
              <w:color w:val="000000"/>
            </w:rPr>
            <w:t xml:space="preserve"> модель </w:t>
          </w:r>
          <w:proofErr w:type="spellStart"/>
          <w:r w:rsidRPr="00E97971">
            <w:rPr>
              <w:rStyle w:val="a5"/>
              <w:rFonts w:ascii="Arial" w:hAnsi="Arial" w:cs="Arial"/>
              <w:color w:val="000000"/>
            </w:rPr>
            <w:t>управління</w:t>
          </w:r>
          <w:proofErr w:type="spellEnd"/>
          <w:r w:rsidRPr="00E97971">
            <w:rPr>
              <w:rStyle w:val="a5"/>
              <w:rFonts w:ascii="Arial" w:hAnsi="Arial" w:cs="Arial"/>
              <w:color w:val="000000"/>
            </w:rPr>
            <w:t> </w:t>
          </w:r>
          <w:proofErr w:type="spellStart"/>
          <w:r w:rsidRPr="00E97971">
            <w:rPr>
              <w:rFonts w:ascii="Arial" w:hAnsi="Arial" w:cs="Arial"/>
              <w:color w:val="000000"/>
            </w:rPr>
            <w:t>має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наступні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основні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складові</w:t>
          </w:r>
          <w:proofErr w:type="spellEnd"/>
          <w:r w:rsidRPr="00E97971">
            <w:rPr>
              <w:rFonts w:ascii="Arial" w:hAnsi="Arial" w:cs="Arial"/>
              <w:color w:val="000000"/>
            </w:rPr>
            <w:t>:</w:t>
          </w:r>
        </w:p>
        <w:p w:rsidR="00E97971" w:rsidRPr="00E97971" w:rsidRDefault="00E97971" w:rsidP="00E97971">
          <w:pPr>
            <w:pStyle w:val="a4"/>
            <w:ind w:firstLine="225"/>
            <w:jc w:val="both"/>
            <w:rPr>
              <w:rFonts w:ascii="Arial" w:hAnsi="Arial" w:cs="Arial"/>
              <w:color w:val="000000"/>
            </w:rPr>
          </w:pPr>
          <w:r w:rsidRPr="00E97971">
            <w:rPr>
              <w:rStyle w:val="a5"/>
              <w:rFonts w:ascii="Arial" w:hAnsi="Arial" w:cs="Arial"/>
              <w:color w:val="000000"/>
            </w:rPr>
            <w:t>Головна задача </w:t>
          </w:r>
          <w:r w:rsidRPr="00E97971">
            <w:rPr>
              <w:rFonts w:ascii="Arial" w:hAnsi="Arial" w:cs="Arial"/>
              <w:color w:val="000000"/>
            </w:rPr>
            <w:t xml:space="preserve">- </w:t>
          </w:r>
          <w:proofErr w:type="spellStart"/>
          <w:r w:rsidRPr="00E97971">
            <w:rPr>
              <w:rFonts w:ascii="Arial" w:hAnsi="Arial" w:cs="Arial"/>
              <w:color w:val="000000"/>
            </w:rPr>
            <w:t>забезпечення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ефективного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функціонування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ринкових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механізмів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як </w:t>
          </w:r>
          <w:proofErr w:type="spellStart"/>
          <w:r w:rsidRPr="00E97971">
            <w:rPr>
              <w:rFonts w:ascii="Arial" w:hAnsi="Arial" w:cs="Arial"/>
              <w:color w:val="000000"/>
            </w:rPr>
            <w:t>основи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економічної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системи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країни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і </w:t>
          </w:r>
          <w:proofErr w:type="spellStart"/>
          <w:r w:rsidRPr="00E97971">
            <w:rPr>
              <w:rFonts w:ascii="Arial" w:hAnsi="Arial" w:cs="Arial"/>
              <w:color w:val="000000"/>
            </w:rPr>
            <w:t>добробуту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її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громадян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, а </w:t>
          </w:r>
          <w:proofErr w:type="spellStart"/>
          <w:r w:rsidRPr="00E97971">
            <w:rPr>
              <w:rFonts w:ascii="Arial" w:hAnsi="Arial" w:cs="Arial"/>
              <w:color w:val="000000"/>
            </w:rPr>
            <w:t>конкурентні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відносини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сприяють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економічному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прогресу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і </w:t>
          </w:r>
          <w:proofErr w:type="spellStart"/>
          <w:proofErr w:type="gramStart"/>
          <w:r w:rsidRPr="00E97971">
            <w:rPr>
              <w:rFonts w:ascii="Arial" w:hAnsi="Arial" w:cs="Arial"/>
              <w:color w:val="000000"/>
            </w:rPr>
            <w:t>п</w:t>
          </w:r>
          <w:proofErr w:type="gramEnd"/>
          <w:r w:rsidRPr="00E97971">
            <w:rPr>
              <w:rFonts w:ascii="Arial" w:hAnsi="Arial" w:cs="Arial"/>
              <w:color w:val="000000"/>
            </w:rPr>
            <w:t>ідвищенню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продуктивності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праці</w:t>
          </w:r>
          <w:proofErr w:type="spellEnd"/>
          <w:r w:rsidRPr="00E97971">
            <w:rPr>
              <w:rFonts w:ascii="Arial" w:hAnsi="Arial" w:cs="Arial"/>
              <w:color w:val="000000"/>
            </w:rPr>
            <w:t>;</w:t>
          </w:r>
        </w:p>
        <w:p w:rsidR="00E97971" w:rsidRPr="00E97971" w:rsidRDefault="00E97971" w:rsidP="00E97971">
          <w:pPr>
            <w:pStyle w:val="a4"/>
            <w:ind w:firstLine="225"/>
            <w:jc w:val="both"/>
            <w:rPr>
              <w:rFonts w:ascii="Arial" w:hAnsi="Arial" w:cs="Arial"/>
              <w:color w:val="000000"/>
            </w:rPr>
          </w:pPr>
          <w:proofErr w:type="spellStart"/>
          <w:proofErr w:type="gramStart"/>
          <w:r w:rsidRPr="00E97971">
            <w:rPr>
              <w:rFonts w:ascii="Arial" w:hAnsi="Arial" w:cs="Arial"/>
              <w:color w:val="000000"/>
            </w:rPr>
            <w:t>п</w:t>
          </w:r>
          <w:proofErr w:type="gramEnd"/>
          <w:r w:rsidRPr="00E97971">
            <w:rPr>
              <w:rFonts w:ascii="Arial" w:hAnsi="Arial" w:cs="Arial"/>
              <w:color w:val="000000"/>
            </w:rPr>
            <w:t>ідтримка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виробника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і </w:t>
          </w:r>
          <w:proofErr w:type="spellStart"/>
          <w:r w:rsidRPr="00E97971">
            <w:rPr>
              <w:rFonts w:ascii="Arial" w:hAnsi="Arial" w:cs="Arial"/>
              <w:color w:val="000000"/>
            </w:rPr>
            <w:t>розвитку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виробництва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здійснюється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за </w:t>
          </w:r>
          <w:proofErr w:type="spellStart"/>
          <w:r w:rsidRPr="00E97971">
            <w:rPr>
              <w:rFonts w:ascii="Arial" w:hAnsi="Arial" w:cs="Arial"/>
              <w:color w:val="000000"/>
            </w:rPr>
            <w:t>рахунок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зниження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державою </w:t>
          </w:r>
          <w:proofErr w:type="spellStart"/>
          <w:r w:rsidRPr="00E97971">
            <w:rPr>
              <w:rFonts w:ascii="Arial" w:hAnsi="Arial" w:cs="Arial"/>
              <w:color w:val="000000"/>
            </w:rPr>
            <w:t>податків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і </w:t>
          </w:r>
          <w:proofErr w:type="spellStart"/>
          <w:r w:rsidRPr="00E97971">
            <w:rPr>
              <w:rFonts w:ascii="Arial" w:hAnsi="Arial" w:cs="Arial"/>
              <w:color w:val="000000"/>
            </w:rPr>
            <w:t>зборів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, а </w:t>
          </w:r>
          <w:proofErr w:type="spellStart"/>
          <w:r w:rsidRPr="00E97971">
            <w:rPr>
              <w:rFonts w:ascii="Arial" w:hAnsi="Arial" w:cs="Arial"/>
              <w:color w:val="000000"/>
            </w:rPr>
            <w:t>основні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доходи </w:t>
          </w:r>
          <w:proofErr w:type="spellStart"/>
          <w:r w:rsidRPr="00E97971">
            <w:rPr>
              <w:rFonts w:ascii="Arial" w:hAnsi="Arial" w:cs="Arial"/>
              <w:color w:val="000000"/>
            </w:rPr>
            <w:t>повинні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залишатися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у </w:t>
          </w:r>
          <w:proofErr w:type="spellStart"/>
          <w:r w:rsidRPr="00E97971">
            <w:rPr>
              <w:rFonts w:ascii="Arial" w:hAnsi="Arial" w:cs="Arial"/>
              <w:color w:val="000000"/>
            </w:rPr>
            <w:t>підприємця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, </w:t>
          </w:r>
          <w:proofErr w:type="spellStart"/>
          <w:r w:rsidRPr="00E97971">
            <w:rPr>
              <w:rFonts w:ascii="Arial" w:hAnsi="Arial" w:cs="Arial"/>
              <w:color w:val="000000"/>
            </w:rPr>
            <w:t>який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особисто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піклується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про </w:t>
          </w:r>
          <w:proofErr w:type="spellStart"/>
          <w:r w:rsidRPr="00E97971">
            <w:rPr>
              <w:rFonts w:ascii="Arial" w:hAnsi="Arial" w:cs="Arial"/>
              <w:color w:val="000000"/>
            </w:rPr>
            <w:t>розвиток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своєї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справи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і </w:t>
          </w:r>
          <w:proofErr w:type="spellStart"/>
          <w:r w:rsidRPr="00E97971">
            <w:rPr>
              <w:rFonts w:ascii="Arial" w:hAnsi="Arial" w:cs="Arial"/>
              <w:color w:val="000000"/>
            </w:rPr>
            <w:t>своєї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сім'ї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, а </w:t>
          </w:r>
          <w:proofErr w:type="spellStart"/>
          <w:r w:rsidRPr="00E97971">
            <w:rPr>
              <w:rFonts w:ascii="Arial" w:hAnsi="Arial" w:cs="Arial"/>
              <w:color w:val="000000"/>
            </w:rPr>
            <w:t>функції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соціальної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благодійності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та державного </w:t>
          </w:r>
          <w:proofErr w:type="spellStart"/>
          <w:r w:rsidRPr="00E97971">
            <w:rPr>
              <w:rFonts w:ascii="Arial" w:hAnsi="Arial" w:cs="Arial"/>
              <w:color w:val="000000"/>
            </w:rPr>
            <w:t>розподілу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пільг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і </w:t>
          </w:r>
          <w:proofErr w:type="spellStart"/>
          <w:r w:rsidRPr="00E97971">
            <w:rPr>
              <w:rFonts w:ascii="Arial" w:hAnsi="Arial" w:cs="Arial"/>
              <w:color w:val="000000"/>
            </w:rPr>
            <w:t>дотацій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повинні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бути </w:t>
          </w:r>
          <w:proofErr w:type="spellStart"/>
          <w:r w:rsidRPr="00E97971">
            <w:rPr>
              <w:rFonts w:ascii="Arial" w:hAnsi="Arial" w:cs="Arial"/>
              <w:color w:val="000000"/>
            </w:rPr>
            <w:t>обмежені</w:t>
          </w:r>
          <w:proofErr w:type="spellEnd"/>
          <w:r w:rsidRPr="00E97971">
            <w:rPr>
              <w:rFonts w:ascii="Arial" w:hAnsi="Arial" w:cs="Arial"/>
              <w:color w:val="000000"/>
            </w:rPr>
            <w:t>;</w:t>
          </w:r>
        </w:p>
        <w:p w:rsidR="00E97971" w:rsidRPr="00E97971" w:rsidRDefault="00E97971" w:rsidP="00E97971">
          <w:pPr>
            <w:pStyle w:val="a4"/>
            <w:ind w:firstLine="225"/>
            <w:jc w:val="both"/>
            <w:rPr>
              <w:rFonts w:ascii="Arial" w:hAnsi="Arial" w:cs="Arial"/>
              <w:color w:val="000000"/>
            </w:rPr>
          </w:pPr>
          <w:proofErr w:type="spellStart"/>
          <w:r w:rsidRPr="00E97971">
            <w:rPr>
              <w:rFonts w:ascii="Arial" w:hAnsi="Arial" w:cs="Arial"/>
              <w:color w:val="000000"/>
            </w:rPr>
            <w:t>державна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економічна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стратегія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proofErr w:type="gramStart"/>
          <w:r w:rsidRPr="00E97971">
            <w:rPr>
              <w:rFonts w:ascii="Arial" w:hAnsi="Arial" w:cs="Arial"/>
              <w:color w:val="000000"/>
            </w:rPr>
            <w:t>соц</w:t>
          </w:r>
          <w:proofErr w:type="gramEnd"/>
          <w:r w:rsidRPr="00E97971">
            <w:rPr>
              <w:rFonts w:ascii="Arial" w:hAnsi="Arial" w:cs="Arial"/>
              <w:color w:val="000000"/>
            </w:rPr>
            <w:t>іально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орієнтована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і </w:t>
          </w:r>
          <w:proofErr w:type="spellStart"/>
          <w:r w:rsidRPr="00E97971">
            <w:rPr>
              <w:rFonts w:ascii="Arial" w:hAnsi="Arial" w:cs="Arial"/>
              <w:color w:val="000000"/>
            </w:rPr>
            <w:t>виконує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функцію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соціального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вирівнювання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, тому </w:t>
          </w:r>
          <w:proofErr w:type="spellStart"/>
          <w:r w:rsidRPr="00E97971">
            <w:rPr>
              <w:rFonts w:ascii="Arial" w:hAnsi="Arial" w:cs="Arial"/>
              <w:color w:val="000000"/>
            </w:rPr>
            <w:t>що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велика </w:t>
          </w:r>
          <w:proofErr w:type="spellStart"/>
          <w:r w:rsidRPr="00E97971">
            <w:rPr>
              <w:rFonts w:ascii="Arial" w:hAnsi="Arial" w:cs="Arial"/>
              <w:color w:val="000000"/>
            </w:rPr>
            <w:t>різниця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в доходах </w:t>
          </w:r>
          <w:proofErr w:type="spellStart"/>
          <w:r w:rsidRPr="00E97971">
            <w:rPr>
              <w:rFonts w:ascii="Arial" w:hAnsi="Arial" w:cs="Arial"/>
              <w:color w:val="000000"/>
            </w:rPr>
            <w:t>може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викликати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в </w:t>
          </w:r>
          <w:proofErr w:type="spellStart"/>
          <w:r w:rsidRPr="00E97971">
            <w:rPr>
              <w:rFonts w:ascii="Arial" w:hAnsi="Arial" w:cs="Arial"/>
              <w:color w:val="000000"/>
            </w:rPr>
            <w:t>країні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ряд </w:t>
          </w:r>
          <w:proofErr w:type="spellStart"/>
          <w:r w:rsidRPr="00E97971">
            <w:rPr>
              <w:rFonts w:ascii="Arial" w:hAnsi="Arial" w:cs="Arial"/>
              <w:color w:val="000000"/>
            </w:rPr>
            <w:t>соціальних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і </w:t>
          </w:r>
          <w:proofErr w:type="spellStart"/>
          <w:r w:rsidRPr="00E97971">
            <w:rPr>
              <w:rFonts w:ascii="Arial" w:hAnsi="Arial" w:cs="Arial"/>
              <w:color w:val="000000"/>
            </w:rPr>
            <w:t>політичних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проблем;</w:t>
          </w:r>
        </w:p>
        <w:p w:rsidR="00E97971" w:rsidRPr="00E97971" w:rsidRDefault="00E97971" w:rsidP="00E97971">
          <w:pPr>
            <w:pStyle w:val="a4"/>
            <w:ind w:firstLine="225"/>
            <w:jc w:val="both"/>
            <w:rPr>
              <w:rFonts w:ascii="Arial" w:hAnsi="Arial" w:cs="Arial"/>
              <w:color w:val="000000"/>
            </w:rPr>
          </w:pPr>
          <w:proofErr w:type="spellStart"/>
          <w:r w:rsidRPr="00E97971">
            <w:rPr>
              <w:rFonts w:ascii="Arial" w:hAnsi="Arial" w:cs="Arial"/>
              <w:color w:val="000000"/>
            </w:rPr>
            <w:t>розміри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proofErr w:type="gramStart"/>
          <w:r w:rsidRPr="00E97971">
            <w:rPr>
              <w:rFonts w:ascii="Arial" w:hAnsi="Arial" w:cs="Arial"/>
              <w:color w:val="000000"/>
            </w:rPr>
            <w:t>соц</w:t>
          </w:r>
          <w:proofErr w:type="gramEnd"/>
          <w:r w:rsidRPr="00E97971">
            <w:rPr>
              <w:rFonts w:ascii="Arial" w:hAnsi="Arial" w:cs="Arial"/>
              <w:color w:val="000000"/>
            </w:rPr>
            <w:t>іальних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пільг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з ростом </w:t>
          </w:r>
          <w:proofErr w:type="spellStart"/>
          <w:r w:rsidRPr="00E97971">
            <w:rPr>
              <w:rFonts w:ascii="Arial" w:hAnsi="Arial" w:cs="Arial"/>
              <w:color w:val="000000"/>
            </w:rPr>
            <w:t>суспільного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добробуту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повинні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скорочуватися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, </w:t>
          </w:r>
          <w:proofErr w:type="spellStart"/>
          <w:r w:rsidRPr="00E97971">
            <w:rPr>
              <w:rFonts w:ascii="Arial" w:hAnsi="Arial" w:cs="Arial"/>
              <w:color w:val="000000"/>
            </w:rPr>
            <w:t>кожна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людина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повинна </w:t>
          </w:r>
          <w:proofErr w:type="spellStart"/>
          <w:r w:rsidRPr="00E97971">
            <w:rPr>
              <w:rFonts w:ascii="Arial" w:hAnsi="Arial" w:cs="Arial"/>
              <w:color w:val="000000"/>
            </w:rPr>
            <w:t>забезпечувати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своє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майбутнє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в </w:t>
          </w:r>
          <w:proofErr w:type="spellStart"/>
          <w:r w:rsidRPr="00E97971">
            <w:rPr>
              <w:rFonts w:ascii="Arial" w:hAnsi="Arial" w:cs="Arial"/>
              <w:color w:val="000000"/>
            </w:rPr>
            <w:t>ролі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активної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трудової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діяльності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, </w:t>
          </w:r>
          <w:proofErr w:type="spellStart"/>
          <w:r w:rsidRPr="00E97971">
            <w:rPr>
              <w:rFonts w:ascii="Arial" w:hAnsi="Arial" w:cs="Arial"/>
              <w:color w:val="000000"/>
            </w:rPr>
            <w:t>накопичуючи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кошти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і </w:t>
          </w:r>
          <w:proofErr w:type="spellStart"/>
          <w:r w:rsidRPr="00E97971">
            <w:rPr>
              <w:rFonts w:ascii="Arial" w:hAnsi="Arial" w:cs="Arial"/>
              <w:color w:val="000000"/>
            </w:rPr>
            <w:t>використовуючи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систему </w:t>
          </w:r>
          <w:proofErr w:type="spellStart"/>
          <w:r w:rsidRPr="00E97971">
            <w:rPr>
              <w:rFonts w:ascii="Arial" w:hAnsi="Arial" w:cs="Arial"/>
              <w:color w:val="000000"/>
            </w:rPr>
            <w:t>пенсійного</w:t>
          </w:r>
          <w:proofErr w:type="spellEnd"/>
          <w:r w:rsidRPr="00E97971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Pr="00E97971">
            <w:rPr>
              <w:rFonts w:ascii="Arial" w:hAnsi="Arial" w:cs="Arial"/>
              <w:color w:val="000000"/>
            </w:rPr>
            <w:t>страхування</w:t>
          </w:r>
          <w:proofErr w:type="spellEnd"/>
          <w:r w:rsidRPr="00E97971">
            <w:rPr>
              <w:rFonts w:ascii="Arial" w:hAnsi="Arial" w:cs="Arial"/>
              <w:color w:val="000000"/>
            </w:rPr>
            <w:t>.</w:t>
          </w:r>
        </w:p>
        <w:p w:rsidR="00E97971" w:rsidRPr="00E97971" w:rsidRDefault="00E97971" w:rsidP="00E97971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</w:pPr>
          <w:proofErr w:type="spellStart"/>
          <w:r w:rsidRPr="00E97971">
            <w:rPr>
              <w:rFonts w:ascii="Arial" w:eastAsia="Times New Roman" w:hAnsi="Arial" w:cs="Arial"/>
              <w:b/>
              <w:bCs/>
              <w:i/>
              <w:iCs/>
              <w:color w:val="000000"/>
              <w:sz w:val="24"/>
              <w:szCs w:val="24"/>
              <w:lang w:eastAsia="ru-RU"/>
            </w:rPr>
            <w:t>Європейська</w:t>
          </w:r>
          <w:proofErr w:type="spellEnd"/>
          <w:r w:rsidRPr="00E97971">
            <w:rPr>
              <w:rFonts w:ascii="Arial" w:eastAsia="Times New Roman" w:hAnsi="Arial" w:cs="Arial"/>
              <w:b/>
              <w:bCs/>
              <w:i/>
              <w:iCs/>
              <w:color w:val="000000"/>
              <w:sz w:val="24"/>
              <w:szCs w:val="24"/>
              <w:lang w:eastAsia="ru-RU"/>
            </w:rPr>
            <w:t> модель менеджменту</w:t>
          </w:r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 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має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такі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характерні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риси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:</w:t>
          </w:r>
        </w:p>
        <w:p w:rsidR="00E97971" w:rsidRPr="00E97971" w:rsidRDefault="00E97971" w:rsidP="00E97971">
          <w:pPr>
            <w:numPr>
              <w:ilvl w:val="1"/>
              <w:numId w:val="1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</w:pP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колективна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робота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команди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на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чолі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з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лідером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який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активізує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творчу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активність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робітникі</w:t>
          </w:r>
          <w:proofErr w:type="gram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</w:t>
          </w:r>
          <w:proofErr w:type="spellEnd"/>
          <w:proofErr w:type="gram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;</w:t>
          </w:r>
        </w:p>
        <w:p w:rsidR="00E97971" w:rsidRPr="00E97971" w:rsidRDefault="00E97971" w:rsidP="00E97971">
          <w:pPr>
            <w:numPr>
              <w:ilvl w:val="1"/>
              <w:numId w:val="1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</w:pP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діяльність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менеджера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універсальна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(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всі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функції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управління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);</w:t>
          </w:r>
        </w:p>
        <w:p w:rsidR="00E97971" w:rsidRPr="00E97971" w:rsidRDefault="00E97971" w:rsidP="00E97971">
          <w:pPr>
            <w:numPr>
              <w:ilvl w:val="1"/>
              <w:numId w:val="1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</w:pPr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"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управління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за результатами",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активізація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людського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фактора;</w:t>
          </w:r>
        </w:p>
        <w:p w:rsidR="00E97971" w:rsidRPr="00E97971" w:rsidRDefault="00E97971" w:rsidP="00E97971">
          <w:pPr>
            <w:numPr>
              <w:ilvl w:val="1"/>
              <w:numId w:val="1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</w:pP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застосування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"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м'яких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способів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впливу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" на людей.</w:t>
          </w:r>
        </w:p>
        <w:p w:rsidR="00E97971" w:rsidRPr="00E97971" w:rsidRDefault="00E97971" w:rsidP="00E97971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</w:pPr>
          <w:proofErr w:type="gram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У</w:t>
          </w:r>
          <w:proofErr w:type="gram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вітчизнянійц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практиці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управління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менеджери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використовують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в основному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Європейську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модель менеджменту.</w:t>
          </w:r>
        </w:p>
        <w:p w:rsidR="00E97971" w:rsidRPr="00E97971" w:rsidRDefault="00E97971" w:rsidP="00E97971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</w:pPr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У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таблиці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22.1 наведено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порівняльну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характеристику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сучасних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національних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моделей менеджменту.</w:t>
          </w:r>
        </w:p>
        <w:p w:rsidR="00E97971" w:rsidRPr="00E97971" w:rsidRDefault="00E97971" w:rsidP="00E97971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</w:pPr>
          <w:proofErr w:type="spellStart"/>
          <w:r w:rsidRPr="00E9797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bdr w:val="none" w:sz="0" w:space="0" w:color="auto" w:frame="1"/>
              <w:lang w:eastAsia="ru-RU"/>
            </w:rPr>
            <w:t>Європейський</w:t>
          </w:r>
          <w:proofErr w:type="spellEnd"/>
          <w:r w:rsidRPr="00E9797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bdr w:val="none" w:sz="0" w:space="0" w:color="auto" w:frame="1"/>
              <w:lang w:eastAsia="ru-RU"/>
            </w:rPr>
            <w:t xml:space="preserve"> менеджмент</w:t>
          </w:r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 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функції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менеджера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розглядає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ширше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охоплюючи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поряд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з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управлінням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операційною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системою </w:t>
          </w:r>
          <w:proofErr w:type="spellStart"/>
          <w:proofErr w:type="gram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</w:t>
          </w:r>
          <w:proofErr w:type="gram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ідприємства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організацію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обліку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фінансів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маркетингу,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матеріально-технічного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забезпечення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тощо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.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Масштаби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європейських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фірм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значно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менші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порівняно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з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американськими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внаслідок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чого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діяльність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пересічного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європейського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менеджера є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універсальнішою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.</w:t>
          </w:r>
        </w:p>
        <w:p w:rsidR="00E97971" w:rsidRPr="00E97971" w:rsidRDefault="00E97971" w:rsidP="00E97971">
          <w:pPr>
            <w:spacing w:after="21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</w:pPr>
          <w:proofErr w:type="spellStart"/>
          <w:proofErr w:type="gram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Оригінальна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модель менеджменту,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що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ґрунтується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на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активізації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людського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фактора, яка одержала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назву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"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управління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за результатами",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сформувалася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у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Фінляндії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.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Сутністю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її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є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реалізація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системи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кінцевих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цілей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діяльності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організації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їх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визначає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вище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керівництво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спільно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з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виконавською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ланкою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менеджерів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та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робітниками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.</w:t>
          </w:r>
          <w:proofErr w:type="gram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proofErr w:type="gram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</w:t>
          </w:r>
          <w:proofErr w:type="gram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ісля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цього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аналізують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способи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їх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досягнення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а шляхи і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методи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в межах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цих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способів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виконавці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обирають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самостійно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. Тому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фінська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модель менеджменту є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унікальною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в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кожній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конкретній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організації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як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щодо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визначення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результатів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так і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шляхів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їх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досягнення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.</w:t>
          </w:r>
        </w:p>
        <w:p w:rsidR="00E97971" w:rsidRPr="00E97971" w:rsidRDefault="00E97971" w:rsidP="00E97971">
          <w:pPr>
            <w:spacing w:after="21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</w:pPr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Для </w:t>
          </w:r>
          <w:proofErr w:type="gram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правильного</w:t>
          </w:r>
          <w:proofErr w:type="gram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вибору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очікуваних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результатів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здійснюють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їх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кількісне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та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якісне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оцінювання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.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Після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цього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розробляють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прогноз на 10-15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років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і </w:t>
          </w:r>
          <w:proofErr w:type="spellStart"/>
          <w:proofErr w:type="gram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</w:t>
          </w:r>
          <w:proofErr w:type="gram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ідповідно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до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наявних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можливостей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визначають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цілі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на З-5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років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. Результатом є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вибір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стратегії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lastRenderedPageBreak/>
            <w:t>тобто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метолів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підвищення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конкурентоспроможності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й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основних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шляхів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досягнення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цілей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.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Щорічно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gram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на</w:t>
          </w:r>
          <w:proofErr w:type="gram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proofErr w:type="gram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основ</w:t>
          </w:r>
          <w:proofErr w:type="gram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ситуаційного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аналізу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складають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план, у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якому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визначають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ключові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результати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і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цілі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а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також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способи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їх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оцінювання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. </w:t>
          </w:r>
          <w:proofErr w:type="gram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На</w:t>
          </w:r>
          <w:proofErr w:type="gram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proofErr w:type="gram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основ</w:t>
          </w:r>
          <w:proofErr w:type="gram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визначених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цілей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затверджують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тимчасовий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бюджет, в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якому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фіксують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потребу в машинах і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обладнанні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трудових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ресурсах і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інвестиціях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.</w:t>
          </w:r>
        </w:p>
        <w:p w:rsidR="00E97971" w:rsidRPr="00E97971" w:rsidRDefault="00E97971" w:rsidP="00E97971">
          <w:pPr>
            <w:spacing w:after="21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</w:pP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Розробляють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також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графіки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роботи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структурних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proofErr w:type="gram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</w:t>
          </w:r>
          <w:proofErr w:type="gram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ідрозділів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і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окремих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виконавців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. У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процесі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виконання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програми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здійснюють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проміжний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контроль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результатів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а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також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передбачених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планом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заходів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і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графіків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робіт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.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Ступінь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досягнення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кожного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ключового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результату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оцінюють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двічі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на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рік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як у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робочих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виробничих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групах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так і на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рівні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вищого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керівництва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фірми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.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Нерідко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для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цього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залучають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зовнішніх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консультантів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.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Цю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систему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управління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широко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застосовують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і в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інших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європейських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proofErr w:type="gram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країнах</w:t>
          </w:r>
          <w:proofErr w:type="spellEnd"/>
          <w:proofErr w:type="gram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.</w:t>
          </w:r>
        </w:p>
        <w:p w:rsidR="00E97971" w:rsidRPr="00E97971" w:rsidRDefault="00E97971" w:rsidP="00E97971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</w:pP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Отже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, </w:t>
          </w:r>
          <w:proofErr w:type="spellStart"/>
          <w:r w:rsidRPr="00E9797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bdr w:val="none" w:sz="0" w:space="0" w:color="auto" w:frame="1"/>
              <w:lang w:eastAsia="ru-RU"/>
            </w:rPr>
            <w:t>західноєвропейський</w:t>
          </w:r>
          <w:proofErr w:type="spellEnd"/>
          <w:r w:rsidRPr="00E9797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bdr w:val="none" w:sz="0" w:space="0" w:color="auto" w:frame="1"/>
              <w:lang w:eastAsia="ru-RU"/>
            </w:rPr>
            <w:t xml:space="preserve"> менеджмент </w:t>
          </w:r>
          <w:proofErr w:type="spellStart"/>
          <w:r w:rsidRPr="00E9797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bdr w:val="none" w:sz="0" w:space="0" w:color="auto" w:frame="1"/>
              <w:lang w:eastAsia="ru-RU"/>
            </w:rPr>
            <w:t>розвивається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 у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руслі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загальних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тенденцій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характерних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для менеджменту як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загальносвітового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явища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: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створення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мультидивізіональних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структур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управління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</w:t>
          </w:r>
          <w:proofErr w:type="spellStart"/>
          <w:proofErr w:type="gram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п</w:t>
          </w:r>
          <w:proofErr w:type="gram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ідвищення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ролі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людського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фактора в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управлінні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та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виробництві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реалізація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відносин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лідерства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в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колективі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,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застосування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"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м'яких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"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способів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впливу</w:t>
          </w:r>
          <w:proofErr w:type="spellEnd"/>
          <w:r w:rsidRPr="00E97971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 на людей.</w:t>
          </w:r>
        </w:p>
        <w:p w:rsidR="00E97971" w:rsidRDefault="00E97971"/>
      </w:sdtContent>
    </w:sdt>
    <w:p w:rsidR="0007597A" w:rsidRDefault="0007597A">
      <w:bookmarkStart w:id="0" w:name="_GoBack"/>
      <w:bookmarkEnd w:id="0"/>
    </w:p>
    <w:sectPr w:rsidR="0007597A" w:rsidSect="00E9797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661F7"/>
    <w:multiLevelType w:val="multilevel"/>
    <w:tmpl w:val="390A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52"/>
    <w:rsid w:val="0007597A"/>
    <w:rsid w:val="00353C52"/>
    <w:rsid w:val="00E9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7971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E9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979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7971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E9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97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Родители</cp:lastModifiedBy>
  <cp:revision>2</cp:revision>
  <dcterms:created xsi:type="dcterms:W3CDTF">2020-06-08T19:24:00Z</dcterms:created>
  <dcterms:modified xsi:type="dcterms:W3CDTF">2020-06-08T19:31:00Z</dcterms:modified>
</cp:coreProperties>
</file>