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90166518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</w:rPr>
      </w:sdtEndPr>
      <w:sdtContent>
        <w:sdt>
          <w:sdtPr>
            <w:rPr>
              <w:rFonts w:ascii="Arial" w:hAnsi="Arial" w:cs="Arial"/>
              <w:bCs/>
              <w:sz w:val="28"/>
              <w:szCs w:val="28"/>
              <w:lang w:val="uk-UA"/>
            </w:rPr>
            <w:id w:val="-194078229"/>
            <w:docPartObj>
              <w:docPartGallery w:val="Cover Pages"/>
              <w:docPartUnique/>
            </w:docPartObj>
          </w:sdtPr>
          <w:sdtEndPr>
            <w:rPr>
              <w:rFonts w:asciiTheme="minorHAnsi" w:hAnsiTheme="minorHAnsi" w:cstheme="minorBidi"/>
              <w:bCs w:val="0"/>
              <w:sz w:val="22"/>
              <w:szCs w:val="22"/>
              <w:lang w:val="ru-RU"/>
            </w:rPr>
          </w:sdtEndPr>
          <w:sdtContent>
            <w:p w14:paraId="0EAA96BD" w14:textId="77777777" w:rsidR="00DE6A21" w:rsidRPr="0005075D" w:rsidRDefault="00DE6A21" w:rsidP="00DE6A21">
              <w:pPr>
                <w:jc w:val="center"/>
                <w:rPr>
                  <w:rFonts w:ascii="Arial" w:hAnsi="Arial" w:cs="Arial"/>
                  <w:bCs/>
                  <w:sz w:val="32"/>
                  <w:szCs w:val="32"/>
                  <w:lang w:val="uk-UA"/>
                </w:rPr>
              </w:pPr>
              <w:r w:rsidRPr="0005075D"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  <w:t>КИЇВСЬКИЙ НАЦІОНАЛЬНИЙ УНІВЕРСИТЕТ</w:t>
              </w:r>
            </w:p>
            <w:p w14:paraId="41657D3E" w14:textId="77777777" w:rsidR="00DE6A21" w:rsidRPr="0005075D" w:rsidRDefault="00DE6A21" w:rsidP="00DE6A21">
              <w:pPr>
                <w:jc w:val="center"/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</w:pPr>
              <w:r w:rsidRPr="0005075D"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  <w:t>ІМЕНІ ТАРАСА ШЕВЧЕНКА</w:t>
              </w:r>
            </w:p>
            <w:p w14:paraId="6D829048" w14:textId="77777777" w:rsidR="00DE6A21" w:rsidRPr="0005075D" w:rsidRDefault="00DE6A21" w:rsidP="00DE6A21">
              <w:pPr>
                <w:spacing w:before="600"/>
                <w:jc w:val="center"/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</w:pPr>
              <w:r w:rsidRPr="0005075D"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  <w:t>Кафедра інтелектуальних та інформаційних систем</w:t>
              </w:r>
            </w:p>
            <w:p w14:paraId="44E6156A" w14:textId="591798B6" w:rsidR="00DE6A21" w:rsidRPr="000C0264" w:rsidRDefault="00DE6A21" w:rsidP="00DE6A21">
              <w:pPr>
                <w:spacing w:before="2000"/>
                <w:jc w:val="center"/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</w:pPr>
              <w:r w:rsidRPr="005E00CB">
                <w:rPr>
                  <w:rFonts w:ascii="Arial" w:hAnsi="Arial" w:cs="Arial"/>
                  <w:bCs/>
                  <w:sz w:val="28"/>
                  <w:szCs w:val="28"/>
                </w:rPr>
                <w:t>Лабораторна</w:t>
              </w:r>
              <w:r w:rsidRPr="000C0264"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  <w:t xml:space="preserve"> робота № </w:t>
              </w:r>
              <w:r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  <w:t>2</w:t>
              </w:r>
            </w:p>
            <w:p w14:paraId="49D055B4" w14:textId="77777777" w:rsidR="00DE6A21" w:rsidRPr="000C0264" w:rsidRDefault="00DE6A21" w:rsidP="00DE6A21">
              <w:pPr>
                <w:jc w:val="center"/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</w:pPr>
              <w:r w:rsidRPr="000C0264">
                <w:rPr>
                  <w:rFonts w:ascii="Arial" w:hAnsi="Arial" w:cs="Arial"/>
                  <w:bCs/>
                  <w:sz w:val="28"/>
                  <w:szCs w:val="28"/>
                  <w:lang w:val="uk-UA"/>
                </w:rPr>
                <w:t>з дисципліни</w:t>
              </w:r>
            </w:p>
            <w:p w14:paraId="5874BE32" w14:textId="77777777" w:rsidR="00DE6A21" w:rsidRPr="000C0264" w:rsidRDefault="00DE6A21" w:rsidP="00DE6A21">
              <w:pPr>
                <w:pStyle w:val="NoSpacing"/>
                <w:jc w:val="center"/>
                <w:rPr>
                  <w:rFonts w:ascii="Arial" w:hAnsi="Arial" w:cs="Arial"/>
                  <w:bCs/>
                  <w:sz w:val="28"/>
                  <w:szCs w:val="28"/>
                </w:rPr>
              </w:pPr>
              <w:r w:rsidRPr="000C0264">
                <w:rPr>
                  <w:rFonts w:ascii="Arial" w:hAnsi="Arial" w:cs="Arial"/>
                  <w:bCs/>
                  <w:iCs/>
                  <w:sz w:val="28"/>
                  <w:szCs w:val="28"/>
                  <w:lang w:val="uk-UA"/>
                </w:rPr>
                <w:t>“</w:t>
              </w:r>
              <w:r w:rsidRPr="002C0D31">
                <w:rPr>
                  <w:rFonts w:ascii="Arial" w:hAnsi="Arial" w:cs="Arial"/>
                  <w:sz w:val="28"/>
                  <w:szCs w:val="28"/>
                  <w:lang w:val="uk-UA" w:eastAsia="ru-RU"/>
                </w:rPr>
                <w:t>Попередній аналіз та підготовка даних</w:t>
              </w:r>
              <w:r w:rsidRPr="000C0264">
                <w:rPr>
                  <w:rFonts w:ascii="Arial" w:hAnsi="Arial" w:cs="Arial"/>
                  <w:bCs/>
                  <w:iCs/>
                  <w:sz w:val="28"/>
                  <w:szCs w:val="28"/>
                  <w:lang w:val="uk-UA"/>
                </w:rPr>
                <w:t>”</w:t>
              </w:r>
            </w:p>
            <w:p w14:paraId="11B15BE9" w14:textId="77777777" w:rsidR="00DE6A21" w:rsidRPr="0005075D" w:rsidRDefault="00DE6A21" w:rsidP="00DE6A21">
              <w:pPr>
                <w:spacing w:before="3000"/>
                <w:jc w:val="right"/>
                <w:rPr>
                  <w:rFonts w:ascii="Arial" w:hAnsi="Arial" w:cs="Arial"/>
                  <w:sz w:val="28"/>
                  <w:szCs w:val="28"/>
                  <w:lang w:val="uk-UA"/>
                </w:rPr>
              </w:pPr>
              <w:r w:rsidRPr="0005075D">
                <w:rPr>
                  <w:rFonts w:ascii="Arial" w:hAnsi="Arial" w:cs="Arial"/>
                  <w:sz w:val="28"/>
                  <w:szCs w:val="28"/>
                  <w:lang w:val="uk-UA"/>
                </w:rPr>
                <w:t>Виконав студент</w:t>
              </w:r>
            </w:p>
            <w:p w14:paraId="5C1FA1A8" w14:textId="77777777" w:rsidR="00DE6A21" w:rsidRPr="0005075D" w:rsidRDefault="00DE6A21" w:rsidP="00DE6A21">
              <w:pPr>
                <w:jc w:val="right"/>
                <w:rPr>
                  <w:rFonts w:ascii="Arial" w:hAnsi="Arial" w:cs="Arial"/>
                  <w:sz w:val="28"/>
                  <w:szCs w:val="28"/>
                  <w:lang w:val="uk-UA"/>
                </w:rPr>
              </w:pPr>
              <w:r w:rsidRPr="0005075D">
                <w:rPr>
                  <w:rFonts w:ascii="Arial" w:hAnsi="Arial" w:cs="Arial"/>
                  <w:sz w:val="28"/>
                  <w:szCs w:val="28"/>
                  <w:lang w:val="uk-UA"/>
                </w:rPr>
                <w:t>групи КН-</w:t>
              </w:r>
              <w:r>
                <w:rPr>
                  <w:rFonts w:ascii="Arial" w:hAnsi="Arial" w:cs="Arial"/>
                  <w:sz w:val="28"/>
                  <w:szCs w:val="28"/>
                  <w:lang w:val="uk-UA"/>
                </w:rPr>
                <w:t>31</w:t>
              </w:r>
            </w:p>
            <w:p w14:paraId="448983B8" w14:textId="77777777" w:rsidR="00DE6A21" w:rsidRPr="0005075D" w:rsidRDefault="00DE6A21" w:rsidP="00DE6A21">
              <w:pPr>
                <w:jc w:val="right"/>
                <w:rPr>
                  <w:rFonts w:ascii="Arial" w:hAnsi="Arial" w:cs="Arial"/>
                  <w:sz w:val="28"/>
                  <w:szCs w:val="28"/>
                  <w:lang w:val="uk-UA"/>
                </w:rPr>
              </w:pPr>
              <w:r w:rsidRPr="0005075D">
                <w:rPr>
                  <w:rFonts w:ascii="Arial" w:hAnsi="Arial" w:cs="Arial"/>
                  <w:sz w:val="28"/>
                  <w:szCs w:val="28"/>
                  <w:lang w:val="uk-UA"/>
                </w:rPr>
                <w:t>Пашковський Павло Володимирович</w:t>
              </w:r>
            </w:p>
            <w:p w14:paraId="6A8F13F1" w14:textId="05609D82" w:rsidR="00DE6A21" w:rsidRPr="002C0D31" w:rsidRDefault="00DE6A21" w:rsidP="00DE6A21">
              <w:pPr>
                <w:spacing w:before="3000"/>
                <w:jc w:val="center"/>
                <w:rPr>
                  <w:rFonts w:ascii="Arial" w:hAnsi="Arial" w:cs="Arial"/>
                  <w:sz w:val="28"/>
                  <w:szCs w:val="28"/>
                  <w:lang w:val="uk-UA"/>
                </w:rPr>
              </w:pPr>
              <w:r w:rsidRPr="0005075D">
                <w:rPr>
                  <w:rFonts w:ascii="Arial" w:hAnsi="Arial" w:cs="Arial"/>
                  <w:sz w:val="28"/>
                  <w:szCs w:val="28"/>
                  <w:lang w:val="uk-UA"/>
                </w:rPr>
                <w:t>Київ-202</w:t>
              </w:r>
              <w:r w:rsidR="00947F41">
                <w:rPr>
                  <w:rFonts w:ascii="Arial" w:hAnsi="Arial" w:cs="Arial"/>
                  <w:sz w:val="28"/>
                  <w:szCs w:val="28"/>
                  <w:lang w:val="uk-UA"/>
                </w:rPr>
                <w:t>1</w:t>
              </w:r>
            </w:p>
            <w:bookmarkStart w:id="0" w:name="_GoBack" w:displacedByCustomXml="next"/>
            <w:bookmarkEnd w:id="0" w:displacedByCustomXml="next"/>
          </w:sdtContent>
        </w:sdt>
        <w:p w14:paraId="12521195" w14:textId="0DFCE630" w:rsidR="00DE6A21" w:rsidRDefault="00DE6A21" w:rsidP="00DE6A21">
          <w:pPr>
            <w:jc w:val="center"/>
            <w:rPr>
              <w:lang w:val="uk-UA"/>
            </w:rPr>
          </w:pPr>
          <w:r>
            <w:rPr>
              <w:lang w:val="uk-UA"/>
            </w:rPr>
            <w:t xml:space="preserve"> </w:t>
          </w:r>
          <w:r>
            <w:rPr>
              <w:lang w:val="uk-UA"/>
            </w:rPr>
            <w:br w:type="page"/>
          </w:r>
        </w:p>
      </w:sdtContent>
    </w:sdt>
    <w:p w14:paraId="0B7E10A6" w14:textId="77777777" w:rsidR="002641FE" w:rsidRDefault="002641FE" w:rsidP="002641FE">
      <w:pPr>
        <w:rPr>
          <w:lang w:val="uk-UA"/>
        </w:rPr>
      </w:pPr>
    </w:p>
    <w:p w14:paraId="12521196" w14:textId="77777777" w:rsidR="002641FE" w:rsidRDefault="002641FE" w:rsidP="002641FE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25211CC" wp14:editId="125211CD">
            <wp:simplePos x="0" y="0"/>
            <wp:positionH relativeFrom="column">
              <wp:posOffset>-272415</wp:posOffset>
            </wp:positionH>
            <wp:positionV relativeFrom="paragraph">
              <wp:posOffset>3810</wp:posOffset>
            </wp:positionV>
            <wp:extent cx="5654040" cy="381000"/>
            <wp:effectExtent l="0" t="0" r="3810" b="0"/>
            <wp:wrapTight wrapText="bothSides">
              <wp:wrapPolygon edited="0">
                <wp:start x="0" y="0"/>
                <wp:lineTo x="0" y="20520"/>
                <wp:lineTo x="21542" y="2052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21197" w14:textId="77777777" w:rsidR="002641FE" w:rsidRDefault="002641FE" w:rsidP="002641FE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25211CE" wp14:editId="125211CF">
            <wp:simplePos x="0" y="0"/>
            <wp:positionH relativeFrom="column">
              <wp:posOffset>535305</wp:posOffset>
            </wp:positionH>
            <wp:positionV relativeFrom="paragraph">
              <wp:posOffset>246380</wp:posOffset>
            </wp:positionV>
            <wp:extent cx="412242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60" y="20925"/>
                <wp:lineTo x="2146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21198" w14:textId="77777777" w:rsidR="002641FE" w:rsidRPr="00DD2BE4" w:rsidRDefault="002641FE" w:rsidP="002641FE">
      <w:pPr>
        <w:rPr>
          <w:lang w:val="uk-UA"/>
        </w:rPr>
      </w:pPr>
    </w:p>
    <w:p w14:paraId="12521199" w14:textId="77777777" w:rsidR="002641FE" w:rsidRPr="00DD2BE4" w:rsidRDefault="002641FE" w:rsidP="002641FE">
      <w:pPr>
        <w:rPr>
          <w:lang w:val="uk-UA"/>
        </w:rPr>
      </w:pPr>
    </w:p>
    <w:p w14:paraId="1252119A" w14:textId="77777777" w:rsidR="002641FE" w:rsidRPr="00DD2BE4" w:rsidRDefault="002641FE" w:rsidP="002641FE">
      <w:pPr>
        <w:rPr>
          <w:lang w:val="uk-UA"/>
        </w:rPr>
      </w:pPr>
    </w:p>
    <w:p w14:paraId="1252119B" w14:textId="77777777" w:rsidR="002641FE" w:rsidRPr="00A75267" w:rsidRDefault="002641FE" w:rsidP="002641F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52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Створимо лист “Вихідні дані” і розмістимо на ньому вибірку, що складається з 15 записів. </w:t>
      </w:r>
    </w:p>
    <w:p w14:paraId="1252119C" w14:textId="77777777" w:rsidR="002641FE" w:rsidRDefault="002641FE" w:rsidP="002641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211D0" wp14:editId="125211D1">
            <wp:extent cx="1257300" cy="27584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119D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Рис. 1. Лист “Вихідні дані”</w:t>
      </w:r>
    </w:p>
    <w:p w14:paraId="1252119E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2119F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Перейдемо до побудови лінійної регресії аналітичним методом. Для цього створимо лист «Аналітичне рішення».</w:t>
      </w:r>
    </w:p>
    <w:p w14:paraId="125211A0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Аналітичний розв'язок задачі лінійної регресії можна розрахувати наступним чином:</w:t>
      </w:r>
    </w:p>
    <w:p w14:paraId="125211A1" w14:textId="77777777" w:rsidR="002641FE" w:rsidRDefault="002641FE" w:rsidP="002641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125211D2" wp14:editId="125211D3">
            <wp:extent cx="1714500" cy="419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211A2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 X - матриця, що містить значення незалежних змінних, y - вектор, що містить значний залежних змінних.</w:t>
      </w:r>
    </w:p>
    <w:p w14:paraId="125211A3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211A4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5211D4" wp14:editId="125211D5">
            <wp:extent cx="5935980" cy="15849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11A5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Рис. 2. Розрахунки та результати</w:t>
      </w:r>
    </w:p>
    <w:p w14:paraId="125211A6" w14:textId="77777777" w:rsidR="002641FE" w:rsidRDefault="002641FE" w:rsidP="002641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211D6" wp14:editId="125211D7">
            <wp:extent cx="499872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11A7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Рис.3. Графік</w:t>
      </w:r>
    </w:p>
    <w:p w14:paraId="125211A8" w14:textId="77777777" w:rsidR="002641FE" w:rsidRDefault="002641FE" w:rsidP="002641F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прогнозу для перевірочних даних:</w:t>
      </w:r>
    </w:p>
    <w:p w14:paraId="125211A9" w14:textId="77777777" w:rsidR="002641FE" w:rsidRDefault="002641FE" w:rsidP="002641F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 wp14:anchorId="125211D8" wp14:editId="125211D9">
            <wp:extent cx="1284180" cy="344894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180" cy="34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211AA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211AB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Перейдемо до чисельного рішення. Для цього створимо лист «Чисельне рішення».</w:t>
      </w:r>
    </w:p>
    <w:p w14:paraId="125211AC" w14:textId="77777777" w:rsidR="002641FE" w:rsidRDefault="002641FE" w:rsidP="002641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5211DA" wp14:editId="125211DB">
            <wp:extent cx="5935980" cy="29489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11AD" w14:textId="77777777" w:rsidR="002641FE" w:rsidRDefault="002641FE" w:rsidP="002641FE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Рис. 4. Розрахунки та результати</w:t>
      </w:r>
    </w:p>
    <w:p w14:paraId="125211AE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211AF" w14:textId="77777777" w:rsidR="002641FE" w:rsidRDefault="002641FE" w:rsidP="002641F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Порівняємо прогнози, отримані обома методами.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641FE" w14:paraId="125211B3" w14:textId="77777777" w:rsidTr="00AB44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0" w14:textId="77777777" w:rsidR="002641FE" w:rsidRDefault="002641FE" w:rsidP="00AB4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1" w14:textId="77777777" w:rsidR="002641FE" w:rsidRDefault="002641FE" w:rsidP="00AB4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Аналітичне рішення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2" w14:textId="77777777" w:rsidR="002641FE" w:rsidRDefault="002641FE" w:rsidP="00AB4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Чисельне рішення</w:t>
            </w:r>
          </w:p>
        </w:tc>
      </w:tr>
      <w:tr w:rsidR="002641FE" w14:paraId="125211B7" w14:textId="77777777" w:rsidTr="00AB44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4" w14:textId="77777777" w:rsidR="002641FE" w:rsidRDefault="002641FE" w:rsidP="00AB4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5" w14:textId="77777777" w:rsidR="002641FE" w:rsidRPr="00DE0C91" w:rsidRDefault="002641FE" w:rsidP="00AB446E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1.16866E+13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6" w14:textId="77777777" w:rsidR="002641FE" w:rsidRPr="00D77677" w:rsidRDefault="002641FE" w:rsidP="00AB446E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1.17E+13</w:t>
            </w:r>
          </w:p>
        </w:tc>
      </w:tr>
      <w:tr w:rsidR="002641FE" w14:paraId="125211BB" w14:textId="77777777" w:rsidTr="00AB44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8" w14:textId="77777777" w:rsidR="002641FE" w:rsidRDefault="002641FE" w:rsidP="00AB4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9" w14:textId="77777777" w:rsidR="002641FE" w:rsidRPr="00880D73" w:rsidRDefault="002641FE" w:rsidP="00AB446E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2.3422E+13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A" w14:textId="77777777" w:rsidR="002641FE" w:rsidRPr="00D77677" w:rsidRDefault="002641FE" w:rsidP="00AB446E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2.34E+13</w:t>
            </w:r>
          </w:p>
        </w:tc>
      </w:tr>
      <w:tr w:rsidR="002641FE" w14:paraId="125211BF" w14:textId="77777777" w:rsidTr="00AB44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C" w14:textId="77777777" w:rsidR="002641FE" w:rsidRDefault="002641FE" w:rsidP="00AB4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D" w14:textId="77777777" w:rsidR="002641FE" w:rsidRPr="006A2325" w:rsidRDefault="002641FE" w:rsidP="00AB446E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7.03635E+13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1BE" w14:textId="77777777" w:rsidR="002641FE" w:rsidRPr="00D77677" w:rsidRDefault="002641FE" w:rsidP="00AB446E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7.04E+13</w:t>
            </w:r>
          </w:p>
        </w:tc>
      </w:tr>
    </w:tbl>
    <w:p w14:paraId="125211C0" w14:textId="77777777" w:rsidR="002641FE" w:rsidRDefault="002641FE" w:rsidP="002641F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5211C1" w14:textId="77777777" w:rsidR="002641FE" w:rsidRDefault="002641FE" w:rsidP="002641F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Перейдемо до підбору функції регресії. Розділимо вихідну вибірку на дві частини: навчальну і перевірочну. Побудуємо регресію за навчальною частиною вибірки для лінійної, квадратичної та кубічної функцій.</w:t>
      </w:r>
    </w:p>
    <w:p w14:paraId="125211C2" w14:textId="77777777" w:rsidR="002641FE" w:rsidRDefault="002641FE" w:rsidP="002641F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5211DC" wp14:editId="125211DD">
            <wp:extent cx="4770120" cy="2567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11C3" w14:textId="77777777" w:rsidR="002641FE" w:rsidRDefault="002641FE" w:rsidP="002641F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Рис. 5. Порівняння функцій штрафу</w:t>
      </w:r>
    </w:p>
    <w:p w14:paraId="125211C4" w14:textId="77777777" w:rsidR="002641FE" w:rsidRDefault="002641FE" w:rsidP="002641F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Висновок: для мінімізації функції штрафу вигідніше обирати куб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чну, оскільки саме вона продемонструвала найкращий результат.</w:t>
      </w:r>
    </w:p>
    <w:p w14:paraId="125211C5" w14:textId="77777777" w:rsidR="002641FE" w:rsidRDefault="002641FE" w:rsidP="002641F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5211C6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211C7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211C8" w14:textId="77777777" w:rsidR="002641FE" w:rsidRDefault="002641FE" w:rsidP="002641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211C9" w14:textId="77777777" w:rsidR="002641FE" w:rsidRPr="00A75267" w:rsidRDefault="002641FE" w:rsidP="002641FE"/>
    <w:p w14:paraId="125211CA" w14:textId="77777777" w:rsidR="002641FE" w:rsidRPr="00DD2BE4" w:rsidRDefault="002641FE" w:rsidP="002641FE">
      <w:pPr>
        <w:rPr>
          <w:lang w:val="uk-UA"/>
        </w:rPr>
      </w:pPr>
    </w:p>
    <w:p w14:paraId="125211CB" w14:textId="77777777" w:rsidR="00A20410" w:rsidRDefault="00A20410"/>
    <w:sectPr w:rsidR="00A20410" w:rsidSect="00DE6A2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FE"/>
    <w:rsid w:val="002641FE"/>
    <w:rsid w:val="0061050D"/>
    <w:rsid w:val="00947F41"/>
    <w:rsid w:val="00A20410"/>
    <w:rsid w:val="00D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1179"/>
  <w15:chartTrackingRefBased/>
  <w15:docId w15:val="{D589D364-5A91-4A83-B242-5708AB67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1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A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4</cp:revision>
  <dcterms:created xsi:type="dcterms:W3CDTF">2021-05-11T20:37:00Z</dcterms:created>
  <dcterms:modified xsi:type="dcterms:W3CDTF">2021-05-21T10:27:00Z</dcterms:modified>
</cp:coreProperties>
</file>