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6A00A8"/>
          <w:sz w:val="56"/>
          <w:szCs w:val="56"/>
        </w:rPr>
        <w:t xml:space="preserve">TRENCH SPORTS</w:t>
      </w:r>
    </w:p>
    <w:p>
      <w:pPr>
        <w:spacing w:after="260"/>
        <w:jc w:val="center"/>
      </w:pPr>
      <w:r>
        <w:rPr>
          <w:b/>
          <w:bCs/>
          <w:color w:val="1A1526"/>
          <w:sz w:val="30"/>
          <w:szCs w:val="30"/>
        </w:rPr>
        <w:t xml:space="preserve">SETUP &amp; USER GUIDE</w:t>
      </w:r>
    </w:p>
    <w:p>
      <w:pPr>
        <w:spacing w:after="80"/>
        <w:jc w:val="center"/>
      </w:pPr>
      <w:r>
        <w:rPr>
          <w:i/>
          <w:iCs/>
          <w:color w:val="5A5568"/>
          <w:sz w:val="22"/>
          <w:szCs w:val="22"/>
        </w:rPr>
        <w:t xml:space="preserve">Onboarding · Rosters · Device Connection · Dashboard</w:t>
      </w:r>
    </w:p>
    <w:p>
      <w:pPr>
        <w:spacing w:before="2400"/>
        <w:jc w:val="center"/>
      </w:pPr>
      <w:r>
        <w:rPr>
          <w:color w:val="5A5568"/>
          <w:sz w:val="20"/>
          <w:szCs w:val="20"/>
        </w:rPr>
        <w:t xml:space="preserve">For program admins and coaches</w:t>
      </w:r>
    </w:p>
    <w:p>
      <w:pPr>
        <w:spacing w:after="0"/>
        <w:jc w:val="center"/>
      </w:pPr>
      <w:r>
        <w:rPr>
          <w:color w:val="5A5568"/>
          <w:sz w:val="20"/>
          <w:szCs w:val="20"/>
        </w:rPr>
        <w:t xml:space="preserve">Version 1.0</w:t>
      </w:r>
    </w:p>
    <w:p>
      <w:r>
        <w:br w:type="page"/>
      </w:r>
    </w:p>
    <w:p>
      <w:pPr>
        <w:pStyle w:val="Heading1"/>
        <w:spacing w:after="140" w:before="320"/>
      </w:pPr>
      <w:r>
        <w:rPr>
          <w:b/>
          <w:bCs/>
          <w:color w:val="6A00A8"/>
          <w:sz w:val="30"/>
          <w:szCs w:val="30"/>
        </w:rPr>
        <w:t xml:space="preserve">Contents</w:t>
      </w:r>
    </w:p>
    <w:p>
      <w:pPr>
        <w:spacing w:after="70" w:line="264"/>
      </w:pPr>
      <w:r>
        <w:rPr>
          <w:b/>
          <w:bCs/>
          <w:color w:val="6A00A8"/>
          <w:sz w:val="21"/>
          <w:szCs w:val="21"/>
        </w:rPr>
        <w:t xml:space="preserve">1.  </w:t>
      </w:r>
      <w:r>
        <w:rPr>
          <w:b/>
          <w:bCs/>
          <w:color w:val="1A1526"/>
          <w:sz w:val="21"/>
          <w:szCs w:val="21"/>
        </w:rPr>
        <w:t xml:space="preserve">What Trench Sports Is</w:t>
      </w:r>
    </w:p>
    <w:p>
      <w:pPr>
        <w:spacing w:after="70" w:line="264"/>
      </w:pPr>
      <w:r>
        <w:rPr>
          <w:b/>
          <w:bCs/>
          <w:color w:val="6A00A8"/>
          <w:sz w:val="21"/>
          <w:szCs w:val="21"/>
        </w:rPr>
        <w:t xml:space="preserve">2.  </w:t>
      </w:r>
      <w:r>
        <w:rPr>
          <w:b/>
          <w:bCs/>
          <w:color w:val="1A1526"/>
          <w:sz w:val="21"/>
          <w:szCs w:val="21"/>
        </w:rPr>
        <w:t xml:space="preserve">Account Setup &amp; Onboarding</w:t>
      </w:r>
    </w:p>
    <w:p>
      <w:pPr>
        <w:spacing w:after="70" w:line="264"/>
      </w:pPr>
      <w:r>
        <w:rPr>
          <w:b w:val="false"/>
          <w:bCs w:val="false"/>
          <w:color w:val="5A5568"/>
          <w:sz w:val="20"/>
          <w:szCs w:val="20"/>
        </w:rPr>
        <w:t xml:space="preserve">     2.1  Create your account</w:t>
      </w:r>
    </w:p>
    <w:p>
      <w:pPr>
        <w:spacing w:after="70" w:line="264"/>
      </w:pPr>
      <w:r>
        <w:rPr>
          <w:b w:val="false"/>
          <w:bCs w:val="false"/>
          <w:color w:val="5A5568"/>
          <w:sz w:val="20"/>
          <w:szCs w:val="20"/>
        </w:rPr>
        <w:t xml:space="preserve">     2.2  Step 1 — Your background</w:t>
      </w:r>
    </w:p>
    <w:p>
      <w:pPr>
        <w:spacing w:after="70" w:line="264"/>
      </w:pPr>
      <w:r>
        <w:rPr>
          <w:b w:val="false"/>
          <w:bCs w:val="false"/>
          <w:color w:val="5A5568"/>
          <w:sz w:val="20"/>
          <w:szCs w:val="20"/>
        </w:rPr>
        <w:t xml:space="preserve">     2.3  Step 2 — Connect to a program (admins &amp; coaches)</w:t>
      </w:r>
    </w:p>
    <w:p>
      <w:pPr>
        <w:spacing w:after="70" w:line="264"/>
      </w:pPr>
      <w:r>
        <w:rPr>
          <w:b/>
          <w:bCs/>
          <w:color w:val="6A00A8"/>
          <w:sz w:val="21"/>
          <w:szCs w:val="21"/>
        </w:rPr>
        <w:t xml:space="preserve">3.  </w:t>
      </w:r>
      <w:r>
        <w:rPr>
          <w:b/>
          <w:bCs/>
          <w:color w:val="1A1526"/>
          <w:sz w:val="21"/>
          <w:szCs w:val="21"/>
        </w:rPr>
        <w:t xml:space="preserve">Building Your Roster</w:t>
      </w:r>
    </w:p>
    <w:p>
      <w:pPr>
        <w:spacing w:after="70" w:line="264"/>
      </w:pPr>
      <w:r>
        <w:rPr>
          <w:b w:val="false"/>
          <w:bCs w:val="false"/>
          <w:color w:val="5A5568"/>
          <w:sz w:val="20"/>
          <w:szCs w:val="20"/>
        </w:rPr>
        <w:t xml:space="preserve">     3.1  Add a single athlete</w:t>
      </w:r>
    </w:p>
    <w:p>
      <w:pPr>
        <w:spacing w:after="70" w:line="264"/>
      </w:pPr>
      <w:r>
        <w:rPr>
          <w:b w:val="false"/>
          <w:bCs w:val="false"/>
          <w:color w:val="5A5568"/>
          <w:sz w:val="20"/>
          <w:szCs w:val="20"/>
        </w:rPr>
        <w:t xml:space="preserve">     3.2  Import a roster from CSV (admins)</w:t>
      </w:r>
    </w:p>
    <w:p>
      <w:pPr>
        <w:spacing w:after="70" w:line="264"/>
      </w:pPr>
      <w:r>
        <w:rPr>
          <w:b/>
          <w:bCs/>
          <w:color w:val="6A00A8"/>
          <w:sz w:val="21"/>
          <w:szCs w:val="21"/>
        </w:rPr>
        <w:t xml:space="preserve">4.  </w:t>
      </w:r>
      <w:r>
        <w:rPr>
          <w:b/>
          <w:bCs/>
          <w:color w:val="1A1526"/>
          <w:sz w:val="21"/>
          <w:szCs w:val="21"/>
        </w:rPr>
        <w:t xml:space="preserve">Connecting to the Trench Device</w:t>
      </w:r>
    </w:p>
    <w:p>
      <w:pPr>
        <w:spacing w:after="70" w:line="264"/>
      </w:pPr>
      <w:r>
        <w:rPr>
          <w:b w:val="false"/>
          <w:bCs w:val="false"/>
          <w:color w:val="5A5568"/>
          <w:sz w:val="20"/>
          <w:szCs w:val="20"/>
        </w:rPr>
        <w:t xml:space="preserve">     4.1  Connect a bag (single device)</w:t>
      </w:r>
    </w:p>
    <w:p>
      <w:pPr>
        <w:spacing w:after="70" w:line="264"/>
      </w:pPr>
      <w:r>
        <w:rPr>
          <w:b w:val="false"/>
          <w:bCs w:val="false"/>
          <w:color w:val="5A5568"/>
          <w:sz w:val="20"/>
          <w:szCs w:val="20"/>
        </w:rPr>
        <w:t xml:space="preserve">     4.2  Multi-device connection (iPad / tablet only)</w:t>
      </w:r>
    </w:p>
    <w:p>
      <w:pPr>
        <w:spacing w:after="70" w:line="264"/>
      </w:pPr>
      <w:r>
        <w:rPr>
          <w:b/>
          <w:bCs/>
          <w:color w:val="6A00A8"/>
          <w:sz w:val="21"/>
          <w:szCs w:val="21"/>
        </w:rPr>
        <w:t xml:space="preserve">5.  </w:t>
      </w:r>
      <w:r>
        <w:rPr>
          <w:b/>
          <w:bCs/>
          <w:color w:val="1A1526"/>
          <w:sz w:val="21"/>
          <w:szCs w:val="21"/>
        </w:rPr>
        <w:t xml:space="preserve">Running a Session</w:t>
      </w:r>
    </w:p>
    <w:p>
      <w:pPr>
        <w:spacing w:after="70" w:line="264"/>
      </w:pPr>
      <w:r>
        <w:rPr>
          <w:b/>
          <w:bCs/>
          <w:color w:val="6A00A8"/>
          <w:sz w:val="21"/>
          <w:szCs w:val="21"/>
        </w:rPr>
        <w:t xml:space="preserve">6.  </w:t>
      </w:r>
      <w:r>
        <w:rPr>
          <w:b/>
          <w:bCs/>
          <w:color w:val="1A1526"/>
          <w:sz w:val="21"/>
          <w:szCs w:val="21"/>
        </w:rPr>
        <w:t xml:space="preserve">The Dashboard</w:t>
      </w:r>
    </w:p>
    <w:p>
      <w:pPr>
        <w:spacing w:after="70" w:line="264"/>
      </w:pPr>
      <w:r>
        <w:rPr>
          <w:b w:val="false"/>
          <w:bCs w:val="false"/>
          <w:color w:val="5A5568"/>
          <w:sz w:val="20"/>
          <w:szCs w:val="20"/>
        </w:rPr>
        <w:t xml:space="preserve">     6.1  Recent Session</w:t>
      </w:r>
    </w:p>
    <w:p>
      <w:pPr>
        <w:spacing w:after="70" w:line="264"/>
      </w:pPr>
      <w:r>
        <w:rPr>
          <w:b w:val="false"/>
          <w:bCs w:val="false"/>
          <w:color w:val="5A5568"/>
          <w:sz w:val="20"/>
          <w:szCs w:val="20"/>
        </w:rPr>
        <w:t xml:space="preserve">     6.2  Insights and Analysis</w:t>
      </w:r>
    </w:p>
    <w:p>
      <w:pPr>
        <w:spacing w:after="70" w:line="264"/>
      </w:pPr>
      <w:r>
        <w:rPr>
          <w:b w:val="false"/>
          <w:bCs w:val="false"/>
          <w:color w:val="5A5568"/>
          <w:sz w:val="20"/>
          <w:szCs w:val="20"/>
        </w:rPr>
        <w:t xml:space="preserve">     6.3  Individual Athletes</w:t>
      </w:r>
    </w:p>
    <w:p>
      <w:pPr>
        <w:spacing w:after="70" w:line="264"/>
      </w:pPr>
      <w:r>
        <w:rPr>
          <w:b/>
          <w:bCs/>
          <w:color w:val="6A00A8"/>
          <w:sz w:val="21"/>
          <w:szCs w:val="21"/>
        </w:rPr>
        <w:t xml:space="preserve">7.  </w:t>
      </w:r>
      <w:r>
        <w:rPr>
          <w:b/>
          <w:bCs/>
          <w:color w:val="1A1526"/>
          <w:sz w:val="21"/>
          <w:szCs w:val="21"/>
        </w:rPr>
        <w:t xml:space="preserve">Also Worth Knowing</w:t>
      </w:r>
    </w:p>
    <w:p>
      <w:r>
        <w:br w:type="page"/>
      </w:r>
    </w:p>
    <w:p>
      <w:pPr>
        <w:pStyle w:val="Heading1"/>
        <w:spacing w:after="140" w:before="320"/>
      </w:pPr>
      <w:r>
        <w:rPr>
          <w:b/>
          <w:bCs/>
          <w:color w:val="6A00A8"/>
          <w:sz w:val="30"/>
          <w:szCs w:val="30"/>
        </w:rPr>
        <w:t xml:space="preserve">1. What Trench Sports Is</w:t>
      </w:r>
    </w:p>
    <w:p>
      <w:pPr>
        <w:spacing w:after="120" w:line="276"/>
      </w:pPr>
      <w:r>
        <w:rPr>
          <w:color w:val="1A1526"/>
          <w:sz w:val="21"/>
          <w:szCs w:val="21"/>
        </w:rPr>
        <w:t xml:space="preserve">Trench Sports is a smart heavy-bag training platform. A Trench impact sensor mounts on your bag and connects to the Trench app over Bluetooth Low Energy (BLE). As athletes strike, the app captures every impact in real time — force, placement, reaction time, and more — then syncs completed sessions to the cloud so coaches can track performance over time.</w:t>
      </w:r>
    </w:p>
    <w:p>
      <w:pPr>
        <w:spacing w:after="120" w:line="276"/>
      </w:pPr>
      <w:r>
        <w:rPr>
          <w:color w:val="1A1526"/>
          <w:sz w:val="21"/>
          <w:szCs w:val="21"/>
        </w:rPr>
        <w:t xml:space="preserve">The app runs three ways from the same account: in a web browser on desktop, in a mobile browser on your phone or tablet, and as the native iOS app. Your login, program, roster, and session history are the same everywhere you sign in.</w:t>
      </w:r>
    </w:p>
    <w:tbl>
      <w:tblPr>
        <w:tblW w:type="pct" w:w="100%"/>
        <w:tblBorders>
          <w:top w:val="single" w:color="F3E6FB" w:sz="2"/>
          <w:left w:val="single" w:color="6A00A8" w:sz="24"/>
          <w:bottom w:val="single" w:color="F3E6FB" w:sz="2"/>
          <w:right w:val="single" w:color="F3E6FB" w:sz="2"/>
          <w:insideH w:val="none"/>
          <w:insideV w:val="none"/>
        </w:tblBorders>
      </w:tblPr>
      <w:tblGrid>
        <w:gridCol w:w="9360"/>
      </w:tblGrid>
      <w:tr>
        <w:tc>
          <w:tcPr>
            <w:tcW w:type="dxa" w:w="9360"/>
            <w:shd w:fill="F3E6FB" w:color="auto" w:val="clear"/>
            <w:tcMar>
              <w:top w:type="dxa" w:w="120"/>
              <w:left w:type="dxa" w:w="180"/>
              <w:bottom w:type="dxa" w:w="120"/>
              <w:right w:type="dxa" w:w="180"/>
            </w:tcMar>
          </w:tcPr>
          <w:p>
            <w:pPr>
              <w:spacing w:after="40"/>
            </w:pPr>
            <w:r>
              <w:rPr>
                <w:b/>
                <w:bCs/>
                <w:color w:val="6A00A8"/>
                <w:sz w:val="20"/>
                <w:szCs w:val="20"/>
              </w:rPr>
              <w:t xml:space="preserve">Before you begin, you'll need:</w:t>
            </w:r>
          </w:p>
          <w:p>
            <w:pPr>
              <w:spacing w:after="60" w:line="264"/>
            </w:pPr>
            <w:r>
              <w:rPr>
                <w:color w:val="1A1526"/>
                <w:sz w:val="20"/>
                <w:szCs w:val="20"/>
              </w:rPr>
              <w:t xml:space="preserve">A Trench Sports account (email + password).</w:t>
            </w:r>
          </w:p>
          <w:p>
            <w:pPr>
              <w:spacing w:after="60" w:line="264"/>
            </w:pPr>
            <w:r>
              <w:rPr>
                <w:color w:val="1A1526"/>
                <w:sz w:val="20"/>
                <w:szCs w:val="20"/>
              </w:rPr>
              <w:t xml:space="preserve">Your program code if you're a coach or joining an existing program (ask your admin).</w:t>
            </w:r>
          </w:p>
          <w:p>
            <w:pPr>
              <w:spacing w:after="60" w:line="264"/>
            </w:pPr>
            <w:r>
              <w:rPr>
                <w:color w:val="1A1526"/>
                <w:sz w:val="20"/>
                <w:szCs w:val="20"/>
              </w:rPr>
              <w:t xml:space="preserve">A Trench impact sensor powered on and within Bluetooth range.</w:t>
            </w:r>
          </w:p>
          <w:p>
            <w:pPr>
              <w:spacing w:after="0" w:line="264"/>
            </w:pPr>
            <w:r>
              <w:rPr>
                <w:color w:val="1A1526"/>
                <w:sz w:val="20"/>
                <w:szCs w:val="20"/>
              </w:rPr>
              <w:t xml:space="preserve">A supported browser or the iOS app. Web Bluetooth requires a secure (HTTPS) connection — the live app already meets this.</w:t>
            </w:r>
          </w:p>
        </w:tc>
      </w:tr>
    </w:tbl>
    <w:p>
      <w:pPr>
        <w:pStyle w:val="Heading1"/>
        <w:spacing w:after="140" w:before="320"/>
      </w:pPr>
      <w:r>
        <w:rPr>
          <w:b/>
          <w:bCs/>
          <w:color w:val="6A00A8"/>
          <w:sz w:val="30"/>
          <w:szCs w:val="30"/>
        </w:rPr>
        <w:t xml:space="preserve">2. Account Setup &amp; Onboarding</w:t>
      </w:r>
    </w:p>
    <w:p>
      <w:pPr>
        <w:spacing w:after="120" w:line="276"/>
      </w:pPr>
      <w:r>
        <w:rPr>
          <w:color w:val="1A1526"/>
          <w:sz w:val="21"/>
          <w:szCs w:val="21"/>
        </w:rPr>
        <w:t xml:space="preserve">Everyone signs up the same way, then completes a short two-step onboarding. Step 1 collects your background. Step 2 connects you to a program — and this is where the admin and coach paths differ.</w:t>
      </w:r>
    </w:p>
    <w:p>
      <w:pPr>
        <w:pStyle w:val="Heading2"/>
        <w:spacing w:after="90" w:before="220"/>
      </w:pPr>
      <w:r>
        <w:rPr>
          <w:b/>
          <w:bCs/>
          <w:color w:val="1A1526"/>
          <w:sz w:val="24"/>
          <w:szCs w:val="24"/>
        </w:rPr>
        <w:t xml:space="preserve">2.1 Create your account</w:t>
      </w:r>
    </w:p>
    <w:p>
      <w:pPr>
        <w:spacing w:after="120" w:line="276"/>
      </w:pPr>
      <w:r>
        <w:rPr>
          <w:color w:val="1A1526"/>
          <w:sz w:val="21"/>
          <w:szCs w:val="21"/>
        </w:rPr>
        <w:t xml:space="preserve">Open the app and sign up with your email and a password. After you confirm your account and log in for the first time, the app automatically sends you to the onboarding screen (“Finish setup”). You can’t reach the dashboard until onboarding is complete.</w:t>
      </w:r>
    </w:p>
    <w:p>
      <w:pPr>
        <w:pStyle w:val="Heading2"/>
        <w:spacing w:after="90" w:before="220"/>
      </w:pPr>
      <w:r>
        <w:rPr>
          <w:b/>
          <w:bCs/>
          <w:color w:val="1A1526"/>
          <w:sz w:val="24"/>
          <w:szCs w:val="24"/>
        </w:rPr>
        <w:t xml:space="preserve">2.2 Step 1 — Your background</w:t>
      </w:r>
    </w:p>
    <w:p>
      <w:pPr>
        <w:spacing w:after="120" w:line="276"/>
      </w:pPr>
      <w:r>
        <w:rPr>
          <w:color w:val="1A1526"/>
          <w:sz w:val="21"/>
          <w:szCs w:val="21"/>
        </w:rPr>
        <w:t xml:space="preserve">On the first onboarding step, choose your role and fill in your background. All fields are required before you can continue:</w:t>
      </w:r>
    </w:p>
    <w:p>
      <w:pPr>
        <w:pStyle w:val="ListParagraph"/>
        <w:numPr>
          <w:ilvl w:val="0"/>
          <w:numId w:val="2"/>
        </w:numPr>
        <w:spacing w:after="70" w:line="270"/>
      </w:pPr>
      <w:r>
        <w:rPr>
          <w:b/>
          <w:bCs/>
          <w:color w:val="1A1526"/>
          <w:sz w:val="21"/>
          <w:szCs w:val="21"/>
        </w:rPr>
        <w:t xml:space="preserve">Role — </w:t>
      </w:r>
      <w:r>
        <w:rPr>
          <w:color w:val="1A1526"/>
          <w:sz w:val="21"/>
          <w:szCs w:val="21"/>
        </w:rPr>
        <w:t xml:space="preserve">Admin or Coach. This choice drives everything on the next step, so pick carefully.</w:t>
      </w:r>
    </w:p>
    <w:p>
      <w:pPr>
        <w:pStyle w:val="ListParagraph"/>
        <w:numPr>
          <w:ilvl w:val="0"/>
          <w:numId w:val="2"/>
        </w:numPr>
        <w:spacing w:after="70" w:line="270"/>
      </w:pPr>
      <w:r>
        <w:rPr>
          <w:b/>
          <w:bCs/>
          <w:color w:val="1A1526"/>
          <w:sz w:val="21"/>
          <w:szCs w:val="21"/>
        </w:rPr>
        <w:t xml:space="preserve">Position — </w:t>
      </w:r>
      <w:r>
        <w:rPr>
          <w:color w:val="1A1526"/>
          <w:sz w:val="21"/>
          <w:szCs w:val="21"/>
        </w:rPr>
        <w:t xml:space="preserve">Your title. Admins see options like Head Coach, Athletic Director, Program Director, and Team Manager. Coaches see options like Strength Coach, Assistant Coach, Athletic Trainer, and Graduate Assistant.</w:t>
      </w:r>
    </w:p>
    <w:p>
      <w:pPr>
        <w:pStyle w:val="ListParagraph"/>
        <w:numPr>
          <w:ilvl w:val="0"/>
          <w:numId w:val="2"/>
        </w:numPr>
        <w:spacing w:after="70" w:line="270"/>
      </w:pPr>
      <w:r>
        <w:rPr>
          <w:b/>
          <w:bCs/>
          <w:color w:val="1A1526"/>
          <w:sz w:val="21"/>
          <w:szCs w:val="21"/>
        </w:rPr>
        <w:t xml:space="preserve">City and State, and Date of birth.</w:t>
      </w:r>
    </w:p>
    <w:p>
      <w:pPr>
        <w:spacing w:after="120" w:line="276"/>
      </w:pPr>
      <w:r>
        <w:rPr>
          <w:b/>
          <w:bCs/>
          <w:color w:val="6A00A8"/>
          <w:sz w:val="21"/>
          <w:szCs w:val="21"/>
        </w:rPr>
        <w:t xml:space="preserve">Tip: </w:t>
      </w:r>
      <w:r>
        <w:rPr>
          <w:color w:val="1A1526"/>
          <w:sz w:val="21"/>
          <w:szCs w:val="21"/>
        </w:rPr>
        <w:t xml:space="preserve">if you’ve partly filled this out before, the app pre-fills what it has and drops you straight to Step 2.</w:t>
      </w:r>
    </w:p>
    <w:p>
      <w:pPr>
        <w:pStyle w:val="Heading2"/>
        <w:spacing w:after="90" w:before="220"/>
      </w:pPr>
      <w:r>
        <w:rPr>
          <w:b/>
          <w:bCs/>
          <w:color w:val="1A1526"/>
          <w:sz w:val="24"/>
          <w:szCs w:val="24"/>
        </w:rPr>
        <w:t xml:space="preserve">2.3 Step 2 — Connect to a program</w:t>
      </w:r>
    </w:p>
    <w:p>
      <w:pPr>
        <w:spacing w:after="120" w:line="276"/>
      </w:pPr>
      <w:r>
        <w:rPr>
          <w:color w:val="1A1526"/>
          <w:sz w:val="21"/>
          <w:szCs w:val="21"/>
        </w:rPr>
        <w:t xml:space="preserve">What you see here depends on the role you selected.</w:t>
      </w:r>
    </w:p>
    <w:p>
      <w:pPr>
        <w:pStyle w:val="Heading3"/>
        <w:spacing w:after="70" w:before="160"/>
      </w:pPr>
      <w:r>
        <w:rPr>
          <w:b/>
          <w:bCs/>
          <w:color w:val="6A00A8"/>
          <w:sz w:val="21"/>
          <w:szCs w:val="21"/>
        </w:rPr>
        <w:t xml:space="preserve">Admins: create or join a program</w:t>
      </w:r>
    </w:p>
    <w:p>
      <w:pPr>
        <w:spacing w:after="120" w:line="276"/>
      </w:pPr>
      <w:r>
        <w:rPr>
          <w:color w:val="1A1526"/>
          <w:sz w:val="21"/>
          <w:szCs w:val="21"/>
        </w:rPr>
        <w:t xml:space="preserve">Admins get two options, shown as “Create program” (recommended) and “Join existing.”</w:t>
      </w:r>
    </w:p>
    <w:p>
      <w:pPr>
        <w:spacing w:after="120" w:line="276"/>
      </w:pPr>
      <w:r>
        <w:rPr>
          <w:b/>
          <w:bCs/>
          <w:color w:val="1A1526"/>
          <w:sz w:val="21"/>
          <w:szCs w:val="21"/>
        </w:rPr>
        <w:t xml:space="preserve">Create program (recommended). </w:t>
      </w:r>
      <w:r>
        <w:rPr>
          <w:color w:val="1A1526"/>
          <w:sz w:val="21"/>
          <w:szCs w:val="21"/>
        </w:rPr>
        <w:t xml:space="preserve">Enter a program name and location, then set a 6-digit program code. The app generates a code automatically — keep it or tap Regenerate for a new one. Finally, name your first team (for example, “Varsity”). Creating the program makes you its admin, sets up your first core team, and drops you on the dashboard.</w:t>
      </w:r>
    </w:p>
    <w:p>
      <w:pPr>
        <w:spacing w:after="120" w:line="276"/>
      </w:pPr>
      <w:r>
        <w:rPr>
          <w:b/>
          <w:bCs/>
          <w:color w:val="1A1526"/>
          <w:sz w:val="21"/>
          <w:szCs w:val="21"/>
        </w:rPr>
        <w:t xml:space="preserve">Join existing. </w:t>
      </w:r>
      <w:r>
        <w:rPr>
          <w:color w:val="1A1526"/>
          <w:sz w:val="21"/>
          <w:szCs w:val="21"/>
        </w:rPr>
        <w:t xml:space="preserve">If your program already exists, switch to “Join existing” and enter its 6-digit code to attach yourself as an admin.</w:t>
      </w:r>
    </w:p>
    <w:tbl>
      <w:tblPr>
        <w:tblW w:type="pct" w:w="100%"/>
        <w:tblBorders>
          <w:top w:val="single" w:color="F3E6FB" w:sz="2"/>
          <w:left w:val="single" w:color="6A00A8" w:sz="24"/>
          <w:bottom w:val="single" w:color="F3E6FB" w:sz="2"/>
          <w:right w:val="single" w:color="F3E6FB" w:sz="2"/>
          <w:insideH w:val="none"/>
          <w:insideV w:val="none"/>
        </w:tblBorders>
      </w:tblPr>
      <w:tblGrid>
        <w:gridCol w:w="9360"/>
      </w:tblGrid>
      <w:tr>
        <w:tc>
          <w:tcPr>
            <w:tcW w:type="dxa" w:w="9360"/>
            <w:shd w:fill="F3E6FB" w:color="auto" w:val="clear"/>
            <w:tcMar>
              <w:top w:type="dxa" w:w="120"/>
              <w:left w:type="dxa" w:w="180"/>
              <w:bottom w:type="dxa" w:w="120"/>
              <w:right w:type="dxa" w:w="180"/>
            </w:tcMar>
          </w:tcPr>
          <w:p>
            <w:pPr>
              <w:spacing w:after="40"/>
            </w:pPr>
            <w:r>
              <w:rPr>
                <w:b/>
                <w:bCs/>
                <w:color w:val="6A00A8"/>
                <w:sz w:val="20"/>
                <w:szCs w:val="20"/>
              </w:rPr>
              <w:t xml:space="preserve">Save your program code</w:t>
            </w:r>
          </w:p>
          <w:p>
            <w:pPr>
              <w:spacing w:after="60" w:line="264"/>
            </w:pPr>
            <w:r>
              <w:rPr>
                <w:color w:val="1A1526"/>
                <w:sz w:val="20"/>
                <w:szCs w:val="20"/>
              </w:rPr>
              <w:t xml:space="preserve">The 6-digit program code is how coaches join your program — there is no other way in. Share it only with staff who should have access.</w:t>
            </w:r>
          </w:p>
          <w:p>
            <w:pPr>
              <w:spacing w:after="0" w:line="264"/>
            </w:pPr>
            <w:r>
              <w:rPr>
                <w:color w:val="1A1526"/>
                <w:sz w:val="20"/>
                <w:szCs w:val="20"/>
              </w:rPr>
              <w:t xml:space="preserve">You can create more teams later from the app, and you can always re-share the same code with new coaches.</w:t>
            </w:r>
          </w:p>
        </w:tc>
      </w:tr>
    </w:tbl>
    <w:p>
      <w:pPr>
        <w:pStyle w:val="Heading3"/>
        <w:spacing w:after="70" w:before="160"/>
      </w:pPr>
      <w:r>
        <w:rPr>
          <w:b/>
          <w:bCs/>
          <w:color w:val="6A00A8"/>
          <w:sz w:val="21"/>
          <w:szCs w:val="21"/>
        </w:rPr>
        <w:t xml:space="preserve">Coaches: join with a program code</w:t>
      </w:r>
    </w:p>
    <w:p>
      <w:pPr>
        <w:spacing w:after="120" w:line="276"/>
      </w:pPr>
      <w:r>
        <w:rPr>
          <w:b/>
          <w:bCs/>
          <w:color w:val="1A1526"/>
          <w:sz w:val="21"/>
          <w:szCs w:val="21"/>
        </w:rPr>
        <w:t xml:space="preserve">Coaches can only join an existing program using the 6-digit code from their admin. </w:t>
      </w:r>
      <w:r>
        <w:rPr>
          <w:color w:val="1A1526"/>
          <w:sz w:val="21"/>
          <w:szCs w:val="21"/>
        </w:rPr>
        <w:t xml:space="preserve">There is no create option on the coach path.</w:t>
      </w:r>
    </w:p>
    <w:p>
      <w:pPr>
        <w:pStyle w:val="ListParagraph"/>
        <w:numPr>
          <w:ilvl w:val="0"/>
          <w:numId w:val="3"/>
        </w:numPr>
        <w:spacing w:after="80" w:line="270"/>
      </w:pPr>
      <w:r>
        <w:rPr>
          <w:color w:val="1A1526"/>
          <w:sz w:val="21"/>
          <w:szCs w:val="21"/>
        </w:rPr>
        <w:t xml:space="preserve">Enter the 6-digit program code and tap Search.</w:t>
      </w:r>
    </w:p>
    <w:p>
      <w:pPr>
        <w:pStyle w:val="ListParagraph"/>
        <w:numPr>
          <w:ilvl w:val="0"/>
          <w:numId w:val="3"/>
        </w:numPr>
        <w:spacing w:after="80" w:line="270"/>
      </w:pPr>
      <w:r>
        <w:rPr>
          <w:color w:val="1A1526"/>
          <w:sz w:val="21"/>
          <w:szCs w:val="21"/>
        </w:rPr>
        <w:t xml:space="preserve">The app shows the matching program name and location. Confirm it’s the right one.</w:t>
      </w:r>
    </w:p>
    <w:p>
      <w:pPr>
        <w:pStyle w:val="ListParagraph"/>
        <w:numPr>
          <w:ilvl w:val="0"/>
          <w:numId w:val="3"/>
        </w:numPr>
        <w:spacing w:after="80" w:line="270"/>
      </w:pPr>
      <w:r>
        <w:rPr>
          <w:color w:val="1A1526"/>
          <w:sz w:val="21"/>
          <w:szCs w:val="21"/>
        </w:rPr>
        <w:t xml:space="preserve">Pick your core team from the list, then tap Complete onboarding. You’re added to that team and taken to the dashboard.</w:t>
      </w:r>
    </w:p>
    <w:tbl>
      <w:tblPr>
        <w:tblW w:type="pct" w:w="100%"/>
        <w:tblBorders>
          <w:top w:val="single" w:color="FFF6E6" w:sz="2"/>
          <w:left w:val="single" w:color="9A6B00" w:sz="24"/>
          <w:bottom w:val="single" w:color="FFF6E6" w:sz="2"/>
          <w:right w:val="single" w:color="FFF6E6" w:sz="2"/>
          <w:insideH w:val="none"/>
          <w:insideV w:val="none"/>
        </w:tblBorders>
      </w:tblPr>
      <w:tblGrid>
        <w:gridCol w:w="9360"/>
      </w:tblGrid>
      <w:tr>
        <w:tc>
          <w:tcPr>
            <w:tcW w:type="dxa" w:w="9360"/>
            <w:shd w:fill="FFF6E6" w:color="auto" w:val="clear"/>
            <w:tcMar>
              <w:top w:type="dxa" w:w="120"/>
              <w:left w:type="dxa" w:w="180"/>
              <w:bottom w:type="dxa" w:w="120"/>
              <w:right w:type="dxa" w:w="180"/>
            </w:tcMar>
          </w:tcPr>
          <w:p>
            <w:pPr>
              <w:spacing w:after="40"/>
            </w:pPr>
            <w:r>
              <w:rPr>
                <w:b/>
                <w:bCs/>
                <w:color w:val="9A6B00"/>
                <w:sz w:val="20"/>
                <w:szCs w:val="20"/>
              </w:rPr>
              <w:t xml:space="preserve">If the code doesn’t work</w:t>
            </w:r>
          </w:p>
          <w:p>
            <w:pPr>
              <w:spacing w:after="60" w:line="264"/>
            </w:pPr>
            <w:r>
              <w:rPr>
                <w:color w:val="1A1526"/>
                <w:sz w:val="20"/>
                <w:szCs w:val="20"/>
              </w:rPr>
              <w:t xml:space="preserve">“No program found for that code” means the code is wrong — double-check the six digits with your admin.</w:t>
            </w:r>
          </w:p>
          <w:p>
            <w:pPr>
              <w:spacing w:after="0" w:line="264"/>
            </w:pPr>
            <w:r>
              <w:rPr>
                <w:color w:val="1A1526"/>
                <w:sz w:val="20"/>
                <w:szCs w:val="20"/>
              </w:rPr>
              <w:t xml:space="preserve">“No core teams found” means the program exists but has no team yet — ask your admin to create one before you join.</w:t>
            </w:r>
          </w:p>
        </w:tc>
      </w:tr>
    </w:tbl>
    <w:p>
      <w:pPr>
        <w:pStyle w:val="Heading1"/>
        <w:spacing w:after="140" w:before="320"/>
      </w:pPr>
      <w:r>
        <w:rPr>
          <w:b/>
          <w:bCs/>
          <w:color w:val="6A00A8"/>
          <w:sz w:val="30"/>
          <w:szCs w:val="30"/>
        </w:rPr>
        <w:t xml:space="preserve">3. Building Your Roster</w:t>
      </w:r>
    </w:p>
    <w:p>
      <w:pPr>
        <w:spacing w:after="120" w:line="276"/>
      </w:pPr>
      <w:r>
        <w:rPr>
          <w:color w:val="1A1526"/>
          <w:sz w:val="21"/>
          <w:szCs w:val="21"/>
        </w:rPr>
        <w:t xml:space="preserve">Athletes are the people whose strikes you record. You can add them one at a time or import a whole roster from a spreadsheet. Both start from the dashboard action bar.</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600"/>
        <w:gridCol w:w="3400"/>
        <w:gridCol w:w="3360"/>
      </w:tblGrid>
      <w:tr>
        <w:trPr>
          <w:tblHeader/>
        </w:trPr>
        <w:tc>
          <w:tcPr>
            <w:tcW w:type="dxa" w:w="2600"/>
            <w:shd w:fill="6A00A8" w:color="auto" w:val="clear"/>
            <w:tcMar>
              <w:top w:type="dxa" w:w="70"/>
              <w:left w:type="dxa" w:w="110"/>
              <w:bottom w:type="dxa" w:w="70"/>
              <w:right w:type="dxa" w:w="110"/>
            </w:tcMar>
          </w:tcPr>
          <w:p>
            <w:r>
              <w:rPr>
                <w:b/>
                <w:bCs/>
                <w:color w:val="FFFFFF"/>
                <w:sz w:val="19"/>
                <w:szCs w:val="19"/>
              </w:rPr>
              <w:t xml:space="preserve">Action</w:t>
            </w:r>
          </w:p>
        </w:tc>
        <w:tc>
          <w:tcPr>
            <w:tcW w:type="dxa" w:w="3400"/>
            <w:shd w:fill="6A00A8" w:color="auto" w:val="clear"/>
            <w:tcMar>
              <w:top w:type="dxa" w:w="70"/>
              <w:left w:type="dxa" w:w="110"/>
              <w:bottom w:type="dxa" w:w="70"/>
              <w:right w:type="dxa" w:w="110"/>
            </w:tcMar>
          </w:tcPr>
          <w:p>
            <w:r>
              <w:rPr>
                <w:b/>
                <w:bCs/>
                <w:color w:val="FFFFFF"/>
                <w:sz w:val="19"/>
                <w:szCs w:val="19"/>
              </w:rPr>
              <w:t xml:space="preserve">Who can use it</w:t>
            </w:r>
          </w:p>
        </w:tc>
        <w:tc>
          <w:tcPr>
            <w:tcW w:type="dxa" w:w="3360"/>
            <w:shd w:fill="6A00A8" w:color="auto" w:val="clear"/>
            <w:tcMar>
              <w:top w:type="dxa" w:w="70"/>
              <w:left w:type="dxa" w:w="110"/>
              <w:bottom w:type="dxa" w:w="70"/>
              <w:right w:type="dxa" w:w="110"/>
            </w:tcMar>
          </w:tcPr>
          <w:p>
            <w:r>
              <w:rPr>
                <w:b/>
                <w:bCs/>
                <w:color w:val="FFFFFF"/>
                <w:sz w:val="19"/>
                <w:szCs w:val="19"/>
              </w:rPr>
              <w:t xml:space="preserve">Best for</w:t>
            </w:r>
          </w:p>
        </w:tc>
      </w:tr>
      <w:tr>
        <w:tc>
          <w:tcPr>
            <w:tcW w:type="dxa" w:w="2600"/>
            <w:shd w:fill="F7F3FB" w:color="auto" w:val="clear"/>
            <w:tcMar>
              <w:top w:type="dxa" w:w="60"/>
              <w:left w:type="dxa" w:w="110"/>
              <w:bottom w:type="dxa" w:w="60"/>
              <w:right w:type="dxa" w:w="110"/>
            </w:tcMar>
          </w:tcPr>
          <w:p>
            <w:pPr>
              <w:spacing w:after="0" w:line="250"/>
            </w:pPr>
            <w:r>
              <w:rPr>
                <w:color w:val="1A1526"/>
                <w:sz w:val="19"/>
                <w:szCs w:val="19"/>
              </w:rPr>
              <w:t xml:space="preserve">Add Athlete</w:t>
            </w:r>
          </w:p>
        </w:tc>
        <w:tc>
          <w:tcPr>
            <w:tcW w:type="dxa" w:w="3400"/>
            <w:shd w:fill="F7F3FB" w:color="auto" w:val="clear"/>
            <w:tcMar>
              <w:top w:type="dxa" w:w="60"/>
              <w:left w:type="dxa" w:w="110"/>
              <w:bottom w:type="dxa" w:w="60"/>
              <w:right w:type="dxa" w:w="110"/>
            </w:tcMar>
          </w:tcPr>
          <w:p>
            <w:pPr>
              <w:spacing w:after="0" w:line="250"/>
            </w:pPr>
            <w:r>
              <w:rPr>
                <w:color w:val="1A1526"/>
                <w:sz w:val="19"/>
                <w:szCs w:val="19"/>
              </w:rPr>
              <w:t xml:space="preserve">Admins and coaches</w:t>
            </w:r>
          </w:p>
        </w:tc>
        <w:tc>
          <w:tcPr>
            <w:tcW w:type="dxa" w:w="3360"/>
            <w:shd w:fill="F7F3FB" w:color="auto" w:val="clear"/>
            <w:tcMar>
              <w:top w:type="dxa" w:w="60"/>
              <w:left w:type="dxa" w:w="110"/>
              <w:bottom w:type="dxa" w:w="60"/>
              <w:right w:type="dxa" w:w="110"/>
            </w:tcMar>
          </w:tcPr>
          <w:p>
            <w:pPr>
              <w:spacing w:after="0" w:line="250"/>
            </w:pPr>
            <w:r>
              <w:rPr>
                <w:color w:val="1A1526"/>
                <w:sz w:val="19"/>
                <w:szCs w:val="19"/>
              </w:rPr>
              <w:t xml:space="preserve">Adding one athlete quickly</w:t>
            </w:r>
          </w:p>
        </w:tc>
      </w:tr>
      <w:tr>
        <w:tc>
          <w:tcPr>
            <w:tcW w:type="dxa" w:w="2600"/>
            <w:shd w:fill="FFFFFF" w:color="auto" w:val="clear"/>
            <w:tcMar>
              <w:top w:type="dxa" w:w="60"/>
              <w:left w:type="dxa" w:w="110"/>
              <w:bottom w:type="dxa" w:w="60"/>
              <w:right w:type="dxa" w:w="110"/>
            </w:tcMar>
          </w:tcPr>
          <w:p>
            <w:pPr>
              <w:spacing w:after="0" w:line="250"/>
            </w:pPr>
            <w:r>
              <w:rPr>
                <w:color w:val="1A1526"/>
                <w:sz w:val="19"/>
                <w:szCs w:val="19"/>
              </w:rPr>
              <w:t xml:space="preserve">Import Roster</w:t>
            </w:r>
          </w:p>
        </w:tc>
        <w:tc>
          <w:tcPr>
            <w:tcW w:type="dxa" w:w="3400"/>
            <w:shd w:fill="FFFFFF" w:color="auto" w:val="clear"/>
            <w:tcMar>
              <w:top w:type="dxa" w:w="60"/>
              <w:left w:type="dxa" w:w="110"/>
              <w:bottom w:type="dxa" w:w="60"/>
              <w:right w:type="dxa" w:w="110"/>
            </w:tcMar>
          </w:tcPr>
          <w:p>
            <w:pPr>
              <w:spacing w:after="0" w:line="250"/>
            </w:pPr>
            <w:r>
              <w:rPr>
                <w:color w:val="1A1526"/>
                <w:sz w:val="19"/>
                <w:szCs w:val="19"/>
              </w:rPr>
              <w:t xml:space="preserve">Admins only</w:t>
            </w:r>
          </w:p>
        </w:tc>
        <w:tc>
          <w:tcPr>
            <w:tcW w:type="dxa" w:w="3360"/>
            <w:shd w:fill="FFFFFF" w:color="auto" w:val="clear"/>
            <w:tcMar>
              <w:top w:type="dxa" w:w="60"/>
              <w:left w:type="dxa" w:w="110"/>
              <w:bottom w:type="dxa" w:w="60"/>
              <w:right w:type="dxa" w:w="110"/>
            </w:tcMar>
          </w:tcPr>
          <w:p>
            <w:pPr>
              <w:spacing w:after="0" w:line="250"/>
            </w:pPr>
            <w:r>
              <w:rPr>
                <w:color w:val="1A1526"/>
                <w:sz w:val="19"/>
                <w:szCs w:val="19"/>
              </w:rPr>
              <w:t xml:space="preserve">Bringing in a full team from CSV</w:t>
            </w:r>
          </w:p>
        </w:tc>
      </w:tr>
    </w:tbl>
    <w:p>
      <w:pPr>
        <w:pStyle w:val="Heading2"/>
        <w:spacing w:after="90" w:before="220"/>
      </w:pPr>
      <w:r>
        <w:rPr>
          <w:b/>
          <w:bCs/>
          <w:color w:val="1A1526"/>
          <w:sz w:val="24"/>
          <w:szCs w:val="24"/>
        </w:rPr>
        <w:t xml:space="preserve">3.1 Add a single athlete</w:t>
      </w:r>
    </w:p>
    <w:p>
      <w:pPr>
        <w:spacing w:after="120" w:line="276"/>
      </w:pPr>
      <w:r>
        <w:rPr>
          <w:color w:val="1A1526"/>
          <w:sz w:val="21"/>
          <w:szCs w:val="21"/>
        </w:rPr>
        <w:t xml:space="preserve">Tap Add Athlete, fill in the athlete’s details (name is required; sport, position, height, weight, date of birth and more are optional), and save. They appear immediately in the Individual Athletes tab and become selectable when you start a session.</w:t>
      </w:r>
    </w:p>
    <w:p>
      <w:pPr>
        <w:pStyle w:val="Heading2"/>
        <w:spacing w:after="90" w:before="220"/>
      </w:pPr>
      <w:r>
        <w:rPr>
          <w:b/>
          <w:bCs/>
          <w:color w:val="1A1526"/>
          <w:sz w:val="24"/>
          <w:szCs w:val="24"/>
        </w:rPr>
        <w:t xml:space="preserve">3.2 Import a roster from CSV (admins)</w:t>
      </w:r>
    </w:p>
    <w:p>
      <w:pPr>
        <w:spacing w:after="120" w:line="276"/>
      </w:pPr>
      <w:r>
        <w:rPr>
          <w:color w:val="1A1526"/>
          <w:sz w:val="21"/>
          <w:szCs w:val="21"/>
        </w:rPr>
        <w:t xml:space="preserve">The Import Roster tool is a four-step wizard that takes a spreadsheet and adds everyone at once. It handles up to 500 athletes per file.</w:t>
      </w:r>
    </w:p>
    <w:p>
      <w:pPr>
        <w:pStyle w:val="ListParagraph"/>
        <w:numPr>
          <w:ilvl w:val="0"/>
          <w:numId w:val="4"/>
        </w:numPr>
        <w:spacing w:after="80" w:line="270"/>
      </w:pPr>
      <w:r>
        <w:rPr>
          <w:b/>
          <w:bCs/>
          <w:color w:val="1A1526"/>
          <w:sz w:val="21"/>
          <w:szCs w:val="21"/>
        </w:rPr>
        <w:t xml:space="preserve">Select Team. </w:t>
      </w:r>
      <w:r>
        <w:rPr>
          <w:color w:val="1A1526"/>
          <w:sz w:val="21"/>
          <w:szCs w:val="21"/>
        </w:rPr>
        <w:t xml:space="preserve">Choose the core team all imported athletes will join. You can move athletes to sub-teams individually after import.</w:t>
      </w:r>
    </w:p>
    <w:p>
      <w:pPr>
        <w:pStyle w:val="ListParagraph"/>
        <w:numPr>
          <w:ilvl w:val="0"/>
          <w:numId w:val="4"/>
        </w:numPr>
        <w:spacing w:after="80" w:line="270"/>
      </w:pPr>
      <w:r>
        <w:rPr>
          <w:b/>
          <w:bCs/>
          <w:color w:val="1A1526"/>
          <w:sz w:val="21"/>
          <w:szCs w:val="21"/>
        </w:rPr>
        <w:t xml:space="preserve">Upload the CSV. </w:t>
      </w:r>
      <w:r>
        <w:rPr>
          <w:color w:val="1A1526"/>
          <w:sz w:val="21"/>
          <w:szCs w:val="21"/>
        </w:rPr>
        <w:t xml:space="preserve">Download the provided template first — it has every supported column and one example row (both the header and example row are stripped automatically). Then drag-and-drop or browse to your file.</w:t>
      </w:r>
    </w:p>
    <w:p>
      <w:pPr>
        <w:pStyle w:val="ListParagraph"/>
        <w:numPr>
          <w:ilvl w:val="0"/>
          <w:numId w:val="4"/>
        </w:numPr>
        <w:spacing w:after="80" w:line="270"/>
      </w:pPr>
      <w:r>
        <w:rPr>
          <w:b/>
          <w:bCs/>
          <w:color w:val="1A1526"/>
          <w:sz w:val="21"/>
          <w:szCs w:val="21"/>
        </w:rPr>
        <w:t xml:space="preserve">Review &amp; preview. </w:t>
      </w:r>
      <w:r>
        <w:rPr>
          <w:color w:val="1A1526"/>
          <w:sz w:val="21"/>
          <w:szCs w:val="21"/>
        </w:rPr>
        <w:t xml:space="preserve">Every row is validated and flagged Valid, Warning, or Error. You can skip individual rows and export the problem rows to fix them. Errors must be resolved or skipped before you can import; duplicate-name warnings require a quick acknowledgement.</w:t>
      </w:r>
    </w:p>
    <w:p>
      <w:pPr>
        <w:pStyle w:val="ListParagraph"/>
        <w:numPr>
          <w:ilvl w:val="0"/>
          <w:numId w:val="4"/>
        </w:numPr>
        <w:spacing w:after="80" w:line="270"/>
      </w:pPr>
      <w:r>
        <w:rPr>
          <w:b/>
          <w:bCs/>
          <w:color w:val="1A1526"/>
          <w:sz w:val="21"/>
          <w:szCs w:val="21"/>
        </w:rPr>
        <w:t xml:space="preserve">Import. </w:t>
      </w:r>
      <w:r>
        <w:rPr>
          <w:color w:val="1A1526"/>
          <w:sz w:val="21"/>
          <w:szCs w:val="21"/>
        </w:rPr>
        <w:t xml:space="preserve">Confirm to add all valid rows. The tool reports how many athletes were imported and assigns them to the team you chose.</w:t>
      </w:r>
    </w:p>
    <w:p>
      <w:pPr>
        <w:spacing w:after="120" w:line="276"/>
      </w:pPr>
      <w:r>
        <w:rPr>
          <w:color w:val="1A1526"/>
          <w:sz w:val="21"/>
          <w:szCs w:val="21"/>
        </w:rPr>
        <w:t xml:space="preserve">Supported columns (only first and last name are required):</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2400"/>
        <w:gridCol w:w="6960"/>
      </w:tblGrid>
      <w:tr>
        <w:trPr>
          <w:tblHeader/>
        </w:trPr>
        <w:tc>
          <w:tcPr>
            <w:tcW w:type="dxa" w:w="2400"/>
            <w:shd w:fill="6A00A8" w:color="auto" w:val="clear"/>
            <w:tcMar>
              <w:top w:type="dxa" w:w="70"/>
              <w:left w:type="dxa" w:w="110"/>
              <w:bottom w:type="dxa" w:w="70"/>
              <w:right w:type="dxa" w:w="110"/>
            </w:tcMar>
          </w:tcPr>
          <w:p>
            <w:r>
              <w:rPr>
                <w:b/>
                <w:bCs/>
                <w:color w:val="FFFFFF"/>
                <w:sz w:val="19"/>
                <w:szCs w:val="19"/>
              </w:rPr>
              <w:t xml:space="preserve">Required</w:t>
            </w:r>
          </w:p>
        </w:tc>
        <w:tc>
          <w:tcPr>
            <w:tcW w:type="dxa" w:w="6960"/>
            <w:shd w:fill="6A00A8" w:color="auto" w:val="clear"/>
            <w:tcMar>
              <w:top w:type="dxa" w:w="70"/>
              <w:left w:type="dxa" w:w="110"/>
              <w:bottom w:type="dxa" w:w="70"/>
              <w:right w:type="dxa" w:w="110"/>
            </w:tcMar>
          </w:tcPr>
          <w:p>
            <w:r>
              <w:rPr>
                <w:b/>
                <w:bCs/>
                <w:color w:val="FFFFFF"/>
                <w:sz w:val="19"/>
                <w:szCs w:val="19"/>
              </w:rPr>
              <w:t xml:space="preserve">Optional</w:t>
            </w:r>
          </w:p>
        </w:tc>
      </w:tr>
      <w:tr>
        <w:tc>
          <w:tcPr>
            <w:tcW w:type="dxa" w:w="2400"/>
            <w:shd w:fill="F7F3FB" w:color="auto" w:val="clear"/>
            <w:tcMar>
              <w:top w:type="dxa" w:w="60"/>
              <w:left w:type="dxa" w:w="110"/>
              <w:bottom w:type="dxa" w:w="60"/>
              <w:right w:type="dxa" w:w="110"/>
            </w:tcMar>
          </w:tcPr>
          <w:p>
            <w:pPr>
              <w:spacing w:after="0" w:line="250"/>
            </w:pPr>
            <w:r>
              <w:rPr>
                <w:color w:val="1A1526"/>
                <w:sz w:val="19"/>
                <w:szCs w:val="19"/>
              </w:rPr>
              <w:t xml:space="preserve">first_name</w:t>
            </w:r>
          </w:p>
          <w:p>
            <w:pPr>
              <w:spacing w:after="0" w:line="250"/>
            </w:pPr>
            <w:r>
              <w:rPr>
                <w:color w:val="1A1526"/>
                <w:sz w:val="19"/>
                <w:szCs w:val="19"/>
              </w:rPr>
              <w:t xml:space="preserve">last_name</w:t>
            </w:r>
          </w:p>
        </w:tc>
        <w:tc>
          <w:tcPr>
            <w:tcW w:type="dxa" w:w="6960"/>
            <w:shd w:fill="F7F3FB" w:color="auto" w:val="clear"/>
            <w:tcMar>
              <w:top w:type="dxa" w:w="60"/>
              <w:left w:type="dxa" w:w="110"/>
              <w:bottom w:type="dxa" w:w="60"/>
              <w:right w:type="dxa" w:w="110"/>
            </w:tcMar>
          </w:tcPr>
          <w:p>
            <w:pPr>
              <w:spacing w:after="0" w:line="250"/>
            </w:pPr>
            <w:r>
              <w:rPr>
                <w:color w:val="1A1526"/>
                <w:sz w:val="19"/>
                <w:szCs w:val="19"/>
              </w:rPr>
              <w:t xml:space="preserve">email</w:t>
            </w:r>
          </w:p>
          <w:p>
            <w:pPr>
              <w:spacing w:after="0" w:line="250"/>
            </w:pPr>
            <w:r>
              <w:rPr>
                <w:color w:val="1A1526"/>
                <w:sz w:val="19"/>
                <w:szCs w:val="19"/>
              </w:rPr>
              <w:t xml:space="preserve">height</w:t>
            </w:r>
          </w:p>
          <w:p>
            <w:pPr>
              <w:spacing w:after="0" w:line="250"/>
            </w:pPr>
            <w:r>
              <w:rPr>
                <w:color w:val="1A1526"/>
                <w:sz w:val="19"/>
                <w:szCs w:val="19"/>
              </w:rPr>
              <w:t xml:space="preserve">weight</w:t>
            </w:r>
          </w:p>
          <w:p>
            <w:pPr>
              <w:spacing w:after="0" w:line="250"/>
            </w:pPr>
            <w:r>
              <w:rPr>
                <w:color w:val="1A1526"/>
                <w:sz w:val="19"/>
                <w:szCs w:val="19"/>
              </w:rPr>
              <w:t xml:space="preserve">date_of_birth</w:t>
            </w:r>
          </w:p>
          <w:p>
            <w:pPr>
              <w:spacing w:after="0" w:line="250"/>
            </w:pPr>
            <w:r>
              <w:rPr>
                <w:color w:val="1A1526"/>
                <w:sz w:val="19"/>
                <w:szCs w:val="19"/>
              </w:rPr>
              <w:t xml:space="preserve">sport</w:t>
            </w:r>
          </w:p>
          <w:p>
            <w:pPr>
              <w:spacing w:after="0" w:line="250"/>
            </w:pPr>
            <w:r>
              <w:rPr>
                <w:color w:val="1A1526"/>
                <w:sz w:val="19"/>
                <w:szCs w:val="19"/>
              </w:rPr>
              <w:t xml:space="preserve">position</w:t>
            </w:r>
          </w:p>
          <w:p>
            <w:pPr>
              <w:spacing w:after="0" w:line="250"/>
            </w:pPr>
            <w:r>
              <w:rPr>
                <w:color w:val="1A1526"/>
                <w:sz w:val="19"/>
                <w:szCs w:val="19"/>
              </w:rPr>
              <w:t xml:space="preserve">city</w:t>
            </w:r>
          </w:p>
          <w:p>
            <w:pPr>
              <w:spacing w:after="0" w:line="250"/>
            </w:pPr>
            <w:r>
              <w:rPr>
                <w:color w:val="1A1526"/>
                <w:sz w:val="19"/>
                <w:szCs w:val="19"/>
              </w:rPr>
              <w:t xml:space="preserve">state</w:t>
            </w:r>
          </w:p>
        </w:tc>
      </w:tr>
    </w:tbl>
    <w:tbl>
      <w:tblPr>
        <w:tblW w:type="pct" w:w="100%"/>
        <w:tblBorders>
          <w:top w:val="single" w:color="FFF6E6" w:sz="2"/>
          <w:left w:val="single" w:color="9A6B00" w:sz="24"/>
          <w:bottom w:val="single" w:color="FFF6E6" w:sz="2"/>
          <w:right w:val="single" w:color="FFF6E6" w:sz="2"/>
          <w:insideH w:val="none"/>
          <w:insideV w:val="none"/>
        </w:tblBorders>
      </w:tblPr>
      <w:tblGrid>
        <w:gridCol w:w="9360"/>
      </w:tblGrid>
      <w:tr>
        <w:tc>
          <w:tcPr>
            <w:tcW w:type="dxa" w:w="9360"/>
            <w:shd w:fill="FFF6E6" w:color="auto" w:val="clear"/>
            <w:tcMar>
              <w:top w:type="dxa" w:w="120"/>
              <w:left w:type="dxa" w:w="180"/>
              <w:bottom w:type="dxa" w:w="120"/>
              <w:right w:type="dxa" w:w="180"/>
            </w:tcMar>
          </w:tcPr>
          <w:p>
            <w:pPr>
              <w:spacing w:after="40"/>
            </w:pPr>
            <w:r>
              <w:rPr>
                <w:b/>
                <w:bCs/>
                <w:color w:val="9A6B00"/>
                <w:sz w:val="20"/>
                <w:szCs w:val="20"/>
              </w:rPr>
              <w:t xml:space="preserve">CSV formatting notes</w:t>
            </w:r>
          </w:p>
          <w:p>
            <w:pPr>
              <w:spacing w:after="60" w:line="264"/>
            </w:pPr>
            <w:r>
              <w:rPr>
                <w:color w:val="1A1526"/>
                <w:sz w:val="20"/>
                <w:szCs w:val="20"/>
              </w:rPr>
              <w:t xml:space="preserve">Dates accept YYYY-MM-DD or MM/DD/YYYY.</w:t>
            </w:r>
          </w:p>
          <w:p>
            <w:pPr>
              <w:spacing w:after="60" w:line="264"/>
            </w:pPr>
            <w:r>
              <w:rPr>
                <w:color w:val="1A1526"/>
                <w:sz w:val="20"/>
                <w:szCs w:val="20"/>
              </w:rPr>
              <w:t xml:space="preserve">Rows with a name that already exists in the program are flagged as possible duplicates — skip them or proceed to create a second record.</w:t>
            </w:r>
          </w:p>
          <w:p>
            <w:pPr>
              <w:spacing w:after="0" w:line="264"/>
            </w:pPr>
            <w:r>
              <w:rPr>
                <w:color w:val="1A1526"/>
                <w:sz w:val="20"/>
                <w:szCs w:val="20"/>
              </w:rPr>
              <w:t xml:space="preserve">Files over 500 rows are rejected; split large rosters or contact support.</w:t>
            </w:r>
          </w:p>
        </w:tc>
      </w:tr>
    </w:tbl>
    <w:p>
      <w:pPr>
        <w:pStyle w:val="Heading1"/>
        <w:spacing w:after="140" w:before="320"/>
      </w:pPr>
      <w:r>
        <w:rPr>
          <w:b/>
          <w:bCs/>
          <w:color w:val="6A00A8"/>
          <w:sz w:val="30"/>
          <w:szCs w:val="30"/>
        </w:rPr>
        <w:t xml:space="preserve">4. Connecting to the Trench Device</w:t>
      </w:r>
    </w:p>
    <w:p>
      <w:pPr>
        <w:spacing w:after="120" w:line="276"/>
      </w:pPr>
      <w:r>
        <w:rPr>
          <w:color w:val="1A1526"/>
          <w:sz w:val="21"/>
          <w:szCs w:val="21"/>
        </w:rPr>
        <w:t xml:space="preserve">The app talks to your Trench sensor over Bluetooth Low Energy. You connect at the start of a session, right after choosing which athlete is training.</w:t>
      </w:r>
    </w:p>
    <w:p>
      <w:pPr>
        <w:pStyle w:val="Heading2"/>
        <w:spacing w:after="90" w:before="220"/>
      </w:pPr>
      <w:r>
        <w:rPr>
          <w:b/>
          <w:bCs/>
          <w:color w:val="1A1526"/>
          <w:sz w:val="24"/>
          <w:szCs w:val="24"/>
        </w:rPr>
        <w:t xml:space="preserve">4.1 Connect a bag (single device)</w:t>
      </w:r>
    </w:p>
    <w:p>
      <w:pPr>
        <w:pStyle w:val="ListParagraph"/>
        <w:numPr>
          <w:ilvl w:val="0"/>
          <w:numId w:val="5"/>
        </w:numPr>
        <w:spacing w:after="80" w:line="270"/>
      </w:pPr>
      <w:r>
        <w:rPr>
          <w:color w:val="1A1526"/>
          <w:sz w:val="21"/>
          <w:szCs w:val="21"/>
        </w:rPr>
        <w:t xml:space="preserve">Power on the Trench sensor and keep it near your phone, tablet, or computer.</w:t>
      </w:r>
    </w:p>
    <w:p>
      <w:pPr>
        <w:pStyle w:val="ListParagraph"/>
        <w:numPr>
          <w:ilvl w:val="0"/>
          <w:numId w:val="5"/>
        </w:numPr>
        <w:spacing w:after="80" w:line="270"/>
      </w:pPr>
      <w:r>
        <w:rPr>
          <w:color w:val="1A1526"/>
          <w:sz w:val="21"/>
          <w:szCs w:val="21"/>
        </w:rPr>
        <w:t xml:space="preserve">Open a New Session and select the athlete who’s training. The Bag Connection card appears (labelled “Step 2 — Connect”).</w:t>
      </w:r>
    </w:p>
    <w:p>
      <w:pPr>
        <w:pStyle w:val="ListParagraph"/>
        <w:numPr>
          <w:ilvl w:val="0"/>
          <w:numId w:val="5"/>
        </w:numPr>
        <w:spacing w:after="80" w:line="270"/>
      </w:pPr>
      <w:r>
        <w:rPr>
          <w:color w:val="1A1526"/>
          <w:sz w:val="21"/>
          <w:szCs w:val="21"/>
        </w:rPr>
        <w:t xml:space="preserve">Tap Connect to Bag. On the web, your browser shows a Bluetooth device picker — choose your device (its name starts with “TS”, e.g. TS-001). In the iOS app the app scans and connects directly.</w:t>
      </w:r>
    </w:p>
    <w:p>
      <w:pPr>
        <w:pStyle w:val="ListParagraph"/>
        <w:numPr>
          <w:ilvl w:val="0"/>
          <w:numId w:val="5"/>
        </w:numPr>
        <w:spacing w:after="80" w:line="270"/>
      </w:pPr>
      <w:r>
        <w:rPr>
          <w:color w:val="1A1526"/>
          <w:sz w:val="21"/>
          <w:szCs w:val="21"/>
        </w:rPr>
        <w:t xml:space="preserve">When the status dot turns green and reads Connected, you’ll see the device ID, firmware version, and hardware generation (Model II at ~27 Hz or Model III at ~120 Hz). If it fails, tap Retry Connection.</w:t>
      </w:r>
    </w:p>
    <w:tbl>
      <w:tblPr>
        <w:tblW w:type="pct" w:w="100%"/>
        <w:tblBorders>
          <w:top w:val="single" w:color="F3E6FB" w:sz="2"/>
          <w:left w:val="single" w:color="6A00A8" w:sz="24"/>
          <w:bottom w:val="single" w:color="F3E6FB" w:sz="2"/>
          <w:right w:val="single" w:color="F3E6FB" w:sz="2"/>
          <w:insideH w:val="none"/>
          <w:insideV w:val="none"/>
        </w:tblBorders>
      </w:tblPr>
      <w:tblGrid>
        <w:gridCol w:w="9360"/>
      </w:tblGrid>
      <w:tr>
        <w:tc>
          <w:tcPr>
            <w:tcW w:type="dxa" w:w="9360"/>
            <w:shd w:fill="F3E6FB" w:color="auto" w:val="clear"/>
            <w:tcMar>
              <w:top w:type="dxa" w:w="120"/>
              <w:left w:type="dxa" w:w="180"/>
              <w:bottom w:type="dxa" w:w="120"/>
              <w:right w:type="dxa" w:w="180"/>
            </w:tcMar>
          </w:tcPr>
          <w:p>
            <w:pPr>
              <w:spacing w:after="40"/>
            </w:pPr>
            <w:r>
              <w:rPr>
                <w:b/>
                <w:bCs/>
                <w:color w:val="6A00A8"/>
                <w:sz w:val="20"/>
                <w:szCs w:val="20"/>
              </w:rPr>
              <w:t xml:space="preserve">Connection requirements</w:t>
            </w:r>
          </w:p>
          <w:p>
            <w:pPr>
              <w:spacing w:after="60" w:line="264"/>
            </w:pPr>
            <w:r>
              <w:rPr>
                <w:color w:val="1A1526"/>
                <w:sz w:val="20"/>
                <w:szCs w:val="20"/>
              </w:rPr>
              <w:t xml:space="preserve">Web Bluetooth needs a secure (HTTPS) connection and a supported browser such as Chrome or Edge. Safari on the desktop does not support Web Bluetooth — use the iOS app on iPhone/iPad instead.</w:t>
            </w:r>
          </w:p>
          <w:p>
            <w:pPr>
              <w:spacing w:after="60" w:line="264"/>
            </w:pPr>
            <w:r>
              <w:rPr>
                <w:color w:val="1A1526"/>
                <w:sz w:val="20"/>
                <w:szCs w:val="20"/>
              </w:rPr>
              <w:t xml:space="preserve">Bluetooth must be turned on, and the app needs Bluetooth permission the first time you connect.</w:t>
            </w:r>
          </w:p>
          <w:p>
            <w:pPr>
              <w:spacing w:after="0" w:line="264"/>
            </w:pPr>
            <w:r>
              <w:rPr>
                <w:color w:val="1A1526"/>
                <w:sz w:val="20"/>
                <w:szCs w:val="20"/>
              </w:rPr>
              <w:t xml:space="preserve">Only one device can talk to a given sensor at a time.</w:t>
            </w:r>
          </w:p>
        </w:tc>
      </w:tr>
    </w:tbl>
    <w:p>
      <w:pPr>
        <w:pStyle w:val="Heading2"/>
        <w:spacing w:after="90" w:before="220"/>
      </w:pPr>
      <w:r>
        <w:rPr>
          <w:b/>
          <w:bCs/>
          <w:color w:val="1A1526"/>
          <w:sz w:val="24"/>
          <w:szCs w:val="24"/>
        </w:rPr>
        <w:t xml:space="preserve">4.2 Multi-device connection (iPad / tablet only)</w:t>
      </w:r>
    </w:p>
    <w:p>
      <w:pPr>
        <w:spacing w:after="120" w:line="276"/>
      </w:pPr>
      <w:r>
        <w:rPr>
          <w:b/>
          <w:bCs/>
          <w:color w:val="1A1526"/>
          <w:sz w:val="21"/>
          <w:szCs w:val="21"/>
        </w:rPr>
        <w:t xml:space="preserve">Connecting more than one bag at once is available only on tablets — including iPad — and larger screens. </w:t>
      </w:r>
      <w:r>
        <w:rPr>
          <w:color w:val="1A1526"/>
          <w:sz w:val="21"/>
          <w:szCs w:val="21"/>
        </w:rPr>
        <w:t xml:space="preserve">Phones don’t have the screen space for the multi-bag layout, so the option is hidden there. The cutoff is a tablet-or-larger viewport (roughly 768px wide and up, which matches an iPad in portrait).</w:t>
      </w:r>
    </w:p>
    <w:p>
      <w:pPr>
        <w:spacing w:after="120" w:line="276"/>
      </w:pPr>
      <w:r>
        <w:rPr>
          <w:color w:val="1A1526"/>
          <w:sz w:val="21"/>
          <w:szCs w:val="21"/>
        </w:rPr>
        <w:t xml:space="preserve">When you’re on a supported device and your first (primary) bag is connected, a Multi-bag panel appears with an Add bag button. From there you can connect additional sensors, up to five bags total (one primary plus four more). Notes:</w:t>
      </w:r>
    </w:p>
    <w:p>
      <w:pPr>
        <w:pStyle w:val="ListParagraph"/>
        <w:numPr>
          <w:ilvl w:val="0"/>
          <w:numId w:val="2"/>
        </w:numPr>
        <w:spacing w:after="70" w:line="270"/>
      </w:pPr>
      <w:r>
        <w:rPr>
          <w:color w:val="1A1526"/>
          <w:sz w:val="21"/>
          <w:szCs w:val="21"/>
        </w:rPr>
        <w:t xml:space="preserve">Add all your bags before you start the session — you can’t add a bag mid-session.</w:t>
      </w:r>
    </w:p>
    <w:p>
      <w:pPr>
        <w:pStyle w:val="ListParagraph"/>
        <w:numPr>
          <w:ilvl w:val="0"/>
          <w:numId w:val="2"/>
        </w:numPr>
        <w:spacing w:after="70" w:line="270"/>
      </w:pPr>
      <w:r>
        <w:rPr>
          <w:color w:val="1A1526"/>
          <w:sz w:val="21"/>
          <w:szCs w:val="21"/>
        </w:rPr>
        <w:t xml:space="preserve">Each connected bag gets its own slot and streams impacts independently.</w:t>
      </w:r>
    </w:p>
    <w:p>
      <w:pPr>
        <w:pStyle w:val="ListParagraph"/>
        <w:numPr>
          <w:ilvl w:val="0"/>
          <w:numId w:val="2"/>
        </w:numPr>
        <w:spacing w:after="70" w:line="270"/>
      </w:pPr>
      <w:r>
        <w:rPr>
          <w:color w:val="1A1526"/>
          <w:sz w:val="21"/>
          <w:szCs w:val="21"/>
        </w:rPr>
        <w:t xml:space="preserve">If you reach the five-bag limit the Add bag button is disabled.</w:t>
      </w:r>
    </w:p>
    <w:p>
      <w:pPr>
        <w:pStyle w:val="Heading1"/>
        <w:spacing w:after="140" w:before="320"/>
      </w:pPr>
      <w:r>
        <w:rPr>
          <w:b/>
          <w:bCs/>
          <w:color w:val="6A00A8"/>
          <w:sz w:val="30"/>
          <w:szCs w:val="30"/>
        </w:rPr>
        <w:t xml:space="preserve">5. Running a Session</w:t>
      </w:r>
    </w:p>
    <w:p>
      <w:pPr>
        <w:spacing w:after="120" w:line="276"/>
      </w:pPr>
      <w:r>
        <w:rPr>
          <w:color w:val="1A1526"/>
          <w:sz w:val="21"/>
          <w:szCs w:val="21"/>
        </w:rPr>
        <w:t xml:space="preserve">A session is one training block for one athlete (or, with multi-bag, one station setup). The basic flow is: pick the athlete, connect the bag, choose a mode, then start striking. The app captures each impact live and saves the session when you finish — even offline (see §7.2).</w:t>
      </w:r>
    </w:p>
    <w:p>
      <w:pPr>
        <w:spacing w:after="120" w:line="276"/>
      </w:pPr>
      <w:r>
        <w:rPr>
          <w:color w:val="1A1526"/>
          <w:sz w:val="21"/>
          <w:szCs w:val="21"/>
        </w:rPr>
        <w:t xml:space="preserve">Five training modes are available:</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1900"/>
        <w:gridCol w:w="7460"/>
      </w:tblGrid>
      <w:tr>
        <w:trPr>
          <w:tblHeader/>
        </w:trPr>
        <w:tc>
          <w:tcPr>
            <w:tcW w:type="dxa" w:w="1900"/>
            <w:shd w:fill="6A00A8" w:color="auto" w:val="clear"/>
            <w:tcMar>
              <w:top w:type="dxa" w:w="70"/>
              <w:left w:type="dxa" w:w="110"/>
              <w:bottom w:type="dxa" w:w="70"/>
              <w:right w:type="dxa" w:w="110"/>
            </w:tcMar>
          </w:tcPr>
          <w:p>
            <w:r>
              <w:rPr>
                <w:b/>
                <w:bCs/>
                <w:color w:val="FFFFFF"/>
                <w:sz w:val="19"/>
                <w:szCs w:val="19"/>
              </w:rPr>
              <w:t xml:space="preserve">Mode</w:t>
            </w:r>
          </w:p>
        </w:tc>
        <w:tc>
          <w:tcPr>
            <w:tcW w:type="dxa" w:w="7460"/>
            <w:shd w:fill="6A00A8" w:color="auto" w:val="clear"/>
            <w:tcMar>
              <w:top w:type="dxa" w:w="70"/>
              <w:left w:type="dxa" w:w="110"/>
              <w:bottom w:type="dxa" w:w="70"/>
              <w:right w:type="dxa" w:w="110"/>
            </w:tcMar>
          </w:tcPr>
          <w:p>
            <w:r>
              <w:rPr>
                <w:b/>
                <w:bCs/>
                <w:color w:val="FFFFFF"/>
                <w:sz w:val="19"/>
                <w:szCs w:val="19"/>
              </w:rPr>
              <w:t xml:space="preserve">What it measures</w:t>
            </w:r>
          </w:p>
        </w:tc>
      </w:tr>
      <w:tr>
        <w:tc>
          <w:tcPr>
            <w:tcW w:type="dxa" w:w="1900"/>
            <w:shd w:fill="F7F3FB" w:color="auto" w:val="clear"/>
            <w:tcMar>
              <w:top w:type="dxa" w:w="60"/>
              <w:left w:type="dxa" w:w="110"/>
              <w:bottom w:type="dxa" w:w="60"/>
              <w:right w:type="dxa" w:w="110"/>
            </w:tcMar>
          </w:tcPr>
          <w:p>
            <w:pPr>
              <w:spacing w:after="0" w:line="250"/>
            </w:pPr>
            <w:r>
              <w:rPr>
                <w:color w:val="1A1526"/>
                <w:sz w:val="19"/>
                <w:szCs w:val="19"/>
              </w:rPr>
              <w:t xml:space="preserve">Power</w:t>
            </w:r>
          </w:p>
        </w:tc>
        <w:tc>
          <w:tcPr>
            <w:tcW w:type="dxa" w:w="7460"/>
            <w:shd w:fill="F7F3FB" w:color="auto" w:val="clear"/>
            <w:tcMar>
              <w:top w:type="dxa" w:w="60"/>
              <w:left w:type="dxa" w:w="110"/>
              <w:bottom w:type="dxa" w:w="60"/>
              <w:right w:type="dxa" w:w="110"/>
            </w:tcMar>
          </w:tcPr>
          <w:p>
            <w:pPr>
              <w:spacing w:after="0" w:line="250"/>
            </w:pPr>
            <w:r>
              <w:rPr>
                <w:color w:val="1A1526"/>
                <w:sz w:val="19"/>
                <w:szCs w:val="19"/>
              </w:rPr>
              <w:t xml:space="preserve">Strike any zone. Every impact is captured — force and placement logged in real time.</w:t>
            </w:r>
          </w:p>
        </w:tc>
      </w:tr>
      <w:tr>
        <w:tc>
          <w:tcPr>
            <w:tcW w:type="dxa" w:w="1900"/>
            <w:shd w:fill="FFFFFF" w:color="auto" w:val="clear"/>
            <w:tcMar>
              <w:top w:type="dxa" w:w="60"/>
              <w:left w:type="dxa" w:w="110"/>
              <w:bottom w:type="dxa" w:w="60"/>
              <w:right w:type="dxa" w:w="110"/>
            </w:tcMar>
          </w:tcPr>
          <w:p>
            <w:pPr>
              <w:spacing w:after="0" w:line="250"/>
            </w:pPr>
            <w:r>
              <w:rPr>
                <w:color w:val="1A1526"/>
                <w:sz w:val="19"/>
                <w:szCs w:val="19"/>
              </w:rPr>
              <w:t xml:space="preserve">Accuracy</w:t>
            </w:r>
          </w:p>
        </w:tc>
        <w:tc>
          <w:tcPr>
            <w:tcW w:type="dxa" w:w="7460"/>
            <w:shd w:fill="FFFFFF" w:color="auto" w:val="clear"/>
            <w:tcMar>
              <w:top w:type="dxa" w:w="60"/>
              <w:left w:type="dxa" w:w="110"/>
              <w:bottom w:type="dxa" w:w="60"/>
              <w:right w:type="dxa" w:w="110"/>
            </w:tcMar>
          </w:tcPr>
          <w:p>
            <w:pPr>
              <w:spacing w:after="0" w:line="250"/>
            </w:pPr>
            <w:r>
              <w:rPr>
                <w:color w:val="1A1526"/>
                <w:sz w:val="19"/>
                <w:szCs w:val="19"/>
              </w:rPr>
              <w:t xml:space="preserve">Each strike is scored by how close you land to the bullseye.</w:t>
            </w:r>
          </w:p>
        </w:tc>
      </w:tr>
      <w:tr>
        <w:tc>
          <w:tcPr>
            <w:tcW w:type="dxa" w:w="1900"/>
            <w:shd w:fill="F7F3FB" w:color="auto" w:val="clear"/>
            <w:tcMar>
              <w:top w:type="dxa" w:w="60"/>
              <w:left w:type="dxa" w:w="110"/>
              <w:bottom w:type="dxa" w:w="60"/>
              <w:right w:type="dxa" w:w="110"/>
            </w:tcMar>
          </w:tcPr>
          <w:p>
            <w:pPr>
              <w:spacing w:after="0" w:line="250"/>
            </w:pPr>
            <w:r>
              <w:rPr>
                <w:color w:val="1A1526"/>
                <w:sz w:val="19"/>
                <w:szCs w:val="19"/>
              </w:rPr>
              <w:t xml:space="preserve">Reaction</w:t>
            </w:r>
          </w:p>
        </w:tc>
        <w:tc>
          <w:tcPr>
            <w:tcW w:type="dxa" w:w="7460"/>
            <w:shd w:fill="F7F3FB" w:color="auto" w:val="clear"/>
            <w:tcMar>
              <w:top w:type="dxa" w:w="60"/>
              <w:left w:type="dxa" w:w="110"/>
              <w:bottom w:type="dxa" w:w="60"/>
              <w:right w:type="dxa" w:w="110"/>
            </w:tcMar>
          </w:tcPr>
          <w:p>
            <w:pPr>
              <w:spacing w:after="0" w:line="250"/>
            </w:pPr>
            <w:r>
              <w:rPr>
                <w:color w:val="1A1526"/>
                <w:sz w:val="19"/>
                <w:szCs w:val="19"/>
              </w:rPr>
              <w:t xml:space="preserve">Wait for the HIT! signal, then strike as fast as you can. Reaction time to impact is measured.</w:t>
            </w:r>
          </w:p>
        </w:tc>
      </w:tr>
      <w:tr>
        <w:tc>
          <w:tcPr>
            <w:tcW w:type="dxa" w:w="1900"/>
            <w:shd w:fill="FFFFFF" w:color="auto" w:val="clear"/>
            <w:tcMar>
              <w:top w:type="dxa" w:w="60"/>
              <w:left w:type="dxa" w:w="110"/>
              <w:bottom w:type="dxa" w:w="60"/>
              <w:right w:type="dxa" w:w="110"/>
            </w:tcMar>
          </w:tcPr>
          <w:p>
            <w:pPr>
              <w:spacing w:after="0" w:line="250"/>
            </w:pPr>
            <w:r>
              <w:rPr>
                <w:color w:val="1A1526"/>
                <w:sz w:val="19"/>
                <w:szCs w:val="19"/>
              </w:rPr>
              <w:t xml:space="preserve">Volume</w:t>
            </w:r>
          </w:p>
        </w:tc>
        <w:tc>
          <w:tcPr>
            <w:tcW w:type="dxa" w:w="7460"/>
            <w:shd w:fill="FFFFFF" w:color="auto" w:val="clear"/>
            <w:tcMar>
              <w:top w:type="dxa" w:w="60"/>
              <w:left w:type="dxa" w:w="110"/>
              <w:bottom w:type="dxa" w:w="60"/>
              <w:right w:type="dxa" w:w="110"/>
            </w:tcMar>
          </w:tcPr>
          <w:p>
            <w:pPr>
              <w:spacing w:after="0" w:line="250"/>
            </w:pPr>
            <w:r>
              <w:rPr>
                <w:color w:val="1A1526"/>
                <w:sz w:val="19"/>
                <w:szCs w:val="19"/>
              </w:rPr>
              <w:t xml:space="preserve">After the signal, throw as many strikes as possible in 5 seconds. Score = total hits.</w:t>
            </w:r>
          </w:p>
        </w:tc>
      </w:tr>
      <w:tr>
        <w:tc>
          <w:tcPr>
            <w:tcW w:type="dxa" w:w="1900"/>
            <w:shd w:fill="F7F3FB" w:color="auto" w:val="clear"/>
            <w:tcMar>
              <w:top w:type="dxa" w:w="60"/>
              <w:left w:type="dxa" w:w="110"/>
              <w:bottom w:type="dxa" w:w="60"/>
              <w:right w:type="dxa" w:w="110"/>
            </w:tcMar>
          </w:tcPr>
          <w:p>
            <w:pPr>
              <w:spacing w:after="0" w:line="250"/>
            </w:pPr>
            <w:r>
              <w:rPr>
                <w:color w:val="1A1526"/>
                <w:sz w:val="19"/>
                <w:szCs w:val="19"/>
              </w:rPr>
              <w:t xml:space="preserve">Target</w:t>
            </w:r>
          </w:p>
        </w:tc>
        <w:tc>
          <w:tcPr>
            <w:tcW w:type="dxa" w:w="7460"/>
            <w:shd w:fill="F7F3FB" w:color="auto" w:val="clear"/>
            <w:tcMar>
              <w:top w:type="dxa" w:w="60"/>
              <w:left w:type="dxa" w:w="110"/>
              <w:bottom w:type="dxa" w:w="60"/>
              <w:right w:type="dxa" w:w="110"/>
            </w:tcMar>
          </w:tcPr>
          <w:p>
            <w:pPr>
              <w:spacing w:after="0" w:line="250"/>
            </w:pPr>
            <w:r>
              <w:rPr>
                <w:color w:val="1A1526"/>
                <w:sz w:val="19"/>
                <w:szCs w:val="19"/>
              </w:rPr>
              <w:t xml:space="preserve">Listen for the zone cue, then strike that section of the bag. Reaction time and accuracy are both scored.</w:t>
            </w:r>
          </w:p>
        </w:tc>
      </w:tr>
    </w:tbl>
    <w:p>
      <w:pPr>
        <w:spacing w:after="120" w:line="276"/>
      </w:pPr>
      <w:r>
        <w:rPr>
          <w:b/>
          <w:bCs/>
          <w:color w:val="6A00A8"/>
          <w:sz w:val="21"/>
          <w:szCs w:val="21"/>
        </w:rPr>
        <w:t xml:space="preserve">Why modes matter: </w:t>
      </w:r>
      <w:r>
        <w:rPr>
          <w:color w:val="1A1526"/>
          <w:sz w:val="21"/>
          <w:szCs w:val="21"/>
        </w:rPr>
        <w:t xml:space="preserve">each mode feeds a different leaderboard and analysis on the dashboard. Power builds the Strength Index, Accuracy feeds accuracy scoring, and Reaction feeds reaction-time rankings.</w:t>
      </w:r>
    </w:p>
    <w:p>
      <w:pPr>
        <w:pStyle w:val="Heading1"/>
        <w:spacing w:after="140" w:before="320"/>
      </w:pPr>
      <w:r>
        <w:rPr>
          <w:b/>
          <w:bCs/>
          <w:color w:val="6A00A8"/>
          <w:sz w:val="30"/>
          <w:szCs w:val="30"/>
        </w:rPr>
        <w:t xml:space="preserve">6. The Dashboard</w:t>
      </w:r>
    </w:p>
    <w:p>
      <w:pPr>
        <w:spacing w:after="120" w:line="276"/>
      </w:pPr>
      <w:r>
        <w:rPr>
          <w:color w:val="1A1526"/>
          <w:sz w:val="21"/>
          <w:szCs w:val="21"/>
        </w:rPr>
        <w:t xml:space="preserve">After onboarding, the dashboard is your home base. Three tabs run across the top — Recent Session, Insights and Analysis, and Individual Athletes — with quick actions (New Session, Import Roster for admins, Add Athlete) on the right.</w:t>
      </w:r>
    </w:p>
    <w:p>
      <w:pPr>
        <w:pStyle w:val="Heading2"/>
        <w:spacing w:after="90" w:before="220"/>
      </w:pPr>
      <w:r>
        <w:rPr>
          <w:b/>
          <w:bCs/>
          <w:color w:val="1A1526"/>
          <w:sz w:val="24"/>
          <w:szCs w:val="24"/>
        </w:rPr>
        <w:t xml:space="preserve">6.1 Recent Session</w:t>
      </w:r>
    </w:p>
    <w:p>
      <w:pPr>
        <w:spacing w:after="120" w:line="276"/>
      </w:pPr>
      <w:r>
        <w:rPr>
          <w:color w:val="1A1526"/>
          <w:sz w:val="21"/>
          <w:szCs w:val="21"/>
        </w:rPr>
        <w:t xml:space="preserve">The default tab and your day-to-day view. It shows:</w:t>
      </w:r>
    </w:p>
    <w:p>
      <w:pPr>
        <w:pStyle w:val="ListParagraph"/>
        <w:numPr>
          <w:ilvl w:val="0"/>
          <w:numId w:val="2"/>
        </w:numPr>
        <w:spacing w:after="70" w:line="270"/>
      </w:pPr>
      <w:r>
        <w:rPr>
          <w:b/>
          <w:bCs/>
          <w:color w:val="1A1526"/>
          <w:sz w:val="21"/>
          <w:szCs w:val="21"/>
        </w:rPr>
        <w:t xml:space="preserve">Recent Sessions — </w:t>
      </w:r>
      <w:r>
        <w:rPr>
          <w:color w:val="1A1526"/>
          <w:sz w:val="21"/>
          <w:szCs w:val="21"/>
        </w:rPr>
        <w:t xml:space="preserve">a list of the latest training sessions with their key numbers. Click any session to drill in; you can jump straight from a leaderboard row to the session behind it.</w:t>
      </w:r>
    </w:p>
    <w:p>
      <w:pPr>
        <w:pStyle w:val="ListParagraph"/>
        <w:numPr>
          <w:ilvl w:val="0"/>
          <w:numId w:val="2"/>
        </w:numPr>
        <w:spacing w:after="70" w:line="270"/>
      </w:pPr>
      <w:r>
        <w:rPr>
          <w:b/>
          <w:bCs/>
          <w:color w:val="1A1526"/>
          <w:sz w:val="21"/>
          <w:szCs w:val="21"/>
        </w:rPr>
        <w:t xml:space="preserve">Coaching Insights — </w:t>
      </w:r>
      <w:r>
        <w:rPr>
          <w:color w:val="1A1526"/>
          <w:sz w:val="21"/>
          <w:szCs w:val="21"/>
        </w:rPr>
        <w:t xml:space="preserve">automatically generated, data-driven observations about your athletes, prioritized so high-priority items surface first.</w:t>
      </w:r>
    </w:p>
    <w:p>
      <w:pPr>
        <w:pStyle w:val="ListParagraph"/>
        <w:numPr>
          <w:ilvl w:val="0"/>
          <w:numId w:val="2"/>
        </w:numPr>
        <w:spacing w:after="70" w:line="270"/>
      </w:pPr>
      <w:r>
        <w:rPr>
          <w:b/>
          <w:bCs/>
          <w:color w:val="1A1526"/>
          <w:sz w:val="21"/>
          <w:szCs w:val="21"/>
        </w:rPr>
        <w:t xml:space="preserve">In-Depth Analysis — </w:t>
      </w:r>
      <w:r>
        <w:rPr>
          <w:color w:val="1A1526"/>
          <w:sz w:val="21"/>
          <w:szCs w:val="21"/>
        </w:rPr>
        <w:t xml:space="preserve">pick an athlete to break their performance down across Power, Accuracy, Reaction, and Form sections, with session-by-session detail.</w:t>
      </w:r>
    </w:p>
    <w:p>
      <w:pPr>
        <w:pStyle w:val="Heading2"/>
        <w:spacing w:after="90" w:before="220"/>
      </w:pPr>
      <w:r>
        <w:rPr>
          <w:b/>
          <w:bCs/>
          <w:color w:val="1A1526"/>
          <w:sz w:val="24"/>
          <w:szCs w:val="24"/>
        </w:rPr>
        <w:t xml:space="preserve">6.2 Insights and Analysis</w:t>
      </w:r>
    </w:p>
    <w:p>
      <w:pPr>
        <w:spacing w:after="120" w:line="276"/>
      </w:pPr>
      <w:r>
        <w:rPr>
          <w:color w:val="1A1526"/>
          <w:sz w:val="21"/>
          <w:szCs w:val="21"/>
        </w:rPr>
        <w:t xml:space="preserve">The program-wide leaderboards and trends. A date-range filter (All time, last 90 days, last 30 days) applies across all of them, and you can Export CSV for any range. Boards include:</w:t>
      </w:r>
    </w:p>
    <w:p>
      <w:pPr>
        <w:pStyle w:val="ListParagraph"/>
        <w:numPr>
          <w:ilvl w:val="0"/>
          <w:numId w:val="2"/>
        </w:numPr>
        <w:spacing w:after="70" w:line="270"/>
      </w:pPr>
      <w:r>
        <w:rPr>
          <w:b/>
          <w:bCs/>
          <w:color w:val="1A1526"/>
          <w:sz w:val="21"/>
          <w:szCs w:val="21"/>
        </w:rPr>
        <w:t xml:space="preserve">Athlete (Strength Index) Leaderboard — </w:t>
      </w:r>
      <w:r>
        <w:rPr>
          <w:color w:val="1A1526"/>
          <w:sz w:val="21"/>
          <w:szCs w:val="21"/>
        </w:rPr>
        <w:t xml:space="preserve">ranks athletes by power. An athlete needs 3+ Power sessions to earn a Strength Index.</w:t>
      </w:r>
    </w:p>
    <w:p>
      <w:pPr>
        <w:pStyle w:val="ListParagraph"/>
        <w:numPr>
          <w:ilvl w:val="0"/>
          <w:numId w:val="2"/>
        </w:numPr>
        <w:spacing w:after="70" w:line="270"/>
      </w:pPr>
      <w:r>
        <w:rPr>
          <w:b/>
          <w:bCs/>
          <w:color w:val="1A1526"/>
          <w:sz w:val="21"/>
          <w:szCs w:val="21"/>
        </w:rPr>
        <w:t xml:space="preserve">Accuracy Leaderboard — </w:t>
      </w:r>
      <w:r>
        <w:rPr>
          <w:color w:val="1A1526"/>
          <w:sz w:val="21"/>
          <w:szCs w:val="21"/>
        </w:rPr>
        <w:t xml:space="preserve">ranks by accuracy percentage and average offset from Accuracy sessions.</w:t>
      </w:r>
    </w:p>
    <w:p>
      <w:pPr>
        <w:pStyle w:val="ListParagraph"/>
        <w:numPr>
          <w:ilvl w:val="0"/>
          <w:numId w:val="2"/>
        </w:numPr>
        <w:spacing w:after="70" w:line="270"/>
      </w:pPr>
      <w:r>
        <w:rPr>
          <w:b/>
          <w:bCs/>
          <w:color w:val="1A1526"/>
          <w:sz w:val="21"/>
          <w:szCs w:val="21"/>
        </w:rPr>
        <w:t xml:space="preserve">Reaction Leaderboard — </w:t>
      </w:r>
      <w:r>
        <w:rPr>
          <w:color w:val="1A1526"/>
          <w:sz w:val="21"/>
          <w:szCs w:val="21"/>
        </w:rPr>
        <w:t xml:space="preserve">ranks the top athletes by fastest average response from Reaction sessions.</w:t>
      </w:r>
    </w:p>
    <w:p>
      <w:pPr>
        <w:pStyle w:val="ListParagraph"/>
        <w:numPr>
          <w:ilvl w:val="0"/>
          <w:numId w:val="2"/>
        </w:numPr>
        <w:spacing w:after="70" w:line="270"/>
      </w:pPr>
      <w:r>
        <w:rPr>
          <w:b/>
          <w:bCs/>
          <w:color w:val="1A1526"/>
          <w:sz w:val="21"/>
          <w:szCs w:val="21"/>
        </w:rPr>
        <w:t xml:space="preserve">Most Improved — </w:t>
      </w:r>
      <w:r>
        <w:rPr>
          <w:color w:val="1A1526"/>
          <w:sz w:val="21"/>
          <w:szCs w:val="21"/>
        </w:rPr>
        <w:t xml:space="preserve">needs 4+ sessions per athlete in a single mode; compares the first half of their history to the most recent half.</w:t>
      </w:r>
    </w:p>
    <w:p>
      <w:pPr>
        <w:spacing w:after="120" w:line="276"/>
      </w:pPr>
      <w:r>
        <w:rPr>
          <w:b/>
          <w:bCs/>
          <w:color w:val="6A00A8"/>
          <w:sz w:val="21"/>
          <w:szCs w:val="21"/>
        </w:rPr>
        <w:t xml:space="preserve">New program? </w:t>
      </w:r>
      <w:r>
        <w:rPr>
          <w:color w:val="1A1526"/>
          <w:sz w:val="21"/>
          <w:szCs w:val="21"/>
        </w:rPr>
        <w:t xml:space="preserve">Until you’ve recorded sessions, this tab explains exactly what to do to unlock each board. Record a Power session first to get rolling.</w:t>
      </w:r>
    </w:p>
    <w:p>
      <w:pPr>
        <w:pStyle w:val="Heading2"/>
        <w:spacing w:after="90" w:before="220"/>
      </w:pPr>
      <w:r>
        <w:rPr>
          <w:b/>
          <w:bCs/>
          <w:color w:val="1A1526"/>
          <w:sz w:val="24"/>
          <w:szCs w:val="24"/>
        </w:rPr>
        <w:t xml:space="preserve">6.3 Individual Athletes</w:t>
      </w:r>
    </w:p>
    <w:p>
      <w:pPr>
        <w:spacing w:after="120" w:line="276"/>
      </w:pPr>
      <w:r>
        <w:rPr>
          <w:color w:val="1A1526"/>
          <w:sz w:val="21"/>
          <w:szCs w:val="21"/>
        </w:rPr>
        <w:t xml:space="preserve">Your full roster, with a live count and a filter box (search by name, sport, or position). Athletes are sorted by trend — improving first, then stable, then declining — so the people who need attention are easy to spot. From here you manage each athlete’s profile and see their progress at a glance. If the list is empty, use Add Athlete (or Import Roster) to populate it.</w:t>
      </w:r>
    </w:p>
    <w:p>
      <w:pPr>
        <w:pStyle w:val="Heading1"/>
        <w:spacing w:after="140" w:before="320"/>
      </w:pPr>
      <w:r>
        <w:rPr>
          <w:b/>
          <w:bCs/>
          <w:color w:val="6A00A8"/>
          <w:sz w:val="30"/>
          <w:szCs w:val="30"/>
        </w:rPr>
        <w:t xml:space="preserve">7. Also Worth Knowing</w:t>
      </w:r>
    </w:p>
    <w:p>
      <w:pPr>
        <w:pStyle w:val="Heading2"/>
        <w:spacing w:after="90" w:before="220"/>
      </w:pPr>
      <w:r>
        <w:rPr>
          <w:b/>
          <w:bCs/>
          <w:color w:val="1A1526"/>
          <w:sz w:val="24"/>
          <w:szCs w:val="24"/>
        </w:rPr>
        <w:t xml:space="preserve">7.1 Roles and permissions</w:t>
      </w:r>
    </w:p>
    <w:p>
      <w:pPr>
        <w:spacing w:after="120" w:line="276"/>
      </w:pPr>
      <w:r>
        <w:rPr>
          <w:color w:val="1A1526"/>
          <w:sz w:val="21"/>
          <w:szCs w:val="21"/>
        </w:rPr>
        <w:t xml:space="preserve">Your role (set during onboarding) controls what you can do. Admins own the program: they create it, hold the program code, and can import full rosters. Coaches join a program with the code, are attached to a specific core team, and add athletes and run sessions. Both roles use the same dashboard and can run sessions; Import Roster is the main admin-only action you’ll notice.</w:t>
      </w:r>
    </w:p>
    <w:p>
      <w:pPr>
        <w:pStyle w:val="Heading2"/>
        <w:spacing w:after="90" w:before="220"/>
      </w:pPr>
      <w:r>
        <w:rPr>
          <w:b/>
          <w:bCs/>
          <w:color w:val="1A1526"/>
          <w:sz w:val="24"/>
          <w:szCs w:val="24"/>
        </w:rPr>
        <w:t xml:space="preserve">7.2 Offline recording and sync</w:t>
      </w:r>
    </w:p>
    <w:p>
      <w:pPr>
        <w:spacing w:after="120" w:line="276"/>
      </w:pPr>
      <w:r>
        <w:rPr>
          <w:color w:val="1A1526"/>
          <w:sz w:val="21"/>
          <w:szCs w:val="21"/>
        </w:rPr>
        <w:t xml:space="preserve">Sessions don’t depend on a live connection. The app records the raw strike stream on the device as it happens, so nothing is lost if the app closes mid-session. If a finished session can’t reach the cloud (no connectivity), it’s queued and uploaded automatically once you’re back online. You can train ringside with spotty Wi-Fi and still keep every rep.</w:t>
      </w:r>
    </w:p>
    <w:p>
      <w:pPr>
        <w:pStyle w:val="Heading2"/>
        <w:spacing w:after="90" w:before="220"/>
      </w:pPr>
      <w:r>
        <w:rPr>
          <w:b/>
          <w:bCs/>
          <w:color w:val="1A1526"/>
          <w:sz w:val="24"/>
          <w:szCs w:val="24"/>
        </w:rPr>
        <w:t xml:space="preserve">7.3 Teams and sub-teams</w:t>
      </w:r>
    </w:p>
    <w:p>
      <w:pPr>
        <w:spacing w:after="120" w:line="276"/>
      </w:pPr>
      <w:r>
        <w:rPr>
          <w:color w:val="1A1526"/>
          <w:sz w:val="21"/>
          <w:szCs w:val="21"/>
        </w:rPr>
        <w:t xml:space="preserve">Every program has at least one core team, created during admin onboarding. You can add more teams later, and athletes can belong to a core team plus sub-teams. Roster imports assign everyone to a chosen core team; sub-team assignments are made per athlete afterward.</w:t>
      </w:r>
    </w:p>
    <w:p>
      <w:pPr>
        <w:pStyle w:val="Heading2"/>
        <w:spacing w:after="90" w:before="220"/>
      </w:pPr>
      <w:r>
        <w:rPr>
          <w:b/>
          <w:bCs/>
          <w:color w:val="1A1526"/>
          <w:sz w:val="24"/>
          <w:szCs w:val="24"/>
        </w:rPr>
        <w:t xml:space="preserve">7.4 Exporting your data</w:t>
      </w:r>
    </w:p>
    <w:p>
      <w:pPr>
        <w:spacing w:after="120" w:line="276"/>
      </w:pPr>
      <w:r>
        <w:rPr>
          <w:color w:val="1A1526"/>
          <w:sz w:val="21"/>
          <w:szCs w:val="21"/>
        </w:rPr>
        <w:t xml:space="preserve">The Insights and Analysis tab includes Export CSV, which respects the current date range — handy for sharing leaderboards, reporting to staff, or your own analysis outside the app.</w:t>
      </w:r>
    </w:p>
    <w:p>
      <w:pPr>
        <w:pStyle w:val="Heading2"/>
        <w:spacing w:after="90" w:before="220"/>
      </w:pPr>
      <w:r>
        <w:rPr>
          <w:b/>
          <w:bCs/>
          <w:color w:val="1A1526"/>
          <w:sz w:val="24"/>
          <w:szCs w:val="24"/>
        </w:rPr>
        <w:t xml:space="preserve">7.5 Devices, models, and firmware</w:t>
      </w:r>
    </w:p>
    <w:p>
      <w:pPr>
        <w:spacing w:after="120" w:line="276"/>
      </w:pPr>
      <w:r>
        <w:rPr>
          <w:color w:val="1A1526"/>
          <w:sz w:val="21"/>
          <w:szCs w:val="21"/>
        </w:rPr>
        <w:t xml:space="preserve">When a bag connects, the app reports its hardware generation and firmware version. Model III sensors sample much faster (~120 Hz) than Model II (~27 Hz), which lets them resolve faster, harder strikes across the full scoring range. Keep firmware current for the best results.</w:t>
      </w:r>
    </w:p>
    <w:p>
      <w:pPr>
        <w:pStyle w:val="Heading2"/>
        <w:spacing w:after="90" w:before="220"/>
      </w:pPr>
      <w:r>
        <w:rPr>
          <w:b/>
          <w:bCs/>
          <w:color w:val="1A1526"/>
          <w:sz w:val="24"/>
          <w:szCs w:val="24"/>
        </w:rPr>
        <w:t xml:space="preserve">7.6 Quick troubleshooting</w:t>
      </w:r>
    </w:p>
    <w:tbl>
      <w:tblPr>
        <w:tblW w:type="dxa" w:w="9360"/>
        <w:tblBorders>
          <w:top w:val="single" w:color="D9D2E3" w:sz="2"/>
          <w:left w:val="single" w:color="D9D2E3" w:sz="2"/>
          <w:bottom w:val="single" w:color="D9D2E3" w:sz="2"/>
          <w:right w:val="single" w:color="D9D2E3" w:sz="2"/>
          <w:insideH w:val="single" w:color="D9D2E3" w:sz="1"/>
          <w:insideV w:val="single" w:color="D9D2E3" w:sz="1"/>
        </w:tblBorders>
      </w:tblPr>
      <w:tblGrid>
        <w:gridCol w:w="3000"/>
        <w:gridCol w:w="6360"/>
      </w:tblGrid>
      <w:tr>
        <w:trPr>
          <w:tblHeader/>
        </w:trPr>
        <w:tc>
          <w:tcPr>
            <w:tcW w:type="dxa" w:w="3000"/>
            <w:shd w:fill="6A00A8" w:color="auto" w:val="clear"/>
            <w:tcMar>
              <w:top w:type="dxa" w:w="70"/>
              <w:left w:type="dxa" w:w="110"/>
              <w:bottom w:type="dxa" w:w="70"/>
              <w:right w:type="dxa" w:w="110"/>
            </w:tcMar>
          </w:tcPr>
          <w:p>
            <w:r>
              <w:rPr>
                <w:b/>
                <w:bCs/>
                <w:color w:val="FFFFFF"/>
                <w:sz w:val="19"/>
                <w:szCs w:val="19"/>
              </w:rPr>
              <w:t xml:space="preserve">Symptom</w:t>
            </w:r>
          </w:p>
        </w:tc>
        <w:tc>
          <w:tcPr>
            <w:tcW w:type="dxa" w:w="6360"/>
            <w:shd w:fill="6A00A8" w:color="auto" w:val="clear"/>
            <w:tcMar>
              <w:top w:type="dxa" w:w="70"/>
              <w:left w:type="dxa" w:w="110"/>
              <w:bottom w:type="dxa" w:w="70"/>
              <w:right w:type="dxa" w:w="110"/>
            </w:tcMar>
          </w:tcPr>
          <w:p>
            <w:r>
              <w:rPr>
                <w:b/>
                <w:bCs/>
                <w:color w:val="FFFFFF"/>
                <w:sz w:val="19"/>
                <w:szCs w:val="19"/>
              </w:rPr>
              <w:t xml:space="preserve">Try this</w:t>
            </w:r>
          </w:p>
        </w:tc>
      </w:tr>
      <w:tr>
        <w:tc>
          <w:tcPr>
            <w:tcW w:type="dxa" w:w="3000"/>
            <w:shd w:fill="F7F3FB" w:color="auto" w:val="clear"/>
            <w:tcMar>
              <w:top w:type="dxa" w:w="60"/>
              <w:left w:type="dxa" w:w="110"/>
              <w:bottom w:type="dxa" w:w="60"/>
              <w:right w:type="dxa" w:w="110"/>
            </w:tcMar>
          </w:tcPr>
          <w:p>
            <w:pPr>
              <w:spacing w:after="0" w:line="250"/>
            </w:pPr>
            <w:r>
              <w:rPr>
                <w:color w:val="1A1526"/>
                <w:sz w:val="19"/>
                <w:szCs w:val="19"/>
              </w:rPr>
              <w:t xml:space="preserve">“Connect to Bag” does nothing / no picker</w:t>
            </w:r>
          </w:p>
        </w:tc>
        <w:tc>
          <w:tcPr>
            <w:tcW w:type="dxa" w:w="6360"/>
            <w:shd w:fill="F7F3FB" w:color="auto" w:val="clear"/>
            <w:tcMar>
              <w:top w:type="dxa" w:w="60"/>
              <w:left w:type="dxa" w:w="110"/>
              <w:bottom w:type="dxa" w:w="60"/>
              <w:right w:type="dxa" w:w="110"/>
            </w:tcMar>
          </w:tcPr>
          <w:p>
            <w:pPr>
              <w:spacing w:after="0" w:line="250"/>
            </w:pPr>
            <w:r>
              <w:rPr>
                <w:color w:val="1A1526"/>
                <w:sz w:val="19"/>
                <w:szCs w:val="19"/>
              </w:rPr>
              <w:t xml:space="preserve">Confirm Bluetooth is on and you’re on HTTPS in a supported browser (Chrome/Edge), or use the iOS app. Desktop Safari doesn’t support Web Bluetooth.</w:t>
            </w:r>
          </w:p>
        </w:tc>
      </w:tr>
      <w:tr>
        <w:tc>
          <w:tcPr>
            <w:tcW w:type="dxa" w:w="3000"/>
            <w:shd w:fill="FFFFFF" w:color="auto" w:val="clear"/>
            <w:tcMar>
              <w:top w:type="dxa" w:w="60"/>
              <w:left w:type="dxa" w:w="110"/>
              <w:bottom w:type="dxa" w:w="60"/>
              <w:right w:type="dxa" w:w="110"/>
            </w:tcMar>
          </w:tcPr>
          <w:p>
            <w:pPr>
              <w:spacing w:after="0" w:line="250"/>
            </w:pPr>
            <w:r>
              <w:rPr>
                <w:color w:val="1A1526"/>
                <w:sz w:val="19"/>
                <w:szCs w:val="19"/>
              </w:rPr>
              <w:t xml:space="preserve">Device not in the list</w:t>
            </w:r>
          </w:p>
        </w:tc>
        <w:tc>
          <w:tcPr>
            <w:tcW w:type="dxa" w:w="6360"/>
            <w:shd w:fill="FFFFFF" w:color="auto" w:val="clear"/>
            <w:tcMar>
              <w:top w:type="dxa" w:w="60"/>
              <w:left w:type="dxa" w:w="110"/>
              <w:bottom w:type="dxa" w:w="60"/>
              <w:right w:type="dxa" w:w="110"/>
            </w:tcMar>
          </w:tcPr>
          <w:p>
            <w:pPr>
              <w:spacing w:after="0" w:line="250"/>
            </w:pPr>
            <w:r>
              <w:rPr>
                <w:color w:val="1A1526"/>
                <w:sz w:val="19"/>
                <w:szCs w:val="19"/>
              </w:rPr>
              <w:t xml:space="preserve">Make sure the sensor is powered on, in range, and not already connected to another phone or tablet.</w:t>
            </w:r>
          </w:p>
        </w:tc>
      </w:tr>
      <w:tr>
        <w:tc>
          <w:tcPr>
            <w:tcW w:type="dxa" w:w="3000"/>
            <w:shd w:fill="F7F3FB" w:color="auto" w:val="clear"/>
            <w:tcMar>
              <w:top w:type="dxa" w:w="60"/>
              <w:left w:type="dxa" w:w="110"/>
              <w:bottom w:type="dxa" w:w="60"/>
              <w:right w:type="dxa" w:w="110"/>
            </w:tcMar>
          </w:tcPr>
          <w:p>
            <w:pPr>
              <w:spacing w:after="0" w:line="250"/>
            </w:pPr>
            <w:r>
              <w:rPr>
                <w:color w:val="1A1526"/>
                <w:sz w:val="19"/>
                <w:szCs w:val="19"/>
              </w:rPr>
              <w:t xml:space="preserve">No “Add bag” button</w:t>
            </w:r>
          </w:p>
        </w:tc>
        <w:tc>
          <w:tcPr>
            <w:tcW w:type="dxa" w:w="6360"/>
            <w:shd w:fill="F7F3FB" w:color="auto" w:val="clear"/>
            <w:tcMar>
              <w:top w:type="dxa" w:w="60"/>
              <w:left w:type="dxa" w:w="110"/>
              <w:bottom w:type="dxa" w:w="60"/>
              <w:right w:type="dxa" w:w="110"/>
            </w:tcMar>
          </w:tcPr>
          <w:p>
            <w:pPr>
              <w:spacing w:after="0" w:line="250"/>
            </w:pPr>
            <w:r>
              <w:rPr>
                <w:color w:val="1A1526"/>
                <w:sz w:val="19"/>
                <w:szCs w:val="19"/>
              </w:rPr>
              <w:t xml:space="preserve">Multi-bag is tablet/iPad-only and appears only after your first bag is connected. It’s hidden on phones.</w:t>
            </w:r>
          </w:p>
        </w:tc>
      </w:tr>
      <w:tr>
        <w:tc>
          <w:tcPr>
            <w:tcW w:type="dxa" w:w="3000"/>
            <w:shd w:fill="FFFFFF" w:color="auto" w:val="clear"/>
            <w:tcMar>
              <w:top w:type="dxa" w:w="60"/>
              <w:left w:type="dxa" w:w="110"/>
              <w:bottom w:type="dxa" w:w="60"/>
              <w:right w:type="dxa" w:w="110"/>
            </w:tcMar>
          </w:tcPr>
          <w:p>
            <w:pPr>
              <w:spacing w:after="0" w:line="250"/>
            </w:pPr>
            <w:r>
              <w:rPr>
                <w:color w:val="1A1526"/>
                <w:sz w:val="19"/>
                <w:szCs w:val="19"/>
              </w:rPr>
              <w:t xml:space="preserve">Can’t add a bag mid-session</w:t>
            </w:r>
          </w:p>
        </w:tc>
        <w:tc>
          <w:tcPr>
            <w:tcW w:type="dxa" w:w="6360"/>
            <w:shd w:fill="FFFFFF" w:color="auto" w:val="clear"/>
            <w:tcMar>
              <w:top w:type="dxa" w:w="60"/>
              <w:left w:type="dxa" w:w="110"/>
              <w:bottom w:type="dxa" w:w="60"/>
              <w:right w:type="dxa" w:w="110"/>
            </w:tcMar>
          </w:tcPr>
          <w:p>
            <w:pPr>
              <w:spacing w:after="0" w:line="250"/>
            </w:pPr>
            <w:r>
              <w:rPr>
                <w:color w:val="1A1526"/>
                <w:sz w:val="19"/>
                <w:szCs w:val="19"/>
              </w:rPr>
              <w:t xml:space="preserve">Connect all bags before starting. End the session, add the bag, then start again.</w:t>
            </w:r>
          </w:p>
        </w:tc>
      </w:tr>
      <w:tr>
        <w:tc>
          <w:tcPr>
            <w:tcW w:type="dxa" w:w="3000"/>
            <w:shd w:fill="F7F3FB" w:color="auto" w:val="clear"/>
            <w:tcMar>
              <w:top w:type="dxa" w:w="60"/>
              <w:left w:type="dxa" w:w="110"/>
              <w:bottom w:type="dxa" w:w="60"/>
              <w:right w:type="dxa" w:w="110"/>
            </w:tcMar>
          </w:tcPr>
          <w:p>
            <w:pPr>
              <w:spacing w:after="0" w:line="250"/>
            </w:pPr>
            <w:r>
              <w:rPr>
                <w:color w:val="1A1526"/>
                <w:sz w:val="19"/>
                <w:szCs w:val="19"/>
              </w:rPr>
              <w:t xml:space="preserve">Coach can’t join</w:t>
            </w:r>
          </w:p>
        </w:tc>
        <w:tc>
          <w:tcPr>
            <w:tcW w:type="dxa" w:w="6360"/>
            <w:shd w:fill="F7F3FB" w:color="auto" w:val="clear"/>
            <w:tcMar>
              <w:top w:type="dxa" w:w="60"/>
              <w:left w:type="dxa" w:w="110"/>
              <w:bottom w:type="dxa" w:w="60"/>
              <w:right w:type="dxa" w:w="110"/>
            </w:tcMar>
          </w:tcPr>
          <w:p>
            <w:pPr>
              <w:spacing w:after="0" w:line="250"/>
            </w:pPr>
            <w:r>
              <w:rPr>
                <w:color w:val="1A1526"/>
                <w:sz w:val="19"/>
                <w:szCs w:val="19"/>
              </w:rPr>
              <w:t xml:space="preserve">Re-check the 6-digit program code with your admin, and make sure the program has at least one team.</w:t>
            </w:r>
          </w:p>
        </w:tc>
      </w:tr>
      <w:tr>
        <w:tc>
          <w:tcPr>
            <w:tcW w:type="dxa" w:w="3000"/>
            <w:shd w:fill="FFFFFF" w:color="auto" w:val="clear"/>
            <w:tcMar>
              <w:top w:type="dxa" w:w="60"/>
              <w:left w:type="dxa" w:w="110"/>
              <w:bottom w:type="dxa" w:w="60"/>
              <w:right w:type="dxa" w:w="110"/>
            </w:tcMar>
          </w:tcPr>
          <w:p>
            <w:pPr>
              <w:spacing w:after="0" w:line="250"/>
            </w:pPr>
            <w:r>
              <w:rPr>
                <w:color w:val="1A1526"/>
                <w:sz w:val="19"/>
                <w:szCs w:val="19"/>
              </w:rPr>
              <w:t xml:space="preserve">Leaderboard is empty</w:t>
            </w:r>
          </w:p>
        </w:tc>
        <w:tc>
          <w:tcPr>
            <w:tcW w:type="dxa" w:w="6360"/>
            <w:shd w:fill="FFFFFF" w:color="auto" w:val="clear"/>
            <w:tcMar>
              <w:top w:type="dxa" w:w="60"/>
              <w:left w:type="dxa" w:w="110"/>
              <w:bottom w:type="dxa" w:w="60"/>
              <w:right w:type="dxa" w:w="110"/>
            </w:tcMar>
          </w:tcPr>
          <w:p>
            <w:pPr>
              <w:spacing w:after="0" w:line="250"/>
            </w:pPr>
            <w:r>
              <w:rPr>
                <w:color w:val="1A1526"/>
                <w:sz w:val="19"/>
                <w:szCs w:val="19"/>
              </w:rPr>
              <w:t xml:space="preserve">Boards need a minimum number of sessions (e.g. 3+ Power sessions for Strength Index). Record more to unlock them.</w:t>
            </w:r>
          </w:p>
        </w:tc>
      </w:tr>
    </w:tbl>
    <w:p>
      <w:pPr>
        <w:spacing w:after="160"/>
      </w:pPr>
    </w:p>
    <w:p>
      <w:pPr>
        <w:pBdr>
          <w:bottom w:val="single" w:color="D9D2E3" w:sz="6"/>
        </w:pBdr>
        <w:spacing w:after="120" w:before="60"/>
      </w:pPr>
    </w:p>
    <w:p>
      <w:pPr>
        <w:jc w:val="center"/>
      </w:pPr>
      <w:r>
        <w:rPr>
          <w:i/>
          <w:iCs/>
          <w:color w:val="5A5568"/>
          <w:sz w:val="18"/>
          <w:szCs w:val="18"/>
        </w:rPr>
        <w:t xml:space="preserve">Trench Sports — Setup &amp; User Guide · Need more help? Reach out to your program admin or Trench Sports support.</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568"/>
        <w:sz w:val="16"/>
        <w:szCs w:val="16"/>
      </w:rPr>
      <w:t xml:space="preserve">Trench Sports Setup Guide  —  </w:t>
    </w:r>
    <w:r>
      <w:rPr>
        <w:color w:val="5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6A00A8"/>
      <w:sz w:val="30"/>
      <w:szCs w:val="30"/>
    </w:rPr>
  </w:style>
  <w:style w:type="paragraph" w:styleId="Heading2">
    <w:name w:val="Heading 2"/>
    <w:basedOn w:val="Normal"/>
    <w:next w:val="Normal"/>
    <w:qFormat/>
    <w:rPr>
      <w:b/>
      <w:bCs/>
      <w:color w:val="1A15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Trench Sports — Setup &amp; User Guide</dc:title>
  <dc:creator>Trench Sports</dc:creator>
  <cp:lastModifiedBy>Un-named</cp:lastModifiedBy>
  <cp:revision>1</cp:revision>
  <dcterms:created xsi:type="dcterms:W3CDTF">2026-07-27T14:58:04.255Z</dcterms:created>
  <dcterms:modified xsi:type="dcterms:W3CDTF">2026-07-27T14:58:04.255Z</dcterms:modified>
</cp:coreProperties>
</file>

<file path=docProps/custom.xml><?xml version="1.0" encoding="utf-8"?>
<Properties xmlns="http://schemas.openxmlformats.org/officeDocument/2006/custom-properties" xmlns:vt="http://schemas.openxmlformats.org/officeDocument/2006/docPropsVTypes"/>
</file>