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TRENCHES: SPRAY &amp; PRAY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lddhcsr6k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Peer-to-Peer Distribution &amp; Belief Amplification Network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$BLT on HyperEVM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by5zrzpoz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Trenches Really 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is a non-custodial, peer-to-peer coordination platform designed to distribute tokens, attention, and belief around projects with real marketing intent.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limited to one token.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Trenches acts as: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distribution rail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attention engine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belief coordination layer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use Trenches to: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Push awareness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real participants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holder bases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measurable on-chain activity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gowvv49nt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$BLT in Trenches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$BLT is the native coordination token of Trenches.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Enter queues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belief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participants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access to distribution opportunities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contribution over time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Trenches can distribute any supported token, $BLT remains the backbone that powers participation and prioritization.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xyqoxacdz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Supported Projects &amp; Marketing Campaigns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is designed to support projects with a defined marketing budget, typically allocated from: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Token supply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distribution reserves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incentives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plug into Trenches to: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Run time-bound distribution campaigns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attention and participation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belief into real holders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0idg20hdg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$BLT Distribution Reserve (Initial Phase)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bootstrap the network: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5% of the total $BLT supply is allocated specifically for Trenches-supported distribution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reserve is used to: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Supplement payouts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distribution longevity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dependence on continuous new entrants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 if new participants slow down,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still a high probability of payouts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Until the allocated tokens are fully exhausted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exhausted: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campaign ends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halts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guarantees exist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3ill0hmu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Matters (Critical Difference)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separates Trenches from pure speculative loops.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39">
      <w:pPr>
        <w:ind w:left="440" w:firstLine="0"/>
        <w:rPr>
          <w:color w:val="111111"/>
          <w:sz w:val="21"/>
          <w:szCs w:val="21"/>
        </w:rPr>
      </w:pPr>
      <w:r w:rsidDel="00000000" w:rsidR="00000000" w:rsidRPr="00000000">
        <w:rPr>
          <w:color w:val="111111"/>
          <w:sz w:val="21"/>
          <w:szCs w:val="21"/>
          <w:rtl w:val="0"/>
        </w:rPr>
        <w:t xml:space="preserve">“Only new people pay old people”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Peer-to-peer participation plus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Project-backed distribution reserves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Longer-lasting belief cycles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predictable campaign duration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holder formation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 case for the distributed token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zl2tsiqu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Spray &amp; Pray — Updated Meaning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Trenches, Spraying means: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Committing capital and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Committing attention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Praying means: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Belief continues through people or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reserves persist long enough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stop, the system naturally winds down.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1inucgx8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Distribution Works (High Level)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Users enter Trenches using $BLT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join queues tied to active campaigns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waiting, they: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peers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Amplify messaging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social contribution tasks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 come from: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participants and/or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distribution reserves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campaign’s allocated tokens are exhausted: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ends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Queues close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further payouts occur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funds are custodied.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outcomes are guaranteed.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5y5hd1d4c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Impact on Token Value (Framed Safely)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does not promise price appreciation.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structurally encourages: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Sustained attention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token distribution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holder counts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social reach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mercenary farming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factors may positively influence market dynamics — but outcomes remain market-driven.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gyzftp3hm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Why Projects Will Use Trenches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projects, Trenches offers: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Transparent distribution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verifiable activity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Human-filtered attention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amplification tied to real wallets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belief, not fake engagement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Airdrop farming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Bot-heavy campaigns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influencer spend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73">
      <w:pPr>
        <w:ind w:left="440" w:firstLine="0"/>
        <w:rPr>
          <w:color w:val="111111"/>
          <w:sz w:val="21"/>
          <w:szCs w:val="21"/>
        </w:rPr>
      </w:pPr>
      <w:r w:rsidDel="00000000" w:rsidR="00000000" w:rsidRPr="00000000">
        <w:rPr>
          <w:color w:val="111111"/>
          <w:sz w:val="21"/>
          <w:szCs w:val="21"/>
          <w:rtl w:val="0"/>
        </w:rPr>
        <w:t xml:space="preserve">Belief-weighted distribution.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7i9q520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Why Users Will Participate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gain: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Access to campaigns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based on contribution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payouts from multiple sources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allocation limits over time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reputation inside the network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passive recipients — they are participants.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31iaigo53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Trenches Is Not (Still Important)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a guarantee engine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investment contract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staking or yield product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custodial platform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is:</w:t>
      </w:r>
    </w:p>
    <w:p w:rsidR="00000000" w:rsidDel="00000000" w:rsidP="00000000" w:rsidRDefault="00000000" w:rsidRPr="00000000" w14:paraId="00000084">
      <w:pPr>
        <w:ind w:left="440" w:firstLine="0"/>
        <w:rPr>
          <w:color w:val="111111"/>
          <w:sz w:val="21"/>
          <w:szCs w:val="21"/>
        </w:rPr>
      </w:pPr>
      <w:r w:rsidDel="00000000" w:rsidR="00000000" w:rsidRPr="00000000">
        <w:rPr>
          <w:color w:val="111111"/>
          <w:sz w:val="21"/>
          <w:szCs w:val="21"/>
          <w:rtl w:val="0"/>
        </w:rPr>
        <w:t xml:space="preserve">A coordination layer for distributing belief, attention, and tokens — transparently and non-custodially.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9a55st3c7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One-Liner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TRENCHES: SPRAY &amp; PRAY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peer-to-peer network where belief, attention, and distribution meet — until the tokens run out.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