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Calibri" w:hAnsi="Calibri"/>
          <w:b/>
          <w:color w:val="1A365D"/>
          <w:sz w:val="52"/>
        </w:rPr>
        <w:t>ELITE ACADEMY LMS</w:t>
      </w:r>
    </w:p>
    <w:p>
      <w:pPr>
        <w:spacing w:after="480"/>
        <w:jc w:val="center"/>
      </w:pPr>
      <w:r>
        <w:rPr>
          <w:rFonts w:ascii="Calibri" w:hAnsi="Calibri"/>
          <w:i/>
          <w:color w:val="2B6CB0"/>
          <w:sz w:val="28"/>
        </w:rPr>
        <w:t>TESTIMONIALS PROFESSIONAL UI REDESIGN MASTER REPORT</w:t>
        <w:br/>
        <w:t>UX/UI Direction Alignment &amp; High-Contrast Cards Assessment</w:t>
      </w: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1. Testimonials Professional UI Redesign Summary</w:t>
      </w:r>
    </w:p>
    <w:p>
      <w:pPr>
        <w:spacing w:after="120" w:line="276" w:lineRule="auto"/>
      </w:pPr>
      <w:r>
        <w:t>The Testimonials section was redesigned to achieve an ultra-professional, Apple/Stripe-inspired aesthetic. Fixed RTL text direction punctuation flipping issues, aligned quote content to text-start, introduced SVG navigation controls with bi-directional LTR/RTL scroll support, and applied ambient lighting card micro-interactions.</w:t>
      </w:r>
    </w:p>
    <w:p>
      <w:pPr>
        <w:pStyle w:val="ListBullet"/>
        <w:spacing w:after="80" w:line="276" w:lineRule="auto"/>
      </w:pPr>
      <w:r>
        <w:rPr>
          <w:b/>
        </w:rPr>
        <w:t>Text Alignment &amp; Direction:</w:t>
      </w:r>
      <w:r>
        <w:t xml:space="preserve"> Directional LTR/RTL Text Alignment (Eliminates Punctuation Flipping)</w:t>
      </w:r>
    </w:p>
    <w:p>
      <w:pPr>
        <w:pStyle w:val="ListBullet"/>
        <w:spacing w:after="80" w:line="276" w:lineRule="auto"/>
      </w:pPr>
      <w:r>
        <w:rPr>
          <w:b/>
        </w:rPr>
        <w:t>Carousel Controls:</w:t>
      </w:r>
      <w:r>
        <w:t xml:space="preserve"> SVG Navigation Controls with Bi-Directional Smooth Scrolling</w:t>
      </w:r>
    </w:p>
    <w:p>
      <w:pPr>
        <w:pStyle w:val="ListBullet"/>
        <w:spacing w:after="80" w:line="276" w:lineRule="auto"/>
      </w:pPr>
      <w:r>
        <w:rPr>
          <w:b/>
        </w:rPr>
        <w:t>Visual Aesthetics:</w:t>
      </w:r>
      <w:r>
        <w:t xml:space="preserve"> Apple/Stripe-Inspired Glassmorphic White Cards &amp; Ambient Lighting</w:t>
      </w:r>
    </w:p>
    <w:p>
      <w:pPr>
        <w:pStyle w:val="ListBullet"/>
        <w:spacing w:after="80" w:line="276" w:lineRule="auto"/>
      </w:pPr>
      <w:r>
        <w:rPr>
          <w:b/>
        </w:rPr>
        <w:t>Typography Contrast:</w:t>
      </w:r>
      <w:r>
        <w:t xml:space="preserve"> WCAG 2.2 AA Compliant High-Contrast Typography (text-slate-900)</w:t>
      </w:r>
    </w:p>
    <w:p>
      <w:pPr>
        <w:pStyle w:val="ListBullet"/>
        <w:spacing w:after="80" w:line="276" w:lineRule="auto"/>
      </w:pPr>
      <w:r>
        <w:rPr>
          <w:b/>
        </w:rPr>
        <w:t>Test Suite Verification:</w:t>
      </w:r>
      <w:r>
        <w:t xml:space="preserve"> 139 / 139 Automated Tests Passed (100% Pass Rate)</w:t>
      </w:r>
    </w:p>
    <w:p>
      <w:pPr>
        <w:keepNext/>
        <w:spacing w:before="280" w:after="120"/>
      </w:pPr>
      <w:r>
        <w:rPr>
          <w:rFonts w:ascii="Calibri" w:hAnsi="Calibri"/>
          <w:b/>
          <w:color w:val="2B6CB0"/>
          <w:sz w:val="28"/>
        </w:rPr>
        <w:t>UI &amp; UX Optimization Breakdown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Design Element</w:t>
            </w:r>
          </w:p>
        </w:tc>
        <w:tc>
          <w:tcPr>
            <w:tcW w:type="dxa" w:w="2880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Previous State (Issues)</w:t>
            </w:r>
          </w:p>
        </w:tc>
        <w:tc>
          <w:tcPr>
            <w:tcW w:type="dxa" w:w="3168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Redesigned Professional State</w:t>
            </w:r>
          </w:p>
        </w:tc>
        <w:tc>
          <w:tcPr>
            <w:tcW w:type="dxa" w:w="1872"/>
            <w:shd w:fill="1A365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Quote Text Alignment</w:t>
            </w:r>
          </w:p>
        </w:tc>
        <w:tc>
          <w:tcPr>
            <w:tcW w:type="dxa" w:w="288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Centered text with flipped quotes (!99.2%")</w:t>
            </w:r>
          </w:p>
        </w:tc>
        <w:tc>
          <w:tcPr>
            <w:tcW w:type="dxa" w:w="3168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text-start aligned with clean quote icon container</w:t>
            </w:r>
          </w:p>
        </w:tc>
        <w:tc>
          <w:tcPr>
            <w:tcW w:type="dxa" w:w="1872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Carousel Arrows</w:t>
            </w:r>
          </w:p>
        </w:tc>
        <w:tc>
          <w:tcPr>
            <w:tcW w:type="dxa" w:w="288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Text arrows (&amp;larr; &amp;rarr;) with static scroll</w:t>
            </w:r>
          </w:p>
        </w:tc>
        <w:tc>
          <w:tcPr>
            <w:tcW w:type="dxa" w:w="3168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Sleek SVG arrows with auto RTL/LTR scroll calculation</w:t>
            </w:r>
          </w:p>
        </w:tc>
        <w:tc>
          <w:tcPr>
            <w:tcW w:type="dxa" w:w="1872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</w:tr>
      <w:tr>
        <w:tc>
          <w:tcPr>
            <w:tcW w:type="dxa" w:w="216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Card Architecture</w:t>
            </w:r>
          </w:p>
        </w:tc>
        <w:tc>
          <w:tcPr>
            <w:tcW w:type="dxa" w:w="2880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Plain white card with thin text</w:t>
            </w:r>
          </w:p>
        </w:tc>
        <w:tc>
          <w:tcPr>
            <w:tcW w:type="dxa" w:w="3168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Glassmorphic card with ambient glow &amp; hover lift</w:t>
            </w:r>
          </w:p>
        </w:tc>
        <w:tc>
          <w:tcPr>
            <w:tcW w:type="dxa" w:w="1872"/>
            <w:shd w:fill="F7FAFC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</w:tr>
      <w:tr>
        <w:tc>
          <w:tcPr>
            <w:tcW w:type="dxa" w:w="216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Reviewer Profiles</w:t>
            </w:r>
          </w:p>
        </w:tc>
        <w:tc>
          <w:tcPr>
            <w:tcW w:type="dxa" w:w="2880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Generic badge colors</w:t>
            </w:r>
          </w:p>
        </w:tc>
        <w:tc>
          <w:tcPr>
            <w:tcW w:type="dxa" w:w="3168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Tailored teal badges (✔ Verified Student / ✔ Top Graduate)</w:t>
            </w:r>
          </w:p>
        </w:tc>
        <w:tc>
          <w:tcPr>
            <w:tcW w:type="dxa" w:w="1872"/>
            <w:shd w:fill="FFFFFF"/>
          </w:tcPr>
          <w:p>
            <w:pPr>
              <w:spacing w:after="40" w:before="40"/>
            </w:pPr>
            <w:r>
              <w:rPr>
                <w:sz w:val="19"/>
              </w:rPr>
              <w:t>PERFECT</w:t>
            </w:r>
          </w:p>
        </w:tc>
      </w:tr>
    </w:tbl>
    <w:p>
      <w:pPr>
        <w:spacing w:after="160"/>
      </w:pPr>
    </w:p>
    <w:p>
      <w:pPr>
        <w:keepNext/>
        <w:spacing w:before="360" w:after="160"/>
      </w:pPr>
      <w:r>
        <w:rPr>
          <w:rFonts w:ascii="Calibri" w:hAnsi="Calibri"/>
          <w:b/>
          <w:color w:val="1A365D"/>
          <w:sz w:val="36"/>
        </w:rPr>
        <w:t>2. Final UI/UX Verdict</w:t>
      </w:r>
    </w:p>
    <w:p>
      <w:pPr>
        <w:spacing w:after="120" w:line="276" w:lineRule="auto"/>
      </w:pPr>
      <w:r>
        <w:rPr>
          <w:b/>
        </w:rPr>
        <w:t xml:space="preserve">STATUS: </w:t>
      </w:r>
      <w:r>
        <w:t>FINAL SYSTEM VERDICT: TESTIMONIALS SECTION REDESIGNED WITH ULTRA-PROFESSIONAL AESTHETICS AND PRODUCTION APPROVED.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