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5D6D7E"/>
          <w:spacing w:val="200"/>
          <w:sz w:val="22"/>
          <w:szCs w:val="22"/>
        </w:rPr>
        <w:t xml:space="preserve">ARCHITECTURE DOCUMENT</w:t>
      </w:r>
    </w:p>
    <w:p>
      <w:pPr>
        <w:pBdr>
          <w:bottom w:val="single" w:color="2E86C1" w:sz="6" w:space="8"/>
        </w:pBdr>
        <w:spacing w:after="120"/>
        <w:jc w:val="center"/>
      </w:pPr>
      <w:r>
        <w:rPr>
          <w:rFonts w:ascii="Arial" w:cs="Arial" w:eastAsia="Arial" w:hAnsi="Arial"/>
          <w:b/>
          <w:bCs/>
          <w:color w:val="1B3A5C"/>
          <w:sz w:val="56"/>
          <w:szCs w:val="56"/>
        </w:rPr>
        <w:t xml:space="preserve">Mesh-to-Parametric</w:t>
      </w:r>
    </w:p>
    <w:p>
      <w:pPr>
        <w:spacing w:before="120" w:after="400"/>
        <w:jc w:val="center"/>
      </w:pPr>
      <w:r>
        <w:rPr>
          <w:rFonts w:ascii="Arial" w:cs="Arial" w:eastAsia="Arial" w:hAnsi="Arial"/>
          <w:color w:val="2E86C1"/>
          <w:sz w:val="28"/>
          <w:szCs w:val="28"/>
        </w:rPr>
        <w:t xml:space="preserve">Reverse Engineering Pipeline for Prismatic Parts</w:t>
      </w:r>
    </w:p>
    <w:p>
      <w:pPr>
        <w:spacing w:after="80"/>
        <w:jc w:val="center"/>
      </w:pPr>
      <w:r>
        <w:rPr>
          <w:rFonts w:ascii="Arial" w:cs="Arial" w:eastAsia="Arial" w:hAnsi="Arial"/>
          <w:color w:val="5D6D7E"/>
          <w:sz w:val="22"/>
          <w:szCs w:val="22"/>
        </w:rPr>
        <w:t xml:space="preserve">Onshape FeatureScript API Integration</w:t>
      </w:r>
    </w:p>
    <w:p>
      <w:pPr>
        <w:spacing w:after="80"/>
        <w:jc w:val="center"/>
      </w:pPr>
      <w:r>
        <w:rPr>
          <w:rFonts w:ascii="Arial" w:cs="Arial" w:eastAsia="Arial" w:hAnsi="Arial"/>
          <w:color w:val="5D6D7E"/>
          <w:sz w:val="22"/>
          <w:szCs w:val="22"/>
        </w:rPr>
        <w:t xml:space="preserve">Version 1.0  •  March 2026</w:t>
      </w:r>
    </w:p>
    <w:p>
      <w:pPr>
        <w:spacing w:before="1200"/>
        <w:jc w:val="center"/>
      </w:pPr>
      <w:r>
        <w:rPr>
          <w:rFonts w:ascii="Arial" w:cs="Arial" w:eastAsia="Arial" w:hAnsi="Arial"/>
          <w:i/>
          <w:iCs/>
          <w:color w:val="2E86C1"/>
          <w:sz w:val="20"/>
          <w:szCs w:val="20"/>
        </w:rPr>
        <w:t xml:space="preserve">DRAFT — For Review</w:t>
      </w:r>
    </w:p>
    <w:p>
      <w:pPr>
        <w:sectPr>
          <w:pgSz w:w="12240" w:h="15840" w:orient="portrait"/>
          <w:pgMar w:top="1440" w:right="1440" w:bottom="1440" w:left="1440" w:header="708" w:footer="708" w:gutter="0"/>
          <w:pgNumType/>
          <w:docGrid w:linePitch="360"/>
        </w:sectPr>
      </w:pPr>
    </w:p>
    <w:p>
      <w:pPr>
        <w:spacing w:after="300"/>
      </w:pPr>
      <w:r>
        <w:rPr>
          <w:rFonts w:ascii="Arial" w:cs="Arial" w:eastAsia="Arial" w:hAnsi="Arial"/>
          <w:b/>
          <w:bCs/>
          <w:color w:val="1B3A5C"/>
          <w:sz w:val="32"/>
          <w:szCs w:val="32"/>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360" w:after="200"/>
      </w:pPr>
      <w:r>
        <w:rPr>
          <w:rFonts w:ascii="Arial" w:cs="Arial" w:eastAsia="Arial" w:hAnsi="Arial"/>
          <w:b/>
          <w:bCs/>
          <w:color w:val="1B3A5C"/>
          <w:sz w:val="32"/>
          <w:szCs w:val="32"/>
        </w:rPr>
        <w:t xml:space="preserve">1. Executive Summary</w:t>
      </w:r>
    </w:p>
    <w:p>
      <w:pPr>
        <w:spacing w:after="120" w:line="276"/>
      </w:pPr>
      <w:r>
        <w:rPr>
          <w:rFonts w:ascii="Arial" w:cs="Arial" w:eastAsia="Arial" w:hAnsi="Arial"/>
          <w:color w:val="1A1A1A"/>
          <w:sz w:val="21"/>
          <w:szCs w:val="21"/>
        </w:rPr>
        <w:t xml:space="preserve">This document defines the architecture for a Python-based pipeline that converts triangulated mesh files (STL/OBJ/PLY) of prismatic mechanical parts into fully parametric CAD models with a reconstructed feature tree, delivered directly into an Onshape Part Studio via the Onshape REST API and FeatureScript.</w:t>
      </w:r>
    </w:p>
    <w:p>
      <w:pPr>
        <w:spacing w:after="120" w:line="276"/>
      </w:pPr>
      <w:r>
        <w:rPr>
          <w:rFonts w:ascii="Arial" w:cs="Arial" w:eastAsia="Arial" w:hAnsi="Arial"/>
          <w:color w:val="1A1A1A"/>
          <w:sz w:val="21"/>
          <w:szCs w:val="21"/>
        </w:rPr>
        <w:t xml:space="preserve">The target part family includes brackets, mounts, plates, and similar prismatic components characterized by planar faces, cylindrical holes, pockets, bosses, fillets, and chamfers. The system does not target freeform or organic geometry.</w:t>
      </w:r>
    </w:p>
    <w:p>
      <w:pPr>
        <w:pStyle w:val="Heading2"/>
        <w:spacing w:before="280" w:after="160"/>
      </w:pPr>
      <w:r>
        <w:rPr>
          <w:rFonts w:ascii="Arial" w:cs="Arial" w:eastAsia="Arial" w:hAnsi="Arial"/>
          <w:b/>
          <w:bCs/>
          <w:color w:val="2E86C1"/>
          <w:sz w:val="26"/>
          <w:szCs w:val="26"/>
        </w:rPr>
        <w:t xml:space="preserve">1.1 Goals</w:t>
      </w:r>
    </w:p>
    <w:p>
      <w:pPr>
        <w:pStyle w:val="ListParagraph"/>
        <w:numPr>
          <w:ilvl w:val="0"/>
          <w:numId w:val="2"/>
        </w:numPr>
        <w:spacing w:after="80" w:line="276"/>
      </w:pPr>
      <w:r>
        <w:rPr>
          <w:rFonts w:ascii="Arial" w:cs="Arial" w:eastAsia="Arial" w:hAnsi="Arial"/>
          <w:color w:val="1A1A1A"/>
          <w:sz w:val="21"/>
          <w:szCs w:val="21"/>
        </w:rPr>
        <w:t xml:space="preserve">Accept STL, OBJ, or PLY mesh input of a single prismatic part.</w:t>
      </w:r>
    </w:p>
    <w:p>
      <w:pPr>
        <w:pStyle w:val="ListParagraph"/>
        <w:numPr>
          <w:ilvl w:val="0"/>
          <w:numId w:val="2"/>
        </w:numPr>
        <w:spacing w:after="80" w:line="276"/>
      </w:pPr>
      <w:r>
        <w:rPr>
          <w:rFonts w:ascii="Arial" w:cs="Arial" w:eastAsia="Arial" w:hAnsi="Arial"/>
          <w:color w:val="1A1A1A"/>
          <w:sz w:val="21"/>
          <w:szCs w:val="21"/>
        </w:rPr>
        <w:t xml:space="preserve">Segment the mesh into analytic surface regions (planes, cylinders, cones, spheres).</w:t>
      </w:r>
    </w:p>
    <w:p>
      <w:pPr>
        <w:pStyle w:val="ListParagraph"/>
        <w:numPr>
          <w:ilvl w:val="0"/>
          <w:numId w:val="2"/>
        </w:numPr>
        <w:spacing w:after="80" w:line="276"/>
      </w:pPr>
      <w:r>
        <w:rPr>
          <w:rFonts w:ascii="Arial" w:cs="Arial" w:eastAsia="Arial" w:hAnsi="Arial"/>
          <w:color w:val="1A1A1A"/>
          <w:sz w:val="21"/>
          <w:szCs w:val="21"/>
        </w:rPr>
        <w:t xml:space="preserve">Recognize manufacturing features: extrusions, pockets, through-holes, blind holes, fillets, chamfers.</w:t>
      </w:r>
    </w:p>
    <w:p>
      <w:pPr>
        <w:pStyle w:val="ListParagraph"/>
        <w:numPr>
          <w:ilvl w:val="0"/>
          <w:numId w:val="2"/>
        </w:numPr>
        <w:spacing w:after="80" w:line="276"/>
      </w:pPr>
      <w:r>
        <w:rPr>
          <w:rFonts w:ascii="Arial" w:cs="Arial" w:eastAsia="Arial" w:hAnsi="Arial"/>
          <w:color w:val="1A1A1A"/>
          <w:sz w:val="21"/>
          <w:szCs w:val="21"/>
        </w:rPr>
        <w:t xml:space="preserve">Reconstruct a plausible feature tree ordered by manufacturing logic.</w:t>
      </w:r>
    </w:p>
    <w:p>
      <w:pPr>
        <w:pStyle w:val="ListParagraph"/>
        <w:numPr>
          <w:ilvl w:val="0"/>
          <w:numId w:val="2"/>
        </w:numPr>
        <w:spacing w:after="80" w:line="276"/>
      </w:pPr>
      <w:r>
        <w:rPr>
          <w:rFonts w:ascii="Arial" w:cs="Arial" w:eastAsia="Arial" w:hAnsi="Arial"/>
          <w:color w:val="1A1A1A"/>
          <w:sz w:val="21"/>
          <w:szCs w:val="21"/>
        </w:rPr>
        <w:t xml:space="preserve">Push the parametric model to Onshape as editable FeatureScript features via the REST API.</w:t>
      </w:r>
    </w:p>
    <w:p>
      <w:pPr>
        <w:pStyle w:val="ListParagraph"/>
        <w:numPr>
          <w:ilvl w:val="0"/>
          <w:numId w:val="2"/>
        </w:numPr>
        <w:spacing w:after="80" w:line="276"/>
      </w:pPr>
      <w:r>
        <w:rPr>
          <w:rFonts w:ascii="Arial" w:cs="Arial" w:eastAsia="Arial" w:hAnsi="Arial"/>
          <w:color w:val="1A1A1A"/>
          <w:sz w:val="21"/>
          <w:szCs w:val="21"/>
        </w:rPr>
        <w:t xml:space="preserve">Produce a fully editable Part Studio — not a dumb imported body.</w:t>
      </w:r>
    </w:p>
    <w:p>
      <w:pPr>
        <w:pStyle w:val="Heading2"/>
        <w:spacing w:before="280" w:after="160"/>
      </w:pPr>
      <w:r>
        <w:rPr>
          <w:rFonts w:ascii="Arial" w:cs="Arial" w:eastAsia="Arial" w:hAnsi="Arial"/>
          <w:b/>
          <w:bCs/>
          <w:color w:val="2E86C1"/>
          <w:sz w:val="26"/>
          <w:szCs w:val="26"/>
        </w:rPr>
        <w:t xml:space="preserve">1.2 Non-Goals (v1)</w:t>
      </w:r>
    </w:p>
    <w:p>
      <w:pPr>
        <w:pStyle w:val="ListParagraph"/>
        <w:numPr>
          <w:ilvl w:val="0"/>
          <w:numId w:val="2"/>
        </w:numPr>
        <w:spacing w:after="80" w:line="276"/>
      </w:pPr>
      <w:r>
        <w:rPr>
          <w:rFonts w:ascii="Arial" w:cs="Arial" w:eastAsia="Arial" w:hAnsi="Arial"/>
          <w:color w:val="1A1A1A"/>
          <w:sz w:val="21"/>
          <w:szCs w:val="21"/>
        </w:rPr>
        <w:t xml:space="preserve">Freeform / NURBS surface reconstruction.</w:t>
      </w:r>
    </w:p>
    <w:p>
      <w:pPr>
        <w:pStyle w:val="ListParagraph"/>
        <w:numPr>
          <w:ilvl w:val="0"/>
          <w:numId w:val="2"/>
        </w:numPr>
        <w:spacing w:after="80" w:line="276"/>
      </w:pPr>
      <w:r>
        <w:rPr>
          <w:rFonts w:ascii="Arial" w:cs="Arial" w:eastAsia="Arial" w:hAnsi="Arial"/>
          <w:color w:val="1A1A1A"/>
          <w:sz w:val="21"/>
          <w:szCs w:val="21"/>
        </w:rPr>
        <w:t xml:space="preserve">Sheet metal feature recognition (bends, flanges).</w:t>
      </w:r>
    </w:p>
    <w:p>
      <w:pPr>
        <w:pStyle w:val="ListParagraph"/>
        <w:numPr>
          <w:ilvl w:val="0"/>
          <w:numId w:val="2"/>
        </w:numPr>
        <w:spacing w:after="80" w:line="276"/>
      </w:pPr>
      <w:r>
        <w:rPr>
          <w:rFonts w:ascii="Arial" w:cs="Arial" w:eastAsia="Arial" w:hAnsi="Arial"/>
          <w:color w:val="1A1A1A"/>
          <w:sz w:val="21"/>
          <w:szCs w:val="21"/>
        </w:rPr>
        <w:t xml:space="preserve">Multi-body or assembly reconstruction.</w:t>
      </w:r>
    </w:p>
    <w:p>
      <w:pPr>
        <w:pStyle w:val="ListParagraph"/>
        <w:numPr>
          <w:ilvl w:val="0"/>
          <w:numId w:val="2"/>
        </w:numPr>
        <w:spacing w:after="80" w:line="276"/>
      </w:pPr>
      <w:r>
        <w:rPr>
          <w:rFonts w:ascii="Arial" w:cs="Arial" w:eastAsia="Arial" w:hAnsi="Arial"/>
          <w:color w:val="1A1A1A"/>
          <w:sz w:val="21"/>
          <w:szCs w:val="21"/>
        </w:rPr>
        <w:t xml:space="preserve">Real-time or interactive mesh editing.</w:t>
      </w:r>
    </w:p>
    <w:p>
      <w:pPr>
        <w:pBdr>
          <w:bottom w:val="single" w:color="AED6F1" w:sz="4" w:space="1"/>
        </w:pBdr>
        <w:spacing w:before="200" w:after="200"/>
      </w:pPr>
    </w:p>
    <w:p>
      <w:r>
        <w:br w:type="page"/>
      </w:r>
    </w:p>
    <w:p>
      <w:pPr>
        <w:pStyle w:val="Heading1"/>
        <w:spacing w:before="360" w:after="200"/>
      </w:pPr>
      <w:r>
        <w:rPr>
          <w:rFonts w:ascii="Arial" w:cs="Arial" w:eastAsia="Arial" w:hAnsi="Arial"/>
          <w:b/>
          <w:bCs/>
          <w:color w:val="1B3A5C"/>
          <w:sz w:val="32"/>
          <w:szCs w:val="32"/>
        </w:rPr>
        <w:t xml:space="preserve">2. System Overview</w:t>
      </w:r>
    </w:p>
    <w:p>
      <w:pPr>
        <w:spacing w:after="120" w:line="276"/>
      </w:pPr>
      <w:r>
        <w:rPr>
          <w:rFonts w:ascii="Arial" w:cs="Arial" w:eastAsia="Arial" w:hAnsi="Arial"/>
          <w:color w:val="1A1A1A"/>
          <w:sz w:val="21"/>
          <w:szCs w:val="21"/>
        </w:rPr>
        <w:t xml:space="preserve">The system is a six-stage pipeline. Each stage is an independent Python module with a well-defined interface, enabling unit testing, stage-level caching, and future parallelization.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000"/>
        <w:gridCol w:w="3200"/>
        <w:gridCol w:w="3560"/>
      </w:tblGrid>
      <w:tr>
        <w:tc>
          <w:tcPr>
            <w:tcW w:type="dxa" w:w="6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20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3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Responsibility</w:t>
            </w:r>
          </w:p>
        </w:tc>
        <w:tc>
          <w:tcPr>
            <w:tcW w:type="dxa" w:w="3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Libraries</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1</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Mesh Ingestion &amp; Cleanup</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Load mesh, repair normals, remove degenerate faces, optional remeshing</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trimesh, pymeshfix, numpy</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2</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Surface Segmentation</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Cluster mesh faces into regions belonging to a single analytic surface type</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trimesh, scipy, numpy, scikit-learn</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3</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Primitive Fitting</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Fit exact analytic surfaces (plane, cylinder, cone, sphere) to each segment via RANSAC and least-squares</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numpy, scipy.optimize, custom RANSAC</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4</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Topology &amp; Edge Classification</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Build adjacency graph, detect sharp edges, classify fillet/chamfer transitions</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networkx, trimesh, numpy</w:t>
            </w:r>
          </w:p>
        </w:tc>
      </w:tr>
      <w:tr>
        <w:tc>
          <w:tcPr>
            <w:tcW w:type="dxa" w:w="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5</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Feature Recognition</w:t>
            </w:r>
          </w:p>
        </w:tc>
        <w:tc>
          <w:tcPr>
            <w:tcW w:type="dxa" w:w="3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Group primitives into semantic features (hole, pocket, boss, slot, fillet, chamfer) using rule-based pattern matching</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networkx, custom rules engine</w:t>
            </w:r>
          </w:p>
        </w:tc>
      </w:tr>
      <w:tr>
        <w:tc>
          <w:tcPr>
            <w:tcW w:type="dxa" w:w="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6</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Onshape Export</w:t>
            </w:r>
          </w:p>
        </w:tc>
        <w:tc>
          <w:tcPr>
            <w:tcW w:type="dxa" w:w="3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Order features into a tree, emit Onshape API calls to create Part Studio with sketches, extrusions, holes, and fillets</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requests, onshape-client, FeatureScript</w:t>
            </w:r>
          </w:p>
        </w:tc>
      </w:tr>
    </w:tbl>
    <w:p>
      <w:pPr>
        <w:spacing w:after="120" w:line="276"/>
      </w:pPr>
      <w:r>
        <w:rPr>
          <w:rFonts w:ascii="Arial" w:cs="Arial" w:eastAsia="Arial" w:hAnsi="Arial"/>
          <w:color w:val="1A1A1A"/>
          <w:sz w:val="21"/>
          <w:szCs w:val="21"/>
        </w:rPr>
        <w:t xml:space="preserve"/>
      </w:r>
    </w:p>
    <w:p>
      <w:pPr>
        <w:pBdr>
          <w:bottom w:val="single" w:color="AED6F1" w:sz="4" w:space="1"/>
        </w:pBdr>
        <w:spacing w:before="200" w:after="200"/>
      </w:pPr>
    </w:p>
    <w:p>
      <w:r>
        <w:br w:type="page"/>
      </w:r>
    </w:p>
    <w:p>
      <w:pPr>
        <w:pStyle w:val="Heading1"/>
        <w:spacing w:before="360" w:after="200"/>
      </w:pPr>
      <w:r>
        <w:rPr>
          <w:rFonts w:ascii="Arial" w:cs="Arial" w:eastAsia="Arial" w:hAnsi="Arial"/>
          <w:b/>
          <w:bCs/>
          <w:color w:val="1B3A5C"/>
          <w:sz w:val="32"/>
          <w:szCs w:val="32"/>
        </w:rPr>
        <w:t xml:space="preserve">3. Detailed Pipeline Design</w:t>
      </w:r>
    </w:p>
    <w:p>
      <w:pPr>
        <w:pStyle w:val="Heading2"/>
        <w:spacing w:before="280" w:after="160"/>
      </w:pPr>
      <w:r>
        <w:rPr>
          <w:rFonts w:ascii="Arial" w:cs="Arial" w:eastAsia="Arial" w:hAnsi="Arial"/>
          <w:b/>
          <w:bCs/>
          <w:color w:val="2E86C1"/>
          <w:sz w:val="26"/>
          <w:szCs w:val="26"/>
        </w:rPr>
        <w:t xml:space="preserve">3.1 Stage 1: Mesh Ingestion &amp; Cleanup</w:t>
      </w:r>
    </w:p>
    <w:p>
      <w:pPr>
        <w:spacing w:after="120" w:line="276"/>
      </w:pPr>
      <w:r>
        <w:rPr>
          <w:rFonts w:ascii="Arial" w:cs="Arial" w:eastAsia="Arial" w:hAnsi="Arial"/>
          <w:b/>
          <w:bCs/>
          <w:color w:val="1B3A5C"/>
          <w:sz w:val="21"/>
          <w:szCs w:val="21"/>
        </w:rPr>
        <w:t xml:space="preserve">Input: </w:t>
      </w:r>
      <w:r>
        <w:rPr>
          <w:rFonts w:ascii="Arial" w:cs="Arial" w:eastAsia="Arial" w:hAnsi="Arial"/>
          <w:color w:val="1A1A1A"/>
          <w:sz w:val="21"/>
          <w:szCs w:val="21"/>
        </w:rPr>
        <w:t xml:space="preserve">File path to STL (binary/ASCII), OBJ, or PLY mesh.</w:t>
      </w:r>
    </w:p>
    <w:p>
      <w:pPr>
        <w:spacing w:after="120" w:line="276"/>
      </w:pPr>
      <w:r>
        <w:rPr>
          <w:rFonts w:ascii="Arial" w:cs="Arial" w:eastAsia="Arial" w:hAnsi="Arial"/>
          <w:b/>
          <w:bCs/>
          <w:color w:val="1B3A5C"/>
          <w:sz w:val="21"/>
          <w:szCs w:val="21"/>
        </w:rPr>
        <w:t xml:space="preserve">Output: </w:t>
      </w:r>
      <w:r>
        <w:rPr>
          <w:rFonts w:ascii="Arial" w:cs="Arial" w:eastAsia="Arial" w:hAnsi="Arial"/>
          <w:color w:val="1A1A1A"/>
          <w:sz w:val="21"/>
          <w:szCs w:val="21"/>
        </w:rPr>
        <w:t xml:space="preserve">Cleaned trimesh.Trimesh object with consistent winding, no degenerate triangles, and watertight manifold topology.</w:t>
      </w:r>
    </w:p>
    <w:p>
      <w:pPr>
        <w:spacing w:before="200" w:after="120"/>
      </w:pPr>
      <w:r>
        <w:rPr>
          <w:rFonts w:ascii="Arial" w:cs="Arial" w:eastAsia="Arial" w:hAnsi="Arial"/>
          <w:b/>
          <w:bCs/>
          <w:color w:val="1B3A5C"/>
          <w:sz w:val="22"/>
          <w:szCs w:val="22"/>
        </w:rPr>
        <w:t xml:space="preserve">Processing Steps</w:t>
      </w:r>
    </w:p>
    <w:p>
      <w:pPr>
        <w:pStyle w:val="ListParagraph"/>
        <w:numPr>
          <w:ilvl w:val="0"/>
          <w:numId w:val="3"/>
        </w:numPr>
        <w:spacing w:after="80" w:line="276"/>
      </w:pPr>
      <w:r>
        <w:rPr>
          <w:rFonts w:ascii="Arial" w:cs="Arial" w:eastAsia="Arial" w:hAnsi="Arial"/>
          <w:color w:val="1A1A1A"/>
          <w:sz w:val="21"/>
          <w:szCs w:val="21"/>
        </w:rPr>
        <w:t xml:space="preserve">Load mesh via trimesh.load(). Auto-detect format from extension.</w:t>
      </w:r>
    </w:p>
    <w:p>
      <w:pPr>
        <w:pStyle w:val="ListParagraph"/>
        <w:numPr>
          <w:ilvl w:val="0"/>
          <w:numId w:val="3"/>
        </w:numPr>
        <w:spacing w:after="80" w:line="276"/>
      </w:pPr>
      <w:r>
        <w:rPr>
          <w:rFonts w:ascii="Arial" w:cs="Arial" w:eastAsia="Arial" w:hAnsi="Arial"/>
          <w:color w:val="1A1A1A"/>
          <w:sz w:val="21"/>
          <w:szCs w:val="21"/>
        </w:rPr>
        <w:t xml:space="preserve">Remove degenerate faces (area &lt; epsilon) and duplicate vertices (merge within tolerance).</w:t>
      </w:r>
    </w:p>
    <w:p>
      <w:pPr>
        <w:pStyle w:val="ListParagraph"/>
        <w:numPr>
          <w:ilvl w:val="0"/>
          <w:numId w:val="3"/>
        </w:numPr>
        <w:spacing w:after="80" w:line="276"/>
      </w:pPr>
      <w:r>
        <w:rPr>
          <w:rFonts w:ascii="Arial" w:cs="Arial" w:eastAsia="Arial" w:hAnsi="Arial"/>
          <w:color w:val="1A1A1A"/>
          <w:sz w:val="21"/>
          <w:szCs w:val="21"/>
        </w:rPr>
        <w:t xml:space="preserve">Fix normals: ensure consistent winding via trimesh.repair.fix_winding(). Orient outward via ray-test or volume sign.</w:t>
      </w:r>
    </w:p>
    <w:p>
      <w:pPr>
        <w:pStyle w:val="ListParagraph"/>
        <w:numPr>
          <w:ilvl w:val="0"/>
          <w:numId w:val="3"/>
        </w:numPr>
        <w:spacing w:after="80" w:line="276"/>
      </w:pPr>
      <w:r>
        <w:rPr>
          <w:rFonts w:ascii="Arial" w:cs="Arial" w:eastAsia="Arial" w:hAnsi="Arial"/>
          <w:color w:val="1A1A1A"/>
          <w:sz w:val="21"/>
          <w:szCs w:val="21"/>
        </w:rPr>
        <w:t xml:space="preserve">Fill small holes (&lt; N boundary edges) using trimesh.repair.fill_holes().</w:t>
      </w:r>
    </w:p>
    <w:p>
      <w:pPr>
        <w:pStyle w:val="ListParagraph"/>
        <w:numPr>
          <w:ilvl w:val="0"/>
          <w:numId w:val="3"/>
        </w:numPr>
        <w:spacing w:after="80" w:line="276"/>
      </w:pPr>
      <w:r>
        <w:rPr>
          <w:rFonts w:ascii="Arial" w:cs="Arial" w:eastAsia="Arial" w:hAnsi="Arial"/>
          <w:color w:val="1A1A1A"/>
          <w:sz w:val="21"/>
          <w:szCs w:val="21"/>
        </w:rPr>
        <w:t xml:space="preserve">Optional: isotropic remeshing via PyMeshFix to improve triangle quality for downstream segmentation. Target edge length derived from bounding box diagonal / 200.</w:t>
      </w:r>
    </w:p>
    <w:p>
      <w:pPr>
        <w:pStyle w:val="ListParagraph"/>
        <w:numPr>
          <w:ilvl w:val="0"/>
          <w:numId w:val="3"/>
        </w:numPr>
        <w:spacing w:after="80" w:line="276"/>
      </w:pPr>
      <w:r>
        <w:rPr>
          <w:rFonts w:ascii="Arial" w:cs="Arial" w:eastAsia="Arial" w:hAnsi="Arial"/>
          <w:color w:val="1A1A1A"/>
          <w:sz w:val="21"/>
          <w:szCs w:val="21"/>
        </w:rPr>
        <w:t xml:space="preserve">Validate: assert mesh.is_watertight and mesh.is_volume.</w:t>
      </w:r>
    </w:p>
    <w:p>
      <w:pPr>
        <w:spacing w:before="200" w:after="120"/>
      </w:pPr>
      <w:r>
        <w:rPr>
          <w:rFonts w:ascii="Arial" w:cs="Arial" w:eastAsia="Arial" w:hAnsi="Arial"/>
          <w:b/>
          <w:bCs/>
          <w:color w:val="1B3A5C"/>
          <w:sz w:val="22"/>
          <w:szCs w:val="22"/>
        </w:rPr>
        <w:t xml:space="preserve">Configuration</w:t>
      </w:r>
    </w:p>
    <w:p>
      <w:pPr>
        <w:pStyle w:val="ListParagraph"/>
        <w:numPr>
          <w:ilvl w:val="0"/>
          <w:numId w:val="2"/>
        </w:numPr>
        <w:spacing w:after="80" w:line="276"/>
      </w:pPr>
      <w:r>
        <w:rPr>
          <w:rFonts w:ascii="Arial" w:cs="Arial" w:eastAsia="Arial" w:hAnsi="Arial"/>
          <w:color w:val="1A1A1A"/>
          <w:sz w:val="21"/>
          <w:szCs w:val="21"/>
        </w:rPr>
        <w:t xml:space="preserve">merge_tolerance: float = 1e-8 (vertex merge distance)</w:t>
      </w:r>
    </w:p>
    <w:p>
      <w:pPr>
        <w:pStyle w:val="ListParagraph"/>
        <w:numPr>
          <w:ilvl w:val="0"/>
          <w:numId w:val="2"/>
        </w:numPr>
        <w:spacing w:after="80" w:line="276"/>
      </w:pPr>
      <w:r>
        <w:rPr>
          <w:rFonts w:ascii="Arial" w:cs="Arial" w:eastAsia="Arial" w:hAnsi="Arial"/>
          <w:color w:val="1A1A1A"/>
          <w:sz w:val="21"/>
          <w:szCs w:val="21"/>
        </w:rPr>
        <w:t xml:space="preserve">min_face_area: float = 1e-10 (degenerate face threshold)</w:t>
      </w:r>
    </w:p>
    <w:p>
      <w:pPr>
        <w:pStyle w:val="ListParagraph"/>
        <w:numPr>
          <w:ilvl w:val="0"/>
          <w:numId w:val="2"/>
        </w:numPr>
        <w:spacing w:after="80" w:line="276"/>
      </w:pPr>
      <w:r>
        <w:rPr>
          <w:rFonts w:ascii="Arial" w:cs="Arial" w:eastAsia="Arial" w:hAnsi="Arial"/>
          <w:color w:val="1A1A1A"/>
          <w:sz w:val="21"/>
          <w:szCs w:val="21"/>
        </w:rPr>
        <w:t xml:space="preserve">remesh: bool = True</w:t>
      </w:r>
    </w:p>
    <w:p>
      <w:pPr>
        <w:pStyle w:val="ListParagraph"/>
        <w:numPr>
          <w:ilvl w:val="0"/>
          <w:numId w:val="2"/>
        </w:numPr>
        <w:spacing w:after="80" w:line="276"/>
      </w:pPr>
      <w:r>
        <w:rPr>
          <w:rFonts w:ascii="Arial" w:cs="Arial" w:eastAsia="Arial" w:hAnsi="Arial"/>
          <w:color w:val="1A1A1A"/>
          <w:sz w:val="21"/>
          <w:szCs w:val="21"/>
        </w:rPr>
        <w:t xml:space="preserve">target_edge_ratio: float = 0.005 (edge length as fraction of bounding box diagonal)</w:t>
      </w:r>
    </w:p>
    <w:p>
      <w:pPr>
        <w:pBdr>
          <w:bottom w:val="single" w:color="AED6F1" w:sz="4" w:space="1"/>
        </w:pBdr>
        <w:spacing w:before="200" w:after="200"/>
      </w:pPr>
    </w:p>
    <w:p>
      <w:pPr>
        <w:pStyle w:val="Heading2"/>
        <w:spacing w:before="280" w:after="160"/>
      </w:pPr>
      <w:r>
        <w:rPr>
          <w:rFonts w:ascii="Arial" w:cs="Arial" w:eastAsia="Arial" w:hAnsi="Arial"/>
          <w:b/>
          <w:bCs/>
          <w:color w:val="2E86C1"/>
          <w:sz w:val="26"/>
          <w:szCs w:val="26"/>
        </w:rPr>
        <w:t xml:space="preserve">3.2 Stage 2: Surface Segmentation</w:t>
      </w:r>
    </w:p>
    <w:p>
      <w:pPr>
        <w:spacing w:after="120" w:line="276"/>
      </w:pPr>
      <w:r>
        <w:rPr>
          <w:rFonts w:ascii="Arial" w:cs="Arial" w:eastAsia="Arial" w:hAnsi="Arial"/>
          <w:b/>
          <w:bCs/>
          <w:color w:val="1B3A5C"/>
          <w:sz w:val="21"/>
          <w:szCs w:val="21"/>
        </w:rPr>
        <w:t xml:space="preserve">Input: </w:t>
      </w:r>
      <w:r>
        <w:rPr>
          <w:rFonts w:ascii="Arial" w:cs="Arial" w:eastAsia="Arial" w:hAnsi="Arial"/>
          <w:color w:val="1A1A1A"/>
          <w:sz w:val="21"/>
          <w:szCs w:val="21"/>
        </w:rPr>
        <w:t xml:space="preserve">Cleaned Trimesh object.</w:t>
      </w:r>
    </w:p>
    <w:p>
      <w:pPr>
        <w:spacing w:after="120" w:line="276"/>
      </w:pPr>
      <w:r>
        <w:rPr>
          <w:rFonts w:ascii="Arial" w:cs="Arial" w:eastAsia="Arial" w:hAnsi="Arial"/>
          <w:b/>
          <w:bCs/>
          <w:color w:val="1B3A5C"/>
          <w:sz w:val="21"/>
          <w:szCs w:val="21"/>
        </w:rPr>
        <w:t xml:space="preserve">Output: </w:t>
      </w:r>
      <w:r>
        <w:rPr>
          <w:rFonts w:ascii="Arial" w:cs="Arial" w:eastAsia="Arial" w:hAnsi="Arial"/>
          <w:color w:val="1A1A1A"/>
          <w:sz w:val="21"/>
          <w:szCs w:val="21"/>
        </w:rPr>
        <w:t xml:space="preserve">List of FaceRegion objects, each containing face indices and a preliminary surface type label.</w:t>
      </w:r>
    </w:p>
    <w:p>
      <w:pPr>
        <w:spacing w:before="200" w:after="120"/>
      </w:pPr>
      <w:r>
        <w:rPr>
          <w:rFonts w:ascii="Arial" w:cs="Arial" w:eastAsia="Arial" w:hAnsi="Arial"/>
          <w:b/>
          <w:bCs/>
          <w:color w:val="1B3A5C"/>
          <w:sz w:val="22"/>
          <w:szCs w:val="22"/>
        </w:rPr>
        <w:t xml:space="preserve">Algorithm: Region-Growing with Normal Clustering</w:t>
      </w:r>
    </w:p>
    <w:p>
      <w:pPr>
        <w:pStyle w:val="ListParagraph"/>
        <w:numPr>
          <w:ilvl w:val="0"/>
          <w:numId w:val="3"/>
        </w:numPr>
        <w:spacing w:after="80" w:line="276"/>
      </w:pPr>
      <w:r>
        <w:rPr>
          <w:rFonts w:ascii="Arial" w:cs="Arial" w:eastAsia="Arial" w:hAnsi="Arial"/>
          <w:color w:val="1A1A1A"/>
          <w:sz w:val="21"/>
          <w:szCs w:val="21"/>
        </w:rPr>
        <w:t xml:space="preserve">Compute per-face normals and face-face adjacency graph from the mesh.</w:t>
      </w:r>
    </w:p>
    <w:p>
      <w:pPr>
        <w:pStyle w:val="ListParagraph"/>
        <w:numPr>
          <w:ilvl w:val="0"/>
          <w:numId w:val="3"/>
        </w:numPr>
        <w:spacing w:after="80" w:line="276"/>
      </w:pPr>
      <w:r>
        <w:rPr>
          <w:rFonts w:ascii="Arial" w:cs="Arial" w:eastAsia="Arial" w:hAnsi="Arial"/>
          <w:color w:val="1A1A1A"/>
          <w:sz w:val="21"/>
          <w:szCs w:val="21"/>
        </w:rPr>
        <w:t xml:space="preserve">Seed selection: pick the face with the most neighbors not yet assigned.</w:t>
      </w:r>
    </w:p>
    <w:p>
      <w:pPr>
        <w:pStyle w:val="ListParagraph"/>
        <w:numPr>
          <w:ilvl w:val="0"/>
          <w:numId w:val="3"/>
        </w:numPr>
        <w:spacing w:after="80" w:line="276"/>
      </w:pPr>
      <w:r>
        <w:rPr>
          <w:rFonts w:ascii="Arial" w:cs="Arial" w:eastAsia="Arial" w:hAnsi="Arial"/>
          <w:color w:val="1A1A1A"/>
          <w:sz w:val="21"/>
          <w:szCs w:val="21"/>
        </w:rPr>
        <w:t xml:space="preserve">Region growing: from each seed, flood-fill to adjacent faces where the angle between normals is below a threshold (e.g. 15° for planar regions). Use an adaptive threshold: tighter for planes, looser for curved surfaces.</w:t>
      </w:r>
    </w:p>
    <w:p>
      <w:pPr>
        <w:pStyle w:val="ListParagraph"/>
        <w:numPr>
          <w:ilvl w:val="0"/>
          <w:numId w:val="3"/>
        </w:numPr>
        <w:spacing w:after="80" w:line="276"/>
      </w:pPr>
      <w:r>
        <w:rPr>
          <w:rFonts w:ascii="Arial" w:cs="Arial" w:eastAsia="Arial" w:hAnsi="Arial"/>
          <w:color w:val="1A1A1A"/>
          <w:sz w:val="21"/>
          <w:szCs w:val="21"/>
        </w:rPr>
        <w:t xml:space="preserve">Post-merge: merge small regions (&lt; 10 faces) into the neighboring region with the most similar average normal.</w:t>
      </w:r>
    </w:p>
    <w:p>
      <w:pPr>
        <w:pStyle w:val="ListParagraph"/>
        <w:numPr>
          <w:ilvl w:val="0"/>
          <w:numId w:val="3"/>
        </w:numPr>
        <w:spacing w:after="80" w:line="276"/>
      </w:pPr>
      <w:r>
        <w:rPr>
          <w:rFonts w:ascii="Arial" w:cs="Arial" w:eastAsia="Arial" w:hAnsi="Arial"/>
          <w:color w:val="1A1A1A"/>
          <w:sz w:val="21"/>
          <w:szCs w:val="21"/>
        </w:rPr>
        <w:t xml:space="preserve">Curvature-based splitting: for each region, compute discrete curvature. If curvature variance is high, re-segment using k-means on (normal, curvature) feature vectors.</w:t>
      </w:r>
    </w:p>
    <w:p>
      <w:pPr>
        <w:pStyle w:val="ListParagraph"/>
        <w:numPr>
          <w:ilvl w:val="0"/>
          <w:numId w:val="3"/>
        </w:numPr>
        <w:spacing w:after="80" w:line="276"/>
      </w:pPr>
      <w:r>
        <w:rPr>
          <w:rFonts w:ascii="Arial" w:cs="Arial" w:eastAsia="Arial" w:hAnsi="Arial"/>
          <w:color w:val="1A1A1A"/>
          <w:sz w:val="21"/>
          <w:szCs w:val="21"/>
        </w:rPr>
        <w:t xml:space="preserve">Label each region with a preliminary type based on curvature statistics: near-zero mean curvature → PLANE, constant positive curvature in one direction → CYLINDER, linearly varying curvature → CONE, constant curvature in both directions → SPHERE.</w:t>
      </w:r>
    </w:p>
    <w:p>
      <w:pPr>
        <w:spacing w:before="200" w:after="120"/>
      </w:pPr>
      <w:r>
        <w:rPr>
          <w:rFonts w:ascii="Arial" w:cs="Arial" w:eastAsia="Arial" w:hAnsi="Arial"/>
          <w:b/>
          <w:bCs/>
          <w:color w:val="1B3A5C"/>
          <w:sz w:val="22"/>
          <w:szCs w:val="22"/>
        </w:rPr>
        <w:t xml:space="preserve">Data Structure: FaceRegion</w:t>
      </w:r>
    </w:p>
    <w:p>
      <w:pPr>
        <w:pStyle w:val="ListParagraph"/>
        <w:numPr>
          <w:ilvl w:val="0"/>
          <w:numId w:val="2"/>
        </w:numPr>
        <w:spacing w:after="80" w:line="276"/>
      </w:pPr>
      <w:r>
        <w:rPr>
          <w:rFonts w:ascii="Arial" w:cs="Arial" w:eastAsia="Arial" w:hAnsi="Arial"/>
          <w:color w:val="1A1A1A"/>
          <w:sz w:val="21"/>
          <w:szCs w:val="21"/>
        </w:rPr>
        <w:t xml:space="preserve">face_indices: np.ndarray of int</w:t>
      </w:r>
    </w:p>
    <w:p>
      <w:pPr>
        <w:pStyle w:val="ListParagraph"/>
        <w:numPr>
          <w:ilvl w:val="0"/>
          <w:numId w:val="2"/>
        </w:numPr>
        <w:spacing w:after="80" w:line="276"/>
      </w:pPr>
      <w:r>
        <w:rPr>
          <w:rFonts w:ascii="Arial" w:cs="Arial" w:eastAsia="Arial" w:hAnsi="Arial"/>
          <w:color w:val="1A1A1A"/>
          <w:sz w:val="21"/>
          <w:szCs w:val="21"/>
        </w:rPr>
        <w:t xml:space="preserve">surface_type: enum {PLANE, CYLINDER, CONE, SPHERE, TORUS, UNKNOWN}</w:t>
      </w:r>
    </w:p>
    <w:p>
      <w:pPr>
        <w:pStyle w:val="ListParagraph"/>
        <w:numPr>
          <w:ilvl w:val="0"/>
          <w:numId w:val="2"/>
        </w:numPr>
        <w:spacing w:after="80" w:line="276"/>
      </w:pPr>
      <w:r>
        <w:rPr>
          <w:rFonts w:ascii="Arial" w:cs="Arial" w:eastAsia="Arial" w:hAnsi="Arial"/>
          <w:color w:val="1A1A1A"/>
          <w:sz w:val="21"/>
          <w:szCs w:val="21"/>
        </w:rPr>
        <w:t xml:space="preserve">vertices: np.ndarray (Nx3) — the mesh vertices belonging to this region</w:t>
      </w:r>
    </w:p>
    <w:p>
      <w:pPr>
        <w:pStyle w:val="ListParagraph"/>
        <w:numPr>
          <w:ilvl w:val="0"/>
          <w:numId w:val="2"/>
        </w:numPr>
        <w:spacing w:after="80" w:line="276"/>
      </w:pPr>
      <w:r>
        <w:rPr>
          <w:rFonts w:ascii="Arial" w:cs="Arial" w:eastAsia="Arial" w:hAnsi="Arial"/>
          <w:color w:val="1A1A1A"/>
          <w:sz w:val="21"/>
          <w:szCs w:val="21"/>
        </w:rPr>
        <w:t xml:space="preserve">normals: np.ndarray (Nx3) — per-face normals</w:t>
      </w:r>
    </w:p>
    <w:p>
      <w:pPr>
        <w:pStyle w:val="ListParagraph"/>
        <w:numPr>
          <w:ilvl w:val="0"/>
          <w:numId w:val="2"/>
        </w:numPr>
        <w:spacing w:after="80" w:line="276"/>
      </w:pPr>
      <w:r>
        <w:rPr>
          <w:rFonts w:ascii="Arial" w:cs="Arial" w:eastAsia="Arial" w:hAnsi="Arial"/>
          <w:color w:val="1A1A1A"/>
          <w:sz w:val="21"/>
          <w:szCs w:val="21"/>
        </w:rPr>
        <w:t xml:space="preserve">boundary_edges: list of (v1, v2) tuples</w:t>
      </w:r>
    </w:p>
    <w:p>
      <w:pPr>
        <w:pBdr>
          <w:bottom w:val="single" w:color="AED6F1" w:sz="4" w:space="1"/>
        </w:pBdr>
        <w:spacing w:before="200" w:after="200"/>
      </w:pPr>
    </w:p>
    <w:p>
      <w:pPr>
        <w:pStyle w:val="Heading2"/>
        <w:spacing w:before="280" w:after="160"/>
      </w:pPr>
      <w:r>
        <w:rPr>
          <w:rFonts w:ascii="Arial" w:cs="Arial" w:eastAsia="Arial" w:hAnsi="Arial"/>
          <w:b/>
          <w:bCs/>
          <w:color w:val="2E86C1"/>
          <w:sz w:val="26"/>
          <w:szCs w:val="26"/>
        </w:rPr>
        <w:t xml:space="preserve">3.3 Stage 3: Primitive Fitting</w:t>
      </w:r>
    </w:p>
    <w:p>
      <w:pPr>
        <w:spacing w:after="120" w:line="276"/>
      </w:pPr>
      <w:r>
        <w:rPr>
          <w:rFonts w:ascii="Arial" w:cs="Arial" w:eastAsia="Arial" w:hAnsi="Arial"/>
          <w:b/>
          <w:bCs/>
          <w:color w:val="1B3A5C"/>
          <w:sz w:val="21"/>
          <w:szCs w:val="21"/>
        </w:rPr>
        <w:t xml:space="preserve">Input: </w:t>
      </w:r>
      <w:r>
        <w:rPr>
          <w:rFonts w:ascii="Arial" w:cs="Arial" w:eastAsia="Arial" w:hAnsi="Arial"/>
          <w:color w:val="1A1A1A"/>
          <w:sz w:val="21"/>
          <w:szCs w:val="21"/>
        </w:rPr>
        <w:t xml:space="preserve">List of FaceRegion objects.</w:t>
      </w:r>
    </w:p>
    <w:p>
      <w:pPr>
        <w:spacing w:after="120" w:line="276"/>
      </w:pPr>
      <w:r>
        <w:rPr>
          <w:rFonts w:ascii="Arial" w:cs="Arial" w:eastAsia="Arial" w:hAnsi="Arial"/>
          <w:b/>
          <w:bCs/>
          <w:color w:val="1B3A5C"/>
          <w:sz w:val="21"/>
          <w:szCs w:val="21"/>
        </w:rPr>
        <w:t xml:space="preserve">Output: </w:t>
      </w:r>
      <w:r>
        <w:rPr>
          <w:rFonts w:ascii="Arial" w:cs="Arial" w:eastAsia="Arial" w:hAnsi="Arial"/>
          <w:color w:val="1A1A1A"/>
          <w:sz w:val="21"/>
          <w:szCs w:val="21"/>
        </w:rPr>
        <w:t xml:space="preserve">List of FittedSurface objects with exact analytic parameters and fitting error metrics.</w:t>
      </w:r>
    </w:p>
    <w:p>
      <w:pPr>
        <w:spacing w:before="200" w:after="120"/>
      </w:pPr>
      <w:r>
        <w:rPr>
          <w:rFonts w:ascii="Arial" w:cs="Arial" w:eastAsia="Arial" w:hAnsi="Arial"/>
          <w:b/>
          <w:bCs/>
          <w:color w:val="1B3A5C"/>
          <w:sz w:val="22"/>
          <w:szCs w:val="22"/>
        </w:rPr>
        <w:t xml:space="preserve">Fitting Strategy per Surface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360"/>
        <w:gridCol w:w="3500"/>
      </w:tblGrid>
      <w:tr>
        <w:tc>
          <w:tcPr>
            <w:tcW w:type="dxa" w:w="15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3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Fitting Method</w:t>
            </w:r>
          </w:p>
        </w:tc>
        <w:tc>
          <w:tcPr>
            <w:tcW w:type="dxa" w:w="35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Parameters</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Plane</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SVD on point cloud: centroid = mean(points), normal = smallest singular vector of centered points</w:t>
            </w:r>
          </w:p>
        </w:tc>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point: (x,y,z), normal: (nx,ny,nz)</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Cylinder</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RANSAC: sample 2 points + normals to estimate axis, then least-squares refinement of axis direction, point-on-axis, and radius</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axis_point, axis_dir, radius</w:t>
            </w:r>
          </w:p>
        </w:tc>
      </w:tr>
      <w:tr>
        <w:tc>
          <w:tcPr>
            <w:tcW w:type="dxa" w:w="1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Cone</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RANSAC: sample 3 points + normals, compute apex and half-angle, then Levenberg-Marquardt refinement</w:t>
            </w:r>
          </w:p>
        </w:tc>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apex, axis_dir, half_angle</w:t>
            </w:r>
          </w:p>
        </w:tc>
      </w:tr>
      <w:tr>
        <w:tc>
          <w:tcPr>
            <w:tcW w:type="dxa" w:w="1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Sphere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Algebraic sphere fit (Pratt method) followed by geometric least-squares refinement</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center: (x,y,z), radius</w:t>
            </w:r>
          </w:p>
        </w:tc>
      </w:tr>
    </w:tbl>
    <w:p>
      <w:pPr>
        <w:spacing w:after="120" w:line="276"/>
      </w:pPr>
      <w:r>
        <w:rPr>
          <w:rFonts w:ascii="Arial" w:cs="Arial" w:eastAsia="Arial" w:hAnsi="Arial"/>
          <w:color w:val="1A1A1A"/>
          <w:sz w:val="21"/>
          <w:szCs w:val="21"/>
        </w:rPr>
        <w:t xml:space="preserve"/>
      </w:r>
    </w:p>
    <w:p>
      <w:pPr>
        <w:spacing w:before="200" w:after="120"/>
      </w:pPr>
      <w:r>
        <w:rPr>
          <w:rFonts w:ascii="Arial" w:cs="Arial" w:eastAsia="Arial" w:hAnsi="Arial"/>
          <w:b/>
          <w:bCs/>
          <w:color w:val="1B3A5C"/>
          <w:sz w:val="22"/>
          <w:szCs w:val="22"/>
        </w:rPr>
        <w:t xml:space="preserve">Validation</w:t>
      </w:r>
    </w:p>
    <w:p>
      <w:pPr>
        <w:pStyle w:val="ListParagraph"/>
        <w:numPr>
          <w:ilvl w:val="0"/>
          <w:numId w:val="2"/>
        </w:numPr>
        <w:spacing w:after="80" w:line="276"/>
      </w:pPr>
      <w:r>
        <w:rPr>
          <w:rFonts w:ascii="Arial" w:cs="Arial" w:eastAsia="Arial" w:hAnsi="Arial"/>
          <w:color w:val="1A1A1A"/>
          <w:sz w:val="21"/>
          <w:szCs w:val="21"/>
        </w:rPr>
        <w:t xml:space="preserve">Compute RMS residual (point-to-surface distance) for each fit.</w:t>
      </w:r>
    </w:p>
    <w:p>
      <w:pPr>
        <w:pStyle w:val="ListParagraph"/>
        <w:numPr>
          <w:ilvl w:val="0"/>
          <w:numId w:val="2"/>
        </w:numPr>
        <w:spacing w:after="80" w:line="276"/>
      </w:pPr>
      <w:r>
        <w:rPr>
          <w:rFonts w:ascii="Arial" w:cs="Arial" w:eastAsia="Arial" w:hAnsi="Arial"/>
          <w:color w:val="1A1A1A"/>
          <w:sz w:val="21"/>
          <w:szCs w:val="21"/>
        </w:rPr>
        <w:t xml:space="preserve">If RMS &gt; tolerance (default 0.5% of bounding box diagonal), attempt alternative surface types.</w:t>
      </w:r>
    </w:p>
    <w:p>
      <w:pPr>
        <w:pStyle w:val="ListParagraph"/>
        <w:numPr>
          <w:ilvl w:val="0"/>
          <w:numId w:val="2"/>
        </w:numPr>
        <w:spacing w:after="80" w:line="276"/>
      </w:pPr>
      <w:r>
        <w:rPr>
          <w:rFonts w:ascii="Arial" w:cs="Arial" w:eastAsia="Arial" w:hAnsi="Arial"/>
          <w:color w:val="1A1A1A"/>
          <w:sz w:val="21"/>
          <w:szCs w:val="21"/>
        </w:rPr>
        <w:t xml:space="preserve">Snap parameters to "round" values: e.g. radius 4.998 → 5.000 if within snap tolerance.</w:t>
      </w:r>
    </w:p>
    <w:p>
      <w:pPr>
        <w:pStyle w:val="ListParagraph"/>
        <w:numPr>
          <w:ilvl w:val="0"/>
          <w:numId w:val="2"/>
        </w:numPr>
        <w:spacing w:after="80" w:line="276"/>
      </w:pPr>
      <w:r>
        <w:rPr>
          <w:rFonts w:ascii="Arial" w:cs="Arial" w:eastAsia="Arial" w:hAnsi="Arial"/>
          <w:color w:val="1A1A1A"/>
          <w:sz w:val="21"/>
          <w:szCs w:val="21"/>
        </w:rPr>
        <w:t xml:space="preserve">Detect axis alignments: if a cylinder axis is within 2° of a principal axis (X/Y/Z), snap to exact alignment.</w:t>
      </w:r>
    </w:p>
    <w:p>
      <w:pPr>
        <w:pBdr>
          <w:bottom w:val="single" w:color="AED6F1" w:sz="4" w:space="1"/>
        </w:pBdr>
        <w:spacing w:before="200" w:after="200"/>
      </w:pPr>
    </w:p>
    <w:p>
      <w:r>
        <w:br w:type="page"/>
      </w:r>
    </w:p>
    <w:p>
      <w:pPr>
        <w:pStyle w:val="Heading2"/>
        <w:spacing w:before="280" w:after="160"/>
      </w:pPr>
      <w:r>
        <w:rPr>
          <w:rFonts w:ascii="Arial" w:cs="Arial" w:eastAsia="Arial" w:hAnsi="Arial"/>
          <w:b/>
          <w:bCs/>
          <w:color w:val="2E86C1"/>
          <w:sz w:val="26"/>
          <w:szCs w:val="26"/>
        </w:rPr>
        <w:t xml:space="preserve">3.4 Stage 4: Topology &amp; Edge Classification</w:t>
      </w:r>
    </w:p>
    <w:p>
      <w:pPr>
        <w:spacing w:after="120" w:line="276"/>
      </w:pPr>
      <w:r>
        <w:rPr>
          <w:rFonts w:ascii="Arial" w:cs="Arial" w:eastAsia="Arial" w:hAnsi="Arial"/>
          <w:b/>
          <w:bCs/>
          <w:color w:val="1B3A5C"/>
          <w:sz w:val="21"/>
          <w:szCs w:val="21"/>
        </w:rPr>
        <w:t xml:space="preserve">Input: </w:t>
      </w:r>
      <w:r>
        <w:rPr>
          <w:rFonts w:ascii="Arial" w:cs="Arial" w:eastAsia="Arial" w:hAnsi="Arial"/>
          <w:color w:val="1A1A1A"/>
          <w:sz w:val="21"/>
          <w:szCs w:val="21"/>
        </w:rPr>
        <w:t xml:space="preserve">List of FittedSurface objects + original mesh.</w:t>
      </w:r>
    </w:p>
    <w:p>
      <w:pPr>
        <w:spacing w:after="120" w:line="276"/>
      </w:pPr>
      <w:r>
        <w:rPr>
          <w:rFonts w:ascii="Arial" w:cs="Arial" w:eastAsia="Arial" w:hAnsi="Arial"/>
          <w:b/>
          <w:bCs/>
          <w:color w:val="1B3A5C"/>
          <w:sz w:val="21"/>
          <w:szCs w:val="21"/>
        </w:rPr>
        <w:t xml:space="preserve">Output: </w:t>
      </w:r>
      <w:r>
        <w:rPr>
          <w:rFonts w:ascii="Arial" w:cs="Arial" w:eastAsia="Arial" w:hAnsi="Arial"/>
          <w:color w:val="1A1A1A"/>
          <w:sz w:val="21"/>
          <w:szCs w:val="21"/>
        </w:rPr>
        <w:t xml:space="preserve">SurfaceGraph: a networkx graph where nodes are fitted surfaces and edges are classified boundary transitions.</w:t>
      </w:r>
    </w:p>
    <w:p>
      <w:pPr>
        <w:spacing w:before="200" w:after="120"/>
      </w:pPr>
      <w:r>
        <w:rPr>
          <w:rFonts w:ascii="Arial" w:cs="Arial" w:eastAsia="Arial" w:hAnsi="Arial"/>
          <w:b/>
          <w:bCs/>
          <w:color w:val="1B3A5C"/>
          <w:sz w:val="22"/>
          <w:szCs w:val="22"/>
        </w:rPr>
        <w:t xml:space="preserve">Algorithm</w:t>
      </w:r>
    </w:p>
    <w:p>
      <w:pPr>
        <w:pStyle w:val="ListParagraph"/>
        <w:numPr>
          <w:ilvl w:val="0"/>
          <w:numId w:val="3"/>
        </w:numPr>
        <w:spacing w:after="80" w:line="276"/>
      </w:pPr>
      <w:r>
        <w:rPr>
          <w:rFonts w:ascii="Arial" w:cs="Arial" w:eastAsia="Arial" w:hAnsi="Arial"/>
          <w:color w:val="1A1A1A"/>
          <w:sz w:val="21"/>
          <w:szCs w:val="21"/>
        </w:rPr>
        <w:t xml:space="preserve">Build adjacency from mesh face regions: two surfaces are adjacent if they share boundary edges.</w:t>
      </w:r>
    </w:p>
    <w:p>
      <w:pPr>
        <w:pStyle w:val="ListParagraph"/>
        <w:numPr>
          <w:ilvl w:val="0"/>
          <w:numId w:val="3"/>
        </w:numPr>
        <w:spacing w:after="80" w:line="276"/>
      </w:pPr>
      <w:r>
        <w:rPr>
          <w:rFonts w:ascii="Arial" w:cs="Arial" w:eastAsia="Arial" w:hAnsi="Arial"/>
          <w:color w:val="1A1A1A"/>
          <w:sz w:val="21"/>
          <w:szCs w:val="21"/>
        </w:rPr>
        <w:t xml:space="preserve">For each adjacency edge, classify the transition: SHARP (dihedral angle &gt; 160° or &lt; 20°), FILLET (bounded by a small cylindrical or toroidal region with tangent continuity to both neighbors), CHAMFER (bounded by a narrow planar strip at ~45° to both neighbors), or SMOOTH (tangent-continuous, same surface continues).</w:t>
      </w:r>
    </w:p>
    <w:p>
      <w:pPr>
        <w:pStyle w:val="ListParagraph"/>
        <w:numPr>
          <w:ilvl w:val="0"/>
          <w:numId w:val="3"/>
        </w:numPr>
        <w:spacing w:after="80" w:line="276"/>
      </w:pPr>
      <w:r>
        <w:rPr>
          <w:rFonts w:ascii="Arial" w:cs="Arial" w:eastAsia="Arial" w:hAnsi="Arial"/>
          <w:color w:val="1A1A1A"/>
          <w:sz w:val="21"/>
          <w:szCs w:val="21"/>
        </w:rPr>
        <w:t xml:space="preserve">Compute intersection curves between adjacent analytic surfaces (e.g. plane-plane = line, plane-cylinder = ellipse). Store as parametric edge curves.</w:t>
      </w:r>
    </w:p>
    <w:p>
      <w:pPr>
        <w:pStyle w:val="ListParagraph"/>
        <w:numPr>
          <w:ilvl w:val="0"/>
          <w:numId w:val="3"/>
        </w:numPr>
        <w:spacing w:after="80" w:line="276"/>
      </w:pPr>
      <w:r>
        <w:rPr>
          <w:rFonts w:ascii="Arial" w:cs="Arial" w:eastAsia="Arial" w:hAnsi="Arial"/>
          <w:color w:val="1A1A1A"/>
          <w:sz w:val="21"/>
          <w:szCs w:val="21"/>
        </w:rPr>
        <w:t xml:space="preserve">Build the SurfaceGraph with edge attributes: transition_type, intersection_curve, shared_edge_length, dihedral_angle.</w:t>
      </w:r>
    </w:p>
    <w:p>
      <w:pPr>
        <w:spacing w:before="200" w:after="120"/>
      </w:pPr>
      <w:r>
        <w:rPr>
          <w:rFonts w:ascii="Arial" w:cs="Arial" w:eastAsia="Arial" w:hAnsi="Arial"/>
          <w:b/>
          <w:bCs/>
          <w:color w:val="1B3A5C"/>
          <w:sz w:val="22"/>
          <w:szCs w:val="22"/>
        </w:rPr>
        <w:t xml:space="preserve">Edge Classification Heuristics</w:t>
      </w:r>
    </w:p>
    <w:p>
      <w:pPr>
        <w:pStyle w:val="ListParagraph"/>
        <w:numPr>
          <w:ilvl w:val="0"/>
          <w:numId w:val="2"/>
        </w:numPr>
        <w:spacing w:after="80" w:line="276"/>
      </w:pPr>
      <w:r>
        <w:rPr>
          <w:rFonts w:ascii="Arial" w:cs="Arial" w:eastAsia="Arial" w:hAnsi="Arial"/>
          <w:color w:val="1A1A1A"/>
          <w:sz w:val="21"/>
          <w:szCs w:val="21"/>
        </w:rPr>
        <w:t xml:space="preserve">Fillet detection: region is cylindrical/toroidal, width &lt; 20% of adjacent face extent, tangent to both neighbors within 5°.</w:t>
      </w:r>
    </w:p>
    <w:p>
      <w:pPr>
        <w:pStyle w:val="ListParagraph"/>
        <w:numPr>
          <w:ilvl w:val="0"/>
          <w:numId w:val="2"/>
        </w:numPr>
        <w:spacing w:after="80" w:line="276"/>
      </w:pPr>
      <w:r>
        <w:rPr>
          <w:rFonts w:ascii="Arial" w:cs="Arial" w:eastAsia="Arial" w:hAnsi="Arial"/>
          <w:color w:val="1A1A1A"/>
          <w:sz w:val="21"/>
          <w:szCs w:val="21"/>
        </w:rPr>
        <w:t xml:space="preserve">Chamfer detection: region is planar, narrow strip, angle to both neighbors is ~45° (±15°).</w:t>
      </w:r>
    </w:p>
    <w:p>
      <w:pPr>
        <w:pStyle w:val="ListParagraph"/>
        <w:numPr>
          <w:ilvl w:val="0"/>
          <w:numId w:val="2"/>
        </w:numPr>
        <w:spacing w:after="80" w:line="276"/>
      </w:pPr>
      <w:r>
        <w:rPr>
          <w:rFonts w:ascii="Arial" w:cs="Arial" w:eastAsia="Arial" w:hAnsi="Arial"/>
          <w:color w:val="1A1A1A"/>
          <w:sz w:val="21"/>
          <w:szCs w:val="21"/>
        </w:rPr>
        <w:t xml:space="preserve">Sharp edge: direct adjacency between two surfaces with dihedral angle outside tangent-continuity range.</w:t>
      </w:r>
    </w:p>
    <w:p>
      <w:pPr>
        <w:pBdr>
          <w:bottom w:val="single" w:color="AED6F1" w:sz="4" w:space="1"/>
        </w:pBdr>
        <w:spacing w:before="200" w:after="200"/>
      </w:pPr>
    </w:p>
    <w:p>
      <w:pPr>
        <w:pStyle w:val="Heading2"/>
        <w:spacing w:before="280" w:after="160"/>
      </w:pPr>
      <w:r>
        <w:rPr>
          <w:rFonts w:ascii="Arial" w:cs="Arial" w:eastAsia="Arial" w:hAnsi="Arial"/>
          <w:b/>
          <w:bCs/>
          <w:color w:val="2E86C1"/>
          <w:sz w:val="26"/>
          <w:szCs w:val="26"/>
        </w:rPr>
        <w:t xml:space="preserve">3.5 Stage 5: Feature Recognition</w:t>
      </w:r>
    </w:p>
    <w:p>
      <w:pPr>
        <w:spacing w:after="120" w:line="276"/>
      </w:pPr>
      <w:r>
        <w:rPr>
          <w:rFonts w:ascii="Arial" w:cs="Arial" w:eastAsia="Arial" w:hAnsi="Arial"/>
          <w:b/>
          <w:bCs/>
          <w:color w:val="1B3A5C"/>
          <w:sz w:val="21"/>
          <w:szCs w:val="21"/>
        </w:rPr>
        <w:t xml:space="preserve">Input: </w:t>
      </w:r>
      <w:r>
        <w:rPr>
          <w:rFonts w:ascii="Arial" w:cs="Arial" w:eastAsia="Arial" w:hAnsi="Arial"/>
          <w:color w:val="1A1A1A"/>
          <w:sz w:val="21"/>
          <w:szCs w:val="21"/>
        </w:rPr>
        <w:t xml:space="preserve">SurfaceGraph with classified edges + FittedSurfaces.</w:t>
      </w:r>
    </w:p>
    <w:p>
      <w:pPr>
        <w:spacing w:after="120" w:line="276"/>
      </w:pPr>
      <w:r>
        <w:rPr>
          <w:rFonts w:ascii="Arial" w:cs="Arial" w:eastAsia="Arial" w:hAnsi="Arial"/>
          <w:b/>
          <w:bCs/>
          <w:color w:val="1B3A5C"/>
          <w:sz w:val="21"/>
          <w:szCs w:val="21"/>
        </w:rPr>
        <w:t xml:space="preserve">Output: </w:t>
      </w:r>
      <w:r>
        <w:rPr>
          <w:rFonts w:ascii="Arial" w:cs="Arial" w:eastAsia="Arial" w:hAnsi="Arial"/>
          <w:color w:val="1A1A1A"/>
          <w:sz w:val="21"/>
          <w:szCs w:val="21"/>
        </w:rPr>
        <w:t xml:space="preserve">Ordered list of Feature objects forming a feature tree.</w:t>
      </w:r>
    </w:p>
    <w:p>
      <w:pPr>
        <w:spacing w:before="200" w:after="120"/>
      </w:pPr>
      <w:r>
        <w:rPr>
          <w:rFonts w:ascii="Arial" w:cs="Arial" w:eastAsia="Arial" w:hAnsi="Arial"/>
          <w:b/>
          <w:bCs/>
          <w:color w:val="1B3A5C"/>
          <w:sz w:val="22"/>
          <w:szCs w:val="22"/>
        </w:rPr>
        <w:t xml:space="preserve">Feature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60"/>
        <w:gridCol w:w="3500"/>
      </w:tblGrid>
      <w:tr>
        <w:tc>
          <w:tcPr>
            <w:tcW w:type="dxa" w:w="18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Feature</w:t>
            </w:r>
          </w:p>
        </w:tc>
        <w:tc>
          <w:tcPr>
            <w:tcW w:type="dxa" w:w="40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Recognition Rule</w:t>
            </w:r>
          </w:p>
        </w:tc>
        <w:tc>
          <w:tcPr>
            <w:tcW w:type="dxa" w:w="35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Onshape Mapping</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Base Extrusion</w:t>
            </w:r>
          </w:p>
        </w:tc>
        <w:tc>
          <w:tcPr>
            <w:tcW w:type="dxa" w:w="40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Largest planar face + parallel opposing face + connecting perpendicular walls. Forms the bounding envelope of the part.</w:t>
            </w:r>
          </w:p>
        </w:tc>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Sketch on plane + Extrude (Solid, New)</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Pocket</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 concavity: group of inward-facing planes/cylinders fully enclosed by the base extrusion’s faces. Floor plane parallel to a base face.</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Sketch on face + Extrude (Remove)</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Through Hole</w:t>
            </w:r>
          </w:p>
        </w:tc>
        <w:tc>
          <w:tcPr>
            <w:tcW w:type="dxa" w:w="40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Cylinder whose axis passes fully through the part, bounded by two planar faces.</w:t>
            </w:r>
          </w:p>
        </w:tc>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Sketch (circle) + Extrude (Remove, Through All)</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Blind Hole</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Cylinder open on one face, closed by a planar floor on the other end.</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Sketch (circle) + Extrude (Remove, Blind, depth)</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Boss</w:t>
            </w:r>
          </w:p>
        </w:tc>
        <w:tc>
          <w:tcPr>
            <w:tcW w:type="dxa" w:w="40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Outward protrusion: small group of outward-facing planes on top of a larger planar face.</w:t>
            </w:r>
          </w:p>
        </w:tc>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Sketch on face + Extrude (Solid, Add)</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Slot</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Elongated pocket: two parallel planes connected by two half-cylinders at ends.</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Sketch (stadium shape) + Extrude (Remove)</w:t>
            </w:r>
          </w:p>
        </w:tc>
      </w:tr>
      <w:tr>
        <w:tc>
          <w:tcPr>
            <w:tcW w:type="dxa" w:w="18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Fillet</w:t>
            </w:r>
          </w:p>
        </w:tc>
        <w:tc>
          <w:tcPr>
            <w:tcW w:type="dxa" w:w="40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Cylindrical/toroidal surface tangent to two adjacent faces (see Stage 4 classification).</w:t>
            </w:r>
          </w:p>
        </w:tc>
        <w:tc>
          <w:tcPr>
            <w:tcW w:type="dxa" w:w="35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Fillet feature on edge(s), radius parameter</w:t>
            </w:r>
          </w:p>
        </w:tc>
      </w:tr>
      <w:tr>
        <w:tc>
          <w:tcPr>
            <w:tcW w:type="dxa" w:w="18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Chamfer</w:t>
            </w:r>
          </w:p>
        </w:tc>
        <w:tc>
          <w:tcPr>
            <w:tcW w:type="dxa" w:w="40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Narrow planar strip between two faces at approximately equal angles (see Stage 4 classification).</w:t>
            </w:r>
          </w:p>
        </w:tc>
        <w:tc>
          <w:tcPr>
            <w:tcW w:type="dxa" w:w="35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Chamfer feature on edge(s), distance parameter</w:t>
            </w:r>
          </w:p>
        </w:tc>
      </w:tr>
    </w:tbl>
    <w:p>
      <w:pPr>
        <w:spacing w:after="120" w:line="276"/>
      </w:pPr>
      <w:r>
        <w:rPr>
          <w:rFonts w:ascii="Arial" w:cs="Arial" w:eastAsia="Arial" w:hAnsi="Arial"/>
          <w:color w:val="1A1A1A"/>
          <w:sz w:val="21"/>
          <w:szCs w:val="21"/>
        </w:rPr>
        <w:t xml:space="preserve"/>
      </w:r>
    </w:p>
    <w:p>
      <w:pPr>
        <w:spacing w:before="200" w:after="120"/>
      </w:pPr>
      <w:r>
        <w:rPr>
          <w:rFonts w:ascii="Arial" w:cs="Arial" w:eastAsia="Arial" w:hAnsi="Arial"/>
          <w:b/>
          <w:bCs/>
          <w:color w:val="1B3A5C"/>
          <w:sz w:val="22"/>
          <w:szCs w:val="22"/>
        </w:rPr>
        <w:t xml:space="preserve">Feature Tree Ordering</w:t>
      </w:r>
    </w:p>
    <w:p>
      <w:pPr>
        <w:pStyle w:val="ListParagraph"/>
        <w:numPr>
          <w:ilvl w:val="0"/>
          <w:numId w:val="3"/>
        </w:numPr>
        <w:spacing w:after="80" w:line="276"/>
      </w:pPr>
      <w:r>
        <w:rPr>
          <w:rFonts w:ascii="Arial" w:cs="Arial" w:eastAsia="Arial" w:hAnsi="Arial"/>
          <w:color w:val="1A1A1A"/>
          <w:sz w:val="21"/>
          <w:szCs w:val="21"/>
        </w:rPr>
        <w:t xml:space="preserve">Base extrusion is always Feature 1. Selected as the feature whose removal would eliminate the most volume.</w:t>
      </w:r>
    </w:p>
    <w:p>
      <w:pPr>
        <w:pStyle w:val="ListParagraph"/>
        <w:numPr>
          <w:ilvl w:val="0"/>
          <w:numId w:val="3"/>
        </w:numPr>
        <w:spacing w:after="80" w:line="276"/>
      </w:pPr>
      <w:r>
        <w:rPr>
          <w:rFonts w:ascii="Arial" w:cs="Arial" w:eastAsia="Arial" w:hAnsi="Arial"/>
          <w:color w:val="1A1A1A"/>
          <w:sz w:val="21"/>
          <w:szCs w:val="21"/>
        </w:rPr>
        <w:t xml:space="preserve">Additive features (bosses) next, ordered largest-to-smallest by volume contribution.</w:t>
      </w:r>
    </w:p>
    <w:p>
      <w:pPr>
        <w:pStyle w:val="ListParagraph"/>
        <w:numPr>
          <w:ilvl w:val="0"/>
          <w:numId w:val="3"/>
        </w:numPr>
        <w:spacing w:after="80" w:line="276"/>
      </w:pPr>
      <w:r>
        <w:rPr>
          <w:rFonts w:ascii="Arial" w:cs="Arial" w:eastAsia="Arial" w:hAnsi="Arial"/>
          <w:color w:val="1A1A1A"/>
          <w:sz w:val="21"/>
          <w:szCs w:val="21"/>
        </w:rPr>
        <w:t xml:space="preserve">Subtractive features (pockets, holes, slots) next, ordered largest-to-smallest.</w:t>
      </w:r>
    </w:p>
    <w:p>
      <w:pPr>
        <w:pStyle w:val="ListParagraph"/>
        <w:numPr>
          <w:ilvl w:val="0"/>
          <w:numId w:val="3"/>
        </w:numPr>
        <w:spacing w:after="80" w:line="276"/>
      </w:pPr>
      <w:r>
        <w:rPr>
          <w:rFonts w:ascii="Arial" w:cs="Arial" w:eastAsia="Arial" w:hAnsi="Arial"/>
          <w:color w:val="1A1A1A"/>
          <w:sz w:val="21"/>
          <w:szCs w:val="21"/>
        </w:rPr>
        <w:t xml:space="preserve">Fillets and chamfers last — they depend on edges created by prior features.</w:t>
      </w:r>
    </w:p>
    <w:p>
      <w:pPr>
        <w:pStyle w:val="ListParagraph"/>
        <w:numPr>
          <w:ilvl w:val="0"/>
          <w:numId w:val="3"/>
        </w:numPr>
        <w:spacing w:after="80" w:line="276"/>
      </w:pPr>
      <w:r>
        <w:rPr>
          <w:rFonts w:ascii="Arial" w:cs="Arial" w:eastAsia="Arial" w:hAnsi="Arial"/>
          <w:color w:val="1A1A1A"/>
          <w:sz w:val="21"/>
          <w:szCs w:val="21"/>
        </w:rPr>
        <w:t xml:space="preserve">Dependency resolution: if Feature B references a face created by Feature A, A must precede B. Use topological sort on the dependency graph.</w:t>
      </w:r>
    </w:p>
    <w:p>
      <w:pPr>
        <w:pBdr>
          <w:bottom w:val="single" w:color="AED6F1" w:sz="4" w:space="1"/>
        </w:pBdr>
        <w:spacing w:before="200" w:after="200"/>
      </w:pPr>
    </w:p>
    <w:p>
      <w:r>
        <w:br w:type="page"/>
      </w:r>
    </w:p>
    <w:p>
      <w:pPr>
        <w:pStyle w:val="Heading2"/>
        <w:spacing w:before="280" w:after="160"/>
      </w:pPr>
      <w:r>
        <w:rPr>
          <w:rFonts w:ascii="Arial" w:cs="Arial" w:eastAsia="Arial" w:hAnsi="Arial"/>
          <w:b/>
          <w:bCs/>
          <w:color w:val="2E86C1"/>
          <w:sz w:val="26"/>
          <w:szCs w:val="26"/>
        </w:rPr>
        <w:t xml:space="preserve">3.6 Stage 6: Onshape Export</w:t>
      </w:r>
    </w:p>
    <w:p>
      <w:pPr>
        <w:spacing w:after="120" w:line="276"/>
      </w:pPr>
      <w:r>
        <w:rPr>
          <w:rFonts w:ascii="Arial" w:cs="Arial" w:eastAsia="Arial" w:hAnsi="Arial"/>
          <w:b/>
          <w:bCs/>
          <w:color w:val="1B3A5C"/>
          <w:sz w:val="21"/>
          <w:szCs w:val="21"/>
        </w:rPr>
        <w:t xml:space="preserve">Input: </w:t>
      </w:r>
      <w:r>
        <w:rPr>
          <w:rFonts w:ascii="Arial" w:cs="Arial" w:eastAsia="Arial" w:hAnsi="Arial"/>
          <w:color w:val="1A1A1A"/>
          <w:sz w:val="21"/>
          <w:szCs w:val="21"/>
        </w:rPr>
        <w:t xml:space="preserve">Ordered list of Feature objects.</w:t>
      </w:r>
    </w:p>
    <w:p>
      <w:pPr>
        <w:spacing w:after="120" w:line="276"/>
      </w:pPr>
      <w:r>
        <w:rPr>
          <w:rFonts w:ascii="Arial" w:cs="Arial" w:eastAsia="Arial" w:hAnsi="Arial"/>
          <w:b/>
          <w:bCs/>
          <w:color w:val="1B3A5C"/>
          <w:sz w:val="21"/>
          <w:szCs w:val="21"/>
        </w:rPr>
        <w:t xml:space="preserve">Output: </w:t>
      </w:r>
      <w:r>
        <w:rPr>
          <w:rFonts w:ascii="Arial" w:cs="Arial" w:eastAsia="Arial" w:hAnsi="Arial"/>
          <w:color w:val="1A1A1A"/>
          <w:sz w:val="21"/>
          <w:szCs w:val="21"/>
        </w:rPr>
        <w:t xml:space="preserve">A fully parametric Onshape Part Studio with an editable feature tree.</w:t>
      </w:r>
    </w:p>
    <w:p>
      <w:pPr>
        <w:spacing w:before="200" w:after="120"/>
      </w:pPr>
      <w:r>
        <w:rPr>
          <w:rFonts w:ascii="Arial" w:cs="Arial" w:eastAsia="Arial" w:hAnsi="Arial"/>
          <w:b/>
          <w:bCs/>
          <w:color w:val="1B3A5C"/>
          <w:sz w:val="22"/>
          <w:szCs w:val="22"/>
        </w:rPr>
        <w:t xml:space="preserve">Onshape API Integration Strategy</w:t>
      </w:r>
    </w:p>
    <w:p>
      <w:pPr>
        <w:spacing w:after="120" w:line="276"/>
      </w:pPr>
      <w:r>
        <w:rPr>
          <w:rFonts w:ascii="Arial" w:cs="Arial" w:eastAsia="Arial" w:hAnsi="Arial"/>
          <w:color w:val="1A1A1A"/>
          <w:sz w:val="21"/>
          <w:szCs w:val="21"/>
        </w:rPr>
        <w:t xml:space="preserve">The pipeline uses the Onshape REST API (v6) to programmatically build the Part Studio. The approach is to create each feature sequentially via the Add Feature endpoint, which accepts FeatureScript-encoded feature definitions.</w:t>
      </w:r>
    </w:p>
    <w:p>
      <w:pPr>
        <w:spacing w:before="200" w:after="120"/>
      </w:pPr>
      <w:r>
        <w:rPr>
          <w:rFonts w:ascii="Arial" w:cs="Arial" w:eastAsia="Arial" w:hAnsi="Arial"/>
          <w:b/>
          <w:bCs/>
          <w:color w:val="1B3A5C"/>
          <w:sz w:val="22"/>
          <w:szCs w:val="22"/>
        </w:rPr>
        <w:t xml:space="preserve">API Workflow</w:t>
      </w:r>
    </w:p>
    <w:p>
      <w:pPr>
        <w:pStyle w:val="ListParagraph"/>
        <w:numPr>
          <w:ilvl w:val="0"/>
          <w:numId w:val="3"/>
        </w:numPr>
        <w:spacing w:after="80" w:line="276"/>
      </w:pPr>
      <w:r>
        <w:rPr>
          <w:rFonts w:ascii="Arial" w:cs="Arial" w:eastAsia="Arial" w:hAnsi="Arial"/>
          <w:color w:val="1A1A1A"/>
          <w:sz w:val="21"/>
          <w:szCs w:val="21"/>
        </w:rPr>
        <w:t xml:space="preserve">Authentication: OAuth2 or API Key-based authentication via the onshape-client Python library.</w:t>
      </w:r>
    </w:p>
    <w:p>
      <w:pPr>
        <w:pStyle w:val="ListParagraph"/>
        <w:numPr>
          <w:ilvl w:val="0"/>
          <w:numId w:val="3"/>
        </w:numPr>
        <w:spacing w:after="80" w:line="276"/>
      </w:pPr>
      <w:r>
        <w:rPr>
          <w:rFonts w:ascii="Arial" w:cs="Arial" w:eastAsia="Arial" w:hAnsi="Arial"/>
          <w:color w:val="1A1A1A"/>
          <w:sz w:val="21"/>
          <w:szCs w:val="21"/>
        </w:rPr>
        <w:t xml:space="preserve">Create a new Document and Part Studio, or target an existing one.</w:t>
      </w:r>
    </w:p>
    <w:p>
      <w:pPr>
        <w:pStyle w:val="ListParagraph"/>
        <w:numPr>
          <w:ilvl w:val="0"/>
          <w:numId w:val="3"/>
        </w:numPr>
        <w:spacing w:after="80" w:line="276"/>
      </w:pPr>
      <w:r>
        <w:rPr>
          <w:rFonts w:ascii="Arial" w:cs="Arial" w:eastAsia="Arial" w:hAnsi="Arial"/>
          <w:color w:val="1A1A1A"/>
          <w:sz w:val="21"/>
          <w:szCs w:val="21"/>
        </w:rPr>
        <w:t xml:space="preserve">For each feature in the ordered tree, call POST /api/v6/partstudios/d/{did}/w/{wid}/e/{eid}/features with the FeatureScript JSON payload.</w:t>
      </w:r>
    </w:p>
    <w:p>
      <w:pPr>
        <w:pStyle w:val="ListParagraph"/>
        <w:numPr>
          <w:ilvl w:val="0"/>
          <w:numId w:val="3"/>
        </w:numPr>
        <w:spacing w:after="80" w:line="276"/>
      </w:pPr>
      <w:r>
        <w:rPr>
          <w:rFonts w:ascii="Arial" w:cs="Arial" w:eastAsia="Arial" w:hAnsi="Arial"/>
          <w:color w:val="1A1A1A"/>
          <w:sz w:val="21"/>
          <w:szCs w:val="21"/>
        </w:rPr>
        <w:t xml:space="preserve">After each feature, query the Part Studio to retrieve the created face/edge IDs (transient IDs) needed for subsequent features that reference those faces.</w:t>
      </w:r>
    </w:p>
    <w:p>
      <w:pPr>
        <w:pStyle w:val="ListParagraph"/>
        <w:numPr>
          <w:ilvl w:val="0"/>
          <w:numId w:val="3"/>
        </w:numPr>
        <w:spacing w:after="80" w:line="276"/>
      </w:pPr>
      <w:r>
        <w:rPr>
          <w:rFonts w:ascii="Arial" w:cs="Arial" w:eastAsia="Arial" w:hAnsi="Arial"/>
          <w:color w:val="1A1A1A"/>
          <w:sz w:val="21"/>
          <w:szCs w:val="21"/>
        </w:rPr>
        <w:t xml:space="preserve">For fillets/chamfers, use the edge query API to find edges by adjacency to known faces.</w:t>
      </w:r>
    </w:p>
    <w:p>
      <w:pPr>
        <w:spacing w:before="200" w:after="120"/>
      </w:pPr>
      <w:r>
        <w:rPr>
          <w:rFonts w:ascii="Arial" w:cs="Arial" w:eastAsia="Arial" w:hAnsi="Arial"/>
          <w:b/>
          <w:bCs/>
          <w:color w:val="1B3A5C"/>
          <w:sz w:val="22"/>
          <w:szCs w:val="22"/>
        </w:rPr>
        <w:t xml:space="preserve">FeatureScript Payload Examples</w:t>
      </w:r>
    </w:p>
    <w:p>
      <w:pPr>
        <w:spacing w:after="120" w:line="276"/>
      </w:pPr>
      <w:r>
        <w:rPr>
          <w:rFonts w:ascii="Arial" w:cs="Arial" w:eastAsia="Arial" w:hAnsi="Arial"/>
          <w:color w:val="1A1A1A"/>
          <w:sz w:val="21"/>
          <w:szCs w:val="21"/>
        </w:rPr>
        <w:t xml:space="preserve">Each feature is represented as a JSON body conforming to the Onshape BT Feature Definition schema. Key feature types and their API mapping:</w:t>
      </w:r>
    </w:p>
    <w:p>
      <w:pPr>
        <w:pStyle w:val="ListParagraph"/>
        <w:numPr>
          <w:ilvl w:val="0"/>
          <w:numId w:val="2"/>
        </w:numPr>
        <w:spacing w:after="80" w:line="276"/>
      </w:pPr>
      <w:r>
        <w:rPr>
          <w:rFonts w:ascii="Arial" w:cs="Arial" w:eastAsia="Arial" w:hAnsi="Arial"/>
          <w:color w:val="1A1A1A"/>
          <w:sz w:val="21"/>
          <w:szCs w:val="21"/>
        </w:rPr>
        <w:t xml:space="preserve">Sketch + Extrude: Create a BTMSketch with sketch entities (lines, arcs, circles) on a specified plane, then a BTMFeature for fOpExtrude with depth, direction, and operation type (NEW, ADD, REMOVE).</w:t>
      </w:r>
    </w:p>
    <w:p>
      <w:pPr>
        <w:pStyle w:val="ListParagraph"/>
        <w:numPr>
          <w:ilvl w:val="0"/>
          <w:numId w:val="2"/>
        </w:numPr>
        <w:spacing w:after="80" w:line="276"/>
      </w:pPr>
      <w:r>
        <w:rPr>
          <w:rFonts w:ascii="Arial" w:cs="Arial" w:eastAsia="Arial" w:hAnsi="Arial"/>
          <w:color w:val="1A1A1A"/>
          <w:sz w:val="21"/>
          <w:szCs w:val="21"/>
        </w:rPr>
        <w:t xml:space="preserve">Hole: Use fOpExtrude with a circle sketch, or fHole for standard hole patterns with countersink/counterbore options.</w:t>
      </w:r>
    </w:p>
    <w:p>
      <w:pPr>
        <w:pStyle w:val="ListParagraph"/>
        <w:numPr>
          <w:ilvl w:val="0"/>
          <w:numId w:val="2"/>
        </w:numPr>
        <w:spacing w:after="80" w:line="276"/>
      </w:pPr>
      <w:r>
        <w:rPr>
          <w:rFonts w:ascii="Arial" w:cs="Arial" w:eastAsia="Arial" w:hAnsi="Arial"/>
          <w:color w:val="1A1A1A"/>
          <w:sz w:val="21"/>
          <w:szCs w:val="21"/>
        </w:rPr>
        <w:t xml:space="preserve">Fillet: fOpFillet referencing edge queries, with radius parameter.</w:t>
      </w:r>
    </w:p>
    <w:p>
      <w:pPr>
        <w:pStyle w:val="ListParagraph"/>
        <w:numPr>
          <w:ilvl w:val="0"/>
          <w:numId w:val="2"/>
        </w:numPr>
        <w:spacing w:after="80" w:line="276"/>
      </w:pPr>
      <w:r>
        <w:rPr>
          <w:rFonts w:ascii="Arial" w:cs="Arial" w:eastAsia="Arial" w:hAnsi="Arial"/>
          <w:color w:val="1A1A1A"/>
          <w:sz w:val="21"/>
          <w:szCs w:val="21"/>
        </w:rPr>
        <w:t xml:space="preserve">Chamfer: fOpChamfer referencing edge queries, with distance parameter.</w:t>
      </w:r>
    </w:p>
    <w:p>
      <w:pPr>
        <w:spacing w:before="200" w:after="120"/>
      </w:pPr>
      <w:r>
        <w:rPr>
          <w:rFonts w:ascii="Arial" w:cs="Arial" w:eastAsia="Arial" w:hAnsi="Arial"/>
          <w:b/>
          <w:bCs/>
          <w:color w:val="1B3A5C"/>
          <w:sz w:val="22"/>
          <w:szCs w:val="22"/>
        </w:rPr>
        <w:t xml:space="preserve">Face/Edge Resolution</w:t>
      </w:r>
    </w:p>
    <w:p>
      <w:pPr>
        <w:spacing w:after="120" w:line="276"/>
      </w:pPr>
      <w:r>
        <w:rPr>
          <w:rFonts w:ascii="Arial" w:cs="Arial" w:eastAsia="Arial" w:hAnsi="Arial"/>
          <w:color w:val="1A1A1A"/>
          <w:sz w:val="21"/>
          <w:szCs w:val="21"/>
        </w:rPr>
        <w:t xml:space="preserve">Onshape uses transient queries (deterministic IDs computed from the feature tree state) to reference geometry. The pipeline must:</w:t>
      </w:r>
    </w:p>
    <w:p>
      <w:pPr>
        <w:pStyle w:val="ListParagraph"/>
        <w:numPr>
          <w:ilvl w:val="0"/>
          <w:numId w:val="2"/>
        </w:numPr>
        <w:spacing w:after="80" w:line="276"/>
      </w:pPr>
      <w:r>
        <w:rPr>
          <w:rFonts w:ascii="Arial" w:cs="Arial" w:eastAsia="Arial" w:hAnsi="Arial"/>
          <w:color w:val="1A1A1A"/>
          <w:sz w:val="21"/>
          <w:szCs w:val="21"/>
        </w:rPr>
        <w:t xml:space="preserve">After creating the base extrusion, enumerate all resulting faces and map them back to the fitted surfaces from Stage 3 by comparing face normals and positions.</w:t>
      </w:r>
    </w:p>
    <w:p>
      <w:pPr>
        <w:pStyle w:val="ListParagraph"/>
        <w:numPr>
          <w:ilvl w:val="0"/>
          <w:numId w:val="2"/>
        </w:numPr>
        <w:spacing w:after="80" w:line="276"/>
      </w:pPr>
      <w:r>
        <w:rPr>
          <w:rFonts w:ascii="Arial" w:cs="Arial" w:eastAsia="Arial" w:hAnsi="Arial"/>
          <w:color w:val="1A1A1A"/>
          <w:sz w:val="21"/>
          <w:szCs w:val="21"/>
        </w:rPr>
        <w:t xml:space="preserve">For each subsequent feature, construct a transient query that selects the correct face. For example: "the planar face of the first extrude whose normal is (0, 0, 1)" maps to a qCreatedBy + qGeometry filter.</w:t>
      </w:r>
    </w:p>
    <w:p>
      <w:pPr>
        <w:pStyle w:val="ListParagraph"/>
        <w:numPr>
          <w:ilvl w:val="0"/>
          <w:numId w:val="2"/>
        </w:numPr>
        <w:spacing w:after="80" w:line="276"/>
      </w:pPr>
      <w:r>
        <w:rPr>
          <w:rFonts w:ascii="Arial" w:cs="Arial" w:eastAsia="Arial" w:hAnsi="Arial"/>
          <w:color w:val="1A1A1A"/>
          <w:sz w:val="21"/>
          <w:szCs w:val="21"/>
        </w:rPr>
        <w:t xml:space="preserve">Cache the mapping of (FittedSurface ID → Onshape transient query) and update it after each feature addition.</w:t>
      </w:r>
    </w:p>
    <w:p>
      <w:pPr>
        <w:pBdr>
          <w:bottom w:val="single" w:color="AED6F1" w:sz="4" w:space="1"/>
        </w:pBdr>
        <w:spacing w:before="200" w:after="200"/>
      </w:pPr>
    </w:p>
    <w:p>
      <w:r>
        <w:br w:type="page"/>
      </w:r>
    </w:p>
    <w:p>
      <w:pPr>
        <w:pStyle w:val="Heading1"/>
        <w:spacing w:before="360" w:after="200"/>
      </w:pPr>
      <w:r>
        <w:rPr>
          <w:rFonts w:ascii="Arial" w:cs="Arial" w:eastAsia="Arial" w:hAnsi="Arial"/>
          <w:b/>
          <w:bCs/>
          <w:color w:val="1B3A5C"/>
          <w:sz w:val="32"/>
          <w:szCs w:val="32"/>
        </w:rPr>
        <w:t xml:space="preserve">4. Data Model</w:t>
      </w:r>
    </w:p>
    <w:p>
      <w:pPr>
        <w:spacing w:after="120" w:line="276"/>
      </w:pPr>
      <w:r>
        <w:rPr>
          <w:rFonts w:ascii="Arial" w:cs="Arial" w:eastAsia="Arial" w:hAnsi="Arial"/>
          <w:color w:val="1A1A1A"/>
          <w:sz w:val="21"/>
          <w:szCs w:val="21"/>
        </w:rPr>
        <w:t xml:space="preserve">The pipeline uses a set of dataclasses passed between stages. All are serializable to JSON for caching and debugging.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Class</w:t>
            </w:r>
          </w:p>
        </w:tc>
        <w:tc>
          <w:tcPr>
            <w:tcW w:type="dxa" w:w="35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Key Fields</w:t>
            </w:r>
          </w:p>
        </w:tc>
        <w:tc>
          <w:tcPr>
            <w:tcW w:type="dxa" w:w="36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Used By</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CleanedMesh</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vertices, faces, normals, is_watertight, bbox</w:t>
            </w:r>
          </w:p>
        </w:tc>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Stage 1 → Stage 2</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FaceRegion</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face_indices, surface_type, vertices, normals, boundary_edges</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Stage 2 → Stage 3</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FittedSurface</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region_id, surface_type, params (dict), rms_error, snapped_params</w:t>
            </w:r>
          </w:p>
        </w:tc>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Stage 3 → Stage 4, 5</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SurfaceEdge</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surface_a_id, surface_b_id, transition_type, dihedral_angle, curve_params</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Stage 4 → Stage 5</w:t>
            </w:r>
          </w:p>
        </w:tc>
      </w:tr>
      <w:tr>
        <w:tc>
          <w:tcPr>
            <w:tcW w:type="dxa" w:w="22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Feature</w:t>
            </w:r>
          </w:p>
        </w:tc>
        <w:tc>
          <w:tcPr>
            <w:tcW w:type="dxa" w:w="35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type, sketch_geometry, depth, direction, operation, dependencies, onshape_query</w:t>
            </w:r>
          </w:p>
        </w:tc>
        <w:tc>
          <w:tcPr>
            <w:tcW w:type="dxa" w:w="3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Stage 5 → Stage 6</w:t>
            </w:r>
          </w:p>
        </w:tc>
      </w:tr>
      <w:tr>
        <w:tc>
          <w:tcPr>
            <w:tcW w:type="dxa" w:w="22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FeatureTree</w:t>
            </w:r>
          </w:p>
        </w:tc>
        <w:tc>
          <w:tcPr>
            <w:tcW w:type="dxa" w:w="35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features (ordered list), dependency_graph, metadata</w:t>
            </w:r>
          </w:p>
        </w:tc>
        <w:tc>
          <w:tcPr>
            <w:tcW w:type="dxa" w:w="3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Stage 5 → Stage 6</w:t>
            </w:r>
          </w:p>
        </w:tc>
      </w:tr>
    </w:tbl>
    <w:p>
      <w:pPr>
        <w:pBdr>
          <w:bottom w:val="single" w:color="AED6F1" w:sz="4" w:space="1"/>
        </w:pBdr>
        <w:spacing w:before="200" w:after="200"/>
      </w:pPr>
    </w:p>
    <w:p>
      <w:r>
        <w:br w:type="page"/>
      </w:r>
    </w:p>
    <w:p>
      <w:pPr>
        <w:pStyle w:val="Heading1"/>
        <w:spacing w:before="360" w:after="200"/>
      </w:pPr>
      <w:r>
        <w:rPr>
          <w:rFonts w:ascii="Arial" w:cs="Arial" w:eastAsia="Arial" w:hAnsi="Arial"/>
          <w:b/>
          <w:bCs/>
          <w:color w:val="1B3A5C"/>
          <w:sz w:val="32"/>
          <w:szCs w:val="32"/>
        </w:rPr>
        <w:t xml:space="preserve">5. Project Structure</w:t>
      </w:r>
    </w:p>
    <w:p>
      <w:pPr>
        <w:spacing w:after="120" w:line="276"/>
      </w:pPr>
      <w:r>
        <w:rPr>
          <w:rFonts w:ascii="Arial" w:cs="Arial" w:eastAsia="Arial" w:hAnsi="Arial"/>
          <w:color w:val="1A1A1A"/>
          <w:sz w:val="21"/>
          <w:szCs w:val="21"/>
        </w:rPr>
        <w:t xml:space="preserve">The codebase is organized as a Python package with clear separation between pipeline stages, data models, and the Onshape integration layer.</w:t>
      </w:r>
    </w:p>
    <w:p>
      <w:pPr>
        <w:spacing w:before="200" w:after="120"/>
      </w:pPr>
      <w:r>
        <w:rPr>
          <w:rFonts w:ascii="Arial" w:cs="Arial" w:eastAsia="Arial" w:hAnsi="Arial"/>
          <w:b/>
          <w:bCs/>
          <w:color w:val="1B3A5C"/>
          <w:sz w:val="22"/>
          <w:szCs w:val="22"/>
        </w:rPr>
        <w:t xml:space="preserve">Directory Layout</w:t>
      </w:r>
    </w:p>
    <w:p>
      <w:pPr>
        <w:pStyle w:val="ListParagraph"/>
        <w:numPr>
          <w:ilvl w:val="0"/>
          <w:numId w:val="2"/>
        </w:numPr>
        <w:spacing w:after="80" w:line="276"/>
      </w:pPr>
      <w:r>
        <w:rPr>
          <w:rFonts w:ascii="Arial" w:cs="Arial" w:eastAsia="Arial" w:hAnsi="Arial"/>
          <w:color w:val="1A1A1A"/>
          <w:sz w:val="21"/>
          <w:szCs w:val="21"/>
        </w:rPr>
        <w:t xml:space="preserve">mesh2param/ — top-level package</w:t>
      </w:r>
    </w:p>
    <w:p>
      <w:pPr>
        <w:pStyle w:val="ListParagraph"/>
        <w:numPr>
          <w:ilvl w:val="1"/>
          <w:numId w:val="2"/>
        </w:numPr>
        <w:spacing w:after="80" w:line="276"/>
      </w:pPr>
      <w:r>
        <w:rPr>
          <w:rFonts w:ascii="Arial" w:cs="Arial" w:eastAsia="Arial" w:hAnsi="Arial"/>
          <w:color w:val="1A1A1A"/>
          <w:sz w:val="21"/>
          <w:szCs w:val="21"/>
        </w:rPr>
        <w:t xml:space="preserve">mesh2param/pipeline/ — stage modules: ingest.py, segment.py, fit.py, topology.py, recognize.py, export_onshape.py</w:t>
      </w:r>
    </w:p>
    <w:p>
      <w:pPr>
        <w:pStyle w:val="ListParagraph"/>
        <w:numPr>
          <w:ilvl w:val="1"/>
          <w:numId w:val="2"/>
        </w:numPr>
        <w:spacing w:after="80" w:line="276"/>
      </w:pPr>
      <w:r>
        <w:rPr>
          <w:rFonts w:ascii="Arial" w:cs="Arial" w:eastAsia="Arial" w:hAnsi="Arial"/>
          <w:color w:val="1A1A1A"/>
          <w:sz w:val="21"/>
          <w:szCs w:val="21"/>
        </w:rPr>
        <w:t xml:space="preserve">mesh2param/models/ — dataclasses: mesh.py, region.py, surface.py, feature.py, tree.py</w:t>
      </w:r>
    </w:p>
    <w:p>
      <w:pPr>
        <w:pStyle w:val="ListParagraph"/>
        <w:numPr>
          <w:ilvl w:val="1"/>
          <w:numId w:val="2"/>
        </w:numPr>
        <w:spacing w:after="80" w:line="276"/>
      </w:pPr>
      <w:r>
        <w:rPr>
          <w:rFonts w:ascii="Arial" w:cs="Arial" w:eastAsia="Arial" w:hAnsi="Arial"/>
          <w:color w:val="1A1A1A"/>
          <w:sz w:val="21"/>
          <w:szCs w:val="21"/>
        </w:rPr>
        <w:t xml:space="preserve">mesh2param/onshape/ — API wrapper: client.py, auth.py, feature_builder.py, query_builder.py</w:t>
      </w:r>
    </w:p>
    <w:p>
      <w:pPr>
        <w:pStyle w:val="ListParagraph"/>
        <w:numPr>
          <w:ilvl w:val="1"/>
          <w:numId w:val="2"/>
        </w:numPr>
        <w:spacing w:after="80" w:line="276"/>
      </w:pPr>
      <w:r>
        <w:rPr>
          <w:rFonts w:ascii="Arial" w:cs="Arial" w:eastAsia="Arial" w:hAnsi="Arial"/>
          <w:color w:val="1A1A1A"/>
          <w:sz w:val="21"/>
          <w:szCs w:val="21"/>
        </w:rPr>
        <w:t xml:space="preserve">mesh2param/utils/ — geometry helpers, RANSAC, snapping, logging</w:t>
      </w:r>
    </w:p>
    <w:p>
      <w:pPr>
        <w:pStyle w:val="ListParagraph"/>
        <w:numPr>
          <w:ilvl w:val="0"/>
          <w:numId w:val="2"/>
        </w:numPr>
        <w:spacing w:after="80" w:line="276"/>
      </w:pPr>
      <w:r>
        <w:rPr>
          <w:rFonts w:ascii="Arial" w:cs="Arial" w:eastAsia="Arial" w:hAnsi="Arial"/>
          <w:color w:val="1A1A1A"/>
          <w:sz w:val="21"/>
          <w:szCs w:val="21"/>
        </w:rPr>
        <w:t xml:space="preserve">mesh2param/cli.py — Click-based CLI entry point</w:t>
      </w:r>
    </w:p>
    <w:p>
      <w:pPr>
        <w:pStyle w:val="ListParagraph"/>
        <w:numPr>
          <w:ilvl w:val="0"/>
          <w:numId w:val="2"/>
        </w:numPr>
        <w:spacing w:after="80" w:line="276"/>
      </w:pPr>
      <w:r>
        <w:rPr>
          <w:rFonts w:ascii="Arial" w:cs="Arial" w:eastAsia="Arial" w:hAnsi="Arial"/>
          <w:color w:val="1A1A1A"/>
          <w:sz w:val="21"/>
          <w:szCs w:val="21"/>
        </w:rPr>
        <w:t xml:space="preserve">mesh2param/config.py — Pydantic settings with YAML override</w:t>
      </w:r>
    </w:p>
    <w:p>
      <w:pPr>
        <w:pStyle w:val="ListParagraph"/>
        <w:numPr>
          <w:ilvl w:val="0"/>
          <w:numId w:val="2"/>
        </w:numPr>
        <w:spacing w:after="80" w:line="276"/>
      </w:pPr>
      <w:r>
        <w:rPr>
          <w:rFonts w:ascii="Arial" w:cs="Arial" w:eastAsia="Arial" w:hAnsi="Arial"/>
          <w:color w:val="1A1A1A"/>
          <w:sz w:val="21"/>
          <w:szCs w:val="21"/>
        </w:rPr>
        <w:t xml:space="preserve">tests/ — pytest suite with fixtures per stage</w:t>
      </w:r>
    </w:p>
    <w:p>
      <w:pPr>
        <w:pStyle w:val="ListParagraph"/>
        <w:numPr>
          <w:ilvl w:val="0"/>
          <w:numId w:val="2"/>
        </w:numPr>
        <w:spacing w:after="80" w:line="276"/>
      </w:pPr>
      <w:r>
        <w:rPr>
          <w:rFonts w:ascii="Arial" w:cs="Arial" w:eastAsia="Arial" w:hAnsi="Arial"/>
          <w:color w:val="1A1A1A"/>
          <w:sz w:val="21"/>
          <w:szCs w:val="21"/>
        </w:rPr>
        <w:t xml:space="preserve">examples/ — sample STL files and expected outputs</w:t>
      </w:r>
    </w:p>
    <w:p>
      <w:pPr>
        <w:pStyle w:val="ListParagraph"/>
        <w:numPr>
          <w:ilvl w:val="0"/>
          <w:numId w:val="2"/>
        </w:numPr>
        <w:spacing w:after="80" w:line="276"/>
      </w:pPr>
      <w:r>
        <w:rPr>
          <w:rFonts w:ascii="Arial" w:cs="Arial" w:eastAsia="Arial" w:hAnsi="Arial"/>
          <w:color w:val="1A1A1A"/>
          <w:sz w:val="21"/>
          <w:szCs w:val="21"/>
        </w:rPr>
        <w:t xml:space="preserve">docs/ — Sphinx documentation</w:t>
      </w:r>
    </w:p>
    <w:p>
      <w:pPr>
        <w:spacing w:before="200" w:after="120"/>
      </w:pPr>
      <w:r>
        <w:rPr>
          <w:rFonts w:ascii="Arial" w:cs="Arial" w:eastAsia="Arial" w:hAnsi="Arial"/>
          <w:b/>
          <w:bCs/>
          <w:color w:val="1B3A5C"/>
          <w:sz w:val="22"/>
          <w:szCs w:val="22"/>
        </w:rPr>
        <w:t xml:space="preserve">CLI Interface</w:t>
      </w:r>
    </w:p>
    <w:p>
      <w:pPr>
        <w:spacing w:after="120" w:line="276"/>
      </w:pPr>
      <w:r>
        <w:rPr>
          <w:rFonts w:ascii="Arial" w:cs="Arial" w:eastAsia="Arial" w:hAnsi="Arial"/>
          <w:color w:val="1A1A1A"/>
          <w:sz w:val="21"/>
          <w:szCs w:val="21"/>
        </w:rPr>
        <w:t xml:space="preserve">The primary entry point is a CLI tool:</w:t>
      </w:r>
    </w:p>
    <w:p>
      <w:pPr>
        <w:pStyle w:val="ListParagraph"/>
        <w:numPr>
          <w:ilvl w:val="0"/>
          <w:numId w:val="2"/>
        </w:numPr>
        <w:spacing w:after="80" w:line="276"/>
      </w:pPr>
      <w:r>
        <w:rPr>
          <w:rFonts w:ascii="Arial" w:cs="Arial" w:eastAsia="Arial" w:hAnsi="Arial"/>
          <w:color w:val="1A1A1A"/>
          <w:sz w:val="21"/>
          <w:szCs w:val="21"/>
        </w:rPr>
        <w:t xml:space="preserve">mesh2param convert input.stl --onshape-doc "My Document" --onshape-workspace main</w:t>
      </w:r>
    </w:p>
    <w:p>
      <w:pPr>
        <w:pStyle w:val="ListParagraph"/>
        <w:numPr>
          <w:ilvl w:val="0"/>
          <w:numId w:val="2"/>
        </w:numPr>
        <w:spacing w:after="80" w:line="276"/>
      </w:pPr>
      <w:r>
        <w:rPr>
          <w:rFonts w:ascii="Arial" w:cs="Arial" w:eastAsia="Arial" w:hAnsi="Arial"/>
          <w:color w:val="1A1A1A"/>
          <w:sz w:val="21"/>
          <w:szCs w:val="21"/>
        </w:rPr>
        <w:t xml:space="preserve">mesh2param convert input.stl --dry-run --output feature_tree.json (export tree without pushing to Onshape)</w:t>
      </w:r>
    </w:p>
    <w:p>
      <w:pPr>
        <w:pStyle w:val="ListParagraph"/>
        <w:numPr>
          <w:ilvl w:val="0"/>
          <w:numId w:val="2"/>
        </w:numPr>
        <w:spacing w:after="80" w:line="276"/>
      </w:pPr>
      <w:r>
        <w:rPr>
          <w:rFonts w:ascii="Arial" w:cs="Arial" w:eastAsia="Arial" w:hAnsi="Arial"/>
          <w:color w:val="1A1A1A"/>
          <w:sz w:val="21"/>
          <w:szCs w:val="21"/>
        </w:rPr>
        <w:t xml:space="preserve">mesh2param inspect input.stl --stage segment --visualize (run up to a stage and visualize results)</w:t>
      </w:r>
    </w:p>
    <w:p>
      <w:pPr>
        <w:pBdr>
          <w:bottom w:val="single" w:color="AED6F1" w:sz="4" w:space="1"/>
        </w:pBdr>
        <w:spacing w:before="200" w:after="200"/>
      </w:pPr>
    </w:p>
    <w:p>
      <w:r>
        <w:br w:type="page"/>
      </w:r>
    </w:p>
    <w:p>
      <w:pPr>
        <w:pStyle w:val="Heading1"/>
        <w:spacing w:before="360" w:after="200"/>
      </w:pPr>
      <w:r>
        <w:rPr>
          <w:rFonts w:ascii="Arial" w:cs="Arial" w:eastAsia="Arial" w:hAnsi="Arial"/>
          <w:b/>
          <w:bCs/>
          <w:color w:val="1B3A5C"/>
          <w:sz w:val="32"/>
          <w:szCs w:val="32"/>
        </w:rPr>
        <w:t xml:space="preserve">6. Onshape API Reference</w:t>
      </w:r>
    </w:p>
    <w:p>
      <w:pPr>
        <w:spacing w:after="120" w:line="276"/>
      </w:pPr>
      <w:r>
        <w:rPr>
          <w:rFonts w:ascii="Arial" w:cs="Arial" w:eastAsia="Arial" w:hAnsi="Arial"/>
          <w:color w:val="1A1A1A"/>
          <w:sz w:val="21"/>
          <w:szCs w:val="21"/>
        </w:rPr>
        <w:t xml:space="preserve">The pipeline uses the following Onshape REST API endpoints. All require authentication via OAuth2 or API keys.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Operation</w:t>
            </w:r>
          </w:p>
        </w:tc>
        <w:tc>
          <w:tcPr>
            <w:tcW w:type="dxa" w:w="43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30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Create Document</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POST /api/v6/documents</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Create target document</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Add Feature</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POST /api/v6/partstudios/d/{did}/w/{wid}/e/{eid}/features</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Add each feature to the tree</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Get Features</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GET /api/v6/partstudios/d/{did}/w/{wid}/e/{eid}/features</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Read back feature IDs</w:t>
            </w:r>
          </w:p>
        </w:tc>
      </w:tr>
      <w:tr>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Evaluate FS</w:t>
            </w:r>
          </w:p>
        </w:tc>
        <w:tc>
          <w:tcPr>
            <w:tcW w:type="dxa" w:w="4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POST /api/v6/partstudios/d/{did}/w/{wid}/e/{eid}/featurescript</w:t>
            </w:r>
          </w:p>
        </w:tc>
        <w:tc>
          <w:tcPr>
            <w:tcW w:type="dxa" w:w="3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Run FeatureScript to query faces/edges</w:t>
            </w:r>
          </w:p>
        </w:tc>
      </w:tr>
      <w:tr>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Get Faces</w:t>
            </w:r>
          </w:p>
        </w:tc>
        <w:tc>
          <w:tcPr>
            <w:tcW w:type="dxa" w:w="4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GET /api/v6/partstudios/.../tessellatedfaces</w:t>
            </w:r>
          </w:p>
        </w:tc>
        <w:tc>
          <w:tcPr>
            <w:tcW w:type="dxa" w:w="3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Map fitted surfaces to Onshape faces</w:t>
            </w:r>
          </w:p>
        </w:tc>
      </w:tr>
    </w:tbl>
    <w:p>
      <w:pPr>
        <w:spacing w:after="120" w:line="276"/>
      </w:pPr>
      <w:r>
        <w:rPr>
          <w:rFonts w:ascii="Arial" w:cs="Arial" w:eastAsia="Arial" w:hAnsi="Arial"/>
          <w:color w:val="1A1A1A"/>
          <w:sz w:val="21"/>
          <w:szCs w:val="21"/>
        </w:rPr>
        <w:t xml:space="preserve"/>
      </w:r>
    </w:p>
    <w:p>
      <w:pPr>
        <w:spacing w:before="200" w:after="120"/>
      </w:pPr>
      <w:r>
        <w:rPr>
          <w:rFonts w:ascii="Arial" w:cs="Arial" w:eastAsia="Arial" w:hAnsi="Arial"/>
          <w:b/>
          <w:bCs/>
          <w:color w:val="1B3A5C"/>
          <w:sz w:val="22"/>
          <w:szCs w:val="22"/>
        </w:rPr>
        <w:t xml:space="preserve">Authentication Setup</w:t>
      </w:r>
    </w:p>
    <w:p>
      <w:pPr>
        <w:spacing w:after="120" w:line="276"/>
      </w:pPr>
      <w:r>
        <w:rPr>
          <w:rFonts w:ascii="Arial" w:cs="Arial" w:eastAsia="Arial" w:hAnsi="Arial"/>
          <w:color w:val="1A1A1A"/>
          <w:sz w:val="21"/>
          <w:szCs w:val="21"/>
        </w:rPr>
        <w:t xml:space="preserve">Users must create an Onshape Developer Portal application and obtain either API keys (access key + secret key) or configure OAuth2. The pipeline stores credentials in environment variables: ONSHAPE_ACCESS_KEY, ONSHAPE_SECRET_KEY, or ONSHAPE_OAUTH_TOKEN.</w:t>
      </w:r>
    </w:p>
    <w:p>
      <w:pPr>
        <w:pBdr>
          <w:bottom w:val="single" w:color="AED6F1" w:sz="4" w:space="1"/>
        </w:pBdr>
        <w:spacing w:before="200" w:after="200"/>
      </w:pPr>
    </w:p>
    <w:p>
      <w:r>
        <w:br w:type="page"/>
      </w:r>
    </w:p>
    <w:p>
      <w:pPr>
        <w:pStyle w:val="Heading1"/>
        <w:spacing w:before="360" w:after="200"/>
      </w:pPr>
      <w:r>
        <w:rPr>
          <w:rFonts w:ascii="Arial" w:cs="Arial" w:eastAsia="Arial" w:hAnsi="Arial"/>
          <w:b/>
          <w:bCs/>
          <w:color w:val="1B3A5C"/>
          <w:sz w:val="32"/>
          <w:szCs w:val="32"/>
        </w:rPr>
        <w:t xml:space="preserve">7. Risks, Limitations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60"/>
        <w:gridCol w:w="3400"/>
      </w:tblGrid>
      <w:tr>
        <w:tc>
          <w:tcPr>
            <w:tcW w:type="dxa" w:w="26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Risk / Limitation</w:t>
            </w:r>
          </w:p>
        </w:tc>
        <w:tc>
          <w:tcPr>
            <w:tcW w:type="dxa" w:w="33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4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Ambiguous feature tree</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Multiple valid trees exist for the same shape. The reconstructed tree may not match original design intent.</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Use manufacturing-logic heuristics. Allow user to reorder in Onshape after export.</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Noisy / low-res meshes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Segmentation errors propagate through the pipeline.</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Require mesh quality checks at ingestion. Provide remeshing. Expose quality scores per feature.</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Complex blends / transitions</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Variable-radius fillets, G2 blends, or unusual transitions may not be recognized.</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Fall back to constant-radius fillet approximation. Flag unrecognized regions for manual review.</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Onshape API rate limits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Complex parts with 50+ features may hit rate limits during sequential creation.</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Batch features where possible. Implement exponential backoff. Cache intermediate results.</w:t>
            </w:r>
          </w:p>
        </w:tc>
      </w:tr>
      <w:tr>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Transient query fragility</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Onshape transient queries can break if the feature tree changes unexpectedly.</w:t>
            </w:r>
          </w:p>
        </w:tc>
        <w:tc>
          <w:tcPr>
            <w:tcW w:type="dxa" w:w="3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Validate each feature addition before proceeding. Use robust query strategies (qCreatedBy + qGeometry).</w:t>
            </w:r>
          </w:p>
        </w:tc>
      </w:tr>
      <w:tr>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Non-prismatic regions</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Freeform surfaces present in an otherwise prismatic part will not be handled.</w:t>
            </w:r>
          </w:p>
        </w:tc>
        <w:tc>
          <w:tcPr>
            <w:tcW w:type="dxa" w:w="3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Detect and flag as UNKNOWN. Export as imported mesh region. Alert user.</w:t>
            </w:r>
          </w:p>
        </w:tc>
      </w:tr>
    </w:tbl>
    <w:p>
      <w:pPr>
        <w:pBdr>
          <w:bottom w:val="single" w:color="AED6F1" w:sz="4" w:space="1"/>
        </w:pBdr>
        <w:spacing w:before="200" w:after="200"/>
      </w:pPr>
    </w:p>
    <w:p>
      <w:r>
        <w:br w:type="page"/>
      </w:r>
    </w:p>
    <w:p>
      <w:pPr>
        <w:pStyle w:val="Heading1"/>
        <w:spacing w:before="360" w:after="200"/>
      </w:pPr>
      <w:r>
        <w:rPr>
          <w:rFonts w:ascii="Arial" w:cs="Arial" w:eastAsia="Arial" w:hAnsi="Arial"/>
          <w:b/>
          <w:bCs/>
          <w:color w:val="1B3A5C"/>
          <w:sz w:val="32"/>
          <w:szCs w:val="32"/>
        </w:rPr>
        <w:t xml:space="preserve">8. Testing Strategy</w:t>
      </w:r>
    </w:p>
    <w:p>
      <w:pPr>
        <w:pStyle w:val="Heading2"/>
        <w:spacing w:before="280" w:after="160"/>
      </w:pPr>
      <w:r>
        <w:rPr>
          <w:rFonts w:ascii="Arial" w:cs="Arial" w:eastAsia="Arial" w:hAnsi="Arial"/>
          <w:b/>
          <w:bCs/>
          <w:color w:val="2E86C1"/>
          <w:sz w:val="26"/>
          <w:szCs w:val="26"/>
        </w:rPr>
        <w:t xml:space="preserve">8.1 Unit Tests</w:t>
      </w:r>
    </w:p>
    <w:p>
      <w:pPr>
        <w:pStyle w:val="ListParagraph"/>
        <w:numPr>
          <w:ilvl w:val="0"/>
          <w:numId w:val="2"/>
        </w:numPr>
        <w:spacing w:after="80" w:line="276"/>
      </w:pPr>
      <w:r>
        <w:rPr>
          <w:rFonts w:ascii="Arial" w:cs="Arial" w:eastAsia="Arial" w:hAnsi="Arial"/>
          <w:color w:val="1A1A1A"/>
          <w:sz w:val="21"/>
          <w:szCs w:val="21"/>
        </w:rPr>
        <w:t xml:space="preserve">Each pipeline stage has isolated tests with known input/output fixtures.</w:t>
      </w:r>
    </w:p>
    <w:p>
      <w:pPr>
        <w:pStyle w:val="ListParagraph"/>
        <w:numPr>
          <w:ilvl w:val="0"/>
          <w:numId w:val="2"/>
        </w:numPr>
        <w:spacing w:after="80" w:line="276"/>
      </w:pPr>
      <w:r>
        <w:rPr>
          <w:rFonts w:ascii="Arial" w:cs="Arial" w:eastAsia="Arial" w:hAnsi="Arial"/>
          <w:color w:val="1A1A1A"/>
          <w:sz w:val="21"/>
          <w:szCs w:val="21"/>
        </w:rPr>
        <w:t xml:space="preserve">Primitive fitting: test with synthetically generated point clouds (exact plane, cylinder, etc.) with known parameters + Gaussian noise.</w:t>
      </w:r>
    </w:p>
    <w:p>
      <w:pPr>
        <w:pStyle w:val="ListParagraph"/>
        <w:numPr>
          <w:ilvl w:val="0"/>
          <w:numId w:val="2"/>
        </w:numPr>
        <w:spacing w:after="80" w:line="276"/>
      </w:pPr>
      <w:r>
        <w:rPr>
          <w:rFonts w:ascii="Arial" w:cs="Arial" w:eastAsia="Arial" w:hAnsi="Arial"/>
          <w:color w:val="1A1A1A"/>
          <w:sz w:val="21"/>
          <w:szCs w:val="21"/>
        </w:rPr>
        <w:t xml:space="preserve">Feature recognition: test with hand-labeled surface graphs.</w:t>
      </w:r>
    </w:p>
    <w:p>
      <w:pPr>
        <w:pStyle w:val="Heading2"/>
        <w:spacing w:before="280" w:after="160"/>
      </w:pPr>
      <w:r>
        <w:rPr>
          <w:rFonts w:ascii="Arial" w:cs="Arial" w:eastAsia="Arial" w:hAnsi="Arial"/>
          <w:b/>
          <w:bCs/>
          <w:color w:val="2E86C1"/>
          <w:sz w:val="26"/>
          <w:szCs w:val="26"/>
        </w:rPr>
        <w:t xml:space="preserve">8.2 Integration Tests</w:t>
      </w:r>
    </w:p>
    <w:p>
      <w:pPr>
        <w:pStyle w:val="ListParagraph"/>
        <w:numPr>
          <w:ilvl w:val="0"/>
          <w:numId w:val="2"/>
        </w:numPr>
        <w:spacing w:after="80" w:line="276"/>
      </w:pPr>
      <w:r>
        <w:rPr>
          <w:rFonts w:ascii="Arial" w:cs="Arial" w:eastAsia="Arial" w:hAnsi="Arial"/>
          <w:color w:val="1A1A1A"/>
          <w:sz w:val="21"/>
          <w:szCs w:val="21"/>
        </w:rPr>
        <w:t xml:space="preserve">End-to-end: run a known STL through the full pipeline and compare the output feature tree to an expected JSON fixture.</w:t>
      </w:r>
    </w:p>
    <w:p>
      <w:pPr>
        <w:pStyle w:val="ListParagraph"/>
        <w:numPr>
          <w:ilvl w:val="0"/>
          <w:numId w:val="2"/>
        </w:numPr>
        <w:spacing w:after="80" w:line="276"/>
      </w:pPr>
      <w:r>
        <w:rPr>
          <w:rFonts w:ascii="Arial" w:cs="Arial" w:eastAsia="Arial" w:hAnsi="Arial"/>
          <w:color w:val="1A1A1A"/>
          <w:sz w:val="21"/>
          <w:szCs w:val="21"/>
        </w:rPr>
        <w:t xml:space="preserve">Onshape round-trip: push features to Onshape, export as STEP, compare bounding box and volume to the original mesh within tolerance.</w:t>
      </w:r>
    </w:p>
    <w:p>
      <w:pPr>
        <w:pStyle w:val="Heading2"/>
        <w:spacing w:before="280" w:after="160"/>
      </w:pPr>
      <w:r>
        <w:rPr>
          <w:rFonts w:ascii="Arial" w:cs="Arial" w:eastAsia="Arial" w:hAnsi="Arial"/>
          <w:b/>
          <w:bCs/>
          <w:color w:val="2E86C1"/>
          <w:sz w:val="26"/>
          <w:szCs w:val="26"/>
        </w:rPr>
        <w:t xml:space="preserve">8.3 Benchmark Parts</w:t>
      </w:r>
    </w:p>
    <w:p>
      <w:pPr>
        <w:spacing w:after="120" w:line="276"/>
      </w:pPr>
      <w:r>
        <w:rPr>
          <w:rFonts w:ascii="Arial" w:cs="Arial" w:eastAsia="Arial" w:hAnsi="Arial"/>
          <w:color w:val="1A1A1A"/>
          <w:sz w:val="21"/>
          <w:szCs w:val="21"/>
        </w:rPr>
        <w:t xml:space="preserve">A curated set of 10–20 STL files covering the target part family:</w:t>
      </w:r>
    </w:p>
    <w:p>
      <w:pPr>
        <w:pStyle w:val="ListParagraph"/>
        <w:numPr>
          <w:ilvl w:val="0"/>
          <w:numId w:val="2"/>
        </w:numPr>
        <w:spacing w:after="80" w:line="276"/>
      </w:pPr>
      <w:r>
        <w:rPr>
          <w:rFonts w:ascii="Arial" w:cs="Arial" w:eastAsia="Arial" w:hAnsi="Arial"/>
          <w:color w:val="1A1A1A"/>
          <w:sz w:val="21"/>
          <w:szCs w:val="21"/>
        </w:rPr>
        <w:t xml:space="preserve">Simple L-bracket (2 planes, 4 holes, 2 fillets)</w:t>
      </w:r>
    </w:p>
    <w:p>
      <w:pPr>
        <w:pStyle w:val="ListParagraph"/>
        <w:numPr>
          <w:ilvl w:val="0"/>
          <w:numId w:val="2"/>
        </w:numPr>
        <w:spacing w:after="80" w:line="276"/>
      </w:pPr>
      <w:r>
        <w:rPr>
          <w:rFonts w:ascii="Arial" w:cs="Arial" w:eastAsia="Arial" w:hAnsi="Arial"/>
          <w:color w:val="1A1A1A"/>
          <w:sz w:val="21"/>
          <w:szCs w:val="21"/>
        </w:rPr>
        <w:t xml:space="preserve">Motor mount plate (rectangular, 6 holes, 2 pockets)</w:t>
      </w:r>
    </w:p>
    <w:p>
      <w:pPr>
        <w:pStyle w:val="ListParagraph"/>
        <w:numPr>
          <w:ilvl w:val="0"/>
          <w:numId w:val="2"/>
        </w:numPr>
        <w:spacing w:after="80" w:line="276"/>
      </w:pPr>
      <w:r>
        <w:rPr>
          <w:rFonts w:ascii="Arial" w:cs="Arial" w:eastAsia="Arial" w:hAnsi="Arial"/>
          <w:color w:val="1A1A1A"/>
          <w:sz w:val="21"/>
          <w:szCs w:val="21"/>
        </w:rPr>
        <w:t xml:space="preserve">T-bracket (3 planes, bosses, countersunk holes)</w:t>
      </w:r>
    </w:p>
    <w:p>
      <w:pPr>
        <w:pStyle w:val="ListParagraph"/>
        <w:numPr>
          <w:ilvl w:val="0"/>
          <w:numId w:val="2"/>
        </w:numPr>
        <w:spacing w:after="80" w:line="276"/>
      </w:pPr>
      <w:r>
        <w:rPr>
          <w:rFonts w:ascii="Arial" w:cs="Arial" w:eastAsia="Arial" w:hAnsi="Arial"/>
          <w:color w:val="1A1A1A"/>
          <w:sz w:val="21"/>
          <w:szCs w:val="21"/>
        </w:rPr>
        <w:t xml:space="preserve">Gusset plate (triangular profile, slots, fillets)</w:t>
      </w:r>
    </w:p>
    <w:p>
      <w:pPr>
        <w:pStyle w:val="ListParagraph"/>
        <w:numPr>
          <w:ilvl w:val="0"/>
          <w:numId w:val="2"/>
        </w:numPr>
        <w:spacing w:after="80" w:line="276"/>
      </w:pPr>
      <w:r>
        <w:rPr>
          <w:rFonts w:ascii="Arial" w:cs="Arial" w:eastAsia="Arial" w:hAnsi="Arial"/>
          <w:color w:val="1A1A1A"/>
          <w:sz w:val="21"/>
          <w:szCs w:val="21"/>
        </w:rPr>
        <w:t xml:space="preserve">DIN-rail mount (complex pocket, snap-fit features)</w:t>
      </w:r>
    </w:p>
    <w:p>
      <w:pPr>
        <w:pBdr>
          <w:bottom w:val="single" w:color="AED6F1" w:sz="4" w:space="1"/>
        </w:pBdr>
        <w:spacing w:before="200" w:after="200"/>
      </w:pPr>
    </w:p>
    <w:p>
      <w:r>
        <w:br w:type="page"/>
      </w:r>
    </w:p>
    <w:p>
      <w:pPr>
        <w:pStyle w:val="Heading1"/>
        <w:spacing w:before="360" w:after="200"/>
      </w:pPr>
      <w:r>
        <w:rPr>
          <w:rFonts w:ascii="Arial" w:cs="Arial" w:eastAsia="Arial" w:hAnsi="Arial"/>
          <w:b/>
          <w:bCs/>
          <w:color w:val="1B3A5C"/>
          <w:sz w:val="32"/>
          <w:szCs w:val="32"/>
        </w:rPr>
        <w:t xml:space="preserve">9. Implementation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360"/>
        <w:gridCol w:w="2600"/>
      </w:tblGrid>
      <w:tr>
        <w:tc>
          <w:tcPr>
            <w:tcW w:type="dxa" w:w="14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20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Timeline</w:t>
            </w:r>
          </w:p>
        </w:tc>
        <w:tc>
          <w:tcPr>
            <w:tcW w:type="dxa" w:w="336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Deliverable</w:t>
            </w:r>
          </w:p>
        </w:tc>
        <w:tc>
          <w:tcPr>
            <w:tcW w:type="dxa" w:w="2600"/>
            <w:tcBorders>
              <w:top w:val="single" w:color="BDC3C7" w:sz="1"/>
              <w:left w:val="single" w:color="BDC3C7" w:sz="1"/>
              <w:bottom w:val="single" w:color="BDC3C7" w:sz="1"/>
              <w:right w:val="single" w:color="BDC3C7"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Success Criteria</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Phase 1</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Weeks 1–3</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Stages 1–3: mesh cleanup, segmentation, primitive fitting. CLI with --dry-run JSON output.</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Fits planes/cylinders on 5 test STLs with RMS &lt; 0.1% bbox.</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Phase 2</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Weeks 4–6</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Stages 4–5: topology, edge classification, feature recognition. Outputs a feature tree JSON.</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Correctly identifies holes, pockets, fillets on L-bracket and motor mount.</w:t>
            </w:r>
          </w:p>
        </w:tc>
      </w:tr>
      <w:tr>
        <w:tc>
          <w:tcPr>
            <w:tcW w:type="dxa" w:w="14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Phase 3</w:t>
            </w:r>
          </w:p>
        </w:tc>
        <w:tc>
          <w:tcPr>
            <w:tcW w:type="dxa" w:w="20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Weeks 7–10</w:t>
            </w:r>
          </w:p>
        </w:tc>
        <w:tc>
          <w:tcPr>
            <w:tcW w:type="dxa" w:w="336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Stage 6: Onshape API integration. Full end-to-end pipeline.</w:t>
            </w:r>
          </w:p>
        </w:tc>
        <w:tc>
          <w:tcPr>
            <w:tcW w:type="dxa" w:w="2600"/>
            <w:tcBorders>
              <w:top w:val="single" w:color="BDC3C7" w:sz="1"/>
              <w:left w:val="single" w:color="BDC3C7" w:sz="1"/>
              <w:bottom w:val="single" w:color="BDC3C7" w:sz="1"/>
              <w:right w:val="single" w:color="BDC3C7" w:sz="1"/>
            </w:tcBorders>
            <w:shd w:fill="EBF5FB" w:val="clear"/>
            <w:tcMar>
              <w:top w:type="dxa" w:w="80"/>
              <w:left w:type="dxa" w:w="120"/>
              <w:bottom w:type="dxa" w:w="80"/>
              <w:right w:type="dxa" w:w="120"/>
            </w:tcMar>
          </w:tcPr>
          <w:p>
            <w:pPr>
              <w:spacing w:after="40"/>
            </w:pPr>
            <w:r>
              <w:rPr>
                <w:rFonts w:ascii="Arial" w:cs="Arial" w:eastAsia="Arial" w:hAnsi="Arial"/>
                <w:color w:val="1A1A1A"/>
                <w:sz w:val="20"/>
                <w:szCs w:val="20"/>
              </w:rPr>
              <w:t xml:space="preserve">Pushes editable feature tree to Onshape for 3 benchmark parts.</w:t>
            </w:r>
          </w:p>
        </w:tc>
      </w:tr>
      <w:tr>
        <w:tc>
          <w:tcPr>
            <w:tcW w:type="dxa" w:w="14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Phase 4</w:t>
            </w:r>
          </w:p>
        </w:tc>
        <w:tc>
          <w:tcPr>
            <w:tcW w:type="dxa" w:w="20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Weeks 11–12</w:t>
            </w:r>
          </w:p>
        </w:tc>
        <w:tc>
          <w:tcPr>
            <w:tcW w:type="dxa" w:w="336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Hardening: error handling, logging, documentation, expanded benchmark suite.</w:t>
            </w:r>
          </w:p>
        </w:tc>
        <w:tc>
          <w:tcPr>
            <w:tcW w:type="dxa" w:w="2600"/>
            <w:tcBorders>
              <w:top w:val="single" w:color="BDC3C7" w:sz="1"/>
              <w:left w:val="single" w:color="BDC3C7" w:sz="1"/>
              <w:bottom w:val="single" w:color="BDC3C7" w:sz="1"/>
              <w:right w:val="single" w:color="BDC3C7" w:sz="1"/>
            </w:tcBorders>
            <w:tcMar>
              <w:top w:type="dxa" w:w="80"/>
              <w:left w:type="dxa" w:w="120"/>
              <w:bottom w:type="dxa" w:w="80"/>
              <w:right w:type="dxa" w:w="120"/>
            </w:tcMar>
          </w:tcPr>
          <w:p>
            <w:pPr>
              <w:spacing w:after="40"/>
            </w:pPr>
            <w:r>
              <w:rPr>
                <w:rFonts w:ascii="Arial" w:cs="Arial" w:eastAsia="Arial" w:hAnsi="Arial"/>
                <w:color w:val="1A1A1A"/>
                <w:sz w:val="20"/>
                <w:szCs w:val="20"/>
              </w:rPr>
              <w:t xml:space="preserve">All 10 benchmark parts convert with &lt; 5% volume error.</w:t>
            </w:r>
          </w:p>
        </w:tc>
      </w:tr>
    </w:tbl>
    <w:p>
      <w:pPr>
        <w:pBdr>
          <w:bottom w:val="single" w:color="AED6F1" w:sz="4" w:space="1"/>
        </w:pBdr>
        <w:spacing w:before="200" w:after="200"/>
      </w:pPr>
    </w:p>
    <w:p>
      <w:pPr>
        <w:pStyle w:val="Heading1"/>
        <w:spacing w:before="360" w:after="200"/>
      </w:pPr>
      <w:r>
        <w:rPr>
          <w:rFonts w:ascii="Arial" w:cs="Arial" w:eastAsia="Arial" w:hAnsi="Arial"/>
          <w:b/>
          <w:bCs/>
          <w:color w:val="1B3A5C"/>
          <w:sz w:val="32"/>
          <w:szCs w:val="32"/>
        </w:rPr>
        <w:t xml:space="preserve">10. Dependencies &amp; Environment</w:t>
      </w:r>
    </w:p>
    <w:p>
      <w:pPr>
        <w:pStyle w:val="Heading2"/>
        <w:spacing w:before="280" w:after="160"/>
      </w:pPr>
      <w:r>
        <w:rPr>
          <w:rFonts w:ascii="Arial" w:cs="Arial" w:eastAsia="Arial" w:hAnsi="Arial"/>
          <w:b/>
          <w:bCs/>
          <w:color w:val="2E86C1"/>
          <w:sz w:val="26"/>
          <w:szCs w:val="26"/>
        </w:rPr>
        <w:t xml:space="preserve">10.1 Python Dependencies</w:t>
      </w:r>
    </w:p>
    <w:p>
      <w:pPr>
        <w:pStyle w:val="ListParagraph"/>
        <w:numPr>
          <w:ilvl w:val="0"/>
          <w:numId w:val="2"/>
        </w:numPr>
        <w:spacing w:after="80" w:line="276"/>
      </w:pPr>
      <w:r>
        <w:rPr>
          <w:rFonts w:ascii="Arial" w:cs="Arial" w:eastAsia="Arial" w:hAnsi="Arial"/>
          <w:color w:val="1A1A1A"/>
          <w:sz w:val="21"/>
          <w:szCs w:val="21"/>
        </w:rPr>
        <w:t xml:space="preserve">trimesh &gt;= 4.0 — mesh loading, repair, adjacency</w:t>
      </w:r>
    </w:p>
    <w:p>
      <w:pPr>
        <w:pStyle w:val="ListParagraph"/>
        <w:numPr>
          <w:ilvl w:val="0"/>
          <w:numId w:val="2"/>
        </w:numPr>
        <w:spacing w:after="80" w:line="276"/>
      </w:pPr>
      <w:r>
        <w:rPr>
          <w:rFonts w:ascii="Arial" w:cs="Arial" w:eastAsia="Arial" w:hAnsi="Arial"/>
          <w:color w:val="1A1A1A"/>
          <w:sz w:val="21"/>
          <w:szCs w:val="21"/>
        </w:rPr>
        <w:t xml:space="preserve">numpy &gt;= 1.24 — array operations</w:t>
      </w:r>
    </w:p>
    <w:p>
      <w:pPr>
        <w:pStyle w:val="ListParagraph"/>
        <w:numPr>
          <w:ilvl w:val="0"/>
          <w:numId w:val="2"/>
        </w:numPr>
        <w:spacing w:after="80" w:line="276"/>
      </w:pPr>
      <w:r>
        <w:rPr>
          <w:rFonts w:ascii="Arial" w:cs="Arial" w:eastAsia="Arial" w:hAnsi="Arial"/>
          <w:color w:val="1A1A1A"/>
          <w:sz w:val="21"/>
          <w:szCs w:val="21"/>
        </w:rPr>
        <w:t xml:space="preserve">scipy &gt;= 1.11 — optimization, spatial algorithms</w:t>
      </w:r>
    </w:p>
    <w:p>
      <w:pPr>
        <w:pStyle w:val="ListParagraph"/>
        <w:numPr>
          <w:ilvl w:val="0"/>
          <w:numId w:val="2"/>
        </w:numPr>
        <w:spacing w:after="80" w:line="276"/>
      </w:pPr>
      <w:r>
        <w:rPr>
          <w:rFonts w:ascii="Arial" w:cs="Arial" w:eastAsia="Arial" w:hAnsi="Arial"/>
          <w:color w:val="1A1A1A"/>
          <w:sz w:val="21"/>
          <w:szCs w:val="21"/>
        </w:rPr>
        <w:t xml:space="preserve">scikit-learn &gt;= 1.3 — clustering for segmentation</w:t>
      </w:r>
    </w:p>
    <w:p>
      <w:pPr>
        <w:pStyle w:val="ListParagraph"/>
        <w:numPr>
          <w:ilvl w:val="0"/>
          <w:numId w:val="2"/>
        </w:numPr>
        <w:spacing w:after="80" w:line="276"/>
      </w:pPr>
      <w:r>
        <w:rPr>
          <w:rFonts w:ascii="Arial" w:cs="Arial" w:eastAsia="Arial" w:hAnsi="Arial"/>
          <w:color w:val="1A1A1A"/>
          <w:sz w:val="21"/>
          <w:szCs w:val="21"/>
        </w:rPr>
        <w:t xml:space="preserve">networkx &gt;= 3.1 — surface adjacency graph</w:t>
      </w:r>
    </w:p>
    <w:p>
      <w:pPr>
        <w:pStyle w:val="ListParagraph"/>
        <w:numPr>
          <w:ilvl w:val="0"/>
          <w:numId w:val="2"/>
        </w:numPr>
        <w:spacing w:after="80" w:line="276"/>
      </w:pPr>
      <w:r>
        <w:rPr>
          <w:rFonts w:ascii="Arial" w:cs="Arial" w:eastAsia="Arial" w:hAnsi="Arial"/>
          <w:color w:val="1A1A1A"/>
          <w:sz w:val="21"/>
          <w:szCs w:val="21"/>
        </w:rPr>
        <w:t xml:space="preserve">pymeshfix &gt;= 0.16 — mesh repair and remeshing</w:t>
      </w:r>
    </w:p>
    <w:p>
      <w:pPr>
        <w:pStyle w:val="ListParagraph"/>
        <w:numPr>
          <w:ilvl w:val="0"/>
          <w:numId w:val="2"/>
        </w:numPr>
        <w:spacing w:after="80" w:line="276"/>
      </w:pPr>
      <w:r>
        <w:rPr>
          <w:rFonts w:ascii="Arial" w:cs="Arial" w:eastAsia="Arial" w:hAnsi="Arial"/>
          <w:color w:val="1A1A1A"/>
          <w:sz w:val="21"/>
          <w:szCs w:val="21"/>
        </w:rPr>
        <w:t xml:space="preserve">requests &gt;= 2.31 — HTTP client for Onshape API</w:t>
      </w:r>
    </w:p>
    <w:p>
      <w:pPr>
        <w:pStyle w:val="ListParagraph"/>
        <w:numPr>
          <w:ilvl w:val="0"/>
          <w:numId w:val="2"/>
        </w:numPr>
        <w:spacing w:after="80" w:line="276"/>
      </w:pPr>
      <w:r>
        <w:rPr>
          <w:rFonts w:ascii="Arial" w:cs="Arial" w:eastAsia="Arial" w:hAnsi="Arial"/>
          <w:color w:val="1A1A1A"/>
          <w:sz w:val="21"/>
          <w:szCs w:val="21"/>
        </w:rPr>
        <w:t xml:space="preserve">click &gt;= 8.1 — CLI framework</w:t>
      </w:r>
    </w:p>
    <w:p>
      <w:pPr>
        <w:pStyle w:val="ListParagraph"/>
        <w:numPr>
          <w:ilvl w:val="0"/>
          <w:numId w:val="2"/>
        </w:numPr>
        <w:spacing w:after="80" w:line="276"/>
      </w:pPr>
      <w:r>
        <w:rPr>
          <w:rFonts w:ascii="Arial" w:cs="Arial" w:eastAsia="Arial" w:hAnsi="Arial"/>
          <w:color w:val="1A1A1A"/>
          <w:sz w:val="21"/>
          <w:szCs w:val="21"/>
        </w:rPr>
        <w:t xml:space="preserve">pydantic &gt;= 2.0 — configuration and data validation</w:t>
      </w:r>
    </w:p>
    <w:p>
      <w:pPr>
        <w:pStyle w:val="ListParagraph"/>
        <w:numPr>
          <w:ilvl w:val="0"/>
          <w:numId w:val="2"/>
        </w:numPr>
        <w:spacing w:after="80" w:line="276"/>
      </w:pPr>
      <w:r>
        <w:rPr>
          <w:rFonts w:ascii="Arial" w:cs="Arial" w:eastAsia="Arial" w:hAnsi="Arial"/>
          <w:color w:val="1A1A1A"/>
          <w:sz w:val="21"/>
          <w:szCs w:val="21"/>
        </w:rPr>
        <w:t xml:space="preserve">pytest &gt;= 7.4 — testing</w:t>
      </w:r>
    </w:p>
    <w:p>
      <w:pPr>
        <w:pStyle w:val="Heading2"/>
        <w:spacing w:before="280" w:after="160"/>
      </w:pPr>
      <w:r>
        <w:rPr>
          <w:rFonts w:ascii="Arial" w:cs="Arial" w:eastAsia="Arial" w:hAnsi="Arial"/>
          <w:b/>
          <w:bCs/>
          <w:color w:val="2E86C1"/>
          <w:sz w:val="26"/>
          <w:szCs w:val="26"/>
        </w:rPr>
        <w:t xml:space="preserve">10.2 Environment</w:t>
      </w:r>
    </w:p>
    <w:p>
      <w:pPr>
        <w:pStyle w:val="ListParagraph"/>
        <w:numPr>
          <w:ilvl w:val="0"/>
          <w:numId w:val="2"/>
        </w:numPr>
        <w:spacing w:after="80" w:line="276"/>
      </w:pPr>
      <w:r>
        <w:rPr>
          <w:rFonts w:ascii="Arial" w:cs="Arial" w:eastAsia="Arial" w:hAnsi="Arial"/>
          <w:color w:val="1A1A1A"/>
          <w:sz w:val="21"/>
          <w:szCs w:val="21"/>
        </w:rPr>
        <w:t xml:space="preserve">Python 3.11+</w:t>
      </w:r>
    </w:p>
    <w:p>
      <w:pPr>
        <w:pStyle w:val="ListParagraph"/>
        <w:numPr>
          <w:ilvl w:val="0"/>
          <w:numId w:val="2"/>
        </w:numPr>
        <w:spacing w:after="80" w:line="276"/>
      </w:pPr>
      <w:r>
        <w:rPr>
          <w:rFonts w:ascii="Arial" w:cs="Arial" w:eastAsia="Arial" w:hAnsi="Arial"/>
          <w:color w:val="1A1A1A"/>
          <w:sz w:val="21"/>
          <w:szCs w:val="21"/>
        </w:rPr>
        <w:t xml:space="preserve">Onshape Professional or Enterprise account (API access required)</w:t>
      </w:r>
    </w:p>
    <w:p>
      <w:pPr>
        <w:pStyle w:val="ListParagraph"/>
        <w:numPr>
          <w:ilvl w:val="0"/>
          <w:numId w:val="2"/>
        </w:numPr>
        <w:spacing w:after="80" w:line="276"/>
      </w:pPr>
      <w:r>
        <w:rPr>
          <w:rFonts w:ascii="Arial" w:cs="Arial" w:eastAsia="Arial" w:hAnsi="Arial"/>
          <w:color w:val="1A1A1A"/>
          <w:sz w:val="21"/>
          <w:szCs w:val="21"/>
        </w:rPr>
        <w:t xml:space="preserve">Environment variables for Onshape credentials</w:t>
      </w:r>
    </w:p>
    <w:p>
      <w:pPr>
        <w:spacing w:after="120" w:line="276"/>
      </w:pPr>
      <w:r>
        <w:rPr>
          <w:rFonts w:ascii="Arial" w:cs="Arial" w:eastAsia="Arial" w:hAnsi="Arial"/>
          <w:color w:val="1A1A1A"/>
          <w:sz w:val="21"/>
          <w:szCs w:val="21"/>
        </w:rPr>
        <w:t xml:space="preserve"/>
      </w:r>
    </w:p>
    <w:p>
      <w:pPr>
        <w:pBdr>
          <w:bottom w:val="single" w:color="AED6F1" w:sz="4" w:space="1"/>
        </w:pBdr>
        <w:spacing w:before="200" w:after="200"/>
      </w:pPr>
    </w:p>
    <w:p>
      <w:pPr>
        <w:spacing w:after="120" w:line="276"/>
      </w:pPr>
      <w:r>
        <w:rPr>
          <w:rFonts w:ascii="Arial" w:cs="Arial" w:eastAsia="Arial" w:hAnsi="Arial"/>
          <w:color w:val="1A1A1A"/>
          <w:sz w:val="21"/>
          <w:szCs w:val="21"/>
        </w:rPr>
        <w:t xml:space="preserve"/>
      </w:r>
    </w:p>
    <w:p>
      <w:pPr>
        <w:spacing w:before="400"/>
        <w:jc w:val="center"/>
      </w:pPr>
      <w:r>
        <w:rPr>
          <w:rFonts w:ascii="Arial" w:cs="Arial" w:eastAsia="Arial" w:hAnsi="Arial"/>
          <w:i/>
          <w:iCs/>
          <w:color w:val="5D6D7E"/>
          <w:sz w:val="20"/>
          <w:szCs w:val="20"/>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2" w:space="4"/>
      </w:pBdr>
      <w:tabs>
        <w:tab w:val="right" w:pos="9026"/>
      </w:tabs>
    </w:pPr>
    <w:r>
      <w:rPr>
        <w:rFonts w:ascii="Arial" w:cs="Arial" w:eastAsia="Arial" w:hAnsi="Arial"/>
        <w:color w:val="5D6D7E"/>
        <w:sz w:val="18"/>
        <w:szCs w:val="18"/>
      </w:rPr>
      <w:t xml:space="preserve">Mesh-to-Parametric Architecture</w:t>
    </w:r>
    <w:r>
      <w:rPr>
        <w:rFonts w:ascii="Arial" w:cs="Arial" w:eastAsia="Arial" w:hAnsi="Arial"/>
        <w:color w:val="5D6D7E"/>
        <w:sz w:val="18"/>
        <w:szCs w:val="18"/>
      </w:rPr>
      <w:t xml:space="preserv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3A5C"/>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2026-03-25T00:01:26.435Z</dcterms:created>
  <dcterms:modified xsi:type="dcterms:W3CDTF">2026-03-25T00:01:26.436Z</dcterms:modified>
</cp:coreProperties>
</file>

<file path=docProps/custom.xml><?xml version="1.0" encoding="utf-8"?>
<Properties xmlns="http://schemas.openxmlformats.org/officeDocument/2006/custom-properties" xmlns:vt="http://schemas.openxmlformats.org/officeDocument/2006/docPropsVTypes"/>
</file>